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B0A13" w14:textId="77777777" w:rsidR="00923771" w:rsidRDefault="00055852" w:rsidP="00055852">
      <w:pPr>
        <w:pStyle w:val="2f"/>
        <w:spacing w:beforeLines="100" w:before="312" w:line="240" w:lineRule="auto"/>
        <w:ind w:leftChars="-100" w:left="-240" w:firstLineChars="0" w:firstLine="0"/>
        <w:jc w:val="center"/>
        <w:sectPr w:rsidR="00923771" w:rsidSect="00AA186A">
          <w:footerReference w:type="default" r:id="rId8"/>
          <w:pgSz w:w="11906" w:h="16838"/>
          <w:pgMar w:top="1440" w:right="1800" w:bottom="1440" w:left="1800" w:header="851" w:footer="992" w:gutter="0"/>
          <w:pgNumType w:fmt="upperRoman"/>
          <w:cols w:space="425"/>
          <w:docGrid w:type="lines" w:linePitch="312"/>
        </w:sectPr>
      </w:pPr>
      <w:bookmarkStart w:id="0" w:name="_Toc118184845"/>
      <w:bookmarkStart w:id="1" w:name="_Toc17348"/>
      <w:bookmarkStart w:id="2" w:name="_Toc16232"/>
      <w:bookmarkStart w:id="3" w:name="_Toc99417131"/>
      <w:r>
        <w:rPr>
          <w:noProof/>
        </w:rPr>
        <w:drawing>
          <wp:inline distT="0" distB="0" distL="0" distR="0" wp14:anchorId="2512CA9C" wp14:editId="74FD259D">
            <wp:extent cx="5598000" cy="7527600"/>
            <wp:effectExtent l="0" t="0" r="3175" b="0"/>
            <wp:docPr id="31" name="图片 31" descr="C:\Users\admin\AppData\Local\Temp\WeChat Files\99ef9aac3347a4ca1b2f67de87d54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AppData\Local\Temp\WeChat Files\99ef9aac3347a4ca1b2f67de87d54b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8000" cy="7527600"/>
                    </a:xfrm>
                    <a:prstGeom prst="rect">
                      <a:avLst/>
                    </a:prstGeom>
                    <a:noFill/>
                    <a:ln>
                      <a:noFill/>
                    </a:ln>
                  </pic:spPr>
                </pic:pic>
              </a:graphicData>
            </a:graphic>
          </wp:inline>
        </w:drawing>
      </w:r>
    </w:p>
    <w:p w14:paraId="78BE5F74" w14:textId="77777777" w:rsidR="00055852" w:rsidRDefault="00055852" w:rsidP="00055852">
      <w:pPr>
        <w:pStyle w:val="2f"/>
        <w:spacing w:beforeLines="100" w:before="312" w:line="240" w:lineRule="auto"/>
        <w:ind w:leftChars="-100" w:left="-240" w:firstLineChars="0" w:firstLine="0"/>
        <w:jc w:val="center"/>
        <w:sectPr w:rsidR="00055852" w:rsidSect="00AA186A">
          <w:pgSz w:w="11906" w:h="16838"/>
          <w:pgMar w:top="1440" w:right="1800" w:bottom="1440" w:left="1800" w:header="851" w:footer="992" w:gutter="0"/>
          <w:pgNumType w:fmt="upperRoman"/>
          <w:cols w:space="425"/>
          <w:docGrid w:type="lines" w:linePitch="312"/>
        </w:sectPr>
      </w:pPr>
    </w:p>
    <w:p w14:paraId="3A60DC34" w14:textId="77777777" w:rsidR="00AA186A" w:rsidRPr="00AA186A" w:rsidRDefault="00AA186A" w:rsidP="00AA186A">
      <w:pPr>
        <w:pStyle w:val="2f"/>
        <w:spacing w:afterLines="100" w:after="312"/>
        <w:ind w:firstLine="141"/>
        <w:jc w:val="center"/>
      </w:pPr>
      <w:r w:rsidRPr="00AA186A">
        <w:rPr>
          <w:rFonts w:hint="eastAsia"/>
        </w:rPr>
        <w:lastRenderedPageBreak/>
        <w:t>目</w:t>
      </w:r>
      <w:r w:rsidRPr="00AA186A">
        <w:rPr>
          <w:rFonts w:hint="eastAsia"/>
        </w:rPr>
        <w:t xml:space="preserve"> </w:t>
      </w:r>
      <w:r w:rsidRPr="00AA186A">
        <w:rPr>
          <w:rFonts w:hint="eastAsia"/>
        </w:rPr>
        <w:t>录</w:t>
      </w:r>
      <w:bookmarkEnd w:id="0"/>
    </w:p>
    <w:p w14:paraId="30EC827F" w14:textId="77777777" w:rsidR="0052507C" w:rsidRPr="0052507C" w:rsidRDefault="00AA186A" w:rsidP="0052507C">
      <w:pPr>
        <w:pStyle w:val="TOC2"/>
        <w:tabs>
          <w:tab w:val="right" w:leader="dot" w:pos="8296"/>
        </w:tabs>
        <w:ind w:left="0"/>
        <w:rPr>
          <w:rFonts w:ascii="Times New Roman" w:eastAsiaTheme="minorEastAsia" w:hAnsi="Times New Roman" w:cs="Times New Roman"/>
          <w:b/>
          <w:caps/>
          <w:noProof/>
          <w:kern w:val="2"/>
          <w:sz w:val="24"/>
          <w:szCs w:val="24"/>
        </w:rPr>
      </w:pPr>
      <w:r w:rsidRPr="0052507C">
        <w:rPr>
          <w:rFonts w:ascii="Times New Roman" w:eastAsiaTheme="minorEastAsia" w:hAnsi="Times New Roman" w:cs="Times New Roman"/>
          <w:bCs/>
          <w:caps/>
          <w:kern w:val="44"/>
          <w:sz w:val="24"/>
          <w:szCs w:val="24"/>
        </w:rPr>
        <w:fldChar w:fldCharType="begin"/>
      </w:r>
      <w:r w:rsidRPr="0052507C">
        <w:rPr>
          <w:rFonts w:ascii="Times New Roman" w:eastAsiaTheme="minorEastAsia" w:hAnsi="Times New Roman" w:cs="Times New Roman"/>
          <w:bCs/>
          <w:kern w:val="44"/>
          <w:sz w:val="24"/>
          <w:szCs w:val="24"/>
        </w:rPr>
        <w:instrText xml:space="preserve"> TOC \o "1-2" \h \z \u </w:instrText>
      </w:r>
      <w:r w:rsidRPr="0052507C">
        <w:rPr>
          <w:rFonts w:ascii="Times New Roman" w:eastAsiaTheme="minorEastAsia" w:hAnsi="Times New Roman" w:cs="Times New Roman"/>
          <w:bCs/>
          <w:caps/>
          <w:kern w:val="44"/>
          <w:sz w:val="24"/>
          <w:szCs w:val="24"/>
        </w:rPr>
        <w:fldChar w:fldCharType="separate"/>
      </w:r>
      <w:hyperlink w:anchor="_Toc118184846" w:history="1">
        <w:r w:rsidR="0052507C" w:rsidRPr="0052507C">
          <w:rPr>
            <w:rStyle w:val="afffff3"/>
            <w:rFonts w:ascii="Times New Roman" w:hAnsi="Times New Roman"/>
            <w:b/>
            <w:bCs/>
            <w:noProof/>
            <w:kern w:val="44"/>
            <w:sz w:val="24"/>
            <w:szCs w:val="24"/>
          </w:rPr>
          <w:t xml:space="preserve">1. </w:t>
        </w:r>
        <w:r w:rsidR="0052507C" w:rsidRPr="0052507C">
          <w:rPr>
            <w:rStyle w:val="afffff3"/>
            <w:rFonts w:ascii="Times New Roman" w:hAnsi="Times New Roman"/>
            <w:b/>
            <w:bCs/>
            <w:noProof/>
            <w:kern w:val="44"/>
            <w:sz w:val="24"/>
            <w:szCs w:val="24"/>
          </w:rPr>
          <w:t>概述</w:t>
        </w:r>
        <w:r w:rsidR="0052507C" w:rsidRPr="0052507C">
          <w:rPr>
            <w:rFonts w:ascii="Times New Roman" w:hAnsi="Times New Roman" w:cs="Times New Roman"/>
            <w:b/>
            <w:noProof/>
            <w:webHidden/>
            <w:sz w:val="24"/>
            <w:szCs w:val="24"/>
          </w:rPr>
          <w:tab/>
        </w:r>
        <w:r w:rsidR="0052507C" w:rsidRPr="0052507C">
          <w:rPr>
            <w:rFonts w:ascii="Times New Roman" w:hAnsi="Times New Roman" w:cs="Times New Roman"/>
            <w:b/>
            <w:noProof/>
            <w:webHidden/>
            <w:sz w:val="24"/>
            <w:szCs w:val="24"/>
          </w:rPr>
          <w:fldChar w:fldCharType="begin"/>
        </w:r>
        <w:r w:rsidR="0052507C" w:rsidRPr="0052507C">
          <w:rPr>
            <w:rFonts w:ascii="Times New Roman" w:hAnsi="Times New Roman" w:cs="Times New Roman"/>
            <w:b/>
            <w:noProof/>
            <w:webHidden/>
            <w:sz w:val="24"/>
            <w:szCs w:val="24"/>
          </w:rPr>
          <w:instrText xml:space="preserve"> PAGEREF _Toc118184846 \h </w:instrText>
        </w:r>
        <w:r w:rsidR="0052507C" w:rsidRPr="0052507C">
          <w:rPr>
            <w:rFonts w:ascii="Times New Roman" w:hAnsi="Times New Roman" w:cs="Times New Roman"/>
            <w:b/>
            <w:noProof/>
            <w:webHidden/>
            <w:sz w:val="24"/>
            <w:szCs w:val="24"/>
          </w:rPr>
        </w:r>
        <w:r w:rsidR="0052507C" w:rsidRPr="0052507C">
          <w:rPr>
            <w:rFonts w:ascii="Times New Roman" w:hAnsi="Times New Roman" w:cs="Times New Roman"/>
            <w:b/>
            <w:noProof/>
            <w:webHidden/>
            <w:sz w:val="24"/>
            <w:szCs w:val="24"/>
          </w:rPr>
          <w:fldChar w:fldCharType="separate"/>
        </w:r>
        <w:r w:rsidR="009561D7">
          <w:rPr>
            <w:rFonts w:ascii="Times New Roman" w:hAnsi="Times New Roman" w:cs="Times New Roman"/>
            <w:b/>
            <w:noProof/>
            <w:webHidden/>
            <w:sz w:val="24"/>
            <w:szCs w:val="24"/>
          </w:rPr>
          <w:t>1</w:t>
        </w:r>
        <w:r w:rsidR="0052507C" w:rsidRPr="0052507C">
          <w:rPr>
            <w:rFonts w:ascii="Times New Roman" w:hAnsi="Times New Roman" w:cs="Times New Roman"/>
            <w:b/>
            <w:noProof/>
            <w:webHidden/>
            <w:sz w:val="24"/>
            <w:szCs w:val="24"/>
          </w:rPr>
          <w:fldChar w:fldCharType="end"/>
        </w:r>
      </w:hyperlink>
    </w:p>
    <w:p w14:paraId="7C57002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47" w:history="1">
        <w:r w:rsidRPr="0052507C">
          <w:rPr>
            <w:rStyle w:val="afffff3"/>
            <w:rFonts w:ascii="Times New Roman" w:hAnsi="Times New Roman"/>
            <w:bCs/>
            <w:noProof/>
            <w:sz w:val="24"/>
            <w:szCs w:val="24"/>
          </w:rPr>
          <w:t xml:space="preserve">1.1 </w:t>
        </w:r>
        <w:r w:rsidRPr="0052507C">
          <w:rPr>
            <w:rStyle w:val="afffff3"/>
            <w:rFonts w:ascii="Times New Roman" w:hAnsi="Times New Roman"/>
            <w:bCs/>
            <w:noProof/>
            <w:sz w:val="24"/>
            <w:szCs w:val="24"/>
          </w:rPr>
          <w:t>项目由来</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_Toc118184847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w:t>
        </w:r>
        <w:r w:rsidRPr="0052507C">
          <w:rPr>
            <w:rFonts w:ascii="Times New Roman" w:hAnsi="Times New Roman" w:cs="Times New Roman"/>
            <w:noProof/>
            <w:webHidden/>
            <w:sz w:val="24"/>
            <w:szCs w:val="24"/>
          </w:rPr>
          <w:fldChar w:fldCharType="end"/>
        </w:r>
      </w:hyperlink>
    </w:p>
    <w:p w14:paraId="30AEA77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48" w:history="1">
        <w:r w:rsidRPr="0052507C">
          <w:rPr>
            <w:rStyle w:val="afffff3"/>
            <w:rFonts w:ascii="Times New Roman" w:hAnsi="Times New Roman"/>
            <w:bCs/>
            <w:noProof/>
            <w:sz w:val="24"/>
            <w:szCs w:val="24"/>
          </w:rPr>
          <w:t xml:space="preserve">1.2 </w:t>
        </w:r>
        <w:r w:rsidRPr="0052507C">
          <w:rPr>
            <w:rStyle w:val="afffff3"/>
            <w:rFonts w:ascii="Times New Roman" w:hAnsi="Times New Roman"/>
            <w:bCs/>
            <w:noProof/>
            <w:sz w:val="24"/>
            <w:szCs w:val="24"/>
          </w:rPr>
          <w:t>环境影响评价的工作过程</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_Toc118184848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2</w:t>
        </w:r>
        <w:r w:rsidRPr="0052507C">
          <w:rPr>
            <w:rFonts w:ascii="Times New Roman" w:hAnsi="Times New Roman" w:cs="Times New Roman"/>
            <w:noProof/>
            <w:webHidden/>
            <w:sz w:val="24"/>
            <w:szCs w:val="24"/>
          </w:rPr>
          <w:fldChar w:fldCharType="end"/>
        </w:r>
      </w:hyperlink>
    </w:p>
    <w:p w14:paraId="375BA0C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49" w:history="1">
        <w:r w:rsidRPr="0052507C">
          <w:rPr>
            <w:rStyle w:val="afffff3"/>
            <w:rFonts w:ascii="Times New Roman" w:hAnsi="Times New Roman"/>
            <w:bCs/>
            <w:noProof/>
            <w:sz w:val="24"/>
            <w:szCs w:val="24"/>
          </w:rPr>
          <w:t xml:space="preserve">1.3 </w:t>
        </w:r>
        <w:r w:rsidRPr="0052507C">
          <w:rPr>
            <w:rStyle w:val="afffff3"/>
            <w:rFonts w:ascii="Times New Roman" w:hAnsi="Times New Roman"/>
            <w:bCs/>
            <w:noProof/>
            <w:sz w:val="24"/>
            <w:szCs w:val="24"/>
          </w:rPr>
          <w:t>分析判定相关情况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_Toc118184849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w:t>
        </w:r>
        <w:r w:rsidRPr="0052507C">
          <w:rPr>
            <w:rFonts w:ascii="Times New Roman" w:hAnsi="Times New Roman" w:cs="Times New Roman"/>
            <w:noProof/>
            <w:webHidden/>
            <w:sz w:val="24"/>
            <w:szCs w:val="24"/>
          </w:rPr>
          <w:fldChar w:fldCharType="end"/>
        </w:r>
      </w:hyperlink>
    </w:p>
    <w:p w14:paraId="5134BC2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0" w:history="1">
        <w:r w:rsidRPr="0052507C">
          <w:rPr>
            <w:rStyle w:val="afffff3"/>
            <w:rFonts w:ascii="Times New Roman" w:hAnsi="Times New Roman"/>
            <w:bCs/>
            <w:noProof/>
            <w:sz w:val="24"/>
            <w:szCs w:val="24"/>
          </w:rPr>
          <w:t xml:space="preserve">1.4 </w:t>
        </w:r>
        <w:r w:rsidRPr="0052507C">
          <w:rPr>
            <w:rStyle w:val="afffff3"/>
            <w:rFonts w:ascii="Times New Roman" w:hAnsi="Times New Roman"/>
            <w:bCs/>
            <w:noProof/>
            <w:sz w:val="24"/>
            <w:szCs w:val="24"/>
          </w:rPr>
          <w:t>关注的主要环境问题及环境影响</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9</w:t>
        </w:r>
        <w:r w:rsidRPr="0052507C">
          <w:rPr>
            <w:rFonts w:ascii="Times New Roman" w:hAnsi="Times New Roman" w:cs="Times New Roman"/>
            <w:noProof/>
            <w:webHidden/>
            <w:sz w:val="24"/>
            <w:szCs w:val="24"/>
          </w:rPr>
          <w:fldChar w:fldCharType="end"/>
        </w:r>
      </w:hyperlink>
    </w:p>
    <w:p w14:paraId="6F2207C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1" w:history="1">
        <w:r w:rsidRPr="0052507C">
          <w:rPr>
            <w:rStyle w:val="afffff3"/>
            <w:rFonts w:ascii="Times New Roman" w:hAnsi="Times New Roman"/>
            <w:bCs/>
            <w:noProof/>
            <w:sz w:val="24"/>
            <w:szCs w:val="24"/>
          </w:rPr>
          <w:t xml:space="preserve">1.5 </w:t>
        </w:r>
        <w:r w:rsidRPr="0052507C">
          <w:rPr>
            <w:rStyle w:val="afffff3"/>
            <w:rFonts w:ascii="Times New Roman" w:hAnsi="Times New Roman"/>
            <w:bCs/>
            <w:noProof/>
            <w:sz w:val="24"/>
            <w:szCs w:val="24"/>
          </w:rPr>
          <w:t>项目特点</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9</w:t>
        </w:r>
        <w:r w:rsidRPr="0052507C">
          <w:rPr>
            <w:rFonts w:ascii="Times New Roman" w:hAnsi="Times New Roman" w:cs="Times New Roman"/>
            <w:noProof/>
            <w:webHidden/>
            <w:sz w:val="24"/>
            <w:szCs w:val="24"/>
          </w:rPr>
          <w:fldChar w:fldCharType="end"/>
        </w:r>
      </w:hyperlink>
    </w:p>
    <w:p w14:paraId="0791CD5E"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2" w:history="1">
        <w:r w:rsidRPr="0052507C">
          <w:rPr>
            <w:rStyle w:val="afffff3"/>
            <w:rFonts w:ascii="Times New Roman" w:hAnsi="Times New Roman"/>
            <w:bCs/>
            <w:noProof/>
            <w:sz w:val="24"/>
            <w:szCs w:val="24"/>
          </w:rPr>
          <w:t xml:space="preserve">1.5 </w:t>
        </w:r>
        <w:r w:rsidRPr="0052507C">
          <w:rPr>
            <w:rStyle w:val="afffff3"/>
            <w:rFonts w:ascii="Times New Roman" w:hAnsi="Times New Roman"/>
            <w:bCs/>
            <w:noProof/>
            <w:sz w:val="24"/>
            <w:szCs w:val="24"/>
          </w:rPr>
          <w:t>环境影响的主要结论</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10</w:t>
        </w:r>
        <w:r w:rsidRPr="0052507C">
          <w:rPr>
            <w:rFonts w:ascii="Times New Roman" w:hAnsi="Times New Roman" w:cs="Times New Roman"/>
            <w:noProof/>
            <w:webHidden/>
            <w:sz w:val="24"/>
            <w:szCs w:val="24"/>
          </w:rPr>
          <w:fldChar w:fldCharType="end"/>
        </w:r>
      </w:hyperlink>
    </w:p>
    <w:p w14:paraId="7F8041B9"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53" w:history="1">
        <w:r w:rsidRPr="0052507C">
          <w:rPr>
            <w:rStyle w:val="afffff3"/>
            <w:rFonts w:ascii="Times New Roman" w:hAnsi="Times New Roman"/>
            <w:bCs/>
            <w:noProof/>
            <w:kern w:val="44"/>
            <w:sz w:val="24"/>
            <w:szCs w:val="24"/>
          </w:rPr>
          <w:t xml:space="preserve">2. </w:t>
        </w:r>
        <w:r w:rsidRPr="0052507C">
          <w:rPr>
            <w:rStyle w:val="afffff3"/>
            <w:rFonts w:ascii="Times New Roman" w:hAnsi="Times New Roman"/>
            <w:bCs/>
            <w:noProof/>
            <w:kern w:val="44"/>
            <w:sz w:val="24"/>
            <w:szCs w:val="24"/>
          </w:rPr>
          <w:t>总则</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_Toc118184853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11</w:t>
        </w:r>
        <w:r w:rsidRPr="0052507C">
          <w:rPr>
            <w:rFonts w:ascii="Times New Roman" w:hAnsi="Times New Roman"/>
            <w:noProof/>
            <w:webHidden/>
            <w:sz w:val="24"/>
            <w:szCs w:val="24"/>
          </w:rPr>
          <w:fldChar w:fldCharType="end"/>
        </w:r>
      </w:hyperlink>
    </w:p>
    <w:p w14:paraId="7666475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4" w:history="1">
        <w:r w:rsidRPr="0052507C">
          <w:rPr>
            <w:rStyle w:val="afffff3"/>
            <w:rFonts w:ascii="Times New Roman" w:hAnsi="Times New Roman"/>
            <w:bCs/>
            <w:noProof/>
            <w:sz w:val="24"/>
            <w:szCs w:val="24"/>
          </w:rPr>
          <w:t xml:space="preserve">2.1 </w:t>
        </w:r>
        <w:r w:rsidRPr="0052507C">
          <w:rPr>
            <w:rStyle w:val="afffff3"/>
            <w:rFonts w:ascii="Times New Roman" w:hAnsi="Times New Roman"/>
            <w:bCs/>
            <w:noProof/>
            <w:sz w:val="24"/>
            <w:szCs w:val="24"/>
          </w:rPr>
          <w:t>编制依据</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11</w:t>
        </w:r>
        <w:r w:rsidRPr="0052507C">
          <w:rPr>
            <w:rFonts w:ascii="Times New Roman" w:hAnsi="Times New Roman" w:cs="Times New Roman"/>
            <w:noProof/>
            <w:webHidden/>
            <w:sz w:val="24"/>
            <w:szCs w:val="24"/>
          </w:rPr>
          <w:fldChar w:fldCharType="end"/>
        </w:r>
      </w:hyperlink>
    </w:p>
    <w:p w14:paraId="4CCC05F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5" w:history="1">
        <w:r w:rsidRPr="0052507C">
          <w:rPr>
            <w:rStyle w:val="afffff3"/>
            <w:rFonts w:ascii="Times New Roman" w:hAnsi="Times New Roman"/>
            <w:bCs/>
            <w:noProof/>
            <w:sz w:val="24"/>
            <w:szCs w:val="24"/>
          </w:rPr>
          <w:t xml:space="preserve">2.2 </w:t>
        </w:r>
        <w:r w:rsidRPr="0052507C">
          <w:rPr>
            <w:rStyle w:val="afffff3"/>
            <w:rFonts w:ascii="Times New Roman" w:hAnsi="Times New Roman"/>
            <w:bCs/>
            <w:noProof/>
            <w:sz w:val="24"/>
            <w:szCs w:val="24"/>
          </w:rPr>
          <w:t>评价因子与评价标准</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w:t>
        </w:r>
        <w:r w:rsidRPr="0052507C">
          <w:rPr>
            <w:rFonts w:ascii="Times New Roman" w:hAnsi="Times New Roman" w:cs="Times New Roman"/>
            <w:noProof/>
            <w:webHidden/>
            <w:sz w:val="24"/>
            <w:szCs w:val="24"/>
          </w:rPr>
          <w:fldChar w:fldCharType="end"/>
        </w:r>
      </w:hyperlink>
    </w:p>
    <w:p w14:paraId="4A0D861C"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6" w:history="1">
        <w:r w:rsidRPr="0052507C">
          <w:rPr>
            <w:rStyle w:val="afffff3"/>
            <w:rFonts w:ascii="Times New Roman" w:hAnsi="Times New Roman"/>
            <w:bCs/>
            <w:noProof/>
            <w:sz w:val="24"/>
            <w:szCs w:val="24"/>
          </w:rPr>
          <w:t xml:space="preserve">2.3 </w:t>
        </w:r>
        <w:r w:rsidRPr="0052507C">
          <w:rPr>
            <w:rStyle w:val="afffff3"/>
            <w:rFonts w:ascii="Times New Roman" w:hAnsi="Times New Roman"/>
            <w:bCs/>
            <w:noProof/>
            <w:sz w:val="24"/>
            <w:szCs w:val="24"/>
          </w:rPr>
          <w:t>评价等级及评价范围</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21</w:t>
        </w:r>
        <w:r w:rsidRPr="0052507C">
          <w:rPr>
            <w:rFonts w:ascii="Times New Roman" w:hAnsi="Times New Roman" w:cs="Times New Roman"/>
            <w:noProof/>
            <w:webHidden/>
            <w:sz w:val="24"/>
            <w:szCs w:val="24"/>
          </w:rPr>
          <w:fldChar w:fldCharType="end"/>
        </w:r>
      </w:hyperlink>
    </w:p>
    <w:p w14:paraId="03DEAE8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7" w:history="1">
        <w:r w:rsidRPr="0052507C">
          <w:rPr>
            <w:rStyle w:val="afffff3"/>
            <w:rFonts w:ascii="Times New Roman" w:hAnsi="Times New Roman"/>
            <w:bCs/>
            <w:noProof/>
            <w:sz w:val="24"/>
            <w:szCs w:val="24"/>
          </w:rPr>
          <w:t xml:space="preserve">2.4 </w:t>
        </w:r>
        <w:r w:rsidRPr="0052507C">
          <w:rPr>
            <w:rStyle w:val="afffff3"/>
            <w:rFonts w:ascii="Times New Roman" w:hAnsi="Times New Roman"/>
            <w:bCs/>
            <w:noProof/>
            <w:sz w:val="24"/>
            <w:szCs w:val="24"/>
          </w:rPr>
          <w:t>环境保护目标</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27</w:t>
        </w:r>
        <w:r w:rsidRPr="0052507C">
          <w:rPr>
            <w:rFonts w:ascii="Times New Roman" w:hAnsi="Times New Roman" w:cs="Times New Roman"/>
            <w:noProof/>
            <w:webHidden/>
            <w:sz w:val="24"/>
            <w:szCs w:val="24"/>
          </w:rPr>
          <w:fldChar w:fldCharType="end"/>
        </w:r>
      </w:hyperlink>
    </w:p>
    <w:p w14:paraId="10DB0A8D"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58" w:history="1">
        <w:r w:rsidRPr="0052507C">
          <w:rPr>
            <w:rStyle w:val="afffff3"/>
            <w:rFonts w:ascii="Times New Roman" w:hAnsi="Times New Roman"/>
            <w:bCs/>
            <w:noProof/>
            <w:kern w:val="44"/>
            <w:sz w:val="24"/>
            <w:szCs w:val="24"/>
          </w:rPr>
          <w:t xml:space="preserve">3. </w:t>
        </w:r>
        <w:r w:rsidRPr="0052507C">
          <w:rPr>
            <w:rStyle w:val="afffff3"/>
            <w:rFonts w:ascii="Times New Roman" w:hAnsi="Times New Roman"/>
            <w:bCs/>
            <w:noProof/>
            <w:kern w:val="44"/>
            <w:sz w:val="24"/>
            <w:szCs w:val="24"/>
          </w:rPr>
          <w:t>现有工程概况</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_Toc118184858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30</w:t>
        </w:r>
        <w:r w:rsidRPr="0052507C">
          <w:rPr>
            <w:rFonts w:ascii="Times New Roman" w:hAnsi="Times New Roman"/>
            <w:noProof/>
            <w:webHidden/>
            <w:sz w:val="24"/>
            <w:szCs w:val="24"/>
          </w:rPr>
          <w:fldChar w:fldCharType="end"/>
        </w:r>
      </w:hyperlink>
    </w:p>
    <w:p w14:paraId="3E3086F5"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59" w:history="1">
        <w:r w:rsidRPr="0052507C">
          <w:rPr>
            <w:rStyle w:val="afffff3"/>
            <w:rFonts w:ascii="Times New Roman" w:hAnsi="Times New Roman"/>
            <w:bCs/>
            <w:noProof/>
            <w:sz w:val="24"/>
            <w:szCs w:val="24"/>
          </w:rPr>
          <w:t xml:space="preserve">3.1 </w:t>
        </w:r>
        <w:r w:rsidRPr="0052507C">
          <w:rPr>
            <w:rStyle w:val="afffff3"/>
            <w:rFonts w:ascii="Times New Roman" w:hAnsi="Times New Roman"/>
            <w:bCs/>
            <w:noProof/>
            <w:sz w:val="24"/>
            <w:szCs w:val="24"/>
          </w:rPr>
          <w:t>现有工程基本情况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_Toc118184859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30</w:t>
        </w:r>
        <w:r w:rsidRPr="0052507C">
          <w:rPr>
            <w:rFonts w:ascii="Times New Roman" w:hAnsi="Times New Roman" w:cs="Times New Roman"/>
            <w:noProof/>
            <w:webHidden/>
            <w:sz w:val="24"/>
            <w:szCs w:val="24"/>
          </w:rPr>
          <w:fldChar w:fldCharType="end"/>
        </w:r>
      </w:hyperlink>
    </w:p>
    <w:p w14:paraId="66B646A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0" w:history="1">
        <w:r w:rsidRPr="0052507C">
          <w:rPr>
            <w:rStyle w:val="afffff3"/>
            <w:rFonts w:ascii="Times New Roman" w:hAnsi="Times New Roman"/>
            <w:bCs/>
            <w:noProof/>
            <w:sz w:val="24"/>
            <w:szCs w:val="24"/>
          </w:rPr>
          <w:t xml:space="preserve">3.2 </w:t>
        </w:r>
        <w:r w:rsidRPr="0052507C">
          <w:rPr>
            <w:rStyle w:val="afffff3"/>
            <w:rFonts w:ascii="Times New Roman" w:hAnsi="Times New Roman"/>
            <w:bCs/>
            <w:noProof/>
            <w:sz w:val="24"/>
            <w:szCs w:val="24"/>
          </w:rPr>
          <w:t>现有工程组成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32</w:t>
        </w:r>
        <w:r w:rsidRPr="0052507C">
          <w:rPr>
            <w:rFonts w:ascii="Times New Roman" w:hAnsi="Times New Roman" w:cs="Times New Roman"/>
            <w:noProof/>
            <w:webHidden/>
            <w:sz w:val="24"/>
            <w:szCs w:val="24"/>
          </w:rPr>
          <w:fldChar w:fldCharType="end"/>
        </w:r>
      </w:hyperlink>
    </w:p>
    <w:p w14:paraId="79C0A8B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1" w:history="1">
        <w:r w:rsidRPr="0052507C">
          <w:rPr>
            <w:rStyle w:val="afffff3"/>
            <w:rFonts w:ascii="Times New Roman" w:hAnsi="Times New Roman"/>
            <w:bCs/>
            <w:noProof/>
            <w:sz w:val="24"/>
            <w:szCs w:val="24"/>
          </w:rPr>
          <w:t xml:space="preserve">3.3 </w:t>
        </w:r>
        <w:r w:rsidRPr="0052507C">
          <w:rPr>
            <w:rStyle w:val="afffff3"/>
            <w:rFonts w:ascii="Times New Roman" w:hAnsi="Times New Roman"/>
            <w:bCs/>
            <w:noProof/>
            <w:sz w:val="24"/>
            <w:szCs w:val="24"/>
          </w:rPr>
          <w:t>现有工程平面布局</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35</w:t>
        </w:r>
        <w:r w:rsidRPr="0052507C">
          <w:rPr>
            <w:rFonts w:ascii="Times New Roman" w:hAnsi="Times New Roman" w:cs="Times New Roman"/>
            <w:noProof/>
            <w:webHidden/>
            <w:sz w:val="24"/>
            <w:szCs w:val="24"/>
          </w:rPr>
          <w:fldChar w:fldCharType="end"/>
        </w:r>
      </w:hyperlink>
    </w:p>
    <w:p w14:paraId="6F146118"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2" w:history="1">
        <w:r w:rsidRPr="0052507C">
          <w:rPr>
            <w:rStyle w:val="afffff3"/>
            <w:rFonts w:ascii="Times New Roman" w:hAnsi="Times New Roman"/>
            <w:bCs/>
            <w:noProof/>
            <w:sz w:val="24"/>
            <w:szCs w:val="24"/>
          </w:rPr>
          <w:t xml:space="preserve">3.4 </w:t>
        </w:r>
        <w:r w:rsidRPr="0052507C">
          <w:rPr>
            <w:rStyle w:val="afffff3"/>
            <w:rFonts w:ascii="Times New Roman" w:hAnsi="Times New Roman"/>
            <w:bCs/>
            <w:noProof/>
            <w:sz w:val="24"/>
            <w:szCs w:val="24"/>
          </w:rPr>
          <w:t>现有工程产品方案</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36</w:t>
        </w:r>
        <w:r w:rsidRPr="0052507C">
          <w:rPr>
            <w:rFonts w:ascii="Times New Roman" w:hAnsi="Times New Roman" w:cs="Times New Roman"/>
            <w:noProof/>
            <w:webHidden/>
            <w:sz w:val="24"/>
            <w:szCs w:val="24"/>
          </w:rPr>
          <w:fldChar w:fldCharType="end"/>
        </w:r>
      </w:hyperlink>
    </w:p>
    <w:p w14:paraId="7BDDCAF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3" w:history="1">
        <w:r w:rsidRPr="0052507C">
          <w:rPr>
            <w:rStyle w:val="afffff3"/>
            <w:rFonts w:ascii="Times New Roman" w:hAnsi="Times New Roman"/>
            <w:bCs/>
            <w:noProof/>
            <w:sz w:val="24"/>
            <w:szCs w:val="24"/>
          </w:rPr>
          <w:t xml:space="preserve">3.5 </w:t>
        </w:r>
        <w:r w:rsidRPr="0052507C">
          <w:rPr>
            <w:rStyle w:val="afffff3"/>
            <w:rFonts w:ascii="Times New Roman" w:hAnsi="Times New Roman"/>
            <w:bCs/>
            <w:noProof/>
            <w:sz w:val="24"/>
            <w:szCs w:val="24"/>
          </w:rPr>
          <w:t>现有工程主要原辅料</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36</w:t>
        </w:r>
        <w:r w:rsidRPr="0052507C">
          <w:rPr>
            <w:rFonts w:ascii="Times New Roman" w:hAnsi="Times New Roman" w:cs="Times New Roman"/>
            <w:noProof/>
            <w:webHidden/>
            <w:sz w:val="24"/>
            <w:szCs w:val="24"/>
          </w:rPr>
          <w:fldChar w:fldCharType="end"/>
        </w:r>
      </w:hyperlink>
    </w:p>
    <w:p w14:paraId="06C0E35E"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4" w:history="1">
        <w:r w:rsidRPr="0052507C">
          <w:rPr>
            <w:rStyle w:val="afffff3"/>
            <w:rFonts w:ascii="Times New Roman" w:hAnsi="Times New Roman"/>
            <w:bCs/>
            <w:noProof/>
            <w:sz w:val="24"/>
            <w:szCs w:val="24"/>
          </w:rPr>
          <w:t xml:space="preserve">3.6 </w:t>
        </w:r>
        <w:r w:rsidRPr="0052507C">
          <w:rPr>
            <w:rStyle w:val="afffff3"/>
            <w:rFonts w:ascii="Times New Roman" w:hAnsi="Times New Roman"/>
            <w:bCs/>
            <w:noProof/>
            <w:sz w:val="24"/>
            <w:szCs w:val="24"/>
          </w:rPr>
          <w:t>现有工程主要生产设备</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37</w:t>
        </w:r>
        <w:r w:rsidRPr="0052507C">
          <w:rPr>
            <w:rFonts w:ascii="Times New Roman" w:hAnsi="Times New Roman" w:cs="Times New Roman"/>
            <w:noProof/>
            <w:webHidden/>
            <w:sz w:val="24"/>
            <w:szCs w:val="24"/>
          </w:rPr>
          <w:fldChar w:fldCharType="end"/>
        </w:r>
      </w:hyperlink>
    </w:p>
    <w:p w14:paraId="30DF3B15"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5" w:history="1">
        <w:r w:rsidRPr="0052507C">
          <w:rPr>
            <w:rStyle w:val="afffff3"/>
            <w:rFonts w:ascii="Times New Roman" w:hAnsi="Times New Roman"/>
            <w:bCs/>
            <w:noProof/>
            <w:sz w:val="24"/>
            <w:szCs w:val="24"/>
          </w:rPr>
          <w:t xml:space="preserve">3.7 </w:t>
        </w:r>
        <w:r w:rsidRPr="0052507C">
          <w:rPr>
            <w:rStyle w:val="afffff3"/>
            <w:rFonts w:ascii="Times New Roman" w:hAnsi="Times New Roman"/>
            <w:bCs/>
            <w:noProof/>
            <w:sz w:val="24"/>
            <w:szCs w:val="24"/>
          </w:rPr>
          <w:t>现有工程主要生产工艺</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37</w:t>
        </w:r>
        <w:r w:rsidRPr="0052507C">
          <w:rPr>
            <w:rFonts w:ascii="Times New Roman" w:hAnsi="Times New Roman" w:cs="Times New Roman"/>
            <w:noProof/>
            <w:webHidden/>
            <w:sz w:val="24"/>
            <w:szCs w:val="24"/>
          </w:rPr>
          <w:fldChar w:fldCharType="end"/>
        </w:r>
      </w:hyperlink>
    </w:p>
    <w:p w14:paraId="7EEA555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6" w:history="1">
        <w:r w:rsidRPr="0052507C">
          <w:rPr>
            <w:rStyle w:val="afffff3"/>
            <w:rFonts w:ascii="Times New Roman" w:hAnsi="Times New Roman"/>
            <w:bCs/>
            <w:noProof/>
            <w:sz w:val="24"/>
            <w:szCs w:val="24"/>
          </w:rPr>
          <w:t xml:space="preserve">3.8 </w:t>
        </w:r>
        <w:r w:rsidRPr="0052507C">
          <w:rPr>
            <w:rStyle w:val="afffff3"/>
            <w:rFonts w:ascii="Times New Roman" w:hAnsi="Times New Roman"/>
            <w:bCs/>
            <w:noProof/>
            <w:sz w:val="24"/>
            <w:szCs w:val="24"/>
          </w:rPr>
          <w:t>现有工程采取的环保措施及污染物排放量</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37</w:t>
        </w:r>
        <w:r w:rsidRPr="0052507C">
          <w:rPr>
            <w:rFonts w:ascii="Times New Roman" w:hAnsi="Times New Roman" w:cs="Times New Roman"/>
            <w:noProof/>
            <w:webHidden/>
            <w:sz w:val="24"/>
            <w:szCs w:val="24"/>
          </w:rPr>
          <w:fldChar w:fldCharType="end"/>
        </w:r>
      </w:hyperlink>
    </w:p>
    <w:p w14:paraId="7ED9CE9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7" w:history="1">
        <w:r w:rsidRPr="0052507C">
          <w:rPr>
            <w:rStyle w:val="afffff3"/>
            <w:rFonts w:ascii="Times New Roman" w:hAnsi="Times New Roman"/>
            <w:bCs/>
            <w:noProof/>
            <w:sz w:val="24"/>
            <w:szCs w:val="24"/>
          </w:rPr>
          <w:t xml:space="preserve">3.9 </w:t>
        </w:r>
        <w:r w:rsidRPr="0052507C">
          <w:rPr>
            <w:rStyle w:val="afffff3"/>
            <w:rFonts w:ascii="Times New Roman" w:hAnsi="Times New Roman"/>
            <w:bCs/>
            <w:noProof/>
            <w:sz w:val="24"/>
            <w:szCs w:val="24"/>
          </w:rPr>
          <w:t>现有工程污染物排放情况汇总</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46</w:t>
        </w:r>
        <w:r w:rsidRPr="0052507C">
          <w:rPr>
            <w:rFonts w:ascii="Times New Roman" w:hAnsi="Times New Roman" w:cs="Times New Roman"/>
            <w:noProof/>
            <w:webHidden/>
            <w:sz w:val="24"/>
            <w:szCs w:val="24"/>
          </w:rPr>
          <w:fldChar w:fldCharType="end"/>
        </w:r>
      </w:hyperlink>
    </w:p>
    <w:p w14:paraId="04D74FC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8" w:history="1">
        <w:r w:rsidRPr="0052507C">
          <w:rPr>
            <w:rStyle w:val="afffff3"/>
            <w:rFonts w:ascii="Times New Roman" w:hAnsi="Times New Roman"/>
            <w:bCs/>
            <w:noProof/>
            <w:sz w:val="24"/>
            <w:szCs w:val="24"/>
          </w:rPr>
          <w:t xml:space="preserve">3.10 </w:t>
        </w:r>
        <w:r w:rsidRPr="0052507C">
          <w:rPr>
            <w:rStyle w:val="afffff3"/>
            <w:rFonts w:ascii="Times New Roman" w:hAnsi="Times New Roman"/>
            <w:bCs/>
            <w:noProof/>
            <w:sz w:val="24"/>
            <w:szCs w:val="24"/>
          </w:rPr>
          <w:t>现有工程环保措施落实情况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47</w:t>
        </w:r>
        <w:r w:rsidRPr="0052507C">
          <w:rPr>
            <w:rFonts w:ascii="Times New Roman" w:hAnsi="Times New Roman" w:cs="Times New Roman"/>
            <w:noProof/>
            <w:webHidden/>
            <w:sz w:val="24"/>
            <w:szCs w:val="24"/>
          </w:rPr>
          <w:fldChar w:fldCharType="end"/>
        </w:r>
      </w:hyperlink>
    </w:p>
    <w:p w14:paraId="531D0FF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69" w:history="1">
        <w:r w:rsidRPr="0052507C">
          <w:rPr>
            <w:rStyle w:val="afffff3"/>
            <w:rFonts w:ascii="Times New Roman" w:hAnsi="Times New Roman"/>
            <w:bCs/>
            <w:noProof/>
            <w:sz w:val="24"/>
            <w:szCs w:val="24"/>
          </w:rPr>
          <w:t xml:space="preserve">3.11 </w:t>
        </w:r>
        <w:r w:rsidRPr="0052507C">
          <w:rPr>
            <w:rStyle w:val="afffff3"/>
            <w:rFonts w:ascii="Times New Roman" w:hAnsi="Times New Roman"/>
            <w:bCs/>
            <w:noProof/>
            <w:sz w:val="24"/>
            <w:szCs w:val="24"/>
          </w:rPr>
          <w:t>总量控制指标落实情况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_Toc118184869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48</w:t>
        </w:r>
        <w:r w:rsidRPr="0052507C">
          <w:rPr>
            <w:rFonts w:ascii="Times New Roman" w:hAnsi="Times New Roman" w:cs="Times New Roman"/>
            <w:noProof/>
            <w:webHidden/>
            <w:sz w:val="24"/>
            <w:szCs w:val="24"/>
          </w:rPr>
          <w:fldChar w:fldCharType="end"/>
        </w:r>
      </w:hyperlink>
    </w:p>
    <w:p w14:paraId="1CFA3BD1"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0" w:history="1">
        <w:r w:rsidRPr="0052507C">
          <w:rPr>
            <w:rStyle w:val="afffff3"/>
            <w:rFonts w:ascii="Times New Roman" w:hAnsi="Times New Roman"/>
            <w:bCs/>
            <w:noProof/>
            <w:sz w:val="24"/>
            <w:szCs w:val="24"/>
          </w:rPr>
          <w:t xml:space="preserve">3.12 </w:t>
        </w:r>
        <w:r w:rsidRPr="0052507C">
          <w:rPr>
            <w:rStyle w:val="afffff3"/>
            <w:rFonts w:ascii="Times New Roman" w:hAnsi="Times New Roman"/>
            <w:bCs/>
            <w:noProof/>
            <w:sz w:val="24"/>
            <w:szCs w:val="24"/>
          </w:rPr>
          <w:t>现有工程存在的环境问题</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48</w:t>
        </w:r>
        <w:r w:rsidRPr="0052507C">
          <w:rPr>
            <w:rFonts w:ascii="Times New Roman" w:hAnsi="Times New Roman" w:cs="Times New Roman"/>
            <w:noProof/>
            <w:webHidden/>
            <w:sz w:val="24"/>
            <w:szCs w:val="24"/>
          </w:rPr>
          <w:fldChar w:fldCharType="end"/>
        </w:r>
      </w:hyperlink>
    </w:p>
    <w:p w14:paraId="46D5868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1" w:history="1">
        <w:r w:rsidRPr="0052507C">
          <w:rPr>
            <w:rStyle w:val="afffff3"/>
            <w:rFonts w:ascii="Times New Roman" w:hAnsi="Times New Roman"/>
            <w:bCs/>
            <w:noProof/>
            <w:sz w:val="24"/>
            <w:szCs w:val="24"/>
          </w:rPr>
          <w:t>3.13</w:t>
        </w:r>
        <w:r w:rsidRPr="0052507C">
          <w:rPr>
            <w:rStyle w:val="afffff3"/>
            <w:rFonts w:ascii="Times New Roman" w:hAnsi="Times New Roman"/>
            <w:bCs/>
            <w:noProof/>
            <w:sz w:val="24"/>
            <w:szCs w:val="24"/>
          </w:rPr>
          <w:t>以新带老措施</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49</w:t>
        </w:r>
        <w:r w:rsidRPr="0052507C">
          <w:rPr>
            <w:rFonts w:ascii="Times New Roman" w:hAnsi="Times New Roman" w:cs="Times New Roman"/>
            <w:noProof/>
            <w:webHidden/>
            <w:sz w:val="24"/>
            <w:szCs w:val="24"/>
          </w:rPr>
          <w:fldChar w:fldCharType="end"/>
        </w:r>
      </w:hyperlink>
    </w:p>
    <w:p w14:paraId="089705CC"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72" w:history="1">
        <w:r w:rsidRPr="0052507C">
          <w:rPr>
            <w:rStyle w:val="afffff3"/>
            <w:rFonts w:ascii="Times New Roman" w:hAnsi="Times New Roman"/>
            <w:bCs/>
            <w:noProof/>
            <w:kern w:val="44"/>
            <w:sz w:val="24"/>
            <w:szCs w:val="24"/>
          </w:rPr>
          <w:t xml:space="preserve">4. </w:t>
        </w:r>
        <w:r w:rsidRPr="0052507C">
          <w:rPr>
            <w:rStyle w:val="afffff3"/>
            <w:rFonts w:ascii="Times New Roman" w:hAnsi="Times New Roman"/>
            <w:bCs/>
            <w:noProof/>
            <w:kern w:val="44"/>
            <w:sz w:val="24"/>
            <w:szCs w:val="24"/>
          </w:rPr>
          <w:t>拟建项目概况</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_Toc118184872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51</w:t>
        </w:r>
        <w:r w:rsidRPr="0052507C">
          <w:rPr>
            <w:rFonts w:ascii="Times New Roman" w:hAnsi="Times New Roman"/>
            <w:noProof/>
            <w:webHidden/>
            <w:sz w:val="24"/>
            <w:szCs w:val="24"/>
          </w:rPr>
          <w:fldChar w:fldCharType="end"/>
        </w:r>
      </w:hyperlink>
    </w:p>
    <w:p w14:paraId="24C6164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3" w:history="1">
        <w:r w:rsidRPr="0052507C">
          <w:rPr>
            <w:rStyle w:val="afffff3"/>
            <w:rFonts w:ascii="Times New Roman" w:hAnsi="Times New Roman"/>
            <w:bCs/>
            <w:noProof/>
            <w:sz w:val="24"/>
            <w:szCs w:val="24"/>
          </w:rPr>
          <w:t xml:space="preserve">4.1 </w:t>
        </w:r>
        <w:r w:rsidRPr="0052507C">
          <w:rPr>
            <w:rStyle w:val="afffff3"/>
            <w:rFonts w:ascii="Times New Roman" w:hAnsi="Times New Roman"/>
            <w:bCs/>
            <w:noProof/>
            <w:sz w:val="24"/>
            <w:szCs w:val="24"/>
          </w:rPr>
          <w:t>拟建项目基本情况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51</w:t>
        </w:r>
        <w:r w:rsidRPr="0052507C">
          <w:rPr>
            <w:rFonts w:ascii="Times New Roman" w:hAnsi="Times New Roman" w:cs="Times New Roman"/>
            <w:noProof/>
            <w:webHidden/>
            <w:sz w:val="24"/>
            <w:szCs w:val="24"/>
          </w:rPr>
          <w:fldChar w:fldCharType="end"/>
        </w:r>
      </w:hyperlink>
    </w:p>
    <w:p w14:paraId="5E51CAAE"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4" w:history="1">
        <w:r w:rsidRPr="0052507C">
          <w:rPr>
            <w:rStyle w:val="afffff3"/>
            <w:rFonts w:ascii="Times New Roman" w:hAnsi="Times New Roman"/>
            <w:bCs/>
            <w:noProof/>
            <w:sz w:val="24"/>
            <w:szCs w:val="24"/>
          </w:rPr>
          <w:t xml:space="preserve">4.2 </w:t>
        </w:r>
        <w:r w:rsidRPr="0052507C">
          <w:rPr>
            <w:rStyle w:val="afffff3"/>
            <w:rFonts w:ascii="Times New Roman" w:hAnsi="Times New Roman"/>
            <w:bCs/>
            <w:noProof/>
            <w:sz w:val="24"/>
            <w:szCs w:val="24"/>
          </w:rPr>
          <w:t>建设内容</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51</w:t>
        </w:r>
        <w:r w:rsidRPr="0052507C">
          <w:rPr>
            <w:rFonts w:ascii="Times New Roman" w:hAnsi="Times New Roman" w:cs="Times New Roman"/>
            <w:noProof/>
            <w:webHidden/>
            <w:sz w:val="24"/>
            <w:szCs w:val="24"/>
          </w:rPr>
          <w:fldChar w:fldCharType="end"/>
        </w:r>
      </w:hyperlink>
    </w:p>
    <w:p w14:paraId="02D95F17"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5" w:history="1">
        <w:r w:rsidRPr="0052507C">
          <w:rPr>
            <w:rStyle w:val="afffff3"/>
            <w:rFonts w:ascii="Times New Roman" w:hAnsi="Times New Roman"/>
            <w:bCs/>
            <w:noProof/>
            <w:sz w:val="24"/>
            <w:szCs w:val="24"/>
          </w:rPr>
          <w:t xml:space="preserve">4.3 </w:t>
        </w:r>
        <w:r w:rsidRPr="0052507C">
          <w:rPr>
            <w:rStyle w:val="afffff3"/>
            <w:rFonts w:ascii="Times New Roman" w:hAnsi="Times New Roman"/>
            <w:bCs/>
            <w:noProof/>
            <w:sz w:val="24"/>
            <w:szCs w:val="24"/>
          </w:rPr>
          <w:t>产品方案</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52</w:t>
        </w:r>
        <w:r w:rsidRPr="0052507C">
          <w:rPr>
            <w:rFonts w:ascii="Times New Roman" w:hAnsi="Times New Roman" w:cs="Times New Roman"/>
            <w:noProof/>
            <w:webHidden/>
            <w:sz w:val="24"/>
            <w:szCs w:val="24"/>
          </w:rPr>
          <w:fldChar w:fldCharType="end"/>
        </w:r>
      </w:hyperlink>
    </w:p>
    <w:p w14:paraId="68219BB7"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6" w:history="1">
        <w:r w:rsidRPr="0052507C">
          <w:rPr>
            <w:rStyle w:val="afffff3"/>
            <w:rFonts w:ascii="Times New Roman" w:hAnsi="Times New Roman"/>
            <w:bCs/>
            <w:noProof/>
            <w:sz w:val="24"/>
            <w:szCs w:val="24"/>
          </w:rPr>
          <w:t xml:space="preserve">4.3 </w:t>
        </w:r>
        <w:r w:rsidRPr="0052507C">
          <w:rPr>
            <w:rStyle w:val="afffff3"/>
            <w:rFonts w:ascii="Times New Roman" w:hAnsi="Times New Roman"/>
            <w:bCs/>
            <w:noProof/>
            <w:sz w:val="24"/>
            <w:szCs w:val="24"/>
          </w:rPr>
          <w:t>平面布置</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52</w:t>
        </w:r>
        <w:r w:rsidRPr="0052507C">
          <w:rPr>
            <w:rFonts w:ascii="Times New Roman" w:hAnsi="Times New Roman" w:cs="Times New Roman"/>
            <w:noProof/>
            <w:webHidden/>
            <w:sz w:val="24"/>
            <w:szCs w:val="24"/>
          </w:rPr>
          <w:fldChar w:fldCharType="end"/>
        </w:r>
      </w:hyperlink>
    </w:p>
    <w:p w14:paraId="6C5FBBAF"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7" w:history="1">
        <w:r w:rsidRPr="0052507C">
          <w:rPr>
            <w:rStyle w:val="afffff3"/>
            <w:rFonts w:ascii="Times New Roman" w:hAnsi="Times New Roman"/>
            <w:bCs/>
            <w:noProof/>
            <w:sz w:val="24"/>
            <w:szCs w:val="24"/>
          </w:rPr>
          <w:t xml:space="preserve">4.4 </w:t>
        </w:r>
        <w:r w:rsidRPr="0052507C">
          <w:rPr>
            <w:rStyle w:val="afffff3"/>
            <w:rFonts w:ascii="Times New Roman" w:hAnsi="Times New Roman"/>
            <w:bCs/>
            <w:noProof/>
            <w:sz w:val="24"/>
            <w:szCs w:val="24"/>
          </w:rPr>
          <w:t>主要原辅材料及理化性质</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52</w:t>
        </w:r>
        <w:r w:rsidRPr="0052507C">
          <w:rPr>
            <w:rFonts w:ascii="Times New Roman" w:hAnsi="Times New Roman" w:cs="Times New Roman"/>
            <w:noProof/>
            <w:webHidden/>
            <w:sz w:val="24"/>
            <w:szCs w:val="24"/>
          </w:rPr>
          <w:fldChar w:fldCharType="end"/>
        </w:r>
      </w:hyperlink>
    </w:p>
    <w:p w14:paraId="2FB0114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8" w:history="1">
        <w:r w:rsidRPr="0052507C">
          <w:rPr>
            <w:rStyle w:val="afffff3"/>
            <w:rFonts w:ascii="Times New Roman" w:hAnsi="Times New Roman"/>
            <w:bCs/>
            <w:noProof/>
            <w:sz w:val="24"/>
            <w:szCs w:val="24"/>
          </w:rPr>
          <w:t xml:space="preserve">4.5 </w:t>
        </w:r>
        <w:r w:rsidRPr="0052507C">
          <w:rPr>
            <w:rStyle w:val="afffff3"/>
            <w:rFonts w:ascii="Times New Roman" w:hAnsi="Times New Roman"/>
            <w:bCs/>
            <w:noProof/>
            <w:sz w:val="24"/>
            <w:szCs w:val="24"/>
          </w:rPr>
          <w:t>主要生产设备</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53</w:t>
        </w:r>
        <w:r w:rsidRPr="0052507C">
          <w:rPr>
            <w:rFonts w:ascii="Times New Roman" w:hAnsi="Times New Roman" w:cs="Times New Roman"/>
            <w:noProof/>
            <w:webHidden/>
            <w:sz w:val="24"/>
            <w:szCs w:val="24"/>
          </w:rPr>
          <w:fldChar w:fldCharType="end"/>
        </w:r>
      </w:hyperlink>
    </w:p>
    <w:p w14:paraId="109294A7"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79" w:history="1">
        <w:r w:rsidRPr="0052507C">
          <w:rPr>
            <w:rStyle w:val="afffff3"/>
            <w:rFonts w:ascii="Times New Roman" w:hAnsi="Times New Roman"/>
            <w:bCs/>
            <w:noProof/>
            <w:sz w:val="24"/>
            <w:szCs w:val="24"/>
          </w:rPr>
          <w:t xml:space="preserve">4.6 </w:t>
        </w:r>
        <w:r w:rsidRPr="0052507C">
          <w:rPr>
            <w:rStyle w:val="afffff3"/>
            <w:rFonts w:ascii="Times New Roman" w:hAnsi="Times New Roman"/>
            <w:bCs/>
            <w:noProof/>
            <w:sz w:val="24"/>
            <w:szCs w:val="24"/>
          </w:rPr>
          <w:t>公用工程</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_Toc118184879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53</w:t>
        </w:r>
        <w:r w:rsidRPr="0052507C">
          <w:rPr>
            <w:rFonts w:ascii="Times New Roman" w:hAnsi="Times New Roman" w:cs="Times New Roman"/>
            <w:noProof/>
            <w:webHidden/>
            <w:sz w:val="24"/>
            <w:szCs w:val="24"/>
          </w:rPr>
          <w:fldChar w:fldCharType="end"/>
        </w:r>
      </w:hyperlink>
    </w:p>
    <w:p w14:paraId="625D7A5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0" w:history="1">
        <w:r w:rsidRPr="0052507C">
          <w:rPr>
            <w:rStyle w:val="afffff3"/>
            <w:rFonts w:ascii="Times New Roman" w:hAnsi="Times New Roman"/>
            <w:noProof/>
            <w:sz w:val="24"/>
            <w:szCs w:val="24"/>
          </w:rPr>
          <w:t xml:space="preserve">4.7 </w:t>
        </w:r>
        <w:r w:rsidRPr="0052507C">
          <w:rPr>
            <w:rStyle w:val="afffff3"/>
            <w:rFonts w:ascii="Times New Roman" w:hAnsi="Times New Roman"/>
            <w:noProof/>
            <w:sz w:val="24"/>
            <w:szCs w:val="24"/>
          </w:rPr>
          <w:t>项目定员和工作制度</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53</w:t>
        </w:r>
        <w:r w:rsidRPr="0052507C">
          <w:rPr>
            <w:rFonts w:ascii="Times New Roman" w:hAnsi="Times New Roman" w:cs="Times New Roman"/>
            <w:noProof/>
            <w:webHidden/>
            <w:sz w:val="24"/>
            <w:szCs w:val="24"/>
          </w:rPr>
          <w:fldChar w:fldCharType="end"/>
        </w:r>
      </w:hyperlink>
    </w:p>
    <w:p w14:paraId="372A89B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1" w:history="1">
        <w:r w:rsidRPr="0052507C">
          <w:rPr>
            <w:rStyle w:val="afffff3"/>
            <w:rFonts w:ascii="Times New Roman" w:hAnsi="Times New Roman"/>
            <w:noProof/>
            <w:sz w:val="24"/>
            <w:szCs w:val="24"/>
          </w:rPr>
          <w:t>4.8</w:t>
        </w:r>
        <w:r w:rsidRPr="0052507C">
          <w:rPr>
            <w:rStyle w:val="afffff3"/>
            <w:rFonts w:ascii="Times New Roman" w:hAnsi="Times New Roman"/>
            <w:noProof/>
            <w:sz w:val="24"/>
            <w:szCs w:val="24"/>
          </w:rPr>
          <w:t>建设周期</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53</w:t>
        </w:r>
        <w:r w:rsidRPr="0052507C">
          <w:rPr>
            <w:rFonts w:ascii="Times New Roman" w:hAnsi="Times New Roman" w:cs="Times New Roman"/>
            <w:noProof/>
            <w:webHidden/>
            <w:sz w:val="24"/>
            <w:szCs w:val="24"/>
          </w:rPr>
          <w:fldChar w:fldCharType="end"/>
        </w:r>
      </w:hyperlink>
    </w:p>
    <w:p w14:paraId="75F1D07F"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82" w:history="1">
        <w:r w:rsidRPr="0052507C">
          <w:rPr>
            <w:rStyle w:val="afffff3"/>
            <w:rFonts w:ascii="Times New Roman" w:hAnsi="Times New Roman"/>
            <w:bCs/>
            <w:noProof/>
            <w:kern w:val="44"/>
            <w:sz w:val="24"/>
            <w:szCs w:val="24"/>
          </w:rPr>
          <w:t xml:space="preserve">5. </w:t>
        </w:r>
        <w:r w:rsidRPr="0052507C">
          <w:rPr>
            <w:rStyle w:val="afffff3"/>
            <w:rFonts w:ascii="Times New Roman" w:hAnsi="Times New Roman"/>
            <w:bCs/>
            <w:noProof/>
            <w:kern w:val="44"/>
            <w:sz w:val="24"/>
            <w:szCs w:val="24"/>
          </w:rPr>
          <w:t>工程分析</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_Toc118184882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54</w:t>
        </w:r>
        <w:r w:rsidRPr="0052507C">
          <w:rPr>
            <w:rFonts w:ascii="Times New Roman" w:hAnsi="Times New Roman"/>
            <w:noProof/>
            <w:webHidden/>
            <w:sz w:val="24"/>
            <w:szCs w:val="24"/>
          </w:rPr>
          <w:fldChar w:fldCharType="end"/>
        </w:r>
      </w:hyperlink>
    </w:p>
    <w:p w14:paraId="58D89FFB"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3" w:history="1">
        <w:r w:rsidRPr="0052507C">
          <w:rPr>
            <w:rStyle w:val="afffff3"/>
            <w:rFonts w:ascii="Times New Roman" w:hAnsi="Times New Roman"/>
            <w:bCs/>
            <w:noProof/>
            <w:sz w:val="24"/>
            <w:szCs w:val="24"/>
          </w:rPr>
          <w:t xml:space="preserve">5.1 </w:t>
        </w:r>
        <w:r w:rsidRPr="0052507C">
          <w:rPr>
            <w:rStyle w:val="afffff3"/>
            <w:rFonts w:ascii="Times New Roman" w:hAnsi="Times New Roman"/>
            <w:bCs/>
            <w:noProof/>
            <w:sz w:val="24"/>
            <w:szCs w:val="24"/>
          </w:rPr>
          <w:t>运营期工艺流程及产污环节分析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54</w:t>
        </w:r>
        <w:r w:rsidRPr="0052507C">
          <w:rPr>
            <w:rFonts w:ascii="Times New Roman" w:hAnsi="Times New Roman" w:cs="Times New Roman"/>
            <w:noProof/>
            <w:webHidden/>
            <w:sz w:val="24"/>
            <w:szCs w:val="24"/>
          </w:rPr>
          <w:fldChar w:fldCharType="end"/>
        </w:r>
      </w:hyperlink>
    </w:p>
    <w:p w14:paraId="097E462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4" w:history="1">
        <w:r w:rsidRPr="0052507C">
          <w:rPr>
            <w:rStyle w:val="afffff3"/>
            <w:rFonts w:ascii="Times New Roman" w:hAnsi="Times New Roman"/>
            <w:bCs/>
            <w:noProof/>
            <w:sz w:val="24"/>
            <w:szCs w:val="24"/>
          </w:rPr>
          <w:t xml:space="preserve">5.2 </w:t>
        </w:r>
        <w:r w:rsidRPr="0052507C">
          <w:rPr>
            <w:rStyle w:val="afffff3"/>
            <w:rFonts w:ascii="Times New Roman" w:hAnsi="Times New Roman"/>
            <w:bCs/>
            <w:noProof/>
            <w:sz w:val="24"/>
            <w:szCs w:val="24"/>
          </w:rPr>
          <w:t>物料平衡</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54</w:t>
        </w:r>
        <w:r w:rsidRPr="0052507C">
          <w:rPr>
            <w:rFonts w:ascii="Times New Roman" w:hAnsi="Times New Roman" w:cs="Times New Roman"/>
            <w:noProof/>
            <w:webHidden/>
            <w:sz w:val="24"/>
            <w:szCs w:val="24"/>
          </w:rPr>
          <w:fldChar w:fldCharType="end"/>
        </w:r>
      </w:hyperlink>
    </w:p>
    <w:p w14:paraId="4C5674E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5" w:history="1">
        <w:r w:rsidRPr="0052507C">
          <w:rPr>
            <w:rStyle w:val="afffff3"/>
            <w:rFonts w:ascii="Times New Roman" w:hAnsi="Times New Roman"/>
            <w:bCs/>
            <w:noProof/>
            <w:sz w:val="24"/>
            <w:szCs w:val="24"/>
          </w:rPr>
          <w:t xml:space="preserve">5.3 </w:t>
        </w:r>
        <w:r w:rsidRPr="0052507C">
          <w:rPr>
            <w:rStyle w:val="afffff3"/>
            <w:rFonts w:ascii="Times New Roman" w:hAnsi="Times New Roman"/>
            <w:bCs/>
            <w:noProof/>
            <w:sz w:val="24"/>
            <w:szCs w:val="24"/>
          </w:rPr>
          <w:t>水平衡</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54</w:t>
        </w:r>
        <w:r w:rsidRPr="0052507C">
          <w:rPr>
            <w:rFonts w:ascii="Times New Roman" w:hAnsi="Times New Roman" w:cs="Times New Roman"/>
            <w:noProof/>
            <w:webHidden/>
            <w:sz w:val="24"/>
            <w:szCs w:val="24"/>
          </w:rPr>
          <w:fldChar w:fldCharType="end"/>
        </w:r>
      </w:hyperlink>
    </w:p>
    <w:p w14:paraId="2BCF8BE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6" w:history="1">
        <w:r w:rsidRPr="0052507C">
          <w:rPr>
            <w:rStyle w:val="afffff3"/>
            <w:rFonts w:ascii="Times New Roman" w:hAnsi="Times New Roman"/>
            <w:bCs/>
            <w:noProof/>
            <w:sz w:val="24"/>
            <w:szCs w:val="24"/>
          </w:rPr>
          <w:t xml:space="preserve">5.4 </w:t>
        </w:r>
        <w:r w:rsidRPr="0052507C">
          <w:rPr>
            <w:rStyle w:val="afffff3"/>
            <w:rFonts w:ascii="Times New Roman" w:hAnsi="Times New Roman"/>
            <w:bCs/>
            <w:noProof/>
            <w:sz w:val="24"/>
            <w:szCs w:val="24"/>
          </w:rPr>
          <w:t>产污源强、治理措施及达标分析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54</w:t>
        </w:r>
        <w:r w:rsidRPr="0052507C">
          <w:rPr>
            <w:rFonts w:ascii="Times New Roman" w:hAnsi="Times New Roman" w:cs="Times New Roman"/>
            <w:noProof/>
            <w:webHidden/>
            <w:sz w:val="24"/>
            <w:szCs w:val="24"/>
          </w:rPr>
          <w:fldChar w:fldCharType="end"/>
        </w:r>
      </w:hyperlink>
    </w:p>
    <w:p w14:paraId="5435CE91"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7" w:history="1">
        <w:r w:rsidRPr="0052507C">
          <w:rPr>
            <w:rStyle w:val="afffff3"/>
            <w:rFonts w:ascii="Times New Roman" w:hAnsi="Times New Roman"/>
            <w:bCs/>
            <w:noProof/>
            <w:sz w:val="24"/>
            <w:szCs w:val="24"/>
          </w:rPr>
          <w:t xml:space="preserve">5.5 </w:t>
        </w:r>
        <w:r w:rsidRPr="0052507C">
          <w:rPr>
            <w:rStyle w:val="afffff3"/>
            <w:rFonts w:ascii="Times New Roman" w:hAnsi="Times New Roman"/>
            <w:bCs/>
            <w:noProof/>
            <w:sz w:val="24"/>
            <w:szCs w:val="24"/>
          </w:rPr>
          <w:t>拟建项目工程各污染源产排情况汇总</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65</w:t>
        </w:r>
        <w:r w:rsidRPr="0052507C">
          <w:rPr>
            <w:rFonts w:ascii="Times New Roman" w:hAnsi="Times New Roman" w:cs="Times New Roman"/>
            <w:noProof/>
            <w:webHidden/>
            <w:sz w:val="24"/>
            <w:szCs w:val="24"/>
          </w:rPr>
          <w:fldChar w:fldCharType="end"/>
        </w:r>
      </w:hyperlink>
    </w:p>
    <w:p w14:paraId="2F42616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88" w:history="1">
        <w:r w:rsidRPr="0052507C">
          <w:rPr>
            <w:rStyle w:val="afffff3"/>
            <w:rFonts w:ascii="Times New Roman" w:hAnsi="Times New Roman"/>
            <w:bCs/>
            <w:noProof/>
            <w:sz w:val="24"/>
            <w:szCs w:val="24"/>
          </w:rPr>
          <w:t>5.6</w:t>
        </w:r>
        <w:r w:rsidRPr="0052507C">
          <w:rPr>
            <w:rStyle w:val="afffff3"/>
            <w:rFonts w:ascii="Times New Roman" w:hAnsi="Times New Roman"/>
            <w:bCs/>
            <w:noProof/>
            <w:sz w:val="24"/>
            <w:szCs w:val="24"/>
          </w:rPr>
          <w:t>三本账核算</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_Toc118184888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66</w:t>
        </w:r>
        <w:r w:rsidRPr="0052507C">
          <w:rPr>
            <w:rFonts w:ascii="Times New Roman" w:hAnsi="Times New Roman" w:cs="Times New Roman"/>
            <w:noProof/>
            <w:webHidden/>
            <w:sz w:val="24"/>
            <w:szCs w:val="24"/>
          </w:rPr>
          <w:fldChar w:fldCharType="end"/>
        </w:r>
      </w:hyperlink>
    </w:p>
    <w:p w14:paraId="209E6B68"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89" w:history="1">
        <w:r w:rsidRPr="0052507C">
          <w:rPr>
            <w:rStyle w:val="afffff3"/>
            <w:rFonts w:ascii="Times New Roman" w:hAnsi="Times New Roman"/>
            <w:bCs/>
            <w:noProof/>
            <w:kern w:val="44"/>
            <w:sz w:val="24"/>
            <w:szCs w:val="24"/>
          </w:rPr>
          <w:t xml:space="preserve">6. </w:t>
        </w:r>
        <w:r w:rsidRPr="0052507C">
          <w:rPr>
            <w:rStyle w:val="afffff3"/>
            <w:rFonts w:ascii="Times New Roman" w:hAnsi="Times New Roman"/>
            <w:bCs/>
            <w:noProof/>
            <w:kern w:val="44"/>
            <w:sz w:val="24"/>
            <w:szCs w:val="24"/>
          </w:rPr>
          <w:t>环境现状调查与评价</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_Toc118184889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67</w:t>
        </w:r>
        <w:r w:rsidRPr="0052507C">
          <w:rPr>
            <w:rFonts w:ascii="Times New Roman" w:hAnsi="Times New Roman"/>
            <w:noProof/>
            <w:webHidden/>
            <w:sz w:val="24"/>
            <w:szCs w:val="24"/>
          </w:rPr>
          <w:fldChar w:fldCharType="end"/>
        </w:r>
      </w:hyperlink>
    </w:p>
    <w:p w14:paraId="788B2BD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0" w:history="1">
        <w:r w:rsidRPr="0052507C">
          <w:rPr>
            <w:rStyle w:val="afffff3"/>
            <w:rFonts w:ascii="Times New Roman" w:hAnsi="Times New Roman"/>
            <w:noProof/>
            <w:sz w:val="24"/>
            <w:szCs w:val="24"/>
          </w:rPr>
          <w:t xml:space="preserve">6.1 </w:t>
        </w:r>
        <w:r w:rsidRPr="0052507C">
          <w:rPr>
            <w:rStyle w:val="afffff3"/>
            <w:rFonts w:ascii="Times New Roman" w:hAnsi="Times New Roman"/>
            <w:noProof/>
            <w:sz w:val="24"/>
            <w:szCs w:val="24"/>
          </w:rPr>
          <w:t>自然环境</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67</w:t>
        </w:r>
        <w:r w:rsidRPr="0052507C">
          <w:rPr>
            <w:rFonts w:ascii="Times New Roman" w:hAnsi="Times New Roman" w:cs="Times New Roman"/>
            <w:noProof/>
            <w:webHidden/>
            <w:sz w:val="24"/>
            <w:szCs w:val="24"/>
          </w:rPr>
          <w:fldChar w:fldCharType="end"/>
        </w:r>
      </w:hyperlink>
    </w:p>
    <w:p w14:paraId="0E1E377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1" w:history="1">
        <w:r w:rsidRPr="0052507C">
          <w:rPr>
            <w:rStyle w:val="afffff3"/>
            <w:rFonts w:ascii="Times New Roman" w:hAnsi="Times New Roman"/>
            <w:noProof/>
            <w:sz w:val="24"/>
            <w:szCs w:val="24"/>
          </w:rPr>
          <w:t xml:space="preserve">6.2 </w:t>
        </w:r>
        <w:r w:rsidRPr="0052507C">
          <w:rPr>
            <w:rStyle w:val="afffff3"/>
            <w:rFonts w:ascii="Times New Roman" w:hAnsi="Times New Roman"/>
            <w:noProof/>
            <w:sz w:val="24"/>
            <w:szCs w:val="24"/>
          </w:rPr>
          <w:t>湖南汉寿高新技术产业园</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73</w:t>
        </w:r>
        <w:r w:rsidRPr="0052507C">
          <w:rPr>
            <w:rFonts w:ascii="Times New Roman" w:hAnsi="Times New Roman" w:cs="Times New Roman"/>
            <w:noProof/>
            <w:webHidden/>
            <w:sz w:val="24"/>
            <w:szCs w:val="24"/>
          </w:rPr>
          <w:fldChar w:fldCharType="end"/>
        </w:r>
      </w:hyperlink>
    </w:p>
    <w:p w14:paraId="3841BD9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2" w:history="1">
        <w:r w:rsidRPr="0052507C">
          <w:rPr>
            <w:rStyle w:val="afffff3"/>
            <w:rFonts w:ascii="Times New Roman" w:hAnsi="Times New Roman"/>
            <w:noProof/>
            <w:sz w:val="24"/>
            <w:szCs w:val="24"/>
          </w:rPr>
          <w:t xml:space="preserve">6.3 </w:t>
        </w:r>
        <w:r w:rsidRPr="0052507C">
          <w:rPr>
            <w:rStyle w:val="afffff3"/>
            <w:rFonts w:ascii="Times New Roman" w:hAnsi="Times New Roman"/>
            <w:noProof/>
            <w:sz w:val="24"/>
            <w:szCs w:val="24"/>
          </w:rPr>
          <w:t>太子庙污水处理厂（又称汉林污水处理厂）</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75</w:t>
        </w:r>
        <w:r w:rsidRPr="0052507C">
          <w:rPr>
            <w:rFonts w:ascii="Times New Roman" w:hAnsi="Times New Roman" w:cs="Times New Roman"/>
            <w:noProof/>
            <w:webHidden/>
            <w:sz w:val="24"/>
            <w:szCs w:val="24"/>
          </w:rPr>
          <w:fldChar w:fldCharType="end"/>
        </w:r>
      </w:hyperlink>
    </w:p>
    <w:p w14:paraId="4D135E5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3" w:history="1">
        <w:r w:rsidRPr="0052507C">
          <w:rPr>
            <w:rStyle w:val="afffff3"/>
            <w:rFonts w:ascii="Times New Roman" w:hAnsi="Times New Roman"/>
            <w:bCs/>
            <w:noProof/>
            <w:sz w:val="24"/>
            <w:szCs w:val="24"/>
          </w:rPr>
          <w:t xml:space="preserve">6.4 </w:t>
        </w:r>
        <w:r w:rsidRPr="0052507C">
          <w:rPr>
            <w:rStyle w:val="afffff3"/>
            <w:rFonts w:ascii="Times New Roman" w:hAnsi="Times New Roman"/>
            <w:bCs/>
            <w:noProof/>
            <w:sz w:val="24"/>
            <w:szCs w:val="24"/>
          </w:rPr>
          <w:t>评价区域内污染源调查</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76</w:t>
        </w:r>
        <w:r w:rsidRPr="0052507C">
          <w:rPr>
            <w:rFonts w:ascii="Times New Roman" w:hAnsi="Times New Roman" w:cs="Times New Roman"/>
            <w:noProof/>
            <w:webHidden/>
            <w:sz w:val="24"/>
            <w:szCs w:val="24"/>
          </w:rPr>
          <w:fldChar w:fldCharType="end"/>
        </w:r>
      </w:hyperlink>
    </w:p>
    <w:p w14:paraId="7B17F01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4" w:history="1">
        <w:r w:rsidRPr="0052507C">
          <w:rPr>
            <w:rStyle w:val="afffff3"/>
            <w:rFonts w:ascii="Times New Roman" w:hAnsi="Times New Roman"/>
            <w:bCs/>
            <w:noProof/>
            <w:sz w:val="24"/>
            <w:szCs w:val="24"/>
          </w:rPr>
          <w:t xml:space="preserve">6.5 </w:t>
        </w:r>
        <w:r w:rsidRPr="0052507C">
          <w:rPr>
            <w:rStyle w:val="afffff3"/>
            <w:rFonts w:ascii="Times New Roman" w:hAnsi="Times New Roman"/>
            <w:bCs/>
            <w:noProof/>
            <w:sz w:val="24"/>
            <w:szCs w:val="24"/>
          </w:rPr>
          <w:t>环境质量现状调查与评价</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76</w:t>
        </w:r>
        <w:r w:rsidRPr="0052507C">
          <w:rPr>
            <w:rFonts w:ascii="Times New Roman" w:hAnsi="Times New Roman" w:cs="Times New Roman"/>
            <w:noProof/>
            <w:webHidden/>
            <w:sz w:val="24"/>
            <w:szCs w:val="24"/>
          </w:rPr>
          <w:fldChar w:fldCharType="end"/>
        </w:r>
      </w:hyperlink>
    </w:p>
    <w:p w14:paraId="6061DE05"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895" w:history="1">
        <w:r w:rsidRPr="0052507C">
          <w:rPr>
            <w:rStyle w:val="afffff3"/>
            <w:rFonts w:ascii="Times New Roman" w:hAnsi="Times New Roman"/>
            <w:bCs/>
            <w:noProof/>
            <w:kern w:val="44"/>
            <w:sz w:val="24"/>
            <w:szCs w:val="24"/>
          </w:rPr>
          <w:t xml:space="preserve">7. </w:t>
        </w:r>
        <w:r w:rsidRPr="0052507C">
          <w:rPr>
            <w:rStyle w:val="afffff3"/>
            <w:rFonts w:ascii="Times New Roman" w:hAnsi="Times New Roman"/>
            <w:bCs/>
            <w:noProof/>
            <w:kern w:val="44"/>
            <w:sz w:val="24"/>
            <w:szCs w:val="24"/>
          </w:rPr>
          <w:t>环境影响预测评价</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_Toc118184895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93</w:t>
        </w:r>
        <w:r w:rsidRPr="0052507C">
          <w:rPr>
            <w:rFonts w:ascii="Times New Roman" w:hAnsi="Times New Roman"/>
            <w:noProof/>
            <w:webHidden/>
            <w:sz w:val="24"/>
            <w:szCs w:val="24"/>
          </w:rPr>
          <w:fldChar w:fldCharType="end"/>
        </w:r>
      </w:hyperlink>
    </w:p>
    <w:p w14:paraId="258F4CD8"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6" w:history="1">
        <w:r w:rsidRPr="0052507C">
          <w:rPr>
            <w:rStyle w:val="afffff3"/>
            <w:rFonts w:ascii="Times New Roman" w:hAnsi="Times New Roman"/>
            <w:bCs/>
            <w:noProof/>
            <w:sz w:val="24"/>
            <w:szCs w:val="24"/>
          </w:rPr>
          <w:t xml:space="preserve">7.1 </w:t>
        </w:r>
        <w:r w:rsidRPr="0052507C">
          <w:rPr>
            <w:rStyle w:val="afffff3"/>
            <w:rFonts w:ascii="Times New Roman" w:hAnsi="Times New Roman"/>
            <w:bCs/>
            <w:noProof/>
            <w:sz w:val="24"/>
            <w:szCs w:val="24"/>
          </w:rPr>
          <w:t>大气环境影响分析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93</w:t>
        </w:r>
        <w:r w:rsidRPr="0052507C">
          <w:rPr>
            <w:rFonts w:ascii="Times New Roman" w:hAnsi="Times New Roman" w:cs="Times New Roman"/>
            <w:noProof/>
            <w:webHidden/>
            <w:sz w:val="24"/>
            <w:szCs w:val="24"/>
          </w:rPr>
          <w:fldChar w:fldCharType="end"/>
        </w:r>
      </w:hyperlink>
    </w:p>
    <w:p w14:paraId="0583CAF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7" w:history="1">
        <w:r w:rsidRPr="0052507C">
          <w:rPr>
            <w:rStyle w:val="afffff3"/>
            <w:rFonts w:ascii="Times New Roman" w:hAnsi="Times New Roman"/>
            <w:bCs/>
            <w:noProof/>
            <w:sz w:val="24"/>
            <w:szCs w:val="24"/>
          </w:rPr>
          <w:t xml:space="preserve">7.2 </w:t>
        </w:r>
        <w:r w:rsidRPr="0052507C">
          <w:rPr>
            <w:rStyle w:val="afffff3"/>
            <w:rFonts w:ascii="Times New Roman" w:hAnsi="Times New Roman"/>
            <w:bCs/>
            <w:noProof/>
            <w:sz w:val="24"/>
            <w:szCs w:val="24"/>
          </w:rPr>
          <w:t>地表水环境影响分析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98</w:t>
        </w:r>
        <w:r w:rsidRPr="0052507C">
          <w:rPr>
            <w:rFonts w:ascii="Times New Roman" w:hAnsi="Times New Roman" w:cs="Times New Roman"/>
            <w:noProof/>
            <w:webHidden/>
            <w:sz w:val="24"/>
            <w:szCs w:val="24"/>
          </w:rPr>
          <w:fldChar w:fldCharType="end"/>
        </w:r>
      </w:hyperlink>
    </w:p>
    <w:p w14:paraId="2C0D5C8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8" w:history="1">
        <w:r w:rsidRPr="0052507C">
          <w:rPr>
            <w:rStyle w:val="afffff3"/>
            <w:rFonts w:ascii="Times New Roman" w:hAnsi="Times New Roman"/>
            <w:bCs/>
            <w:noProof/>
            <w:sz w:val="24"/>
            <w:szCs w:val="24"/>
          </w:rPr>
          <w:t xml:space="preserve">7.3 </w:t>
        </w:r>
        <w:r w:rsidRPr="0052507C">
          <w:rPr>
            <w:rStyle w:val="afffff3"/>
            <w:rFonts w:ascii="Times New Roman" w:hAnsi="Times New Roman"/>
            <w:bCs/>
            <w:noProof/>
            <w:sz w:val="24"/>
            <w:szCs w:val="24"/>
          </w:rPr>
          <w:t>地下水环境影响分析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104</w:t>
        </w:r>
        <w:r w:rsidRPr="0052507C">
          <w:rPr>
            <w:rFonts w:ascii="Times New Roman" w:hAnsi="Times New Roman" w:cs="Times New Roman"/>
            <w:noProof/>
            <w:webHidden/>
            <w:sz w:val="24"/>
            <w:szCs w:val="24"/>
          </w:rPr>
          <w:fldChar w:fldCharType="end"/>
        </w:r>
      </w:hyperlink>
    </w:p>
    <w:p w14:paraId="17A3DD9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899" w:history="1">
        <w:r w:rsidRPr="0052507C">
          <w:rPr>
            <w:rStyle w:val="afffff3"/>
            <w:rFonts w:ascii="Times New Roman" w:hAnsi="Times New Roman"/>
            <w:bCs/>
            <w:noProof/>
            <w:sz w:val="24"/>
            <w:szCs w:val="24"/>
          </w:rPr>
          <w:t xml:space="preserve">7.4 </w:t>
        </w:r>
        <w:r w:rsidRPr="0052507C">
          <w:rPr>
            <w:rStyle w:val="afffff3"/>
            <w:rFonts w:ascii="Times New Roman" w:hAnsi="Times New Roman"/>
            <w:bCs/>
            <w:noProof/>
            <w:sz w:val="24"/>
            <w:szCs w:val="24"/>
          </w:rPr>
          <w:t>噪声环境影响分析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_Toc118184899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108</w:t>
        </w:r>
        <w:r w:rsidRPr="0052507C">
          <w:rPr>
            <w:rFonts w:ascii="Times New Roman" w:hAnsi="Times New Roman" w:cs="Times New Roman"/>
            <w:noProof/>
            <w:webHidden/>
            <w:sz w:val="24"/>
            <w:szCs w:val="24"/>
          </w:rPr>
          <w:fldChar w:fldCharType="end"/>
        </w:r>
      </w:hyperlink>
    </w:p>
    <w:p w14:paraId="0477EFC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0" w:history="1">
        <w:r w:rsidRPr="0052507C">
          <w:rPr>
            <w:rStyle w:val="afffff3"/>
            <w:rFonts w:ascii="Times New Roman" w:hAnsi="Times New Roman"/>
            <w:bCs/>
            <w:noProof/>
            <w:sz w:val="24"/>
            <w:szCs w:val="24"/>
          </w:rPr>
          <w:t xml:space="preserve">7.5 </w:t>
        </w:r>
        <w:r w:rsidRPr="0052507C">
          <w:rPr>
            <w:rStyle w:val="afffff3"/>
            <w:rFonts w:ascii="Times New Roman" w:hAnsi="Times New Roman"/>
            <w:bCs/>
            <w:noProof/>
            <w:sz w:val="24"/>
            <w:szCs w:val="24"/>
          </w:rPr>
          <w:t>固体废物环境影响分析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109</w:t>
        </w:r>
        <w:r w:rsidRPr="0052507C">
          <w:rPr>
            <w:rFonts w:ascii="Times New Roman" w:hAnsi="Times New Roman" w:cs="Times New Roman"/>
            <w:noProof/>
            <w:webHidden/>
            <w:sz w:val="24"/>
            <w:szCs w:val="24"/>
          </w:rPr>
          <w:fldChar w:fldCharType="end"/>
        </w:r>
      </w:hyperlink>
    </w:p>
    <w:p w14:paraId="0837431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1" w:history="1">
        <w:r w:rsidRPr="0052507C">
          <w:rPr>
            <w:rStyle w:val="afffff3"/>
            <w:rFonts w:ascii="Times New Roman" w:hAnsi="Times New Roman"/>
            <w:bCs/>
            <w:noProof/>
            <w:sz w:val="24"/>
            <w:szCs w:val="24"/>
          </w:rPr>
          <w:t xml:space="preserve">7.6 </w:t>
        </w:r>
        <w:r w:rsidRPr="0052507C">
          <w:rPr>
            <w:rStyle w:val="afffff3"/>
            <w:rFonts w:ascii="Times New Roman" w:hAnsi="Times New Roman"/>
            <w:bCs/>
            <w:noProof/>
            <w:sz w:val="24"/>
            <w:szCs w:val="24"/>
          </w:rPr>
          <w:t>土壤环境影响分析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112</w:t>
        </w:r>
        <w:r w:rsidRPr="0052507C">
          <w:rPr>
            <w:rFonts w:ascii="Times New Roman" w:hAnsi="Times New Roman" w:cs="Times New Roman"/>
            <w:noProof/>
            <w:webHidden/>
            <w:sz w:val="24"/>
            <w:szCs w:val="24"/>
          </w:rPr>
          <w:fldChar w:fldCharType="end"/>
        </w:r>
      </w:hyperlink>
    </w:p>
    <w:p w14:paraId="4B14DAD6"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02" w:history="1">
        <w:r w:rsidRPr="0052507C">
          <w:rPr>
            <w:rStyle w:val="afffff3"/>
            <w:rFonts w:ascii="Times New Roman" w:hAnsi="Times New Roman"/>
            <w:bCs/>
            <w:noProof/>
            <w:kern w:val="44"/>
            <w:sz w:val="24"/>
            <w:szCs w:val="24"/>
          </w:rPr>
          <w:t xml:space="preserve">8. </w:t>
        </w:r>
        <w:r w:rsidRPr="0052507C">
          <w:rPr>
            <w:rStyle w:val="afffff3"/>
            <w:rFonts w:ascii="Times New Roman" w:hAnsi="Times New Roman"/>
            <w:bCs/>
            <w:noProof/>
            <w:kern w:val="44"/>
            <w:sz w:val="24"/>
            <w:szCs w:val="24"/>
          </w:rPr>
          <w:t>环境风险评价</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_Toc118184902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116</w:t>
        </w:r>
        <w:r w:rsidRPr="0052507C">
          <w:rPr>
            <w:rFonts w:ascii="Times New Roman" w:hAnsi="Times New Roman"/>
            <w:noProof/>
            <w:webHidden/>
            <w:sz w:val="24"/>
            <w:szCs w:val="24"/>
          </w:rPr>
          <w:fldChar w:fldCharType="end"/>
        </w:r>
      </w:hyperlink>
    </w:p>
    <w:p w14:paraId="7A1C20A6"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3" w:history="1">
        <w:r w:rsidRPr="0052507C">
          <w:rPr>
            <w:rStyle w:val="afffff3"/>
            <w:rFonts w:ascii="Times New Roman" w:hAnsi="Times New Roman"/>
            <w:bCs/>
            <w:noProof/>
            <w:sz w:val="24"/>
            <w:szCs w:val="24"/>
          </w:rPr>
          <w:t xml:space="preserve">8.1 </w:t>
        </w:r>
        <w:r w:rsidRPr="0052507C">
          <w:rPr>
            <w:rStyle w:val="afffff3"/>
            <w:rFonts w:ascii="Times New Roman" w:hAnsi="Times New Roman"/>
            <w:bCs/>
            <w:noProof/>
            <w:sz w:val="24"/>
            <w:szCs w:val="24"/>
          </w:rPr>
          <w:t>评价工作程序</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116</w:t>
        </w:r>
        <w:r w:rsidRPr="0052507C">
          <w:rPr>
            <w:rFonts w:ascii="Times New Roman" w:hAnsi="Times New Roman" w:cs="Times New Roman"/>
            <w:noProof/>
            <w:webHidden/>
            <w:sz w:val="24"/>
            <w:szCs w:val="24"/>
          </w:rPr>
          <w:fldChar w:fldCharType="end"/>
        </w:r>
      </w:hyperlink>
    </w:p>
    <w:p w14:paraId="241D898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4" w:history="1">
        <w:r w:rsidRPr="0052507C">
          <w:rPr>
            <w:rStyle w:val="afffff3"/>
            <w:rFonts w:ascii="Times New Roman" w:hAnsi="Times New Roman"/>
            <w:bCs/>
            <w:noProof/>
            <w:sz w:val="24"/>
            <w:szCs w:val="24"/>
          </w:rPr>
          <w:t xml:space="preserve">8.2 </w:t>
        </w:r>
        <w:r w:rsidRPr="0052507C">
          <w:rPr>
            <w:rStyle w:val="afffff3"/>
            <w:rFonts w:ascii="Times New Roman" w:hAnsi="Times New Roman"/>
            <w:bCs/>
            <w:noProof/>
            <w:sz w:val="24"/>
            <w:szCs w:val="24"/>
          </w:rPr>
          <w:t>风险调查</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117</w:t>
        </w:r>
        <w:r w:rsidRPr="0052507C">
          <w:rPr>
            <w:rFonts w:ascii="Times New Roman" w:hAnsi="Times New Roman" w:cs="Times New Roman"/>
            <w:noProof/>
            <w:webHidden/>
            <w:sz w:val="24"/>
            <w:szCs w:val="24"/>
          </w:rPr>
          <w:fldChar w:fldCharType="end"/>
        </w:r>
      </w:hyperlink>
    </w:p>
    <w:p w14:paraId="1C30BD75"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5" w:history="1">
        <w:r w:rsidRPr="0052507C">
          <w:rPr>
            <w:rStyle w:val="afffff3"/>
            <w:rFonts w:ascii="Times New Roman" w:hAnsi="Times New Roman"/>
            <w:bCs/>
            <w:noProof/>
            <w:sz w:val="24"/>
            <w:szCs w:val="24"/>
          </w:rPr>
          <w:t xml:space="preserve">8.3 </w:t>
        </w:r>
        <w:r w:rsidRPr="0052507C">
          <w:rPr>
            <w:rStyle w:val="afffff3"/>
            <w:rFonts w:ascii="Times New Roman" w:hAnsi="Times New Roman"/>
            <w:bCs/>
            <w:noProof/>
            <w:sz w:val="24"/>
            <w:szCs w:val="24"/>
          </w:rPr>
          <w:t>环境风险潜势初判</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119</w:t>
        </w:r>
        <w:r w:rsidRPr="0052507C">
          <w:rPr>
            <w:rFonts w:ascii="Times New Roman" w:hAnsi="Times New Roman" w:cs="Times New Roman"/>
            <w:noProof/>
            <w:webHidden/>
            <w:sz w:val="24"/>
            <w:szCs w:val="24"/>
          </w:rPr>
          <w:fldChar w:fldCharType="end"/>
        </w:r>
      </w:hyperlink>
    </w:p>
    <w:p w14:paraId="14E0EFB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6" w:history="1">
        <w:r w:rsidRPr="0052507C">
          <w:rPr>
            <w:rStyle w:val="afffff3"/>
            <w:rFonts w:ascii="Times New Roman" w:hAnsi="Times New Roman"/>
            <w:bCs/>
            <w:noProof/>
            <w:sz w:val="24"/>
            <w:szCs w:val="24"/>
          </w:rPr>
          <w:t>8.4</w:t>
        </w:r>
        <w:r w:rsidRPr="0052507C">
          <w:rPr>
            <w:rStyle w:val="afffff3"/>
            <w:rFonts w:ascii="Times New Roman" w:hAnsi="Times New Roman"/>
            <w:bCs/>
            <w:noProof/>
            <w:sz w:val="24"/>
            <w:szCs w:val="24"/>
          </w:rPr>
          <w:t>风险识别</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122</w:t>
        </w:r>
        <w:r w:rsidRPr="0052507C">
          <w:rPr>
            <w:rFonts w:ascii="Times New Roman" w:hAnsi="Times New Roman" w:cs="Times New Roman"/>
            <w:noProof/>
            <w:webHidden/>
            <w:sz w:val="24"/>
            <w:szCs w:val="24"/>
          </w:rPr>
          <w:fldChar w:fldCharType="end"/>
        </w:r>
      </w:hyperlink>
    </w:p>
    <w:p w14:paraId="1458505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7" w:history="1">
        <w:r w:rsidRPr="0052507C">
          <w:rPr>
            <w:rStyle w:val="afffff3"/>
            <w:rFonts w:ascii="Times New Roman" w:hAnsi="Times New Roman"/>
            <w:bCs/>
            <w:noProof/>
            <w:sz w:val="24"/>
            <w:szCs w:val="24"/>
          </w:rPr>
          <w:t xml:space="preserve">8.5 </w:t>
        </w:r>
        <w:r w:rsidRPr="0052507C">
          <w:rPr>
            <w:rStyle w:val="afffff3"/>
            <w:rFonts w:ascii="Times New Roman" w:hAnsi="Times New Roman"/>
            <w:bCs/>
            <w:noProof/>
            <w:sz w:val="24"/>
            <w:szCs w:val="24"/>
          </w:rPr>
          <w:t>环境风险分析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124</w:t>
        </w:r>
        <w:r w:rsidRPr="0052507C">
          <w:rPr>
            <w:rFonts w:ascii="Times New Roman" w:hAnsi="Times New Roman" w:cs="Times New Roman"/>
            <w:noProof/>
            <w:webHidden/>
            <w:sz w:val="24"/>
            <w:szCs w:val="24"/>
          </w:rPr>
          <w:fldChar w:fldCharType="end"/>
        </w:r>
      </w:hyperlink>
    </w:p>
    <w:p w14:paraId="1B0FCB51"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8" w:history="1">
        <w:r w:rsidRPr="0052507C">
          <w:rPr>
            <w:rStyle w:val="afffff3"/>
            <w:rFonts w:ascii="Times New Roman" w:hAnsi="Times New Roman"/>
            <w:bCs/>
            <w:noProof/>
            <w:sz w:val="24"/>
            <w:szCs w:val="24"/>
          </w:rPr>
          <w:t xml:space="preserve">8.6 </w:t>
        </w:r>
        <w:r w:rsidRPr="0052507C">
          <w:rPr>
            <w:rStyle w:val="afffff3"/>
            <w:rFonts w:ascii="Times New Roman" w:hAnsi="Times New Roman"/>
            <w:bCs/>
            <w:noProof/>
            <w:sz w:val="24"/>
            <w:szCs w:val="24"/>
          </w:rPr>
          <w:t>环境风险防范措施及应急要求</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125</w:t>
        </w:r>
        <w:r w:rsidRPr="0052507C">
          <w:rPr>
            <w:rFonts w:ascii="Times New Roman" w:hAnsi="Times New Roman" w:cs="Times New Roman"/>
            <w:noProof/>
            <w:webHidden/>
            <w:sz w:val="24"/>
            <w:szCs w:val="24"/>
          </w:rPr>
          <w:fldChar w:fldCharType="end"/>
        </w:r>
      </w:hyperlink>
    </w:p>
    <w:p w14:paraId="47F7997F"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09" w:history="1">
        <w:r w:rsidRPr="0052507C">
          <w:rPr>
            <w:rStyle w:val="afffff3"/>
            <w:rFonts w:ascii="Times New Roman" w:hAnsi="Times New Roman"/>
            <w:bCs/>
            <w:noProof/>
            <w:sz w:val="24"/>
            <w:szCs w:val="24"/>
          </w:rPr>
          <w:t xml:space="preserve">8.7 </w:t>
        </w:r>
        <w:r w:rsidRPr="0052507C">
          <w:rPr>
            <w:rStyle w:val="afffff3"/>
            <w:rFonts w:ascii="Times New Roman" w:hAnsi="Times New Roman"/>
            <w:bCs/>
            <w:noProof/>
            <w:sz w:val="24"/>
            <w:szCs w:val="24"/>
          </w:rPr>
          <w:t>环境风险评价结论</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_Toc118184909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129</w:t>
        </w:r>
        <w:r w:rsidRPr="0052507C">
          <w:rPr>
            <w:rFonts w:ascii="Times New Roman" w:hAnsi="Times New Roman" w:cs="Times New Roman"/>
            <w:noProof/>
            <w:webHidden/>
            <w:sz w:val="24"/>
            <w:szCs w:val="24"/>
          </w:rPr>
          <w:fldChar w:fldCharType="end"/>
        </w:r>
      </w:hyperlink>
    </w:p>
    <w:p w14:paraId="00C88A63"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10" w:history="1">
        <w:r w:rsidRPr="0052507C">
          <w:rPr>
            <w:rStyle w:val="afffff3"/>
            <w:rFonts w:ascii="Times New Roman" w:hAnsi="Times New Roman"/>
            <w:bCs/>
            <w:noProof/>
            <w:kern w:val="44"/>
            <w:sz w:val="24"/>
            <w:szCs w:val="24"/>
          </w:rPr>
          <w:t xml:space="preserve">9. </w:t>
        </w:r>
        <w:r w:rsidRPr="0052507C">
          <w:rPr>
            <w:rStyle w:val="afffff3"/>
            <w:rFonts w:ascii="Times New Roman" w:hAnsi="Times New Roman"/>
            <w:bCs/>
            <w:noProof/>
            <w:kern w:val="44"/>
            <w:sz w:val="24"/>
            <w:szCs w:val="24"/>
          </w:rPr>
          <w:t>污染防治措施可行性分析</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_Toc118184910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131</w:t>
        </w:r>
        <w:r w:rsidRPr="0052507C">
          <w:rPr>
            <w:rFonts w:ascii="Times New Roman" w:hAnsi="Times New Roman"/>
            <w:noProof/>
            <w:webHidden/>
            <w:sz w:val="24"/>
            <w:szCs w:val="24"/>
          </w:rPr>
          <w:fldChar w:fldCharType="end"/>
        </w:r>
      </w:hyperlink>
    </w:p>
    <w:p w14:paraId="2871A50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1" w:history="1">
        <w:r w:rsidRPr="0052507C">
          <w:rPr>
            <w:rStyle w:val="afffff3"/>
            <w:rFonts w:ascii="Times New Roman" w:hAnsi="Times New Roman"/>
            <w:bCs/>
            <w:noProof/>
            <w:sz w:val="24"/>
            <w:szCs w:val="24"/>
          </w:rPr>
          <w:t>9.1</w:t>
        </w:r>
        <w:r w:rsidRPr="0052507C">
          <w:rPr>
            <w:rStyle w:val="afffff3"/>
            <w:rFonts w:ascii="Times New Roman" w:hAnsi="Times New Roman"/>
            <w:bCs/>
            <w:noProof/>
            <w:sz w:val="24"/>
            <w:szCs w:val="24"/>
          </w:rPr>
          <w:t>废气处理措施可行性分析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131</w:t>
        </w:r>
        <w:r w:rsidRPr="0052507C">
          <w:rPr>
            <w:rFonts w:ascii="Times New Roman" w:hAnsi="Times New Roman" w:cs="Times New Roman"/>
            <w:noProof/>
            <w:webHidden/>
            <w:sz w:val="24"/>
            <w:szCs w:val="24"/>
          </w:rPr>
          <w:fldChar w:fldCharType="end"/>
        </w:r>
      </w:hyperlink>
    </w:p>
    <w:p w14:paraId="2AD3AAD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2" w:history="1">
        <w:r w:rsidRPr="0052507C">
          <w:rPr>
            <w:rStyle w:val="afffff3"/>
            <w:rFonts w:ascii="Times New Roman" w:hAnsi="Times New Roman"/>
            <w:bCs/>
            <w:noProof/>
            <w:sz w:val="24"/>
            <w:szCs w:val="24"/>
          </w:rPr>
          <w:t xml:space="preserve">9.2 </w:t>
        </w:r>
        <w:r w:rsidRPr="0052507C">
          <w:rPr>
            <w:rStyle w:val="afffff3"/>
            <w:rFonts w:ascii="Times New Roman" w:hAnsi="Times New Roman"/>
            <w:bCs/>
            <w:noProof/>
            <w:sz w:val="24"/>
            <w:szCs w:val="24"/>
          </w:rPr>
          <w:t>废水处理措施可行性分析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131</w:t>
        </w:r>
        <w:r w:rsidRPr="0052507C">
          <w:rPr>
            <w:rFonts w:ascii="Times New Roman" w:hAnsi="Times New Roman" w:cs="Times New Roman"/>
            <w:noProof/>
            <w:webHidden/>
            <w:sz w:val="24"/>
            <w:szCs w:val="24"/>
          </w:rPr>
          <w:fldChar w:fldCharType="end"/>
        </w:r>
      </w:hyperlink>
    </w:p>
    <w:p w14:paraId="154E0E81"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3" w:history="1">
        <w:r w:rsidRPr="0052507C">
          <w:rPr>
            <w:rStyle w:val="afffff3"/>
            <w:rFonts w:ascii="Times New Roman" w:hAnsi="Times New Roman"/>
            <w:bCs/>
            <w:noProof/>
            <w:sz w:val="24"/>
            <w:szCs w:val="24"/>
          </w:rPr>
          <w:t xml:space="preserve">9.3 </w:t>
        </w:r>
        <w:r w:rsidRPr="0052507C">
          <w:rPr>
            <w:rStyle w:val="afffff3"/>
            <w:rFonts w:ascii="Times New Roman" w:hAnsi="Times New Roman"/>
            <w:bCs/>
            <w:noProof/>
            <w:sz w:val="24"/>
            <w:szCs w:val="24"/>
          </w:rPr>
          <w:t>噪声防治措施可行性分析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134</w:t>
        </w:r>
        <w:r w:rsidRPr="0052507C">
          <w:rPr>
            <w:rFonts w:ascii="Times New Roman" w:hAnsi="Times New Roman" w:cs="Times New Roman"/>
            <w:noProof/>
            <w:webHidden/>
            <w:sz w:val="24"/>
            <w:szCs w:val="24"/>
          </w:rPr>
          <w:fldChar w:fldCharType="end"/>
        </w:r>
      </w:hyperlink>
    </w:p>
    <w:p w14:paraId="6E8F2784"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4" w:history="1">
        <w:r w:rsidRPr="0052507C">
          <w:rPr>
            <w:rStyle w:val="afffff3"/>
            <w:rFonts w:ascii="Times New Roman" w:hAnsi="Times New Roman"/>
            <w:bCs/>
            <w:noProof/>
            <w:sz w:val="24"/>
            <w:szCs w:val="24"/>
          </w:rPr>
          <w:t xml:space="preserve">9.4 </w:t>
        </w:r>
        <w:r w:rsidRPr="0052507C">
          <w:rPr>
            <w:rStyle w:val="afffff3"/>
            <w:rFonts w:ascii="Times New Roman" w:hAnsi="Times New Roman"/>
            <w:bCs/>
            <w:noProof/>
            <w:sz w:val="24"/>
            <w:szCs w:val="24"/>
          </w:rPr>
          <w:t>固体废物处理措施可行性分析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134</w:t>
        </w:r>
        <w:r w:rsidRPr="0052507C">
          <w:rPr>
            <w:rFonts w:ascii="Times New Roman" w:hAnsi="Times New Roman" w:cs="Times New Roman"/>
            <w:noProof/>
            <w:webHidden/>
            <w:sz w:val="24"/>
            <w:szCs w:val="24"/>
          </w:rPr>
          <w:fldChar w:fldCharType="end"/>
        </w:r>
      </w:hyperlink>
    </w:p>
    <w:p w14:paraId="04EBE17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5" w:history="1">
        <w:r w:rsidRPr="0052507C">
          <w:rPr>
            <w:rStyle w:val="afffff3"/>
            <w:rFonts w:ascii="Times New Roman" w:hAnsi="Times New Roman"/>
            <w:bCs/>
            <w:noProof/>
            <w:sz w:val="24"/>
            <w:szCs w:val="24"/>
          </w:rPr>
          <w:t xml:space="preserve">9.5 </w:t>
        </w:r>
        <w:r w:rsidRPr="0052507C">
          <w:rPr>
            <w:rStyle w:val="afffff3"/>
            <w:rFonts w:ascii="Times New Roman" w:hAnsi="Times New Roman"/>
            <w:bCs/>
            <w:noProof/>
            <w:sz w:val="24"/>
            <w:szCs w:val="24"/>
          </w:rPr>
          <w:t>地下水防治措施分析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137</w:t>
        </w:r>
        <w:r w:rsidRPr="0052507C">
          <w:rPr>
            <w:rFonts w:ascii="Times New Roman" w:hAnsi="Times New Roman" w:cs="Times New Roman"/>
            <w:noProof/>
            <w:webHidden/>
            <w:sz w:val="24"/>
            <w:szCs w:val="24"/>
          </w:rPr>
          <w:fldChar w:fldCharType="end"/>
        </w:r>
      </w:hyperlink>
    </w:p>
    <w:p w14:paraId="683445E6"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16" w:history="1">
        <w:r w:rsidRPr="0052507C">
          <w:rPr>
            <w:rStyle w:val="afffff3"/>
            <w:rFonts w:ascii="Times New Roman" w:hAnsi="Times New Roman"/>
            <w:bCs/>
            <w:noProof/>
            <w:kern w:val="44"/>
            <w:sz w:val="24"/>
            <w:szCs w:val="24"/>
          </w:rPr>
          <w:t xml:space="preserve">10. </w:t>
        </w:r>
        <w:r w:rsidRPr="0052507C">
          <w:rPr>
            <w:rStyle w:val="afffff3"/>
            <w:rFonts w:ascii="Times New Roman" w:hAnsi="Times New Roman"/>
            <w:bCs/>
            <w:noProof/>
            <w:kern w:val="44"/>
            <w:sz w:val="24"/>
            <w:szCs w:val="24"/>
          </w:rPr>
          <w:t>总量控制</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_Toc118184916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142</w:t>
        </w:r>
        <w:r w:rsidRPr="0052507C">
          <w:rPr>
            <w:rFonts w:ascii="Times New Roman" w:hAnsi="Times New Roman"/>
            <w:noProof/>
            <w:webHidden/>
            <w:sz w:val="24"/>
            <w:szCs w:val="24"/>
          </w:rPr>
          <w:fldChar w:fldCharType="end"/>
        </w:r>
      </w:hyperlink>
    </w:p>
    <w:p w14:paraId="386A7BF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7" w:history="1">
        <w:r w:rsidRPr="0052507C">
          <w:rPr>
            <w:rStyle w:val="afffff3"/>
            <w:rFonts w:ascii="Times New Roman" w:hAnsi="Times New Roman"/>
            <w:bCs/>
            <w:noProof/>
            <w:sz w:val="24"/>
            <w:szCs w:val="24"/>
          </w:rPr>
          <w:t>10.1</w:t>
        </w:r>
        <w:r w:rsidRPr="0052507C">
          <w:rPr>
            <w:rStyle w:val="afffff3"/>
            <w:rFonts w:ascii="Times New Roman" w:hAnsi="Times New Roman"/>
            <w:bCs/>
            <w:noProof/>
            <w:sz w:val="24"/>
            <w:szCs w:val="24"/>
          </w:rPr>
          <w:t>总量控制的目的</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142</w:t>
        </w:r>
        <w:r w:rsidRPr="0052507C">
          <w:rPr>
            <w:rFonts w:ascii="Times New Roman" w:hAnsi="Times New Roman" w:cs="Times New Roman"/>
            <w:noProof/>
            <w:webHidden/>
            <w:sz w:val="24"/>
            <w:szCs w:val="24"/>
          </w:rPr>
          <w:fldChar w:fldCharType="end"/>
        </w:r>
      </w:hyperlink>
    </w:p>
    <w:p w14:paraId="6821C24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8" w:history="1">
        <w:r w:rsidRPr="0052507C">
          <w:rPr>
            <w:rStyle w:val="afffff3"/>
            <w:rFonts w:ascii="Times New Roman" w:hAnsi="Times New Roman"/>
            <w:bCs/>
            <w:noProof/>
            <w:sz w:val="24"/>
            <w:szCs w:val="24"/>
          </w:rPr>
          <w:t xml:space="preserve">10.2 </w:t>
        </w:r>
        <w:r w:rsidRPr="0052507C">
          <w:rPr>
            <w:rStyle w:val="afffff3"/>
            <w:rFonts w:ascii="Times New Roman" w:hAnsi="Times New Roman"/>
            <w:bCs/>
            <w:noProof/>
            <w:sz w:val="24"/>
            <w:szCs w:val="24"/>
          </w:rPr>
          <w:t>总量控制的原则和控制因子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142</w:t>
        </w:r>
        <w:r w:rsidRPr="0052507C">
          <w:rPr>
            <w:rFonts w:ascii="Times New Roman" w:hAnsi="Times New Roman" w:cs="Times New Roman"/>
            <w:noProof/>
            <w:webHidden/>
            <w:sz w:val="24"/>
            <w:szCs w:val="24"/>
          </w:rPr>
          <w:fldChar w:fldCharType="end"/>
        </w:r>
      </w:hyperlink>
    </w:p>
    <w:p w14:paraId="72266BE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19" w:history="1">
        <w:r w:rsidRPr="0052507C">
          <w:rPr>
            <w:rStyle w:val="afffff3"/>
            <w:rFonts w:ascii="Times New Roman" w:hAnsi="Times New Roman"/>
            <w:bCs/>
            <w:noProof/>
            <w:sz w:val="24"/>
            <w:szCs w:val="24"/>
          </w:rPr>
          <w:t xml:space="preserve">10.3 </w:t>
        </w:r>
        <w:r w:rsidRPr="0052507C">
          <w:rPr>
            <w:rStyle w:val="afffff3"/>
            <w:rFonts w:ascii="Times New Roman" w:hAnsi="Times New Roman"/>
            <w:bCs/>
            <w:noProof/>
            <w:sz w:val="24"/>
            <w:szCs w:val="24"/>
          </w:rPr>
          <w:t>总量控制指标</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_Toc118184919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142</w:t>
        </w:r>
        <w:r w:rsidRPr="0052507C">
          <w:rPr>
            <w:rFonts w:ascii="Times New Roman" w:hAnsi="Times New Roman" w:cs="Times New Roman"/>
            <w:noProof/>
            <w:webHidden/>
            <w:sz w:val="24"/>
            <w:szCs w:val="24"/>
          </w:rPr>
          <w:fldChar w:fldCharType="end"/>
        </w:r>
      </w:hyperlink>
    </w:p>
    <w:p w14:paraId="4705E4B7"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20" w:history="1">
        <w:r w:rsidRPr="0052507C">
          <w:rPr>
            <w:rStyle w:val="afffff3"/>
            <w:rFonts w:ascii="Times New Roman" w:hAnsi="Times New Roman"/>
            <w:noProof/>
            <w:kern w:val="44"/>
            <w:sz w:val="24"/>
            <w:szCs w:val="24"/>
          </w:rPr>
          <w:t xml:space="preserve">11. </w:t>
        </w:r>
        <w:r w:rsidRPr="0052507C">
          <w:rPr>
            <w:rStyle w:val="afffff3"/>
            <w:rFonts w:ascii="Times New Roman" w:hAnsi="Times New Roman"/>
            <w:noProof/>
            <w:kern w:val="44"/>
            <w:sz w:val="24"/>
            <w:szCs w:val="24"/>
          </w:rPr>
          <w:t>环境经济损益分析</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_Toc118184920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144</w:t>
        </w:r>
        <w:r w:rsidRPr="0052507C">
          <w:rPr>
            <w:rFonts w:ascii="Times New Roman" w:hAnsi="Times New Roman"/>
            <w:noProof/>
            <w:webHidden/>
            <w:sz w:val="24"/>
            <w:szCs w:val="24"/>
          </w:rPr>
          <w:fldChar w:fldCharType="end"/>
        </w:r>
      </w:hyperlink>
    </w:p>
    <w:p w14:paraId="4824270F"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1" w:history="1">
        <w:r w:rsidRPr="0052507C">
          <w:rPr>
            <w:rStyle w:val="afffff3"/>
            <w:rFonts w:ascii="Times New Roman" w:hAnsi="Times New Roman"/>
            <w:noProof/>
            <w:sz w:val="24"/>
            <w:szCs w:val="24"/>
          </w:rPr>
          <w:t xml:space="preserve">11.1 </w:t>
        </w:r>
        <w:r w:rsidRPr="0052507C">
          <w:rPr>
            <w:rStyle w:val="afffff3"/>
            <w:rFonts w:ascii="Times New Roman" w:hAnsi="Times New Roman"/>
            <w:noProof/>
            <w:sz w:val="24"/>
            <w:szCs w:val="24"/>
          </w:rPr>
          <w:t>社会效益分析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144</w:t>
        </w:r>
        <w:r w:rsidRPr="0052507C">
          <w:rPr>
            <w:rFonts w:ascii="Times New Roman" w:hAnsi="Times New Roman" w:cs="Times New Roman"/>
            <w:noProof/>
            <w:webHidden/>
            <w:sz w:val="24"/>
            <w:szCs w:val="24"/>
          </w:rPr>
          <w:fldChar w:fldCharType="end"/>
        </w:r>
      </w:hyperlink>
    </w:p>
    <w:p w14:paraId="2DFB377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2" w:history="1">
        <w:r w:rsidRPr="0052507C">
          <w:rPr>
            <w:rStyle w:val="afffff3"/>
            <w:rFonts w:ascii="Times New Roman" w:hAnsi="Times New Roman"/>
            <w:noProof/>
            <w:sz w:val="24"/>
            <w:szCs w:val="24"/>
          </w:rPr>
          <w:t xml:space="preserve">11.2 </w:t>
        </w:r>
        <w:r w:rsidRPr="0052507C">
          <w:rPr>
            <w:rStyle w:val="afffff3"/>
            <w:rFonts w:ascii="Times New Roman" w:hAnsi="Times New Roman"/>
            <w:noProof/>
            <w:sz w:val="24"/>
            <w:szCs w:val="24"/>
          </w:rPr>
          <w:t>经济效益分析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144</w:t>
        </w:r>
        <w:r w:rsidRPr="0052507C">
          <w:rPr>
            <w:rFonts w:ascii="Times New Roman" w:hAnsi="Times New Roman" w:cs="Times New Roman"/>
            <w:noProof/>
            <w:webHidden/>
            <w:sz w:val="24"/>
            <w:szCs w:val="24"/>
          </w:rPr>
          <w:fldChar w:fldCharType="end"/>
        </w:r>
      </w:hyperlink>
    </w:p>
    <w:p w14:paraId="198C12AC"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3" w:history="1">
        <w:r w:rsidRPr="0052507C">
          <w:rPr>
            <w:rStyle w:val="afffff3"/>
            <w:rFonts w:ascii="Times New Roman" w:hAnsi="Times New Roman"/>
            <w:bCs/>
            <w:noProof/>
            <w:sz w:val="24"/>
            <w:szCs w:val="24"/>
          </w:rPr>
          <w:t xml:space="preserve">11.3 </w:t>
        </w:r>
        <w:r w:rsidRPr="0052507C">
          <w:rPr>
            <w:rStyle w:val="afffff3"/>
            <w:rFonts w:ascii="Times New Roman" w:hAnsi="Times New Roman"/>
            <w:bCs/>
            <w:noProof/>
            <w:sz w:val="24"/>
            <w:szCs w:val="24"/>
          </w:rPr>
          <w:t>环境效益分析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144</w:t>
        </w:r>
        <w:r w:rsidRPr="0052507C">
          <w:rPr>
            <w:rFonts w:ascii="Times New Roman" w:hAnsi="Times New Roman" w:cs="Times New Roman"/>
            <w:noProof/>
            <w:webHidden/>
            <w:sz w:val="24"/>
            <w:szCs w:val="24"/>
          </w:rPr>
          <w:fldChar w:fldCharType="end"/>
        </w:r>
      </w:hyperlink>
    </w:p>
    <w:p w14:paraId="2DB511AC"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24" w:history="1">
        <w:r w:rsidRPr="0052507C">
          <w:rPr>
            <w:rStyle w:val="afffff3"/>
            <w:rFonts w:ascii="Times New Roman" w:hAnsi="Times New Roman"/>
            <w:noProof/>
            <w:sz w:val="24"/>
            <w:szCs w:val="24"/>
          </w:rPr>
          <w:t xml:space="preserve">12. </w:t>
        </w:r>
        <w:r w:rsidRPr="0052507C">
          <w:rPr>
            <w:rStyle w:val="afffff3"/>
            <w:rFonts w:ascii="Times New Roman" w:hAnsi="Times New Roman"/>
            <w:noProof/>
            <w:sz w:val="24"/>
            <w:szCs w:val="24"/>
          </w:rPr>
          <w:t>项目可行性分析</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_Toc118184924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146</w:t>
        </w:r>
        <w:r w:rsidRPr="0052507C">
          <w:rPr>
            <w:rFonts w:ascii="Times New Roman" w:hAnsi="Times New Roman"/>
            <w:noProof/>
            <w:webHidden/>
            <w:sz w:val="24"/>
            <w:szCs w:val="24"/>
          </w:rPr>
          <w:fldChar w:fldCharType="end"/>
        </w:r>
      </w:hyperlink>
    </w:p>
    <w:p w14:paraId="1673CE6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5" w:history="1">
        <w:r w:rsidRPr="0052507C">
          <w:rPr>
            <w:rStyle w:val="afffff3"/>
            <w:rFonts w:ascii="Times New Roman" w:hAnsi="Times New Roman"/>
            <w:noProof/>
            <w:sz w:val="24"/>
            <w:szCs w:val="24"/>
          </w:rPr>
          <w:t xml:space="preserve">12.1 </w:t>
        </w:r>
        <w:r w:rsidRPr="0052507C">
          <w:rPr>
            <w:rStyle w:val="afffff3"/>
            <w:rFonts w:ascii="Times New Roman" w:hAnsi="Times New Roman"/>
            <w:noProof/>
            <w:sz w:val="24"/>
            <w:szCs w:val="24"/>
          </w:rPr>
          <w:t>产业政策符合性分析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146</w:t>
        </w:r>
        <w:r w:rsidRPr="0052507C">
          <w:rPr>
            <w:rFonts w:ascii="Times New Roman" w:hAnsi="Times New Roman" w:cs="Times New Roman"/>
            <w:noProof/>
            <w:webHidden/>
            <w:sz w:val="24"/>
            <w:szCs w:val="24"/>
          </w:rPr>
          <w:fldChar w:fldCharType="end"/>
        </w:r>
      </w:hyperlink>
    </w:p>
    <w:p w14:paraId="73C0F90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6" w:history="1">
        <w:r w:rsidRPr="0052507C">
          <w:rPr>
            <w:rStyle w:val="afffff3"/>
            <w:rFonts w:ascii="Times New Roman" w:hAnsi="Times New Roman"/>
            <w:noProof/>
            <w:sz w:val="24"/>
            <w:szCs w:val="24"/>
          </w:rPr>
          <w:t xml:space="preserve">12.2 </w:t>
        </w:r>
        <w:r w:rsidRPr="0052507C">
          <w:rPr>
            <w:rStyle w:val="afffff3"/>
            <w:rFonts w:ascii="Times New Roman" w:hAnsi="Times New Roman"/>
            <w:noProof/>
            <w:sz w:val="24"/>
            <w:szCs w:val="24"/>
          </w:rPr>
          <w:t>选址合理性分析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146</w:t>
        </w:r>
        <w:r w:rsidRPr="0052507C">
          <w:rPr>
            <w:rFonts w:ascii="Times New Roman" w:hAnsi="Times New Roman" w:cs="Times New Roman"/>
            <w:noProof/>
            <w:webHidden/>
            <w:sz w:val="24"/>
            <w:szCs w:val="24"/>
          </w:rPr>
          <w:fldChar w:fldCharType="end"/>
        </w:r>
      </w:hyperlink>
    </w:p>
    <w:p w14:paraId="4D1DD48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7" w:history="1">
        <w:r w:rsidRPr="0052507C">
          <w:rPr>
            <w:rStyle w:val="afffff3"/>
            <w:rFonts w:ascii="Times New Roman" w:hAnsi="Times New Roman"/>
            <w:noProof/>
            <w:sz w:val="24"/>
            <w:szCs w:val="24"/>
          </w:rPr>
          <w:t xml:space="preserve">12.3 </w:t>
        </w:r>
        <w:r w:rsidRPr="0052507C">
          <w:rPr>
            <w:rStyle w:val="afffff3"/>
            <w:rFonts w:ascii="Times New Roman" w:hAnsi="Times New Roman"/>
            <w:noProof/>
            <w:sz w:val="24"/>
            <w:szCs w:val="24"/>
          </w:rPr>
          <w:t>与园区规划环评及审查意见符合性分析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146</w:t>
        </w:r>
        <w:r w:rsidRPr="0052507C">
          <w:rPr>
            <w:rFonts w:ascii="Times New Roman" w:hAnsi="Times New Roman" w:cs="Times New Roman"/>
            <w:noProof/>
            <w:webHidden/>
            <w:sz w:val="24"/>
            <w:szCs w:val="24"/>
          </w:rPr>
          <w:fldChar w:fldCharType="end"/>
        </w:r>
      </w:hyperlink>
    </w:p>
    <w:p w14:paraId="0C6E792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8" w:history="1">
        <w:r w:rsidRPr="0052507C">
          <w:rPr>
            <w:rStyle w:val="afffff3"/>
            <w:rFonts w:ascii="Times New Roman" w:hAnsi="Times New Roman"/>
            <w:noProof/>
            <w:sz w:val="24"/>
            <w:szCs w:val="24"/>
          </w:rPr>
          <w:t xml:space="preserve">12.4 </w:t>
        </w:r>
        <w:r w:rsidRPr="0052507C">
          <w:rPr>
            <w:rStyle w:val="afffff3"/>
            <w:rFonts w:ascii="Times New Roman" w:hAnsi="Times New Roman"/>
            <w:noProof/>
            <w:sz w:val="24"/>
            <w:szCs w:val="24"/>
          </w:rPr>
          <w:t>与相关法规规划符合性分析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149</w:t>
        </w:r>
        <w:r w:rsidRPr="0052507C">
          <w:rPr>
            <w:rFonts w:ascii="Times New Roman" w:hAnsi="Times New Roman" w:cs="Times New Roman"/>
            <w:noProof/>
            <w:webHidden/>
            <w:sz w:val="24"/>
            <w:szCs w:val="24"/>
          </w:rPr>
          <w:fldChar w:fldCharType="end"/>
        </w:r>
      </w:hyperlink>
    </w:p>
    <w:p w14:paraId="0529FB80"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29" w:history="1">
        <w:r w:rsidRPr="0052507C">
          <w:rPr>
            <w:rStyle w:val="afffff3"/>
            <w:rFonts w:ascii="Times New Roman" w:hAnsi="Times New Roman"/>
            <w:noProof/>
            <w:sz w:val="24"/>
            <w:szCs w:val="24"/>
          </w:rPr>
          <w:t xml:space="preserve">12.5 </w:t>
        </w:r>
        <w:r w:rsidRPr="0052507C">
          <w:rPr>
            <w:rStyle w:val="afffff3"/>
            <w:rFonts w:ascii="Times New Roman" w:hAnsi="Times New Roman"/>
            <w:noProof/>
            <w:sz w:val="24"/>
            <w:szCs w:val="24"/>
          </w:rPr>
          <w:t>本项目与《关于加强规划环境影响评价与建设项目环境影响评价联动工作的意见》（环发〔</w:t>
        </w:r>
        <w:r w:rsidRPr="0052507C">
          <w:rPr>
            <w:rStyle w:val="afffff3"/>
            <w:rFonts w:ascii="Times New Roman" w:hAnsi="Times New Roman"/>
            <w:noProof/>
            <w:sz w:val="24"/>
            <w:szCs w:val="24"/>
          </w:rPr>
          <w:t>2015</w:t>
        </w:r>
        <w:r w:rsidRPr="0052507C">
          <w:rPr>
            <w:rStyle w:val="afffff3"/>
            <w:rFonts w:ascii="Times New Roman" w:hAnsi="Times New Roman"/>
            <w:noProof/>
            <w:sz w:val="24"/>
            <w:szCs w:val="24"/>
          </w:rPr>
          <w:t>〕</w:t>
        </w:r>
        <w:r w:rsidRPr="0052507C">
          <w:rPr>
            <w:rStyle w:val="afffff3"/>
            <w:rFonts w:ascii="Times New Roman" w:hAnsi="Times New Roman"/>
            <w:noProof/>
            <w:sz w:val="24"/>
            <w:szCs w:val="24"/>
          </w:rPr>
          <w:t>178</w:t>
        </w:r>
        <w:r w:rsidRPr="0052507C">
          <w:rPr>
            <w:rStyle w:val="afffff3"/>
            <w:rFonts w:ascii="Times New Roman" w:hAnsi="Times New Roman"/>
            <w:noProof/>
            <w:sz w:val="24"/>
            <w:szCs w:val="24"/>
          </w:rPr>
          <w:t>号）相符性分析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_Toc118184929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156</w:t>
        </w:r>
        <w:r w:rsidRPr="0052507C">
          <w:rPr>
            <w:rFonts w:ascii="Times New Roman" w:hAnsi="Times New Roman" w:cs="Times New Roman"/>
            <w:noProof/>
            <w:webHidden/>
            <w:sz w:val="24"/>
            <w:szCs w:val="24"/>
          </w:rPr>
          <w:fldChar w:fldCharType="end"/>
        </w:r>
      </w:hyperlink>
    </w:p>
    <w:p w14:paraId="36A2116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0" w:history="1">
        <w:r w:rsidRPr="0052507C">
          <w:rPr>
            <w:rStyle w:val="afffff3"/>
            <w:rFonts w:ascii="Times New Roman" w:hAnsi="Times New Roman"/>
            <w:bCs/>
            <w:noProof/>
            <w:sz w:val="24"/>
            <w:szCs w:val="24"/>
          </w:rPr>
          <w:t xml:space="preserve">12.6 </w:t>
        </w:r>
        <w:r w:rsidRPr="0052507C">
          <w:rPr>
            <w:rStyle w:val="afffff3"/>
            <w:rFonts w:ascii="Times New Roman" w:hAnsi="Times New Roman"/>
            <w:bCs/>
            <w:noProof/>
            <w:sz w:val="24"/>
            <w:szCs w:val="24"/>
          </w:rPr>
          <w:t>污染物达标排放可靠性分析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157</w:t>
        </w:r>
        <w:r w:rsidRPr="0052507C">
          <w:rPr>
            <w:rFonts w:ascii="Times New Roman" w:hAnsi="Times New Roman" w:cs="Times New Roman"/>
            <w:noProof/>
            <w:webHidden/>
            <w:sz w:val="24"/>
            <w:szCs w:val="24"/>
          </w:rPr>
          <w:fldChar w:fldCharType="end"/>
        </w:r>
      </w:hyperlink>
    </w:p>
    <w:p w14:paraId="028357B8"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1" w:history="1">
        <w:r w:rsidRPr="0052507C">
          <w:rPr>
            <w:rStyle w:val="afffff3"/>
            <w:rFonts w:ascii="Times New Roman" w:hAnsi="Times New Roman"/>
            <w:bCs/>
            <w:noProof/>
            <w:sz w:val="24"/>
            <w:szCs w:val="24"/>
          </w:rPr>
          <w:t xml:space="preserve">12.7 </w:t>
        </w:r>
        <w:r w:rsidRPr="0052507C">
          <w:rPr>
            <w:rStyle w:val="afffff3"/>
            <w:rFonts w:ascii="Times New Roman" w:hAnsi="Times New Roman"/>
            <w:bCs/>
            <w:noProof/>
            <w:sz w:val="24"/>
            <w:szCs w:val="24"/>
          </w:rPr>
          <w:t>环境制约因素及解决办法</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157</w:t>
        </w:r>
        <w:r w:rsidRPr="0052507C">
          <w:rPr>
            <w:rFonts w:ascii="Times New Roman" w:hAnsi="Times New Roman" w:cs="Times New Roman"/>
            <w:noProof/>
            <w:webHidden/>
            <w:sz w:val="24"/>
            <w:szCs w:val="24"/>
          </w:rPr>
          <w:fldChar w:fldCharType="end"/>
        </w:r>
      </w:hyperlink>
    </w:p>
    <w:p w14:paraId="03C8EE83"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2" w:history="1">
        <w:r w:rsidRPr="0052507C">
          <w:rPr>
            <w:rStyle w:val="afffff3"/>
            <w:rFonts w:ascii="Times New Roman" w:hAnsi="Times New Roman"/>
            <w:bCs/>
            <w:noProof/>
            <w:sz w:val="24"/>
            <w:szCs w:val="24"/>
          </w:rPr>
          <w:t xml:space="preserve">12.8 </w:t>
        </w:r>
        <w:r w:rsidRPr="0052507C">
          <w:rPr>
            <w:rStyle w:val="afffff3"/>
            <w:rFonts w:ascii="Times New Roman" w:hAnsi="Times New Roman"/>
            <w:bCs/>
            <w:noProof/>
            <w:sz w:val="24"/>
            <w:szCs w:val="24"/>
          </w:rPr>
          <w:t>可行性分析结论</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157</w:t>
        </w:r>
        <w:r w:rsidRPr="0052507C">
          <w:rPr>
            <w:rFonts w:ascii="Times New Roman" w:hAnsi="Times New Roman" w:cs="Times New Roman"/>
            <w:noProof/>
            <w:webHidden/>
            <w:sz w:val="24"/>
            <w:szCs w:val="24"/>
          </w:rPr>
          <w:fldChar w:fldCharType="end"/>
        </w:r>
      </w:hyperlink>
    </w:p>
    <w:p w14:paraId="4E72C1B4"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33" w:history="1">
        <w:r w:rsidRPr="0052507C">
          <w:rPr>
            <w:rStyle w:val="afffff3"/>
            <w:rFonts w:ascii="Times New Roman" w:hAnsi="Times New Roman"/>
            <w:noProof/>
            <w:kern w:val="44"/>
            <w:sz w:val="24"/>
            <w:szCs w:val="24"/>
          </w:rPr>
          <w:t xml:space="preserve">13. </w:t>
        </w:r>
        <w:r w:rsidRPr="0052507C">
          <w:rPr>
            <w:rStyle w:val="afffff3"/>
            <w:rFonts w:ascii="Times New Roman" w:hAnsi="Times New Roman"/>
            <w:noProof/>
            <w:kern w:val="44"/>
            <w:sz w:val="24"/>
            <w:szCs w:val="24"/>
          </w:rPr>
          <w:t>环境管理与监测</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_Toc118184933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158</w:t>
        </w:r>
        <w:r w:rsidRPr="0052507C">
          <w:rPr>
            <w:rFonts w:ascii="Times New Roman" w:hAnsi="Times New Roman"/>
            <w:noProof/>
            <w:webHidden/>
            <w:sz w:val="24"/>
            <w:szCs w:val="24"/>
          </w:rPr>
          <w:fldChar w:fldCharType="end"/>
        </w:r>
      </w:hyperlink>
    </w:p>
    <w:p w14:paraId="237DE40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4" w:history="1">
        <w:r w:rsidRPr="0052507C">
          <w:rPr>
            <w:rStyle w:val="afffff3"/>
            <w:rFonts w:ascii="Times New Roman" w:hAnsi="Times New Roman"/>
            <w:noProof/>
            <w:sz w:val="24"/>
            <w:szCs w:val="24"/>
          </w:rPr>
          <w:t xml:space="preserve">13.1 </w:t>
        </w:r>
        <w:r w:rsidRPr="0052507C">
          <w:rPr>
            <w:rStyle w:val="afffff3"/>
            <w:rFonts w:ascii="Times New Roman" w:hAnsi="Times New Roman"/>
            <w:noProof/>
            <w:sz w:val="24"/>
            <w:szCs w:val="24"/>
          </w:rPr>
          <w:t>环境管理</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158</w:t>
        </w:r>
        <w:r w:rsidRPr="0052507C">
          <w:rPr>
            <w:rFonts w:ascii="Times New Roman" w:hAnsi="Times New Roman" w:cs="Times New Roman"/>
            <w:noProof/>
            <w:webHidden/>
            <w:sz w:val="24"/>
            <w:szCs w:val="24"/>
          </w:rPr>
          <w:fldChar w:fldCharType="end"/>
        </w:r>
      </w:hyperlink>
    </w:p>
    <w:p w14:paraId="2FA0F22D"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5" w:history="1">
        <w:r w:rsidRPr="0052507C">
          <w:rPr>
            <w:rStyle w:val="afffff3"/>
            <w:rFonts w:ascii="Times New Roman" w:hAnsi="Times New Roman"/>
            <w:noProof/>
            <w:sz w:val="24"/>
            <w:szCs w:val="24"/>
          </w:rPr>
          <w:t xml:space="preserve">13.2 </w:t>
        </w:r>
        <w:r w:rsidRPr="0052507C">
          <w:rPr>
            <w:rStyle w:val="afffff3"/>
            <w:rFonts w:ascii="Times New Roman" w:hAnsi="Times New Roman"/>
            <w:noProof/>
            <w:sz w:val="24"/>
            <w:szCs w:val="24"/>
          </w:rPr>
          <w:t>环境监测</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161</w:t>
        </w:r>
        <w:r w:rsidRPr="0052507C">
          <w:rPr>
            <w:rFonts w:ascii="Times New Roman" w:hAnsi="Times New Roman" w:cs="Times New Roman"/>
            <w:noProof/>
            <w:webHidden/>
            <w:sz w:val="24"/>
            <w:szCs w:val="24"/>
          </w:rPr>
          <w:fldChar w:fldCharType="end"/>
        </w:r>
      </w:hyperlink>
    </w:p>
    <w:p w14:paraId="4C776CD5"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6" w:history="1">
        <w:r w:rsidRPr="0052507C">
          <w:rPr>
            <w:rStyle w:val="afffff3"/>
            <w:rFonts w:ascii="Times New Roman" w:hAnsi="Times New Roman"/>
            <w:noProof/>
            <w:sz w:val="24"/>
            <w:szCs w:val="24"/>
          </w:rPr>
          <w:t>13.3 “</w:t>
        </w:r>
        <w:r w:rsidRPr="0052507C">
          <w:rPr>
            <w:rStyle w:val="afffff3"/>
            <w:rFonts w:ascii="Times New Roman" w:hAnsi="Times New Roman"/>
            <w:noProof/>
            <w:sz w:val="24"/>
            <w:szCs w:val="24"/>
          </w:rPr>
          <w:t>三同时</w:t>
        </w:r>
        <w:r w:rsidRPr="0052507C">
          <w:rPr>
            <w:rStyle w:val="afffff3"/>
            <w:rFonts w:ascii="Times New Roman" w:hAnsi="Times New Roman"/>
            <w:noProof/>
            <w:sz w:val="24"/>
            <w:szCs w:val="24"/>
          </w:rPr>
          <w:t>”</w:t>
        </w:r>
        <w:r w:rsidRPr="0052507C">
          <w:rPr>
            <w:rStyle w:val="afffff3"/>
            <w:rFonts w:ascii="Times New Roman" w:hAnsi="Times New Roman"/>
            <w:noProof/>
            <w:sz w:val="24"/>
            <w:szCs w:val="24"/>
          </w:rPr>
          <w:t>验收</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163</w:t>
        </w:r>
        <w:r w:rsidRPr="0052507C">
          <w:rPr>
            <w:rFonts w:ascii="Times New Roman" w:hAnsi="Times New Roman" w:cs="Times New Roman"/>
            <w:noProof/>
            <w:webHidden/>
            <w:sz w:val="24"/>
            <w:szCs w:val="24"/>
          </w:rPr>
          <w:fldChar w:fldCharType="end"/>
        </w:r>
      </w:hyperlink>
    </w:p>
    <w:p w14:paraId="1C9701F8" w14:textId="77777777" w:rsidR="0052507C" w:rsidRPr="0052507C" w:rsidRDefault="0052507C" w:rsidP="0052507C">
      <w:pPr>
        <w:pStyle w:val="TOC1"/>
        <w:tabs>
          <w:tab w:val="right" w:leader="dot" w:pos="8296"/>
        </w:tabs>
        <w:rPr>
          <w:rFonts w:ascii="Times New Roman" w:eastAsiaTheme="minorEastAsia" w:hAnsi="Times New Roman"/>
          <w:caps w:val="0"/>
          <w:noProof/>
          <w:kern w:val="2"/>
          <w:sz w:val="24"/>
          <w:szCs w:val="24"/>
        </w:rPr>
      </w:pPr>
      <w:hyperlink w:anchor="_Toc118184937" w:history="1">
        <w:r w:rsidRPr="0052507C">
          <w:rPr>
            <w:rStyle w:val="afffff3"/>
            <w:rFonts w:ascii="Times New Roman" w:hAnsi="Times New Roman"/>
            <w:noProof/>
            <w:kern w:val="44"/>
            <w:sz w:val="24"/>
            <w:szCs w:val="24"/>
          </w:rPr>
          <w:t xml:space="preserve">14. </w:t>
        </w:r>
        <w:r w:rsidRPr="0052507C">
          <w:rPr>
            <w:rStyle w:val="afffff3"/>
            <w:rFonts w:ascii="Times New Roman" w:hAnsi="Times New Roman"/>
            <w:noProof/>
            <w:kern w:val="44"/>
            <w:sz w:val="24"/>
            <w:szCs w:val="24"/>
          </w:rPr>
          <w:t>结论</w:t>
        </w:r>
        <w:r w:rsidRPr="0052507C">
          <w:rPr>
            <w:rFonts w:ascii="Times New Roman" w:hAnsi="Times New Roman"/>
            <w:noProof/>
            <w:webHidden/>
            <w:sz w:val="24"/>
            <w:szCs w:val="24"/>
          </w:rPr>
          <w:tab/>
        </w:r>
        <w:r w:rsidRPr="0052507C">
          <w:rPr>
            <w:rFonts w:ascii="Times New Roman" w:hAnsi="Times New Roman"/>
            <w:noProof/>
            <w:webHidden/>
            <w:sz w:val="24"/>
            <w:szCs w:val="24"/>
          </w:rPr>
          <w:fldChar w:fldCharType="begin"/>
        </w:r>
        <w:r w:rsidRPr="0052507C">
          <w:rPr>
            <w:rFonts w:ascii="Times New Roman" w:hAnsi="Times New Roman"/>
            <w:noProof/>
            <w:webHidden/>
            <w:sz w:val="24"/>
            <w:szCs w:val="24"/>
          </w:rPr>
          <w:instrText xml:space="preserve"> PAGEREF _Toc118184937 \h </w:instrText>
        </w:r>
        <w:r w:rsidRPr="0052507C">
          <w:rPr>
            <w:rFonts w:ascii="Times New Roman" w:hAnsi="Times New Roman"/>
            <w:noProof/>
            <w:webHidden/>
            <w:sz w:val="24"/>
            <w:szCs w:val="24"/>
          </w:rPr>
        </w:r>
        <w:r w:rsidRPr="0052507C">
          <w:rPr>
            <w:rFonts w:ascii="Times New Roman" w:hAnsi="Times New Roman"/>
            <w:noProof/>
            <w:webHidden/>
            <w:sz w:val="24"/>
            <w:szCs w:val="24"/>
          </w:rPr>
          <w:fldChar w:fldCharType="separate"/>
        </w:r>
        <w:r w:rsidR="009561D7">
          <w:rPr>
            <w:rFonts w:ascii="Times New Roman" w:hAnsi="Times New Roman"/>
            <w:noProof/>
            <w:webHidden/>
            <w:sz w:val="24"/>
            <w:szCs w:val="24"/>
          </w:rPr>
          <w:t>165</w:t>
        </w:r>
        <w:r w:rsidRPr="0052507C">
          <w:rPr>
            <w:rFonts w:ascii="Times New Roman" w:hAnsi="Times New Roman"/>
            <w:noProof/>
            <w:webHidden/>
            <w:sz w:val="24"/>
            <w:szCs w:val="24"/>
          </w:rPr>
          <w:fldChar w:fldCharType="end"/>
        </w:r>
      </w:hyperlink>
    </w:p>
    <w:p w14:paraId="683351B8"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8" w:history="1">
        <w:r w:rsidRPr="0052507C">
          <w:rPr>
            <w:rStyle w:val="afffff3"/>
            <w:rFonts w:ascii="Times New Roman" w:hAnsi="Times New Roman"/>
            <w:noProof/>
            <w:sz w:val="24"/>
            <w:szCs w:val="24"/>
          </w:rPr>
          <w:t xml:space="preserve">14.1 </w:t>
        </w:r>
        <w:r w:rsidRPr="0052507C">
          <w:rPr>
            <w:rStyle w:val="afffff3"/>
            <w:rFonts w:ascii="Times New Roman" w:hAnsi="Times New Roman"/>
            <w:noProof/>
            <w:sz w:val="24"/>
            <w:szCs w:val="24"/>
          </w:rPr>
          <w:t>项目建设概况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_Toc118184938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165</w:t>
        </w:r>
        <w:r w:rsidRPr="0052507C">
          <w:rPr>
            <w:rFonts w:ascii="Times New Roman" w:hAnsi="Times New Roman" w:cs="Times New Roman"/>
            <w:noProof/>
            <w:webHidden/>
            <w:sz w:val="24"/>
            <w:szCs w:val="24"/>
          </w:rPr>
          <w:fldChar w:fldCharType="end"/>
        </w:r>
      </w:hyperlink>
    </w:p>
    <w:p w14:paraId="13D2FCC1"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39" w:history="1">
        <w:r w:rsidRPr="0052507C">
          <w:rPr>
            <w:rStyle w:val="afffff3"/>
            <w:rFonts w:ascii="Times New Roman" w:hAnsi="Times New Roman"/>
            <w:noProof/>
            <w:sz w:val="24"/>
            <w:szCs w:val="24"/>
          </w:rPr>
          <w:t xml:space="preserve">14.2 </w:t>
        </w:r>
        <w:r w:rsidRPr="0052507C">
          <w:rPr>
            <w:rStyle w:val="afffff3"/>
            <w:rFonts w:ascii="Times New Roman" w:hAnsi="Times New Roman"/>
            <w:noProof/>
            <w:sz w:val="24"/>
            <w:szCs w:val="24"/>
          </w:rPr>
          <w:t>环境保护目标</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_Toc118184939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166</w:t>
        </w:r>
        <w:r w:rsidRPr="0052507C">
          <w:rPr>
            <w:rFonts w:ascii="Times New Roman" w:hAnsi="Times New Roman" w:cs="Times New Roman"/>
            <w:noProof/>
            <w:webHidden/>
            <w:sz w:val="24"/>
            <w:szCs w:val="24"/>
          </w:rPr>
          <w:fldChar w:fldCharType="end"/>
        </w:r>
      </w:hyperlink>
    </w:p>
    <w:p w14:paraId="203723B9"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0" w:history="1">
        <w:r w:rsidRPr="0052507C">
          <w:rPr>
            <w:rStyle w:val="afffff3"/>
            <w:rFonts w:ascii="Times New Roman" w:hAnsi="Times New Roman"/>
            <w:noProof/>
            <w:sz w:val="24"/>
            <w:szCs w:val="24"/>
          </w:rPr>
          <w:t xml:space="preserve">14.3 </w:t>
        </w:r>
        <w:r w:rsidRPr="0052507C">
          <w:rPr>
            <w:rStyle w:val="afffff3"/>
            <w:rFonts w:ascii="Times New Roman" w:hAnsi="Times New Roman"/>
            <w:noProof/>
            <w:sz w:val="24"/>
            <w:szCs w:val="24"/>
          </w:rPr>
          <w:t>环境质量现状</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_Toc118184940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167</w:t>
        </w:r>
        <w:r w:rsidRPr="0052507C">
          <w:rPr>
            <w:rFonts w:ascii="Times New Roman" w:hAnsi="Times New Roman" w:cs="Times New Roman"/>
            <w:noProof/>
            <w:webHidden/>
            <w:sz w:val="24"/>
            <w:szCs w:val="24"/>
          </w:rPr>
          <w:fldChar w:fldCharType="end"/>
        </w:r>
      </w:hyperlink>
    </w:p>
    <w:p w14:paraId="7E623F1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1" w:history="1">
        <w:r w:rsidRPr="0052507C">
          <w:rPr>
            <w:rStyle w:val="afffff3"/>
            <w:rFonts w:ascii="Times New Roman" w:hAnsi="Times New Roman"/>
            <w:noProof/>
            <w:sz w:val="24"/>
            <w:szCs w:val="24"/>
          </w:rPr>
          <w:t xml:space="preserve">14.4 </w:t>
        </w:r>
        <w:r w:rsidRPr="0052507C">
          <w:rPr>
            <w:rStyle w:val="afffff3"/>
            <w:rFonts w:ascii="Times New Roman" w:hAnsi="Times New Roman"/>
            <w:noProof/>
            <w:sz w:val="24"/>
            <w:szCs w:val="24"/>
          </w:rPr>
          <w:t>污染物排放情况及主要环境影响</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_Toc118184941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168</w:t>
        </w:r>
        <w:r w:rsidRPr="0052507C">
          <w:rPr>
            <w:rFonts w:ascii="Times New Roman" w:hAnsi="Times New Roman" w:cs="Times New Roman"/>
            <w:noProof/>
            <w:webHidden/>
            <w:sz w:val="24"/>
            <w:szCs w:val="24"/>
          </w:rPr>
          <w:fldChar w:fldCharType="end"/>
        </w:r>
      </w:hyperlink>
    </w:p>
    <w:p w14:paraId="1A1BD2EA"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2" w:history="1">
        <w:r w:rsidRPr="0052507C">
          <w:rPr>
            <w:rStyle w:val="afffff3"/>
            <w:rFonts w:ascii="Times New Roman" w:hAnsi="Times New Roman"/>
            <w:noProof/>
            <w:sz w:val="24"/>
            <w:szCs w:val="24"/>
          </w:rPr>
          <w:t xml:space="preserve">14.5 </w:t>
        </w:r>
        <w:r w:rsidRPr="0052507C">
          <w:rPr>
            <w:rStyle w:val="afffff3"/>
            <w:rFonts w:ascii="Times New Roman" w:hAnsi="Times New Roman"/>
            <w:noProof/>
            <w:sz w:val="24"/>
            <w:szCs w:val="24"/>
          </w:rPr>
          <w:t>环境风险及风险防范措施</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_Toc118184942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169</w:t>
        </w:r>
        <w:r w:rsidRPr="0052507C">
          <w:rPr>
            <w:rFonts w:ascii="Times New Roman" w:hAnsi="Times New Roman" w:cs="Times New Roman"/>
            <w:noProof/>
            <w:webHidden/>
            <w:sz w:val="24"/>
            <w:szCs w:val="24"/>
          </w:rPr>
          <w:fldChar w:fldCharType="end"/>
        </w:r>
      </w:hyperlink>
    </w:p>
    <w:p w14:paraId="38772842"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3" w:history="1">
        <w:r w:rsidRPr="0052507C">
          <w:rPr>
            <w:rStyle w:val="afffff3"/>
            <w:rFonts w:ascii="Times New Roman" w:hAnsi="Times New Roman"/>
            <w:noProof/>
            <w:sz w:val="24"/>
            <w:szCs w:val="24"/>
          </w:rPr>
          <w:t xml:space="preserve">14.6 </w:t>
        </w:r>
        <w:r w:rsidRPr="0052507C">
          <w:rPr>
            <w:rStyle w:val="afffff3"/>
            <w:rFonts w:ascii="Times New Roman" w:hAnsi="Times New Roman"/>
            <w:noProof/>
            <w:sz w:val="24"/>
            <w:szCs w:val="24"/>
          </w:rPr>
          <w:t>公众意见采纳情况</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_Toc118184943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169</w:t>
        </w:r>
        <w:r w:rsidRPr="0052507C">
          <w:rPr>
            <w:rFonts w:ascii="Times New Roman" w:hAnsi="Times New Roman" w:cs="Times New Roman"/>
            <w:noProof/>
            <w:webHidden/>
            <w:sz w:val="24"/>
            <w:szCs w:val="24"/>
          </w:rPr>
          <w:fldChar w:fldCharType="end"/>
        </w:r>
      </w:hyperlink>
    </w:p>
    <w:p w14:paraId="4E50503B"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4" w:history="1">
        <w:r w:rsidRPr="0052507C">
          <w:rPr>
            <w:rStyle w:val="afffff3"/>
            <w:rFonts w:ascii="Times New Roman" w:hAnsi="Times New Roman"/>
            <w:noProof/>
            <w:sz w:val="24"/>
            <w:szCs w:val="24"/>
          </w:rPr>
          <w:t xml:space="preserve">14.7 </w:t>
        </w:r>
        <w:r w:rsidRPr="0052507C">
          <w:rPr>
            <w:rStyle w:val="afffff3"/>
            <w:rFonts w:ascii="Times New Roman" w:hAnsi="Times New Roman"/>
            <w:noProof/>
            <w:sz w:val="24"/>
            <w:szCs w:val="24"/>
          </w:rPr>
          <w:t>环境影响经济损益分析</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_Toc118184944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170</w:t>
        </w:r>
        <w:r w:rsidRPr="0052507C">
          <w:rPr>
            <w:rFonts w:ascii="Times New Roman" w:hAnsi="Times New Roman" w:cs="Times New Roman"/>
            <w:noProof/>
            <w:webHidden/>
            <w:sz w:val="24"/>
            <w:szCs w:val="24"/>
          </w:rPr>
          <w:fldChar w:fldCharType="end"/>
        </w:r>
      </w:hyperlink>
    </w:p>
    <w:p w14:paraId="7A22C29E"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5" w:history="1">
        <w:r w:rsidRPr="0052507C">
          <w:rPr>
            <w:rStyle w:val="afffff3"/>
            <w:rFonts w:ascii="Times New Roman" w:hAnsi="Times New Roman"/>
            <w:noProof/>
            <w:sz w:val="24"/>
            <w:szCs w:val="24"/>
          </w:rPr>
          <w:t xml:space="preserve">14.8 </w:t>
        </w:r>
        <w:r w:rsidRPr="0052507C">
          <w:rPr>
            <w:rStyle w:val="afffff3"/>
            <w:rFonts w:ascii="Times New Roman" w:hAnsi="Times New Roman"/>
            <w:noProof/>
            <w:sz w:val="24"/>
            <w:szCs w:val="24"/>
          </w:rPr>
          <w:t>环境管理与监测计划</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_Toc118184945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170</w:t>
        </w:r>
        <w:r w:rsidRPr="0052507C">
          <w:rPr>
            <w:rFonts w:ascii="Times New Roman" w:hAnsi="Times New Roman" w:cs="Times New Roman"/>
            <w:noProof/>
            <w:webHidden/>
            <w:sz w:val="24"/>
            <w:szCs w:val="24"/>
          </w:rPr>
          <w:fldChar w:fldCharType="end"/>
        </w:r>
      </w:hyperlink>
    </w:p>
    <w:p w14:paraId="229129C7"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6" w:history="1">
        <w:r w:rsidRPr="0052507C">
          <w:rPr>
            <w:rStyle w:val="afffff3"/>
            <w:rFonts w:ascii="Times New Roman" w:hAnsi="Times New Roman"/>
            <w:noProof/>
            <w:sz w:val="24"/>
            <w:szCs w:val="24"/>
            <w:lang w:bidi="ar"/>
          </w:rPr>
          <w:t xml:space="preserve">14.9 </w:t>
        </w:r>
        <w:r w:rsidRPr="0052507C">
          <w:rPr>
            <w:rStyle w:val="afffff3"/>
            <w:rFonts w:ascii="Times New Roman" w:hAnsi="Times New Roman"/>
            <w:noProof/>
            <w:sz w:val="24"/>
            <w:szCs w:val="24"/>
            <w:lang w:bidi="ar"/>
          </w:rPr>
          <w:t>总结论</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_Toc118184946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170</w:t>
        </w:r>
        <w:r w:rsidRPr="0052507C">
          <w:rPr>
            <w:rFonts w:ascii="Times New Roman" w:hAnsi="Times New Roman" w:cs="Times New Roman"/>
            <w:noProof/>
            <w:webHidden/>
            <w:sz w:val="24"/>
            <w:szCs w:val="24"/>
          </w:rPr>
          <w:fldChar w:fldCharType="end"/>
        </w:r>
      </w:hyperlink>
    </w:p>
    <w:p w14:paraId="35FC6CDE" w14:textId="77777777" w:rsidR="0052507C" w:rsidRPr="0052507C" w:rsidRDefault="0052507C" w:rsidP="0052507C">
      <w:pPr>
        <w:pStyle w:val="TOC2"/>
        <w:tabs>
          <w:tab w:val="right" w:leader="dot" w:pos="8296"/>
        </w:tabs>
        <w:rPr>
          <w:rFonts w:ascii="Times New Roman" w:eastAsiaTheme="minorEastAsia" w:hAnsi="Times New Roman" w:cs="Times New Roman"/>
          <w:smallCaps w:val="0"/>
          <w:noProof/>
          <w:kern w:val="2"/>
          <w:sz w:val="24"/>
          <w:szCs w:val="24"/>
        </w:rPr>
      </w:pPr>
      <w:hyperlink w:anchor="_Toc118184947" w:history="1">
        <w:r w:rsidRPr="0052507C">
          <w:rPr>
            <w:rStyle w:val="afffff3"/>
            <w:rFonts w:ascii="Times New Roman" w:hAnsi="Times New Roman"/>
            <w:noProof/>
            <w:sz w:val="24"/>
            <w:szCs w:val="24"/>
          </w:rPr>
          <w:t xml:space="preserve">14.10 </w:t>
        </w:r>
        <w:r w:rsidRPr="0052507C">
          <w:rPr>
            <w:rStyle w:val="afffff3"/>
            <w:rFonts w:ascii="Times New Roman" w:hAnsi="Times New Roman"/>
            <w:noProof/>
            <w:sz w:val="24"/>
            <w:szCs w:val="24"/>
          </w:rPr>
          <w:t>建议</w:t>
        </w:r>
        <w:r w:rsidRPr="0052507C">
          <w:rPr>
            <w:rFonts w:ascii="Times New Roman" w:hAnsi="Times New Roman" w:cs="Times New Roman"/>
            <w:noProof/>
            <w:webHidden/>
            <w:sz w:val="24"/>
            <w:szCs w:val="24"/>
          </w:rPr>
          <w:tab/>
        </w:r>
        <w:r w:rsidRPr="0052507C">
          <w:rPr>
            <w:rFonts w:ascii="Times New Roman" w:hAnsi="Times New Roman" w:cs="Times New Roman"/>
            <w:noProof/>
            <w:webHidden/>
            <w:sz w:val="24"/>
            <w:szCs w:val="24"/>
          </w:rPr>
          <w:fldChar w:fldCharType="begin"/>
        </w:r>
        <w:r w:rsidRPr="0052507C">
          <w:rPr>
            <w:rFonts w:ascii="Times New Roman" w:hAnsi="Times New Roman" w:cs="Times New Roman"/>
            <w:noProof/>
            <w:webHidden/>
            <w:sz w:val="24"/>
            <w:szCs w:val="24"/>
          </w:rPr>
          <w:instrText xml:space="preserve"> PAGEREF _Toc118184947 \h </w:instrText>
        </w:r>
        <w:r w:rsidRPr="0052507C">
          <w:rPr>
            <w:rFonts w:ascii="Times New Roman" w:hAnsi="Times New Roman" w:cs="Times New Roman"/>
            <w:noProof/>
            <w:webHidden/>
            <w:sz w:val="24"/>
            <w:szCs w:val="24"/>
          </w:rPr>
        </w:r>
        <w:r w:rsidRPr="0052507C">
          <w:rPr>
            <w:rFonts w:ascii="Times New Roman" w:hAnsi="Times New Roman" w:cs="Times New Roman"/>
            <w:noProof/>
            <w:webHidden/>
            <w:sz w:val="24"/>
            <w:szCs w:val="24"/>
          </w:rPr>
          <w:fldChar w:fldCharType="separate"/>
        </w:r>
        <w:r w:rsidR="009561D7">
          <w:rPr>
            <w:rFonts w:ascii="Times New Roman" w:hAnsi="Times New Roman" w:cs="Times New Roman"/>
            <w:noProof/>
            <w:webHidden/>
            <w:sz w:val="24"/>
            <w:szCs w:val="24"/>
          </w:rPr>
          <w:t>170</w:t>
        </w:r>
        <w:r w:rsidRPr="0052507C">
          <w:rPr>
            <w:rFonts w:ascii="Times New Roman" w:hAnsi="Times New Roman" w:cs="Times New Roman"/>
            <w:noProof/>
            <w:webHidden/>
            <w:sz w:val="24"/>
            <w:szCs w:val="24"/>
          </w:rPr>
          <w:fldChar w:fldCharType="end"/>
        </w:r>
      </w:hyperlink>
    </w:p>
    <w:p w14:paraId="2FE9559E" w14:textId="77777777" w:rsidR="00AA186A" w:rsidRPr="00AA186A" w:rsidRDefault="00AA186A" w:rsidP="0052507C">
      <w:pPr>
        <w:pStyle w:val="D0"/>
        <w:spacing w:beforeLines="50" w:before="156"/>
        <w:ind w:firstLineChars="0" w:firstLine="0"/>
        <w:rPr>
          <w:b/>
        </w:rPr>
      </w:pPr>
      <w:r w:rsidRPr="0052507C">
        <w:rPr>
          <w:rFonts w:hAnsi="Times New Roman"/>
          <w:szCs w:val="24"/>
        </w:rPr>
        <w:fldChar w:fldCharType="end"/>
      </w:r>
      <w:r w:rsidRPr="00AA186A">
        <w:rPr>
          <w:b/>
        </w:rPr>
        <w:t>附表：</w:t>
      </w:r>
    </w:p>
    <w:p w14:paraId="2586677D" w14:textId="77777777" w:rsidR="00AA186A" w:rsidRDefault="00AA186A" w:rsidP="00AA186A">
      <w:pPr>
        <w:pStyle w:val="D0"/>
        <w:spacing w:beforeLines="50" w:before="156"/>
      </w:pPr>
      <w:r>
        <w:rPr>
          <w:rFonts w:hint="eastAsia"/>
        </w:rPr>
        <w:t>建设项目环评审批基础信息表</w:t>
      </w:r>
    </w:p>
    <w:p w14:paraId="303CFF20" w14:textId="77777777" w:rsidR="00AA186A" w:rsidRPr="00AA186A" w:rsidRDefault="00AA186A" w:rsidP="00AA186A">
      <w:pPr>
        <w:pStyle w:val="D0"/>
        <w:spacing w:beforeLines="50" w:before="156"/>
        <w:ind w:firstLineChars="0" w:firstLine="0"/>
        <w:rPr>
          <w:b/>
        </w:rPr>
      </w:pPr>
      <w:r w:rsidRPr="00AA186A">
        <w:rPr>
          <w:rFonts w:hint="eastAsia"/>
          <w:b/>
        </w:rPr>
        <w:t>附件：</w:t>
      </w:r>
    </w:p>
    <w:p w14:paraId="2F144ADD" w14:textId="77777777" w:rsidR="00AA186A" w:rsidRDefault="00AA186A" w:rsidP="00AA186A">
      <w:pPr>
        <w:pStyle w:val="D0"/>
      </w:pPr>
      <w:r>
        <w:rPr>
          <w:rFonts w:hint="eastAsia"/>
        </w:rPr>
        <w:t>附件</w:t>
      </w:r>
      <w:r>
        <w:rPr>
          <w:rFonts w:hint="eastAsia"/>
        </w:rPr>
        <w:t>1</w:t>
      </w:r>
      <w:r>
        <w:rPr>
          <w:rFonts w:hint="eastAsia"/>
        </w:rPr>
        <w:t>：委托书</w:t>
      </w:r>
    </w:p>
    <w:p w14:paraId="3888CAC4" w14:textId="77777777" w:rsidR="00AA186A" w:rsidRDefault="00AA186A" w:rsidP="00AA186A">
      <w:pPr>
        <w:pStyle w:val="D0"/>
      </w:pPr>
      <w:r>
        <w:rPr>
          <w:rFonts w:hint="eastAsia"/>
        </w:rPr>
        <w:lastRenderedPageBreak/>
        <w:t>附件</w:t>
      </w:r>
      <w:r>
        <w:rPr>
          <w:rFonts w:hint="eastAsia"/>
        </w:rPr>
        <w:t>2</w:t>
      </w:r>
      <w:r>
        <w:rPr>
          <w:rFonts w:hint="eastAsia"/>
        </w:rPr>
        <w:t>：营业执照</w:t>
      </w:r>
    </w:p>
    <w:p w14:paraId="72D789CE" w14:textId="77777777" w:rsidR="00AA186A" w:rsidRDefault="00AA186A" w:rsidP="00AA186A">
      <w:pPr>
        <w:pStyle w:val="D0"/>
      </w:pPr>
      <w:r>
        <w:rPr>
          <w:rFonts w:hint="eastAsia"/>
        </w:rPr>
        <w:t>附件</w:t>
      </w:r>
      <w:r>
        <w:rPr>
          <w:rFonts w:hint="eastAsia"/>
        </w:rPr>
        <w:t>3</w:t>
      </w:r>
      <w:r>
        <w:rPr>
          <w:rFonts w:hint="eastAsia"/>
        </w:rPr>
        <w:t>：排污许可证</w:t>
      </w:r>
    </w:p>
    <w:p w14:paraId="51CEA46A"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4</w:t>
      </w:r>
      <w:r w:rsidRPr="00AA186A">
        <w:rPr>
          <w:rFonts w:cs="Times New Roman" w:hint="eastAsia"/>
          <w:kern w:val="2"/>
        </w:rPr>
        <w:t>：湖南省环境保护局关于湖南康普制药超氧化物歧化酶及肝炎灵注射液批复；</w:t>
      </w:r>
    </w:p>
    <w:p w14:paraId="7F8644A8"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5</w:t>
      </w:r>
      <w:r w:rsidRPr="00AA186A">
        <w:rPr>
          <w:rFonts w:cs="Times New Roman" w:hint="eastAsia"/>
          <w:kern w:val="2"/>
        </w:rPr>
        <w:t>：常德市环境保护局关于固体制剂及冻干粉针</w:t>
      </w:r>
      <w:r w:rsidRPr="00AA186A">
        <w:rPr>
          <w:rFonts w:cs="Times New Roman"/>
          <w:kern w:val="2"/>
        </w:rPr>
        <w:t>GMP</w:t>
      </w:r>
      <w:r w:rsidRPr="00AA186A">
        <w:rPr>
          <w:rFonts w:cs="Times New Roman" w:hint="eastAsia"/>
          <w:kern w:val="2"/>
        </w:rPr>
        <w:t>扩建项目批复及验收意见；</w:t>
      </w:r>
    </w:p>
    <w:p w14:paraId="5D04CC2D"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6</w:t>
      </w:r>
      <w:r w:rsidRPr="00AA186A">
        <w:rPr>
          <w:rFonts w:cs="Times New Roman" w:hint="eastAsia"/>
          <w:kern w:val="2"/>
        </w:rPr>
        <w:t>：汉寿县环境保护局关于综合仓库</w:t>
      </w:r>
      <w:proofErr w:type="gramStart"/>
      <w:r w:rsidRPr="00AA186A">
        <w:rPr>
          <w:rFonts w:cs="Times New Roman" w:hint="eastAsia"/>
          <w:kern w:val="2"/>
        </w:rPr>
        <w:t>项目环</w:t>
      </w:r>
      <w:proofErr w:type="gramEnd"/>
      <w:r w:rsidRPr="00AA186A">
        <w:rPr>
          <w:rFonts w:cs="Times New Roman" w:hint="eastAsia"/>
          <w:kern w:val="2"/>
        </w:rPr>
        <w:t>评批复及验收意见；</w:t>
      </w:r>
    </w:p>
    <w:p w14:paraId="1C19D0F6"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7</w:t>
      </w:r>
      <w:r w:rsidRPr="00AA186A">
        <w:rPr>
          <w:rFonts w:cs="Times New Roman" w:hint="eastAsia"/>
          <w:kern w:val="2"/>
        </w:rPr>
        <w:t>：常德市环境保护局关于康普药业股份有限公司汉寿分公司原料药车间建设项目环境影响报告书的批复；</w:t>
      </w:r>
    </w:p>
    <w:p w14:paraId="25723573"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8</w:t>
      </w:r>
      <w:r w:rsidRPr="00AA186A">
        <w:rPr>
          <w:rFonts w:cs="Times New Roman" w:hint="eastAsia"/>
          <w:kern w:val="2"/>
        </w:rPr>
        <w:t>：汉寿县环境保护局关于康普药业股份有限公司汉寿分公司原料药车间建设项目环保竣工验收意见的函；</w:t>
      </w:r>
    </w:p>
    <w:p w14:paraId="29794C94"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9</w:t>
      </w:r>
      <w:r w:rsidRPr="00AA186A">
        <w:rPr>
          <w:rFonts w:cs="Times New Roman" w:hint="eastAsia"/>
          <w:kern w:val="2"/>
        </w:rPr>
        <w:t>：汉寿县环境保护局关于康普药业股份有限公司汉寿分公司复方氨酚烷胺胶囊等医药产品制造建设项目环境影响报告表的批复及环保竣工验收意见的函；</w:t>
      </w:r>
    </w:p>
    <w:p w14:paraId="2D7B8E67"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Pr>
          <w:rFonts w:cs="Times New Roman" w:hint="eastAsia"/>
          <w:kern w:val="2"/>
        </w:rPr>
        <w:t>10</w:t>
      </w:r>
      <w:r w:rsidRPr="00AA186A">
        <w:rPr>
          <w:rFonts w:cs="Times New Roman" w:hint="eastAsia"/>
          <w:kern w:val="2"/>
        </w:rPr>
        <w:t>：汉寿县环境保护局关于康普药业股份有限公司汉寿分公司头孢菌素类固体制剂车间建设项目环境影响报告表的批复，及自主验收意见；</w:t>
      </w:r>
    </w:p>
    <w:p w14:paraId="7812C794"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sidRPr="00AA186A">
        <w:rPr>
          <w:rFonts w:cs="Times New Roman"/>
          <w:kern w:val="2"/>
        </w:rPr>
        <w:t>1</w:t>
      </w:r>
      <w:r>
        <w:rPr>
          <w:rFonts w:cs="Times New Roman" w:hint="eastAsia"/>
          <w:kern w:val="2"/>
        </w:rPr>
        <w:t>1</w:t>
      </w:r>
      <w:r w:rsidRPr="00AA186A">
        <w:rPr>
          <w:rFonts w:cs="Times New Roman" w:hint="eastAsia"/>
          <w:kern w:val="2"/>
        </w:rPr>
        <w:t>：常德市生态环境局关于康普药业股份有限公司质保大楼建设项目环境影响报告表的批复；</w:t>
      </w:r>
    </w:p>
    <w:p w14:paraId="037F6185"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sidRPr="00AA186A">
        <w:rPr>
          <w:rFonts w:cs="Times New Roman"/>
          <w:kern w:val="2"/>
        </w:rPr>
        <w:t>1</w:t>
      </w:r>
      <w:r>
        <w:rPr>
          <w:rFonts w:cs="Times New Roman" w:hint="eastAsia"/>
          <w:kern w:val="2"/>
        </w:rPr>
        <w:t>2</w:t>
      </w:r>
      <w:r w:rsidRPr="00AA186A">
        <w:rPr>
          <w:rFonts w:cs="Times New Roman" w:hint="eastAsia"/>
          <w:kern w:val="2"/>
        </w:rPr>
        <w:t>：常德市生态环境局关于康普药业股份有限公司智能水针车间建设项目环境影响报告表的批复；</w:t>
      </w:r>
    </w:p>
    <w:p w14:paraId="48CCDC65" w14:textId="77777777" w:rsidR="00AA186A" w:rsidRDefault="00AA186A" w:rsidP="00624711">
      <w:pPr>
        <w:ind w:firstLineChars="200" w:firstLine="480"/>
        <w:rPr>
          <w:rFonts w:cs="Times New Roman"/>
          <w:kern w:val="2"/>
        </w:rPr>
      </w:pPr>
      <w:r w:rsidRPr="00AA186A">
        <w:rPr>
          <w:rFonts w:cs="Times New Roman" w:hint="eastAsia"/>
          <w:kern w:val="2"/>
        </w:rPr>
        <w:t>附件</w:t>
      </w:r>
      <w:r w:rsidRPr="00AA186A">
        <w:rPr>
          <w:rFonts w:cs="Times New Roman"/>
          <w:kern w:val="2"/>
        </w:rPr>
        <w:t>1</w:t>
      </w:r>
      <w:r>
        <w:rPr>
          <w:rFonts w:cs="Times New Roman" w:hint="eastAsia"/>
          <w:kern w:val="2"/>
        </w:rPr>
        <w:t>3</w:t>
      </w:r>
      <w:r w:rsidRPr="00AA186A">
        <w:rPr>
          <w:rFonts w:cs="Times New Roman" w:hint="eastAsia"/>
          <w:kern w:val="2"/>
        </w:rPr>
        <w:t>：常德市生态环境局关于康普药业股份有限公司汉寿基地扩能项目环境影响报告表的批复；</w:t>
      </w:r>
    </w:p>
    <w:p w14:paraId="762FE78E" w14:textId="77777777" w:rsidR="00AA186A" w:rsidRPr="00AA186A" w:rsidRDefault="00AA186A" w:rsidP="00624711">
      <w:pPr>
        <w:ind w:firstLineChars="200" w:firstLine="480"/>
        <w:rPr>
          <w:rFonts w:cs="Times New Roman"/>
          <w:kern w:val="2"/>
        </w:rPr>
      </w:pPr>
      <w:r w:rsidRPr="00AA186A">
        <w:rPr>
          <w:rFonts w:cs="Times New Roman" w:hint="eastAsia"/>
          <w:kern w:val="2"/>
        </w:rPr>
        <w:t>附件</w:t>
      </w:r>
      <w:r w:rsidRPr="00AA186A">
        <w:rPr>
          <w:rFonts w:cs="Times New Roman"/>
          <w:kern w:val="2"/>
        </w:rPr>
        <w:t>1</w:t>
      </w:r>
      <w:r>
        <w:rPr>
          <w:rFonts w:cs="Times New Roman" w:hint="eastAsia"/>
          <w:kern w:val="2"/>
        </w:rPr>
        <w:t>4</w:t>
      </w:r>
      <w:r w:rsidRPr="00AA186A">
        <w:rPr>
          <w:rFonts w:cs="Times New Roman" w:hint="eastAsia"/>
          <w:kern w:val="2"/>
        </w:rPr>
        <w:t>：</w:t>
      </w:r>
      <w:r w:rsidR="00624711" w:rsidRPr="00624711">
        <w:rPr>
          <w:rFonts w:cs="Times New Roman" w:hint="eastAsia"/>
          <w:kern w:val="2"/>
        </w:rPr>
        <w:t>常德市生态环境局关于</w:t>
      </w:r>
      <w:r w:rsidR="00624711" w:rsidRPr="00AA186A">
        <w:rPr>
          <w:rFonts w:cs="Times New Roman" w:hint="eastAsia"/>
          <w:kern w:val="2"/>
        </w:rPr>
        <w:t>康普药业股份有限公司</w:t>
      </w:r>
      <w:r w:rsidR="00624711">
        <w:rPr>
          <w:rFonts w:cs="Times New Roman" w:hint="eastAsia"/>
          <w:kern w:val="2"/>
        </w:rPr>
        <w:t>生化提取生产线、原料药车间硝普钠生产线建设项目环境影响报告书的批复；</w:t>
      </w:r>
    </w:p>
    <w:p w14:paraId="26D31CC3" w14:textId="77777777" w:rsidR="00624711" w:rsidRPr="00624711" w:rsidRDefault="00624711" w:rsidP="00624711">
      <w:pPr>
        <w:ind w:firstLineChars="200" w:firstLine="480"/>
        <w:rPr>
          <w:rFonts w:cs="Times New Roman"/>
          <w:kern w:val="2"/>
        </w:rPr>
      </w:pPr>
      <w:r w:rsidRPr="00624711">
        <w:rPr>
          <w:rFonts w:cs="Times New Roman" w:hint="eastAsia"/>
          <w:kern w:val="2"/>
        </w:rPr>
        <w:t>附件</w:t>
      </w:r>
      <w:r w:rsidRPr="00624711">
        <w:rPr>
          <w:rFonts w:cs="Times New Roman"/>
          <w:kern w:val="2"/>
        </w:rPr>
        <w:t>1</w:t>
      </w:r>
      <w:r>
        <w:rPr>
          <w:rFonts w:cs="Times New Roman" w:hint="eastAsia"/>
          <w:kern w:val="2"/>
        </w:rPr>
        <w:t>5</w:t>
      </w:r>
      <w:r w:rsidRPr="00624711">
        <w:rPr>
          <w:rFonts w:cs="Times New Roman" w:hint="eastAsia"/>
          <w:kern w:val="2"/>
        </w:rPr>
        <w:t>：湖南省环境保护厅关于湖南汉寿高新技术产业园区环境影响报告书的批复；</w:t>
      </w:r>
    </w:p>
    <w:p w14:paraId="0C032728" w14:textId="77777777" w:rsidR="00AA186A" w:rsidRDefault="00AA186A" w:rsidP="00624711">
      <w:pPr>
        <w:ind w:firstLineChars="200" w:firstLine="480"/>
        <w:rPr>
          <w:rFonts w:cs="Times New Roman"/>
          <w:kern w:val="2"/>
        </w:rPr>
      </w:pPr>
      <w:r w:rsidRPr="00AA186A">
        <w:rPr>
          <w:rFonts w:cs="Times New Roman" w:hint="eastAsia"/>
          <w:kern w:val="2"/>
        </w:rPr>
        <w:t>附件</w:t>
      </w:r>
      <w:r w:rsidRPr="00AA186A">
        <w:rPr>
          <w:rFonts w:cs="Times New Roman"/>
          <w:kern w:val="2"/>
        </w:rPr>
        <w:t>1</w:t>
      </w:r>
      <w:r w:rsidR="00624711">
        <w:rPr>
          <w:rFonts w:cs="Times New Roman" w:hint="eastAsia"/>
          <w:kern w:val="2"/>
        </w:rPr>
        <w:t>6</w:t>
      </w:r>
      <w:r w:rsidRPr="00AA186A">
        <w:rPr>
          <w:rFonts w:cs="Times New Roman" w:hint="eastAsia"/>
          <w:kern w:val="2"/>
        </w:rPr>
        <w:t>：危险废物处置合同；</w:t>
      </w:r>
    </w:p>
    <w:p w14:paraId="7001D37D" w14:textId="77777777" w:rsidR="00624711" w:rsidRPr="00624711" w:rsidRDefault="00624711" w:rsidP="00624711">
      <w:pPr>
        <w:ind w:firstLineChars="200" w:firstLine="480"/>
        <w:rPr>
          <w:rFonts w:cs="Times New Roman"/>
          <w:kern w:val="2"/>
        </w:rPr>
      </w:pPr>
      <w:r w:rsidRPr="00624711">
        <w:rPr>
          <w:rFonts w:cs="Times New Roman" w:hint="eastAsia"/>
          <w:kern w:val="2"/>
        </w:rPr>
        <w:t>附件</w:t>
      </w:r>
      <w:r w:rsidRPr="00624711">
        <w:rPr>
          <w:rFonts w:cs="Times New Roman"/>
          <w:kern w:val="2"/>
        </w:rPr>
        <w:t>1</w:t>
      </w:r>
      <w:r>
        <w:rPr>
          <w:rFonts w:cs="Times New Roman" w:hint="eastAsia"/>
          <w:kern w:val="2"/>
        </w:rPr>
        <w:t>7</w:t>
      </w:r>
      <w:r w:rsidRPr="00624711">
        <w:rPr>
          <w:rFonts w:cs="Times New Roman" w:hint="eastAsia"/>
          <w:kern w:val="2"/>
        </w:rPr>
        <w:t>：突发环境事件应急预案备案意见；</w:t>
      </w:r>
    </w:p>
    <w:p w14:paraId="111B57D3" w14:textId="77777777" w:rsidR="00624711" w:rsidRDefault="00624711" w:rsidP="00624711">
      <w:pPr>
        <w:ind w:firstLineChars="200" w:firstLine="480"/>
        <w:rPr>
          <w:rFonts w:cs="Times New Roman"/>
          <w:kern w:val="2"/>
        </w:rPr>
      </w:pPr>
      <w:r w:rsidRPr="00624711">
        <w:rPr>
          <w:rFonts w:cs="Times New Roman" w:hint="eastAsia"/>
          <w:kern w:val="2"/>
        </w:rPr>
        <w:t>附件</w:t>
      </w:r>
      <w:r w:rsidRPr="00624711">
        <w:rPr>
          <w:rFonts w:cs="Times New Roman"/>
          <w:kern w:val="2"/>
        </w:rPr>
        <w:t>1</w:t>
      </w:r>
      <w:r>
        <w:rPr>
          <w:rFonts w:cs="Times New Roman" w:hint="eastAsia"/>
          <w:kern w:val="2"/>
        </w:rPr>
        <w:t>8</w:t>
      </w:r>
      <w:r w:rsidRPr="00624711">
        <w:rPr>
          <w:rFonts w:cs="Times New Roman" w:hint="eastAsia"/>
          <w:kern w:val="2"/>
        </w:rPr>
        <w:t>：排污权有偿使用费缴款通知单；</w:t>
      </w:r>
    </w:p>
    <w:p w14:paraId="61050567" w14:textId="77777777" w:rsidR="00624711" w:rsidRPr="00624711" w:rsidRDefault="00624711" w:rsidP="00624711">
      <w:pPr>
        <w:ind w:firstLineChars="200" w:firstLine="480"/>
        <w:rPr>
          <w:rFonts w:cs="Times New Roman"/>
          <w:kern w:val="2"/>
        </w:rPr>
      </w:pPr>
      <w:r w:rsidRPr="00624711">
        <w:rPr>
          <w:rFonts w:cs="Times New Roman" w:hint="eastAsia"/>
          <w:kern w:val="2"/>
        </w:rPr>
        <w:lastRenderedPageBreak/>
        <w:t>附件</w:t>
      </w:r>
      <w:r>
        <w:rPr>
          <w:rFonts w:cs="Times New Roman" w:hint="eastAsia"/>
          <w:kern w:val="2"/>
        </w:rPr>
        <w:t>19</w:t>
      </w:r>
      <w:r w:rsidRPr="00624711">
        <w:rPr>
          <w:rFonts w:cs="Times New Roman" w:hint="eastAsia"/>
          <w:kern w:val="2"/>
        </w:rPr>
        <w:t>：</w:t>
      </w:r>
      <w:r>
        <w:rPr>
          <w:rFonts w:cs="Times New Roman" w:hint="eastAsia"/>
          <w:kern w:val="2"/>
        </w:rPr>
        <w:t>污水处理接纳协议。</w:t>
      </w:r>
    </w:p>
    <w:p w14:paraId="18AD32C3" w14:textId="77777777" w:rsidR="00624711" w:rsidRPr="00624711" w:rsidRDefault="00624711" w:rsidP="00624711">
      <w:pPr>
        <w:ind w:firstLineChars="200" w:firstLine="480"/>
        <w:rPr>
          <w:rFonts w:cs="Times New Roman"/>
          <w:kern w:val="2"/>
        </w:rPr>
      </w:pPr>
      <w:r w:rsidRPr="00624711">
        <w:rPr>
          <w:rFonts w:cs="Times New Roman" w:hint="eastAsia"/>
          <w:kern w:val="2"/>
        </w:rPr>
        <w:t>附件</w:t>
      </w:r>
      <w:r>
        <w:rPr>
          <w:rFonts w:cs="Times New Roman" w:hint="eastAsia"/>
          <w:kern w:val="2"/>
        </w:rPr>
        <w:t>20</w:t>
      </w:r>
      <w:r w:rsidRPr="00624711">
        <w:rPr>
          <w:rFonts w:cs="Times New Roman" w:hint="eastAsia"/>
          <w:kern w:val="2"/>
        </w:rPr>
        <w:t>：监测报告</w:t>
      </w:r>
      <w:r>
        <w:rPr>
          <w:rFonts w:cs="Times New Roman" w:hint="eastAsia"/>
          <w:kern w:val="2"/>
        </w:rPr>
        <w:t>。</w:t>
      </w:r>
    </w:p>
    <w:p w14:paraId="47811D5C" w14:textId="77777777" w:rsidR="00624711" w:rsidRPr="00624711" w:rsidRDefault="00624711" w:rsidP="00624711">
      <w:pPr>
        <w:rPr>
          <w:rFonts w:cs="Times New Roman"/>
          <w:b/>
          <w:bCs/>
          <w:kern w:val="2"/>
        </w:rPr>
      </w:pPr>
      <w:r w:rsidRPr="00624711">
        <w:rPr>
          <w:rFonts w:cs="Times New Roman" w:hint="eastAsia"/>
          <w:b/>
          <w:bCs/>
          <w:kern w:val="2"/>
        </w:rPr>
        <w:t>附图：</w:t>
      </w:r>
    </w:p>
    <w:p w14:paraId="3F5026F1" w14:textId="77777777" w:rsidR="00624711" w:rsidRPr="00CC0E22" w:rsidRDefault="00624711" w:rsidP="00624711">
      <w:pPr>
        <w:ind w:firstLineChars="200" w:firstLine="480"/>
        <w:rPr>
          <w:rFonts w:cs="Times New Roman"/>
          <w:kern w:val="2"/>
        </w:rPr>
      </w:pPr>
      <w:r w:rsidRPr="00CC0E22">
        <w:rPr>
          <w:rFonts w:cs="Times New Roman" w:hint="eastAsia"/>
          <w:kern w:val="2"/>
        </w:rPr>
        <w:t>附图</w:t>
      </w:r>
      <w:r w:rsidRPr="00CC0E22">
        <w:rPr>
          <w:rFonts w:cs="Times New Roman"/>
          <w:kern w:val="2"/>
        </w:rPr>
        <w:t>1</w:t>
      </w:r>
      <w:r w:rsidRPr="00CC0E22">
        <w:rPr>
          <w:rFonts w:cs="Times New Roman" w:hint="eastAsia"/>
          <w:kern w:val="2"/>
        </w:rPr>
        <w:t>：项目地理位置示意图；</w:t>
      </w:r>
    </w:p>
    <w:p w14:paraId="00F2C133" w14:textId="77777777" w:rsidR="00CC0E22" w:rsidRPr="00391EF6" w:rsidRDefault="00CC0E22" w:rsidP="00CC0E22">
      <w:pPr>
        <w:ind w:firstLineChars="200" w:firstLine="480"/>
        <w:rPr>
          <w:rFonts w:cs="Times New Roman"/>
          <w:kern w:val="2"/>
        </w:rPr>
      </w:pPr>
      <w:r w:rsidRPr="00391EF6">
        <w:rPr>
          <w:rFonts w:cs="Times New Roman" w:hint="eastAsia"/>
          <w:kern w:val="2"/>
        </w:rPr>
        <w:t>附图</w:t>
      </w:r>
      <w:r w:rsidRPr="00391EF6">
        <w:rPr>
          <w:rFonts w:cs="Times New Roman" w:hint="eastAsia"/>
          <w:kern w:val="2"/>
        </w:rPr>
        <w:t>1-</w:t>
      </w:r>
      <w:r w:rsidR="00391EF6" w:rsidRPr="00391EF6">
        <w:rPr>
          <w:rFonts w:cs="Times New Roman" w:hint="eastAsia"/>
          <w:kern w:val="2"/>
        </w:rPr>
        <w:t>1</w:t>
      </w:r>
      <w:r w:rsidRPr="00391EF6">
        <w:rPr>
          <w:rFonts w:cs="Times New Roman" w:hint="eastAsia"/>
          <w:kern w:val="2"/>
        </w:rPr>
        <w:t>：项目与汉寿县高新区产业布局对照示意图；</w:t>
      </w:r>
    </w:p>
    <w:p w14:paraId="7BEA663D" w14:textId="77777777" w:rsidR="00CC0E22" w:rsidRPr="00391EF6" w:rsidRDefault="00CC0E22" w:rsidP="00CC0E22">
      <w:pPr>
        <w:ind w:firstLineChars="200" w:firstLine="480"/>
        <w:rPr>
          <w:rFonts w:cs="Times New Roman"/>
          <w:kern w:val="2"/>
        </w:rPr>
      </w:pPr>
      <w:r w:rsidRPr="00391EF6">
        <w:rPr>
          <w:rFonts w:cs="Times New Roman" w:hint="eastAsia"/>
          <w:kern w:val="2"/>
        </w:rPr>
        <w:t>附图</w:t>
      </w:r>
      <w:r w:rsidRPr="00391EF6">
        <w:rPr>
          <w:rFonts w:cs="Times New Roman" w:hint="eastAsia"/>
          <w:kern w:val="2"/>
        </w:rPr>
        <w:t>2</w:t>
      </w:r>
      <w:r w:rsidRPr="00391EF6">
        <w:rPr>
          <w:rFonts w:cs="Times New Roman" w:hint="eastAsia"/>
          <w:kern w:val="2"/>
        </w:rPr>
        <w:t>：项目周边环境关系及环境保护目标示意图；</w:t>
      </w:r>
    </w:p>
    <w:p w14:paraId="6A613283" w14:textId="77777777" w:rsidR="00CC0E22" w:rsidRPr="00391EF6" w:rsidRDefault="00CC0E22" w:rsidP="00CC0E22">
      <w:pPr>
        <w:ind w:firstLineChars="200" w:firstLine="480"/>
        <w:rPr>
          <w:rFonts w:cs="Times New Roman"/>
          <w:kern w:val="2"/>
        </w:rPr>
      </w:pPr>
      <w:r w:rsidRPr="00391EF6">
        <w:rPr>
          <w:rFonts w:cs="Times New Roman" w:hint="eastAsia"/>
          <w:kern w:val="2"/>
        </w:rPr>
        <w:t>附图</w:t>
      </w:r>
      <w:r w:rsidRPr="00391EF6">
        <w:rPr>
          <w:rFonts w:cs="Times New Roman" w:hint="eastAsia"/>
          <w:kern w:val="2"/>
        </w:rPr>
        <w:t>3</w:t>
      </w:r>
      <w:r w:rsidRPr="00391EF6">
        <w:rPr>
          <w:rFonts w:cs="Times New Roman" w:hint="eastAsia"/>
          <w:kern w:val="2"/>
        </w:rPr>
        <w:t>：项目厂区总平面布置示意图；</w:t>
      </w:r>
    </w:p>
    <w:p w14:paraId="2DDBB6D0" w14:textId="77777777" w:rsidR="00CC0E22" w:rsidRPr="00391EF6" w:rsidRDefault="00CC0E22" w:rsidP="00CC0E22">
      <w:pPr>
        <w:ind w:firstLineChars="200" w:firstLine="480"/>
        <w:rPr>
          <w:rFonts w:cs="Times New Roman"/>
          <w:kern w:val="2"/>
        </w:rPr>
      </w:pPr>
      <w:r w:rsidRPr="00391EF6">
        <w:rPr>
          <w:rFonts w:cs="Times New Roman" w:hint="eastAsia"/>
          <w:kern w:val="2"/>
        </w:rPr>
        <w:t>附图</w:t>
      </w:r>
      <w:r w:rsidRPr="00391EF6">
        <w:rPr>
          <w:rFonts w:cs="Times New Roman" w:hint="eastAsia"/>
          <w:kern w:val="2"/>
        </w:rPr>
        <w:t>3-1</w:t>
      </w:r>
      <w:r w:rsidRPr="00391EF6">
        <w:rPr>
          <w:rFonts w:cs="Times New Roman" w:hint="eastAsia"/>
          <w:kern w:val="2"/>
        </w:rPr>
        <w:t>：原料药车间平面布置示意图；</w:t>
      </w:r>
    </w:p>
    <w:p w14:paraId="610120A1" w14:textId="77777777" w:rsidR="00CC0E22" w:rsidRPr="00391EF6" w:rsidRDefault="00CC0E22" w:rsidP="00CC0E22">
      <w:pPr>
        <w:ind w:firstLineChars="200" w:firstLine="480"/>
        <w:rPr>
          <w:rFonts w:cs="Times New Roman"/>
          <w:kern w:val="2"/>
        </w:rPr>
      </w:pPr>
      <w:r w:rsidRPr="00391EF6">
        <w:rPr>
          <w:rFonts w:cs="Times New Roman" w:hint="eastAsia"/>
          <w:kern w:val="2"/>
        </w:rPr>
        <w:t>附图</w:t>
      </w:r>
      <w:r w:rsidRPr="00391EF6">
        <w:rPr>
          <w:rFonts w:cs="Times New Roman" w:hint="eastAsia"/>
          <w:kern w:val="2"/>
        </w:rPr>
        <w:t>4</w:t>
      </w:r>
      <w:r w:rsidRPr="00391EF6">
        <w:rPr>
          <w:rFonts w:cs="Times New Roman" w:hint="eastAsia"/>
          <w:kern w:val="2"/>
        </w:rPr>
        <w:t>：项目周边环境现状示意图；</w:t>
      </w:r>
    </w:p>
    <w:p w14:paraId="034D9CE1" w14:textId="77777777" w:rsidR="00CC0E22" w:rsidRPr="00B71245" w:rsidRDefault="00CC0E22" w:rsidP="00CC0E22">
      <w:pPr>
        <w:ind w:firstLineChars="200" w:firstLine="480"/>
        <w:rPr>
          <w:rFonts w:cs="Times New Roman"/>
          <w:kern w:val="2"/>
        </w:rPr>
      </w:pPr>
      <w:r w:rsidRPr="00B71245">
        <w:rPr>
          <w:rFonts w:cs="Times New Roman" w:hint="eastAsia"/>
          <w:kern w:val="2"/>
        </w:rPr>
        <w:t>附图</w:t>
      </w:r>
      <w:r w:rsidRPr="00B71245">
        <w:rPr>
          <w:rFonts w:cs="Times New Roman" w:hint="eastAsia"/>
          <w:kern w:val="2"/>
        </w:rPr>
        <w:t>5</w:t>
      </w:r>
      <w:r w:rsidRPr="00B71245">
        <w:rPr>
          <w:rFonts w:cs="Times New Roman" w:hint="eastAsia"/>
          <w:kern w:val="2"/>
        </w:rPr>
        <w:t>：项目排水走向示意图；</w:t>
      </w:r>
    </w:p>
    <w:p w14:paraId="538815CA" w14:textId="77777777" w:rsidR="00CC0E22" w:rsidRPr="0039562F" w:rsidRDefault="00CC0E22" w:rsidP="00CC0E22">
      <w:pPr>
        <w:ind w:firstLineChars="200" w:firstLine="480"/>
        <w:rPr>
          <w:rFonts w:cs="Times New Roman"/>
          <w:kern w:val="2"/>
        </w:rPr>
      </w:pPr>
      <w:r w:rsidRPr="0039562F">
        <w:rPr>
          <w:rFonts w:cs="Times New Roman" w:hint="eastAsia"/>
          <w:kern w:val="2"/>
        </w:rPr>
        <w:t>附图</w:t>
      </w:r>
      <w:r w:rsidR="009A25A7">
        <w:rPr>
          <w:rFonts w:cs="Times New Roman" w:hint="eastAsia"/>
          <w:kern w:val="2"/>
        </w:rPr>
        <w:t>6</w:t>
      </w:r>
      <w:r w:rsidRPr="0039562F">
        <w:rPr>
          <w:rFonts w:cs="Times New Roman" w:hint="eastAsia"/>
          <w:kern w:val="2"/>
        </w:rPr>
        <w:t>：厂区重点防渗示意图；</w:t>
      </w:r>
    </w:p>
    <w:p w14:paraId="26B8CD1D" w14:textId="77777777" w:rsidR="00CC0E22" w:rsidRPr="009A25A7" w:rsidRDefault="00CC0E22" w:rsidP="00CC0E22">
      <w:pPr>
        <w:ind w:firstLineChars="200" w:firstLine="480"/>
        <w:rPr>
          <w:rFonts w:cs="Times New Roman"/>
          <w:kern w:val="2"/>
        </w:rPr>
      </w:pPr>
      <w:r w:rsidRPr="009A25A7">
        <w:rPr>
          <w:rFonts w:cs="Times New Roman" w:hint="eastAsia"/>
          <w:kern w:val="2"/>
        </w:rPr>
        <w:t>附图</w:t>
      </w:r>
      <w:r w:rsidR="009A25A7">
        <w:rPr>
          <w:rFonts w:cs="Times New Roman" w:hint="eastAsia"/>
          <w:kern w:val="2"/>
        </w:rPr>
        <w:t>7</w:t>
      </w:r>
      <w:r w:rsidRPr="009A25A7">
        <w:rPr>
          <w:rFonts w:cs="Times New Roman" w:hint="eastAsia"/>
          <w:kern w:val="2"/>
        </w:rPr>
        <w:t>：项目大气、土壤、声环境、地下水评价范围图</w:t>
      </w:r>
      <w:r w:rsidR="009A25A7">
        <w:rPr>
          <w:rFonts w:cs="Times New Roman" w:hint="eastAsia"/>
          <w:kern w:val="2"/>
        </w:rPr>
        <w:t>。</w:t>
      </w:r>
    </w:p>
    <w:p w14:paraId="1AA19D24" w14:textId="77777777" w:rsidR="00624711" w:rsidRPr="009A25A7" w:rsidRDefault="00624711" w:rsidP="00624711">
      <w:pPr>
        <w:pStyle w:val="D0"/>
        <w:rPr>
          <w:lang w:val="en-US"/>
        </w:rPr>
      </w:pPr>
    </w:p>
    <w:p w14:paraId="45162C1E" w14:textId="77777777" w:rsidR="00AA186A" w:rsidRPr="00AA186A" w:rsidRDefault="00AA186A" w:rsidP="00AA186A">
      <w:pPr>
        <w:pStyle w:val="D0"/>
        <w:spacing w:beforeLines="50" w:before="156"/>
        <w:ind w:firstLineChars="0" w:firstLine="0"/>
        <w:rPr>
          <w:lang w:val="en-US"/>
        </w:rPr>
      </w:pPr>
    </w:p>
    <w:p w14:paraId="7EA76405" w14:textId="77777777" w:rsidR="00AA186A" w:rsidRDefault="00AA186A" w:rsidP="00AA186A">
      <w:pPr>
        <w:pStyle w:val="D0"/>
        <w:ind w:firstLineChars="0" w:firstLine="0"/>
      </w:pPr>
    </w:p>
    <w:p w14:paraId="76B50DF2" w14:textId="77777777" w:rsidR="00AA186A" w:rsidRPr="00AA186A" w:rsidRDefault="00AA186A" w:rsidP="00AA186A">
      <w:pPr>
        <w:pStyle w:val="D0"/>
        <w:spacing w:line="300" w:lineRule="auto"/>
        <w:sectPr w:rsidR="00AA186A" w:rsidRPr="00AA186A" w:rsidSect="00055852">
          <w:footerReference w:type="default" r:id="rId10"/>
          <w:pgSz w:w="11906" w:h="16838"/>
          <w:pgMar w:top="1440" w:right="1800" w:bottom="1440" w:left="1800" w:header="851" w:footer="992" w:gutter="0"/>
          <w:pgNumType w:fmt="upperRoman" w:start="1"/>
          <w:cols w:space="425"/>
          <w:docGrid w:type="lines" w:linePitch="312"/>
        </w:sectPr>
      </w:pPr>
    </w:p>
    <w:p w14:paraId="1AE5001E" w14:textId="77777777" w:rsidR="005F441B" w:rsidRPr="005F441B" w:rsidRDefault="005F441B" w:rsidP="005F441B">
      <w:pPr>
        <w:keepNext/>
        <w:keepLines/>
        <w:widowControl w:val="0"/>
        <w:adjustRightInd w:val="0"/>
        <w:snapToGrid w:val="0"/>
        <w:outlineLvl w:val="0"/>
        <w:rPr>
          <w:rFonts w:cs="Times New Roman"/>
          <w:b/>
          <w:bCs/>
          <w:kern w:val="44"/>
          <w:sz w:val="32"/>
        </w:rPr>
      </w:pPr>
      <w:bookmarkStart w:id="4" w:name="_Toc118184846"/>
      <w:r w:rsidRPr="005F441B">
        <w:rPr>
          <w:rFonts w:cs="Times New Roman" w:hint="eastAsia"/>
          <w:b/>
          <w:bCs/>
          <w:kern w:val="44"/>
          <w:sz w:val="32"/>
        </w:rPr>
        <w:lastRenderedPageBreak/>
        <w:t xml:space="preserve">1. </w:t>
      </w:r>
      <w:r w:rsidRPr="005F441B">
        <w:rPr>
          <w:rFonts w:cs="Times New Roman" w:hint="eastAsia"/>
          <w:b/>
          <w:bCs/>
          <w:kern w:val="44"/>
          <w:sz w:val="32"/>
        </w:rPr>
        <w:t>概述</w:t>
      </w:r>
      <w:bookmarkEnd w:id="1"/>
      <w:bookmarkEnd w:id="2"/>
      <w:bookmarkEnd w:id="3"/>
      <w:bookmarkEnd w:id="4"/>
    </w:p>
    <w:p w14:paraId="5E423478" w14:textId="77777777" w:rsidR="005F441B" w:rsidRPr="005F441B" w:rsidRDefault="005F441B" w:rsidP="005F441B">
      <w:pPr>
        <w:keepNext/>
        <w:keepLines/>
        <w:widowControl w:val="0"/>
        <w:adjustRightInd w:val="0"/>
        <w:snapToGrid w:val="0"/>
        <w:outlineLvl w:val="1"/>
        <w:rPr>
          <w:rFonts w:cs="Times New Roman"/>
          <w:b/>
          <w:bCs/>
          <w:kern w:val="2"/>
          <w:sz w:val="28"/>
        </w:rPr>
      </w:pPr>
      <w:bookmarkStart w:id="5" w:name="_Toc12844"/>
      <w:bookmarkStart w:id="6" w:name="_Toc26756"/>
      <w:bookmarkStart w:id="7" w:name="_Toc11979"/>
      <w:bookmarkStart w:id="8" w:name="_Toc99417132"/>
      <w:bookmarkStart w:id="9" w:name="_Toc118184847"/>
      <w:r w:rsidRPr="005F441B">
        <w:rPr>
          <w:rFonts w:cs="Times New Roman" w:hint="eastAsia"/>
          <w:b/>
          <w:bCs/>
          <w:kern w:val="2"/>
          <w:sz w:val="28"/>
        </w:rPr>
        <w:t xml:space="preserve">1.1 </w:t>
      </w:r>
      <w:bookmarkEnd w:id="5"/>
      <w:bookmarkEnd w:id="6"/>
      <w:bookmarkEnd w:id="7"/>
      <w:r w:rsidRPr="005F441B">
        <w:rPr>
          <w:rFonts w:cs="Times New Roman" w:hint="eastAsia"/>
          <w:b/>
          <w:bCs/>
          <w:kern w:val="2"/>
          <w:sz w:val="28"/>
        </w:rPr>
        <w:t>项目由来</w:t>
      </w:r>
      <w:bookmarkEnd w:id="8"/>
      <w:bookmarkEnd w:id="9"/>
    </w:p>
    <w:p w14:paraId="2CE3DAED" w14:textId="77777777" w:rsidR="005F441B" w:rsidRDefault="005F441B" w:rsidP="005F441B">
      <w:pPr>
        <w:widowControl w:val="0"/>
        <w:adjustRightInd w:val="0"/>
        <w:snapToGrid w:val="0"/>
        <w:ind w:firstLine="480"/>
        <w:rPr>
          <w:rFonts w:cs="Times New Roman"/>
          <w:bCs/>
          <w:kern w:val="2"/>
          <w:szCs w:val="28"/>
        </w:rPr>
      </w:pPr>
      <w:r w:rsidRPr="005F441B">
        <w:rPr>
          <w:rFonts w:cs="Times New Roman" w:hint="eastAsia"/>
          <w:bCs/>
          <w:kern w:val="2"/>
          <w:szCs w:val="28"/>
        </w:rPr>
        <w:t>康普药业股份有限公司是独具有特色的现代中西药制药企业，集技术研发、生产、销售于一体，其前身“湖南康普制药有限公司”创立于一九九一年，湖南省首家中外合资企业，经营范围：西洋参系列医药、保健品制剂、银杏叶浸膏干粉及其制剂以及其它医药、保健品的生产、销售。</w:t>
      </w:r>
    </w:p>
    <w:p w14:paraId="3C528F30" w14:textId="77777777" w:rsidR="005F441B" w:rsidRPr="00CF131B" w:rsidRDefault="005F441B" w:rsidP="005F441B">
      <w:pPr>
        <w:widowControl w:val="0"/>
        <w:adjustRightInd w:val="0"/>
        <w:snapToGrid w:val="0"/>
        <w:ind w:firstLine="480"/>
        <w:rPr>
          <w:rFonts w:cs="Times New Roman"/>
          <w:bCs/>
          <w:kern w:val="2"/>
          <w:szCs w:val="28"/>
        </w:rPr>
      </w:pPr>
      <w:r w:rsidRPr="00CF131B">
        <w:rPr>
          <w:rFonts w:cs="Times New Roman" w:hint="eastAsia"/>
          <w:bCs/>
          <w:kern w:val="2"/>
          <w:szCs w:val="28"/>
        </w:rPr>
        <w:t>康普药业股份有限公司拥有一支高素质、经验丰富的职工队伍，公司现有员工</w:t>
      </w:r>
      <w:r w:rsidRPr="00CF131B">
        <w:rPr>
          <w:rFonts w:cs="Times New Roman" w:hint="eastAsia"/>
          <w:bCs/>
          <w:kern w:val="2"/>
          <w:szCs w:val="28"/>
        </w:rPr>
        <w:t xml:space="preserve">290 </w:t>
      </w:r>
      <w:r w:rsidRPr="00CF131B">
        <w:rPr>
          <w:rFonts w:cs="Times New Roman" w:hint="eastAsia"/>
          <w:bCs/>
          <w:kern w:val="2"/>
          <w:szCs w:val="28"/>
        </w:rPr>
        <w:t>人，分别在生产、质量控制与检验、产品与技术开发及企业管理等方面发挥着重要作用。</w:t>
      </w:r>
    </w:p>
    <w:p w14:paraId="464BFD27" w14:textId="77777777" w:rsidR="005F441B" w:rsidRPr="00CF131B" w:rsidRDefault="005F441B" w:rsidP="005F441B">
      <w:pPr>
        <w:widowControl w:val="0"/>
        <w:adjustRightInd w:val="0"/>
        <w:snapToGrid w:val="0"/>
        <w:ind w:firstLine="480"/>
        <w:rPr>
          <w:rFonts w:cs="Times New Roman"/>
          <w:bCs/>
          <w:kern w:val="2"/>
          <w:szCs w:val="28"/>
        </w:rPr>
      </w:pPr>
      <w:r w:rsidRPr="00CF131B">
        <w:rPr>
          <w:rFonts w:cs="Times New Roman" w:hint="eastAsia"/>
          <w:bCs/>
          <w:kern w:val="2"/>
          <w:szCs w:val="28"/>
        </w:rPr>
        <w:t>康普药业股份有限公司主要有硬胶囊剂、片剂、颗粒剂、小容量注射剂、原料药等生产线，</w:t>
      </w:r>
      <w:r w:rsidRPr="00E0216E">
        <w:rPr>
          <w:rFonts w:cs="Times New Roman" w:hint="eastAsia"/>
          <w:bCs/>
          <w:kern w:val="2"/>
          <w:szCs w:val="28"/>
        </w:rPr>
        <w:t>均已获得国家</w:t>
      </w:r>
      <w:r w:rsidRPr="00E0216E">
        <w:rPr>
          <w:rFonts w:cs="Times New Roman" w:hint="eastAsia"/>
          <w:bCs/>
          <w:kern w:val="2"/>
          <w:szCs w:val="28"/>
        </w:rPr>
        <w:t xml:space="preserve">GMP </w:t>
      </w:r>
      <w:r w:rsidRPr="00E0216E">
        <w:rPr>
          <w:rFonts w:cs="Times New Roman" w:hint="eastAsia"/>
          <w:bCs/>
          <w:kern w:val="2"/>
          <w:szCs w:val="28"/>
        </w:rPr>
        <w:t>证书。年产胶囊两亿粒，片剂</w:t>
      </w:r>
      <w:r w:rsidRPr="00E0216E">
        <w:rPr>
          <w:rFonts w:cs="Times New Roman" w:hint="eastAsia"/>
          <w:bCs/>
          <w:kern w:val="2"/>
          <w:szCs w:val="28"/>
        </w:rPr>
        <w:t xml:space="preserve">20 </w:t>
      </w:r>
      <w:r w:rsidRPr="00E0216E">
        <w:rPr>
          <w:rFonts w:cs="Times New Roman" w:hint="eastAsia"/>
          <w:bCs/>
          <w:kern w:val="2"/>
          <w:szCs w:val="28"/>
        </w:rPr>
        <w:t>亿片、小容量注射剂</w:t>
      </w:r>
      <w:r w:rsidRPr="00E0216E">
        <w:rPr>
          <w:rFonts w:cs="Times New Roman" w:hint="eastAsia"/>
          <w:bCs/>
          <w:kern w:val="2"/>
          <w:szCs w:val="28"/>
        </w:rPr>
        <w:t xml:space="preserve">5000 </w:t>
      </w:r>
      <w:r w:rsidRPr="00E0216E">
        <w:rPr>
          <w:rFonts w:cs="Times New Roman" w:hint="eastAsia"/>
          <w:bCs/>
          <w:kern w:val="2"/>
          <w:szCs w:val="28"/>
        </w:rPr>
        <w:t>万支。公司</w:t>
      </w:r>
      <w:r w:rsidRPr="00E0216E">
        <w:rPr>
          <w:rFonts w:cs="Times New Roman" w:hint="eastAsia"/>
          <w:bCs/>
          <w:kern w:val="2"/>
          <w:szCs w:val="28"/>
        </w:rPr>
        <w:t xml:space="preserve">2020 </w:t>
      </w:r>
      <w:r w:rsidRPr="00E0216E">
        <w:rPr>
          <w:rFonts w:cs="Times New Roman" w:hint="eastAsia"/>
          <w:bCs/>
          <w:kern w:val="2"/>
          <w:szCs w:val="28"/>
        </w:rPr>
        <w:t>年</w:t>
      </w:r>
      <w:r w:rsidRPr="00E0216E">
        <w:rPr>
          <w:rFonts w:cs="Times New Roman" w:hint="eastAsia"/>
          <w:bCs/>
          <w:kern w:val="2"/>
          <w:szCs w:val="28"/>
        </w:rPr>
        <w:t xml:space="preserve">9 </w:t>
      </w:r>
      <w:r w:rsidRPr="00E0216E">
        <w:rPr>
          <w:rFonts w:cs="Times New Roman" w:hint="eastAsia"/>
          <w:bCs/>
          <w:kern w:val="2"/>
          <w:szCs w:val="28"/>
        </w:rPr>
        <w:t>月被湖南省科学技术厅、湖南省财政厅、国家税务总局湖南省税务局评</w:t>
      </w:r>
      <w:r w:rsidRPr="00CF131B">
        <w:rPr>
          <w:rFonts w:cs="Times New Roman" w:hint="eastAsia"/>
          <w:bCs/>
          <w:kern w:val="2"/>
          <w:szCs w:val="28"/>
        </w:rPr>
        <w:t>为高新技术企业，</w:t>
      </w:r>
      <w:r w:rsidRPr="00CF131B">
        <w:rPr>
          <w:rFonts w:cs="Times New Roman" w:hint="eastAsia"/>
          <w:bCs/>
          <w:kern w:val="2"/>
          <w:szCs w:val="28"/>
        </w:rPr>
        <w:t xml:space="preserve">2021 </w:t>
      </w:r>
      <w:r w:rsidRPr="00CF131B">
        <w:rPr>
          <w:rFonts w:cs="Times New Roman" w:hint="eastAsia"/>
          <w:bCs/>
          <w:kern w:val="2"/>
          <w:szCs w:val="28"/>
        </w:rPr>
        <w:t>年</w:t>
      </w:r>
      <w:r w:rsidRPr="00CF131B">
        <w:rPr>
          <w:rFonts w:cs="Times New Roman" w:hint="eastAsia"/>
          <w:bCs/>
          <w:kern w:val="2"/>
          <w:szCs w:val="28"/>
        </w:rPr>
        <w:t xml:space="preserve">2 </w:t>
      </w:r>
      <w:r w:rsidRPr="00CF131B">
        <w:rPr>
          <w:rFonts w:cs="Times New Roman" w:hint="eastAsia"/>
          <w:bCs/>
          <w:kern w:val="2"/>
          <w:szCs w:val="28"/>
        </w:rPr>
        <w:t>月年被湖南省发展和改革委员会评为“湖南省企业技术中心”荣誉称号。</w:t>
      </w:r>
    </w:p>
    <w:p w14:paraId="6C3B9D67" w14:textId="77777777" w:rsidR="005F441B" w:rsidRPr="005F441B" w:rsidRDefault="005F441B" w:rsidP="005F441B">
      <w:pPr>
        <w:widowControl w:val="0"/>
        <w:adjustRightInd w:val="0"/>
        <w:snapToGrid w:val="0"/>
        <w:ind w:firstLine="480"/>
        <w:rPr>
          <w:rFonts w:cs="Times New Roman"/>
          <w:bCs/>
          <w:color w:val="FF0000"/>
          <w:kern w:val="2"/>
          <w:szCs w:val="28"/>
        </w:rPr>
      </w:pPr>
      <w:r w:rsidRPr="00CF131B">
        <w:rPr>
          <w:rFonts w:cs="Times New Roman" w:hint="eastAsia"/>
          <w:bCs/>
          <w:kern w:val="2"/>
          <w:szCs w:val="28"/>
        </w:rPr>
        <w:t>康普药业股份有限公司（原名为康普药业股份有限公司汉寿分公司，</w:t>
      </w:r>
      <w:r w:rsidRPr="00CF131B">
        <w:rPr>
          <w:rFonts w:cs="Times New Roman" w:hint="eastAsia"/>
          <w:bCs/>
          <w:kern w:val="2"/>
          <w:szCs w:val="28"/>
        </w:rPr>
        <w:t>2020</w:t>
      </w:r>
      <w:r w:rsidRPr="00CF131B">
        <w:rPr>
          <w:rFonts w:cs="Times New Roman" w:hint="eastAsia"/>
          <w:bCs/>
          <w:kern w:val="2"/>
          <w:szCs w:val="28"/>
        </w:rPr>
        <w:t>年进行变更名称）自</w:t>
      </w:r>
      <w:r w:rsidRPr="00CF131B">
        <w:rPr>
          <w:rFonts w:cs="Times New Roman" w:hint="eastAsia"/>
          <w:bCs/>
          <w:kern w:val="2"/>
          <w:szCs w:val="28"/>
        </w:rPr>
        <w:t xml:space="preserve">2002 </w:t>
      </w:r>
      <w:r w:rsidRPr="00CF131B">
        <w:rPr>
          <w:rFonts w:cs="Times New Roman" w:hint="eastAsia"/>
          <w:bCs/>
          <w:kern w:val="2"/>
          <w:szCs w:val="28"/>
        </w:rPr>
        <w:t>年在汉寿县太子庙工业园康普大道</w:t>
      </w:r>
      <w:r w:rsidRPr="00CF131B">
        <w:rPr>
          <w:rFonts w:cs="Times New Roman" w:hint="eastAsia"/>
          <w:bCs/>
          <w:kern w:val="2"/>
          <w:szCs w:val="28"/>
        </w:rPr>
        <w:t>8</w:t>
      </w:r>
      <w:r w:rsidRPr="00CF131B">
        <w:rPr>
          <w:rFonts w:cs="Times New Roman" w:hint="eastAsia"/>
          <w:bCs/>
          <w:kern w:val="2"/>
          <w:szCs w:val="28"/>
        </w:rPr>
        <w:t>号投资办厂以来，公司先后进行了</w:t>
      </w:r>
      <w:r w:rsidR="00E0216E">
        <w:rPr>
          <w:rFonts w:cs="Times New Roman" w:hint="eastAsia"/>
          <w:bCs/>
          <w:kern w:val="2"/>
          <w:szCs w:val="28"/>
        </w:rPr>
        <w:t>11</w:t>
      </w:r>
      <w:r w:rsidRPr="00CF131B">
        <w:rPr>
          <w:rFonts w:cs="Times New Roman" w:hint="eastAsia"/>
          <w:bCs/>
          <w:kern w:val="2"/>
          <w:szCs w:val="28"/>
        </w:rPr>
        <w:t>次环评，依次为</w:t>
      </w:r>
      <w:r w:rsidR="00CF131B" w:rsidRPr="00CF131B">
        <w:rPr>
          <w:rFonts w:cs="Times New Roman" w:hint="eastAsia"/>
          <w:bCs/>
          <w:kern w:val="2"/>
          <w:szCs w:val="28"/>
        </w:rPr>
        <w:t>超氧化物歧化酶及肝炎灵注射液建设项目、</w:t>
      </w:r>
      <w:r w:rsidRPr="00CF131B">
        <w:rPr>
          <w:rFonts w:cs="Times New Roman" w:hint="eastAsia"/>
          <w:bCs/>
          <w:kern w:val="2"/>
          <w:szCs w:val="28"/>
        </w:rPr>
        <w:t>固体制剂及冻干粉针</w:t>
      </w:r>
      <w:r w:rsidRPr="00CF131B">
        <w:rPr>
          <w:rFonts w:cs="Times New Roman" w:hint="eastAsia"/>
          <w:bCs/>
          <w:kern w:val="2"/>
          <w:szCs w:val="28"/>
        </w:rPr>
        <w:t xml:space="preserve">GMP </w:t>
      </w:r>
      <w:r w:rsidRPr="00CF131B">
        <w:rPr>
          <w:rFonts w:cs="Times New Roman" w:hint="eastAsia"/>
          <w:bCs/>
          <w:kern w:val="2"/>
          <w:szCs w:val="28"/>
        </w:rPr>
        <w:t>扩建项目、</w:t>
      </w:r>
      <w:r w:rsidR="00CF131B" w:rsidRPr="00CF131B">
        <w:rPr>
          <w:rFonts w:cs="Times New Roman" w:hint="eastAsia"/>
          <w:bCs/>
          <w:kern w:val="2"/>
          <w:szCs w:val="28"/>
        </w:rPr>
        <w:t>康普药业股份有限公司汉寿分公司综合仓库建设项目</w:t>
      </w:r>
      <w:r w:rsidRPr="00CF131B">
        <w:rPr>
          <w:rFonts w:cs="Times New Roman" w:hint="eastAsia"/>
          <w:bCs/>
          <w:kern w:val="2"/>
          <w:szCs w:val="28"/>
        </w:rPr>
        <w:t>、</w:t>
      </w:r>
      <w:r w:rsidR="00CF131B" w:rsidRPr="00CF131B">
        <w:rPr>
          <w:rFonts w:cs="Times New Roman" w:hint="eastAsia"/>
          <w:bCs/>
          <w:kern w:val="2"/>
          <w:szCs w:val="28"/>
        </w:rPr>
        <w:t>康普药业股份有限公司汉寿分公司原料药车间建设项目</w:t>
      </w:r>
      <w:r w:rsidRPr="00CF131B">
        <w:rPr>
          <w:rFonts w:cs="Times New Roman" w:hint="eastAsia"/>
          <w:bCs/>
          <w:kern w:val="2"/>
          <w:szCs w:val="28"/>
        </w:rPr>
        <w:t>、</w:t>
      </w:r>
      <w:r w:rsidR="00CF131B" w:rsidRPr="00CF131B">
        <w:rPr>
          <w:rFonts w:cs="Times New Roman" w:hint="eastAsia"/>
          <w:bCs/>
          <w:kern w:val="2"/>
          <w:szCs w:val="28"/>
        </w:rPr>
        <w:t>康普药业股份有限公司汉寿分公司复方氨酚烷胺胶囊等医药产品制造建设项目</w:t>
      </w:r>
      <w:r w:rsidRPr="00CF131B">
        <w:rPr>
          <w:rFonts w:cs="Times New Roman" w:hint="eastAsia"/>
          <w:bCs/>
          <w:kern w:val="2"/>
          <w:szCs w:val="28"/>
        </w:rPr>
        <w:t>、</w:t>
      </w:r>
      <w:r w:rsidR="00CF131B" w:rsidRPr="00CF131B">
        <w:rPr>
          <w:rFonts w:cs="Times New Roman" w:hint="eastAsia"/>
          <w:bCs/>
          <w:kern w:val="2"/>
          <w:szCs w:val="28"/>
        </w:rPr>
        <w:t>康普药业股份有限公司汉寿分公司头孢菌素类固体制剂车间建设项目</w:t>
      </w:r>
      <w:r w:rsidRPr="00CF131B">
        <w:rPr>
          <w:rFonts w:cs="Times New Roman" w:hint="eastAsia"/>
          <w:bCs/>
          <w:kern w:val="2"/>
          <w:szCs w:val="28"/>
        </w:rPr>
        <w:t>、</w:t>
      </w:r>
      <w:r w:rsidR="00CF131B" w:rsidRPr="00CF131B">
        <w:rPr>
          <w:rFonts w:cs="Times New Roman" w:hint="eastAsia"/>
          <w:bCs/>
          <w:kern w:val="2"/>
          <w:szCs w:val="28"/>
        </w:rPr>
        <w:t>康普药业股份有限公司</w:t>
      </w:r>
      <w:r w:rsidRPr="00CF131B">
        <w:rPr>
          <w:rFonts w:cs="Times New Roman" w:hint="eastAsia"/>
          <w:bCs/>
          <w:kern w:val="2"/>
          <w:szCs w:val="28"/>
        </w:rPr>
        <w:t>质保大楼建设项目、</w:t>
      </w:r>
      <w:r w:rsidR="00CF131B" w:rsidRPr="00CF131B">
        <w:rPr>
          <w:rFonts w:cs="Times New Roman" w:hint="eastAsia"/>
          <w:bCs/>
          <w:kern w:val="2"/>
          <w:szCs w:val="28"/>
        </w:rPr>
        <w:t>康普药业股份有限公司智能</w:t>
      </w:r>
      <w:r w:rsidRPr="00CF131B">
        <w:rPr>
          <w:rFonts w:cs="Times New Roman" w:hint="eastAsia"/>
          <w:bCs/>
          <w:kern w:val="2"/>
          <w:szCs w:val="28"/>
        </w:rPr>
        <w:t>水针车间建设项目、康普药业股份有限公司汉寿基地扩能项目、康普药业股份有限公司</w:t>
      </w:r>
      <w:r w:rsidR="00E0216E" w:rsidRPr="00CF131B">
        <w:rPr>
          <w:rFonts w:cs="Times New Roman" w:hint="eastAsia"/>
          <w:bCs/>
          <w:kern w:val="2"/>
          <w:szCs w:val="28"/>
        </w:rPr>
        <w:t>污水处理站扩建项目</w:t>
      </w:r>
      <w:r w:rsidR="00E0216E">
        <w:rPr>
          <w:rFonts w:cs="Times New Roman" w:hint="eastAsia"/>
          <w:bCs/>
          <w:kern w:val="2"/>
          <w:szCs w:val="28"/>
        </w:rPr>
        <w:t>、</w:t>
      </w:r>
      <w:r w:rsidR="00E0216E" w:rsidRPr="00CF131B">
        <w:rPr>
          <w:rFonts w:cs="Times New Roman" w:hint="eastAsia"/>
          <w:bCs/>
          <w:kern w:val="2"/>
          <w:szCs w:val="28"/>
        </w:rPr>
        <w:t>康普药业股份有限公司</w:t>
      </w:r>
      <w:r w:rsidR="00CF131B" w:rsidRPr="00CF131B">
        <w:rPr>
          <w:rFonts w:cs="Times New Roman" w:hint="eastAsia"/>
          <w:bCs/>
          <w:kern w:val="2"/>
          <w:szCs w:val="28"/>
        </w:rPr>
        <w:t>生化提取生产线、原料</w:t>
      </w:r>
      <w:r w:rsidR="00E0216E">
        <w:rPr>
          <w:rFonts w:cs="Times New Roman" w:hint="eastAsia"/>
          <w:bCs/>
          <w:kern w:val="2"/>
          <w:szCs w:val="28"/>
        </w:rPr>
        <w:t>药</w:t>
      </w:r>
      <w:r w:rsidR="00CF131B" w:rsidRPr="00CF131B">
        <w:rPr>
          <w:rFonts w:cs="Times New Roman" w:hint="eastAsia"/>
          <w:bCs/>
          <w:kern w:val="2"/>
          <w:szCs w:val="28"/>
        </w:rPr>
        <w:t>车间硝普钠生产线</w:t>
      </w:r>
      <w:r w:rsidR="00E0216E">
        <w:rPr>
          <w:rFonts w:cs="Times New Roman" w:hint="eastAsia"/>
          <w:bCs/>
          <w:kern w:val="2"/>
          <w:szCs w:val="28"/>
        </w:rPr>
        <w:t>建设项目</w:t>
      </w:r>
      <w:r w:rsidRPr="00CF131B">
        <w:rPr>
          <w:rFonts w:cs="Times New Roman" w:hint="eastAsia"/>
          <w:bCs/>
          <w:kern w:val="2"/>
          <w:szCs w:val="28"/>
        </w:rPr>
        <w:t>。</w:t>
      </w:r>
    </w:p>
    <w:p w14:paraId="46126943" w14:textId="77777777" w:rsidR="009E20B6" w:rsidRPr="007E700B" w:rsidRDefault="009E20B6" w:rsidP="005F441B">
      <w:pPr>
        <w:widowControl w:val="0"/>
        <w:adjustRightInd w:val="0"/>
        <w:snapToGrid w:val="0"/>
        <w:ind w:firstLine="480"/>
        <w:rPr>
          <w:rFonts w:cs="Times New Roman"/>
          <w:bCs/>
          <w:kern w:val="2"/>
          <w:u w:val="single"/>
        </w:rPr>
      </w:pPr>
      <w:r w:rsidRPr="007E700B">
        <w:rPr>
          <w:rFonts w:cs="Times New Roman" w:hint="eastAsia"/>
          <w:bCs/>
          <w:kern w:val="2"/>
          <w:u w:val="single"/>
        </w:rPr>
        <w:t>为满足市场对盐酸右美托咪定的需求，企业在现有原料药车间新增一条盐酸右美托咪定原料药生产线</w:t>
      </w:r>
      <w:r w:rsidR="007E700B" w:rsidRPr="007E700B">
        <w:rPr>
          <w:rFonts w:cs="Times New Roman" w:hint="eastAsia"/>
          <w:bCs/>
          <w:kern w:val="2"/>
          <w:u w:val="single"/>
        </w:rPr>
        <w:t>，本项目生产的右美托咪定原料药不外售，用于本公司制剂产品</w:t>
      </w:r>
      <w:r w:rsidR="007E700B">
        <w:rPr>
          <w:rFonts w:cs="Times New Roman" w:hint="eastAsia"/>
          <w:bCs/>
          <w:kern w:val="2"/>
          <w:u w:val="single"/>
        </w:rPr>
        <w:t>生产</w:t>
      </w:r>
      <w:r w:rsidRPr="007E700B">
        <w:rPr>
          <w:rFonts w:cs="Times New Roman" w:hint="eastAsia"/>
          <w:bCs/>
          <w:kern w:val="2"/>
          <w:u w:val="single"/>
        </w:rPr>
        <w:t>。</w:t>
      </w:r>
    </w:p>
    <w:p w14:paraId="4B5CF818" w14:textId="77777777" w:rsidR="005F441B" w:rsidRPr="005F441B" w:rsidRDefault="007F0A33" w:rsidP="005F441B">
      <w:pPr>
        <w:widowControl w:val="0"/>
        <w:adjustRightInd w:val="0"/>
        <w:snapToGrid w:val="0"/>
        <w:ind w:firstLine="480"/>
        <w:rPr>
          <w:rFonts w:hAnsi="宋体"/>
          <w:bCs/>
          <w:kern w:val="2"/>
        </w:rPr>
      </w:pPr>
      <w:r>
        <w:rPr>
          <w:rFonts w:cs="Times New Roman" w:hint="eastAsia"/>
          <w:bCs/>
          <w:kern w:val="2"/>
        </w:rPr>
        <w:t>根据《国民经济行业分类》</w:t>
      </w:r>
      <w:r w:rsidR="00803DA7" w:rsidRPr="00803DA7">
        <w:rPr>
          <w:rFonts w:cs="Times New Roman" w:hint="eastAsia"/>
          <w:bCs/>
          <w:kern w:val="2"/>
        </w:rPr>
        <w:t>（</w:t>
      </w:r>
      <w:r w:rsidR="00803DA7" w:rsidRPr="00803DA7">
        <w:rPr>
          <w:rFonts w:cs="Times New Roman" w:hint="eastAsia"/>
          <w:bCs/>
          <w:kern w:val="2"/>
        </w:rPr>
        <w:t>GB/T 4754-2017</w:t>
      </w:r>
      <w:r w:rsidR="00803DA7" w:rsidRPr="00803DA7">
        <w:rPr>
          <w:rFonts w:cs="Times New Roman" w:hint="eastAsia"/>
          <w:bCs/>
          <w:kern w:val="2"/>
        </w:rPr>
        <w:t>）</w:t>
      </w:r>
      <w:r>
        <w:rPr>
          <w:rFonts w:cs="Times New Roman" w:hint="eastAsia"/>
          <w:bCs/>
          <w:kern w:val="2"/>
        </w:rPr>
        <w:t>，本项目属于</w:t>
      </w:r>
      <w:r>
        <w:rPr>
          <w:rFonts w:cs="Times New Roman" w:hint="eastAsia"/>
          <w:bCs/>
          <w:kern w:val="2"/>
        </w:rPr>
        <w:t>C271</w:t>
      </w:r>
      <w:r>
        <w:rPr>
          <w:rFonts w:cs="Times New Roman" w:hint="eastAsia"/>
          <w:bCs/>
          <w:kern w:val="2"/>
        </w:rPr>
        <w:t>化学药品原料药制造。</w:t>
      </w:r>
      <w:r w:rsidR="005F441B" w:rsidRPr="005F441B">
        <w:rPr>
          <w:rFonts w:cs="Times New Roman" w:hint="eastAsia"/>
          <w:bCs/>
          <w:kern w:val="2"/>
        </w:rPr>
        <w:t>根据</w:t>
      </w:r>
      <w:r w:rsidR="005F441B" w:rsidRPr="005F441B">
        <w:rPr>
          <w:rFonts w:cs="Times New Roman"/>
          <w:bCs/>
        </w:rPr>
        <w:t>《中华人民共和国环境保护法》、《中华人民共和国环境影响</w:t>
      </w:r>
      <w:r w:rsidR="005F441B" w:rsidRPr="005F441B">
        <w:rPr>
          <w:rFonts w:cs="Times New Roman"/>
          <w:bCs/>
        </w:rPr>
        <w:lastRenderedPageBreak/>
        <w:t>评价法》和《建设项目环境保护管理条例》</w:t>
      </w:r>
      <w:r w:rsidR="005F441B" w:rsidRPr="005F441B">
        <w:rPr>
          <w:rFonts w:hAnsi="宋体" w:cs="Times New Roman" w:hint="eastAsia"/>
          <w:bCs/>
          <w:kern w:val="2"/>
        </w:rPr>
        <w:t>等法律法规的</w:t>
      </w:r>
      <w:r w:rsidR="005F441B" w:rsidRPr="005F441B">
        <w:rPr>
          <w:rFonts w:cs="Times New Roman" w:hint="eastAsia"/>
          <w:bCs/>
        </w:rPr>
        <w:t>有关规定，项目建设前应开展环境影响评价。为切实做好建设项目的环境保护工作，</w:t>
      </w:r>
      <w:r w:rsidR="005F441B" w:rsidRPr="005F441B">
        <w:rPr>
          <w:rFonts w:hAnsi="宋体" w:cs="Times New Roman" w:hint="eastAsia"/>
          <w:bCs/>
          <w:kern w:val="2"/>
        </w:rPr>
        <w:t>严格执行环境影响评价制度，</w:t>
      </w:r>
      <w:r w:rsidR="005F441B" w:rsidRPr="005F441B">
        <w:rPr>
          <w:rFonts w:cs="Times New Roman"/>
          <w:bCs/>
        </w:rPr>
        <w:t>根据《建设项目环境影响评价分类管理名录（</w:t>
      </w:r>
      <w:r w:rsidR="005F441B" w:rsidRPr="005F441B">
        <w:rPr>
          <w:rFonts w:cs="Times New Roman"/>
          <w:bCs/>
        </w:rPr>
        <w:t>2021</w:t>
      </w:r>
      <w:r w:rsidR="005F441B" w:rsidRPr="005F441B">
        <w:rPr>
          <w:rFonts w:cs="Times New Roman"/>
          <w:bCs/>
        </w:rPr>
        <w:t>年版）》，本项目属于</w:t>
      </w:r>
      <w:r w:rsidR="005F441B" w:rsidRPr="005F441B">
        <w:rPr>
          <w:rFonts w:cs="Times New Roman" w:hint="eastAsia"/>
          <w:bCs/>
        </w:rPr>
        <w:t>“二十四</w:t>
      </w:r>
      <w:r w:rsidR="005F441B" w:rsidRPr="005F441B">
        <w:rPr>
          <w:rFonts w:cs="Times New Roman"/>
          <w:bCs/>
        </w:rPr>
        <w:t>、</w:t>
      </w:r>
      <w:r w:rsidR="005F441B" w:rsidRPr="005F441B">
        <w:rPr>
          <w:rFonts w:cs="Times New Roman" w:hint="eastAsia"/>
          <w:bCs/>
        </w:rPr>
        <w:t>医药制造业，</w:t>
      </w:r>
      <w:r w:rsidR="005F441B" w:rsidRPr="00CF131B">
        <w:rPr>
          <w:rFonts w:cs="Times New Roman" w:hint="eastAsia"/>
          <w:bCs/>
        </w:rPr>
        <w:t>47.</w:t>
      </w:r>
      <w:r w:rsidR="005F441B" w:rsidRPr="00CF131B">
        <w:rPr>
          <w:rFonts w:cs="Times New Roman" w:hint="eastAsia"/>
          <w:bCs/>
        </w:rPr>
        <w:t>化学药品原料药制造”</w:t>
      </w:r>
      <w:r w:rsidR="005F441B" w:rsidRPr="00CF131B">
        <w:rPr>
          <w:rFonts w:cs="Times New Roman"/>
          <w:bCs/>
        </w:rPr>
        <w:t>，</w:t>
      </w:r>
      <w:r w:rsidR="005F441B" w:rsidRPr="005F441B">
        <w:rPr>
          <w:rFonts w:cs="Times New Roman"/>
          <w:bCs/>
        </w:rPr>
        <w:t>因此应编制环境影响报告书</w:t>
      </w:r>
      <w:r w:rsidR="005F441B" w:rsidRPr="005F441B">
        <w:rPr>
          <w:rFonts w:cs="Times New Roman" w:hint="eastAsia"/>
          <w:bCs/>
        </w:rPr>
        <w:t>。</w:t>
      </w:r>
      <w:r w:rsidR="005F441B" w:rsidRPr="00D2573C">
        <w:rPr>
          <w:rFonts w:hAnsi="宋体" w:cs="Times New Roman" w:hint="eastAsia"/>
          <w:bCs/>
          <w:kern w:val="2"/>
          <w:u w:val="single"/>
        </w:rPr>
        <w:t>2022</w:t>
      </w:r>
      <w:r w:rsidR="005F441B" w:rsidRPr="00D2573C">
        <w:rPr>
          <w:rFonts w:hAnsi="宋体" w:cs="Times New Roman" w:hint="eastAsia"/>
          <w:bCs/>
          <w:kern w:val="2"/>
          <w:u w:val="single"/>
        </w:rPr>
        <w:t>年</w:t>
      </w:r>
      <w:r w:rsidR="005F441B" w:rsidRPr="00D2573C">
        <w:rPr>
          <w:rFonts w:hAnsi="宋体" w:cs="Times New Roman" w:hint="eastAsia"/>
          <w:bCs/>
          <w:kern w:val="2"/>
          <w:u w:val="single"/>
        </w:rPr>
        <w:t>6</w:t>
      </w:r>
      <w:r w:rsidR="005F441B" w:rsidRPr="00D2573C">
        <w:rPr>
          <w:rFonts w:hAnsi="宋体" w:cs="Times New Roman" w:hint="eastAsia"/>
          <w:bCs/>
          <w:kern w:val="2"/>
          <w:u w:val="single"/>
        </w:rPr>
        <w:t>月，</w:t>
      </w:r>
      <w:r w:rsidR="005F441B" w:rsidRPr="00D2573C">
        <w:rPr>
          <w:rFonts w:cs="Times New Roman" w:hint="eastAsia"/>
          <w:bCs/>
          <w:kern w:val="2"/>
          <w:szCs w:val="28"/>
          <w:u w:val="single"/>
        </w:rPr>
        <w:t>康普药业股份有限公司</w:t>
      </w:r>
      <w:r w:rsidR="005F441B" w:rsidRPr="00D2573C">
        <w:rPr>
          <w:rFonts w:hAnsi="宋体"/>
          <w:bCs/>
          <w:kern w:val="2"/>
          <w:u w:val="single"/>
        </w:rPr>
        <w:t>委托湖南志远环境咨询服务有限公司</w:t>
      </w:r>
      <w:r w:rsidR="005F441B" w:rsidRPr="00D2573C">
        <w:rPr>
          <w:rFonts w:hAnsi="宋体" w:hint="eastAsia"/>
          <w:bCs/>
          <w:kern w:val="2"/>
          <w:u w:val="single"/>
        </w:rPr>
        <w:t>承担本项目的环境影响评价工作</w:t>
      </w:r>
      <w:r w:rsidR="00D2573C" w:rsidRPr="00D2573C">
        <w:rPr>
          <w:rFonts w:hAnsi="宋体" w:hint="eastAsia"/>
          <w:bCs/>
          <w:kern w:val="2"/>
          <w:u w:val="single"/>
        </w:rPr>
        <w:t>，</w:t>
      </w:r>
      <w:r w:rsidR="00D2573C" w:rsidRPr="00D2573C">
        <w:rPr>
          <w:rFonts w:cs="Times New Roman" w:hint="eastAsia"/>
          <w:bCs/>
          <w:u w:val="single"/>
        </w:rPr>
        <w:t>严格按照常德市生态环境局《关于进一步优化省级以上园区建设项目环境影响评价管理的通知》要求组织开展环境影响评价报告书编制。</w:t>
      </w:r>
      <w:r w:rsidR="005F441B" w:rsidRPr="005F441B">
        <w:rPr>
          <w:rFonts w:hAnsi="宋体" w:hint="eastAsia"/>
          <w:bCs/>
          <w:kern w:val="2"/>
        </w:rPr>
        <w:t>评价单位接受委托后，成立了</w:t>
      </w:r>
      <w:r w:rsidR="005F441B">
        <w:rPr>
          <w:rFonts w:hAnsi="宋体" w:hint="eastAsia"/>
          <w:bCs/>
          <w:kern w:val="2"/>
        </w:rPr>
        <w:t>环评小</w:t>
      </w:r>
      <w:r w:rsidR="005F441B" w:rsidRPr="005F441B">
        <w:rPr>
          <w:rFonts w:hAnsi="宋体" w:hint="eastAsia"/>
          <w:bCs/>
          <w:kern w:val="2"/>
        </w:rPr>
        <w:t>组，依据环评导则中的有关要求，在现场踏勘、资料收集、调查研究的基础上进行了工程分析、数据统计、预测评价、治理措施分析等工作，在以上工作基础上编制了本</w:t>
      </w:r>
      <w:r w:rsidR="005F441B">
        <w:rPr>
          <w:rFonts w:hAnsi="宋体" w:hint="eastAsia"/>
          <w:bCs/>
          <w:kern w:val="2"/>
        </w:rPr>
        <w:t>报告书。</w:t>
      </w:r>
    </w:p>
    <w:p w14:paraId="48A698DE" w14:textId="77777777" w:rsidR="005F441B" w:rsidRPr="005F441B" w:rsidRDefault="005F441B" w:rsidP="005F441B">
      <w:pPr>
        <w:keepNext/>
        <w:keepLines/>
        <w:widowControl w:val="0"/>
        <w:adjustRightInd w:val="0"/>
        <w:snapToGrid w:val="0"/>
        <w:outlineLvl w:val="1"/>
        <w:rPr>
          <w:rFonts w:hAnsi="宋体" w:cs="Times New Roman"/>
          <w:b/>
          <w:bCs/>
          <w:kern w:val="2"/>
          <w:sz w:val="28"/>
        </w:rPr>
      </w:pPr>
      <w:bookmarkStart w:id="10" w:name="_Toc4799"/>
      <w:bookmarkStart w:id="11" w:name="_Toc25025"/>
      <w:bookmarkStart w:id="12" w:name="_Toc99417133"/>
      <w:bookmarkStart w:id="13" w:name="_Toc118184848"/>
      <w:r w:rsidRPr="005F441B">
        <w:rPr>
          <w:rFonts w:hAnsi="宋体" w:cs="Times New Roman" w:hint="eastAsia"/>
          <w:b/>
          <w:bCs/>
          <w:kern w:val="2"/>
          <w:sz w:val="28"/>
        </w:rPr>
        <w:t xml:space="preserve">1.2 </w:t>
      </w:r>
      <w:r w:rsidRPr="005F441B">
        <w:rPr>
          <w:rFonts w:hAnsi="宋体" w:cs="Times New Roman" w:hint="eastAsia"/>
          <w:b/>
          <w:bCs/>
          <w:kern w:val="2"/>
          <w:sz w:val="28"/>
        </w:rPr>
        <w:t>环境影响评价的工作过程</w:t>
      </w:r>
      <w:bookmarkEnd w:id="10"/>
      <w:bookmarkEnd w:id="11"/>
      <w:bookmarkEnd w:id="12"/>
      <w:bookmarkEnd w:id="13"/>
    </w:p>
    <w:p w14:paraId="3A4368EC" w14:textId="77777777" w:rsidR="005F441B" w:rsidRDefault="005F441B" w:rsidP="005F441B">
      <w:pPr>
        <w:widowControl w:val="0"/>
        <w:adjustRightInd w:val="0"/>
        <w:snapToGrid w:val="0"/>
        <w:ind w:firstLine="480"/>
        <w:rPr>
          <w:rFonts w:cs="Times New Roman"/>
          <w:bCs/>
          <w:kern w:val="2"/>
        </w:rPr>
      </w:pPr>
      <w:r w:rsidRPr="005F441B">
        <w:rPr>
          <w:rFonts w:cs="Times New Roman"/>
          <w:bCs/>
        </w:rPr>
        <w:t>我单位接受委托后，</w:t>
      </w:r>
      <w:r w:rsidRPr="005F441B">
        <w:rPr>
          <w:rFonts w:hAnsi="宋体"/>
          <w:bCs/>
          <w:kern w:val="2"/>
        </w:rPr>
        <w:t>进行了现场踏勘和调研工作，</w:t>
      </w:r>
      <w:r w:rsidRPr="005F441B">
        <w:rPr>
          <w:rFonts w:hAnsi="宋体" w:hint="eastAsia"/>
          <w:bCs/>
          <w:kern w:val="2"/>
        </w:rPr>
        <w:t>并详细研究了项目的设计方案，最终确定本项目的环评技术路线和重点内容。依据环境影响评价有关技术导则、规范，</w:t>
      </w:r>
      <w:r w:rsidRPr="005F441B">
        <w:rPr>
          <w:rFonts w:cs="Times New Roman"/>
          <w:bCs/>
          <w:kern w:val="2"/>
        </w:rPr>
        <w:t>通过对项目周围的自然环境、大气环境、水环境、声环境、生态质量现状进行调查评价，预测和分析拟建项目在施工期和运营期对周围环境的影响程度和范围，分析和论证工程采取的环境保护措施以及在技术上的可行性和经济上的合理性，从环境保护的角度论证本项目选址的合理性。</w:t>
      </w:r>
    </w:p>
    <w:p w14:paraId="471CEB45" w14:textId="77777777" w:rsidR="005F441B" w:rsidRPr="005F441B" w:rsidRDefault="005F441B" w:rsidP="005F441B">
      <w:pPr>
        <w:widowControl w:val="0"/>
        <w:adjustRightInd w:val="0"/>
        <w:snapToGrid w:val="0"/>
        <w:ind w:firstLine="480"/>
        <w:rPr>
          <w:rFonts w:cs="Times New Roman"/>
          <w:bCs/>
          <w:kern w:val="2"/>
        </w:rPr>
      </w:pPr>
      <w:r w:rsidRPr="005F441B">
        <w:rPr>
          <w:rFonts w:cs="Times New Roman"/>
          <w:bCs/>
          <w:kern w:val="2"/>
        </w:rPr>
        <w:t>根据《中华人民共和国环境影响评价法》和《建设项目环境保护管理条例》的有关规定，评价单位依据</w:t>
      </w:r>
      <w:r w:rsidRPr="005F441B">
        <w:rPr>
          <w:rFonts w:cs="Times New Roman" w:hint="eastAsia"/>
          <w:bCs/>
          <w:kern w:val="2"/>
        </w:rPr>
        <w:t>导则</w:t>
      </w:r>
      <w:r w:rsidRPr="005F441B">
        <w:rPr>
          <w:rFonts w:cs="Times New Roman"/>
          <w:bCs/>
          <w:kern w:val="2"/>
        </w:rPr>
        <w:t>和技术规范，通过现场踏勘、资料收集、调查研究，并在现状监测的基础上进行了工程分析、数据统计、预测评价、治理措施分析等工作，在此基础上完成了该项目环境影响报告书的编制，提交给建设单位上报环保主管部门审查。</w:t>
      </w:r>
    </w:p>
    <w:p w14:paraId="3B7A7F1F" w14:textId="77777777" w:rsidR="005F441B" w:rsidRDefault="005F441B" w:rsidP="005F441B">
      <w:pPr>
        <w:widowControl w:val="0"/>
        <w:adjustRightInd w:val="0"/>
        <w:snapToGrid w:val="0"/>
        <w:ind w:firstLine="480"/>
        <w:rPr>
          <w:rFonts w:cs="Times New Roman"/>
          <w:bCs/>
          <w:kern w:val="2"/>
          <w:szCs w:val="28"/>
        </w:rPr>
      </w:pPr>
      <w:r w:rsidRPr="005F441B">
        <w:rPr>
          <w:rFonts w:hAnsi="宋体" w:hint="eastAsia"/>
          <w:bCs/>
          <w:kern w:val="2"/>
        </w:rPr>
        <w:t>根据《建设项目环境影响评价技术导则</w:t>
      </w:r>
      <w:r w:rsidRPr="005F441B">
        <w:rPr>
          <w:rFonts w:hAnsi="宋体" w:hint="eastAsia"/>
          <w:bCs/>
          <w:kern w:val="2"/>
        </w:rPr>
        <w:t>-</w:t>
      </w:r>
      <w:r w:rsidRPr="005F441B">
        <w:rPr>
          <w:rFonts w:hAnsi="宋体" w:hint="eastAsia"/>
          <w:bCs/>
          <w:kern w:val="2"/>
        </w:rPr>
        <w:t>总纲》（</w:t>
      </w:r>
      <w:r w:rsidRPr="005F441B">
        <w:rPr>
          <w:rFonts w:hAnsi="宋体" w:hint="eastAsia"/>
          <w:bCs/>
          <w:kern w:val="2"/>
        </w:rPr>
        <w:t>HJ 2.1-2016</w:t>
      </w:r>
      <w:r w:rsidRPr="005F441B">
        <w:rPr>
          <w:rFonts w:hAnsi="宋体" w:hint="eastAsia"/>
          <w:bCs/>
          <w:kern w:val="2"/>
        </w:rPr>
        <w:t>）等相关技术规范的要求，本项目环评影响评价的工作过程及程序见图</w:t>
      </w:r>
      <w:r w:rsidRPr="005F441B">
        <w:rPr>
          <w:rFonts w:hAnsi="宋体" w:hint="eastAsia"/>
          <w:bCs/>
          <w:kern w:val="2"/>
        </w:rPr>
        <w:t>1.2-1</w:t>
      </w:r>
      <w:r w:rsidRPr="005F441B">
        <w:rPr>
          <w:rFonts w:hAnsi="宋体" w:hint="eastAsia"/>
          <w:bCs/>
          <w:kern w:val="2"/>
        </w:rPr>
        <w:t>。</w:t>
      </w:r>
    </w:p>
    <w:p w14:paraId="656BA5EC" w14:textId="77777777" w:rsidR="005F441B" w:rsidRPr="005F441B" w:rsidRDefault="005F441B" w:rsidP="005F441B">
      <w:pPr>
        <w:widowControl w:val="0"/>
        <w:adjustRightInd w:val="0"/>
        <w:snapToGrid w:val="0"/>
        <w:spacing w:beforeLines="50" w:before="156"/>
        <w:jc w:val="center"/>
        <w:rPr>
          <w:rFonts w:cs="Times New Roman"/>
          <w:b/>
          <w:bCs/>
          <w:lang w:val="zh-CN"/>
        </w:rPr>
      </w:pPr>
      <w:r w:rsidRPr="005F441B">
        <w:rPr>
          <w:rFonts w:cs="Times New Roman"/>
          <w:bCs/>
          <w:color w:val="FF0000"/>
          <w:kern w:val="2"/>
        </w:rPr>
        <w:object w:dxaOrig="9764" w:dyaOrig="11886" w14:anchorId="071EB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439pt;height:534.5pt;mso-position-horizontal-relative:page;mso-position-vertical-relative:page" o:ole="">
            <v:fill o:detectmouseclick="t"/>
            <v:imagedata r:id="rId11" o:title=""/>
          </v:shape>
          <o:OLEObject Type="Embed" ProgID="Visio.Drawing.11" ShapeID="对象 1" DrawAspect="Content" ObjectID="_1809862976" r:id="rId12"/>
        </w:object>
      </w:r>
      <w:r w:rsidRPr="005F441B">
        <w:rPr>
          <w:rFonts w:cs="Times New Roman"/>
          <w:b/>
          <w:bCs/>
          <w:snapToGrid w:val="0"/>
          <w:kern w:val="18"/>
        </w:rPr>
        <w:t>图</w:t>
      </w:r>
      <w:r w:rsidRPr="005F441B">
        <w:rPr>
          <w:rFonts w:cs="Times New Roman"/>
          <w:b/>
          <w:bCs/>
          <w:snapToGrid w:val="0"/>
          <w:kern w:val="18"/>
        </w:rPr>
        <w:t>1.</w:t>
      </w:r>
      <w:r w:rsidRPr="005F441B">
        <w:rPr>
          <w:rFonts w:cs="Times New Roman" w:hint="eastAsia"/>
          <w:b/>
          <w:bCs/>
          <w:snapToGrid w:val="0"/>
          <w:kern w:val="18"/>
        </w:rPr>
        <w:t>2</w:t>
      </w:r>
      <w:r w:rsidRPr="005F441B">
        <w:rPr>
          <w:rFonts w:cs="Times New Roman"/>
          <w:b/>
          <w:bCs/>
          <w:snapToGrid w:val="0"/>
          <w:kern w:val="18"/>
        </w:rPr>
        <w:t xml:space="preserve">-1  </w:t>
      </w:r>
      <w:r w:rsidRPr="005F441B">
        <w:rPr>
          <w:rFonts w:cs="Times New Roman"/>
          <w:b/>
          <w:bCs/>
          <w:snapToGrid w:val="0"/>
          <w:kern w:val="18"/>
        </w:rPr>
        <w:t>评价技术路线图</w:t>
      </w:r>
    </w:p>
    <w:p w14:paraId="6DC92A85" w14:textId="77777777" w:rsidR="005F441B" w:rsidRPr="005F441B" w:rsidRDefault="005F441B" w:rsidP="005F441B">
      <w:pPr>
        <w:keepNext/>
        <w:keepLines/>
        <w:widowControl w:val="0"/>
        <w:adjustRightInd w:val="0"/>
        <w:snapToGrid w:val="0"/>
        <w:outlineLvl w:val="1"/>
        <w:rPr>
          <w:rFonts w:cs="Times New Roman"/>
          <w:b/>
          <w:bCs/>
          <w:kern w:val="2"/>
          <w:sz w:val="28"/>
        </w:rPr>
      </w:pPr>
      <w:bookmarkStart w:id="14" w:name="_Toc6061"/>
      <w:bookmarkStart w:id="15" w:name="_Toc23427"/>
      <w:bookmarkStart w:id="16" w:name="_Toc99417134"/>
      <w:bookmarkStart w:id="17" w:name="_Toc118184849"/>
      <w:r w:rsidRPr="005F441B">
        <w:rPr>
          <w:rFonts w:cs="Times New Roman" w:hint="eastAsia"/>
          <w:b/>
          <w:bCs/>
          <w:kern w:val="2"/>
          <w:sz w:val="28"/>
        </w:rPr>
        <w:t xml:space="preserve">1.3 </w:t>
      </w:r>
      <w:r w:rsidRPr="005F441B">
        <w:rPr>
          <w:rFonts w:cs="Times New Roman" w:hint="eastAsia"/>
          <w:b/>
          <w:bCs/>
          <w:kern w:val="2"/>
          <w:sz w:val="28"/>
        </w:rPr>
        <w:t>分析判定相关情况</w:t>
      </w:r>
      <w:bookmarkEnd w:id="14"/>
      <w:bookmarkEnd w:id="15"/>
      <w:bookmarkEnd w:id="16"/>
      <w:bookmarkEnd w:id="17"/>
    </w:p>
    <w:p w14:paraId="59711DB6" w14:textId="77777777" w:rsidR="005F441B" w:rsidRPr="005F441B" w:rsidRDefault="005F441B" w:rsidP="005F441B">
      <w:pPr>
        <w:widowControl w:val="0"/>
        <w:adjustRightInd w:val="0"/>
        <w:snapToGrid w:val="0"/>
        <w:outlineLvl w:val="2"/>
        <w:rPr>
          <w:rFonts w:cs="Times New Roman"/>
          <w:b/>
          <w:bCs/>
          <w:szCs w:val="27"/>
        </w:rPr>
      </w:pPr>
      <w:r w:rsidRPr="005F441B">
        <w:rPr>
          <w:rFonts w:cs="Times New Roman"/>
          <w:b/>
          <w:bCs/>
          <w:szCs w:val="27"/>
        </w:rPr>
        <w:t xml:space="preserve">1.3.1 </w:t>
      </w:r>
      <w:r w:rsidRPr="005F441B">
        <w:rPr>
          <w:rFonts w:cs="Times New Roman"/>
          <w:b/>
          <w:bCs/>
          <w:szCs w:val="27"/>
        </w:rPr>
        <w:t>产业政策相符性</w:t>
      </w:r>
    </w:p>
    <w:p w14:paraId="638DB072" w14:textId="77777777" w:rsidR="005F441B" w:rsidRDefault="005F441B" w:rsidP="005F441B">
      <w:pPr>
        <w:widowControl w:val="0"/>
        <w:adjustRightInd w:val="0"/>
        <w:snapToGrid w:val="0"/>
        <w:ind w:firstLine="480"/>
        <w:rPr>
          <w:rFonts w:cs="Times New Roman"/>
          <w:bCs/>
          <w:kern w:val="2"/>
          <w:szCs w:val="28"/>
        </w:rPr>
      </w:pPr>
      <w:r w:rsidRPr="005F441B">
        <w:rPr>
          <w:rFonts w:cs="Times New Roman" w:hint="eastAsia"/>
          <w:bCs/>
          <w:kern w:val="2"/>
          <w:szCs w:val="28"/>
        </w:rPr>
        <w:t>本项目为医药制造项目，根据《产业结构调整指导目录（</w:t>
      </w:r>
      <w:r w:rsidRPr="005F441B">
        <w:rPr>
          <w:rFonts w:cs="Times New Roman" w:hint="eastAsia"/>
          <w:bCs/>
          <w:kern w:val="2"/>
          <w:szCs w:val="28"/>
        </w:rPr>
        <w:t>20</w:t>
      </w:r>
      <w:r>
        <w:rPr>
          <w:rFonts w:cs="Times New Roman" w:hint="eastAsia"/>
          <w:bCs/>
          <w:kern w:val="2"/>
          <w:szCs w:val="28"/>
        </w:rPr>
        <w:t>19</w:t>
      </w:r>
      <w:r w:rsidRPr="005F441B">
        <w:rPr>
          <w:rFonts w:cs="Times New Roman" w:hint="eastAsia"/>
          <w:bCs/>
          <w:kern w:val="2"/>
          <w:szCs w:val="28"/>
        </w:rPr>
        <w:t>年</w:t>
      </w:r>
      <w:r>
        <w:rPr>
          <w:rFonts w:cs="Times New Roman" w:hint="eastAsia"/>
          <w:bCs/>
          <w:kern w:val="2"/>
          <w:szCs w:val="28"/>
        </w:rPr>
        <w:t>本</w:t>
      </w:r>
      <w:r w:rsidRPr="005F441B">
        <w:rPr>
          <w:rFonts w:cs="Times New Roman" w:hint="eastAsia"/>
          <w:bCs/>
          <w:kern w:val="2"/>
          <w:szCs w:val="28"/>
        </w:rPr>
        <w:t>）》</w:t>
      </w:r>
      <w:r>
        <w:rPr>
          <w:rFonts w:cs="Times New Roman" w:hint="eastAsia"/>
          <w:bCs/>
          <w:kern w:val="2"/>
          <w:szCs w:val="28"/>
        </w:rPr>
        <w:t>，</w:t>
      </w:r>
      <w:r w:rsidR="00E17F1C" w:rsidRPr="00E17F1C">
        <w:rPr>
          <w:rFonts w:cs="Times New Roman" w:hint="eastAsia"/>
          <w:bCs/>
          <w:kern w:val="2"/>
          <w:szCs w:val="28"/>
        </w:rPr>
        <w:t>“十三、医药：拥有自主知识产权的新药开发和生产，天然药物开发和生产，满足我国重大、多发性疾病防治需求的通用名药物首次开发和生产，药物新剂型、新辅</w:t>
      </w:r>
      <w:r w:rsidR="00E17F1C" w:rsidRPr="00E17F1C">
        <w:rPr>
          <w:rFonts w:cs="Times New Roman" w:hint="eastAsia"/>
          <w:bCs/>
          <w:kern w:val="2"/>
          <w:szCs w:val="28"/>
        </w:rPr>
        <w:lastRenderedPageBreak/>
        <w:t>料、儿童药、短缺药的开发和生产，药物生产过程中的膜分离、超临界萃取、新型结晶、手性合成、酶促合成、连续反应、系统控制等技术开发与应用，基本药物质量和生产技术水平提升及降低成本，原料药生产节能降耗减排技术、新型药物制剂技术开发与应用”，属于鼓励类。</w:t>
      </w:r>
    </w:p>
    <w:p w14:paraId="4DB703BE" w14:textId="77777777" w:rsidR="00E17F1C" w:rsidRPr="00E17F1C" w:rsidRDefault="00E17F1C" w:rsidP="00E17F1C">
      <w:pPr>
        <w:widowControl w:val="0"/>
        <w:adjustRightInd w:val="0"/>
        <w:snapToGrid w:val="0"/>
        <w:outlineLvl w:val="2"/>
        <w:rPr>
          <w:rFonts w:cs="Times New Roman"/>
          <w:b/>
          <w:bCs/>
          <w:szCs w:val="27"/>
        </w:rPr>
      </w:pPr>
      <w:r w:rsidRPr="00E17F1C">
        <w:rPr>
          <w:rFonts w:cs="Times New Roman"/>
          <w:b/>
          <w:bCs/>
          <w:szCs w:val="27"/>
        </w:rPr>
        <w:t>1.3.</w:t>
      </w:r>
      <w:r w:rsidRPr="00E17F1C">
        <w:rPr>
          <w:rFonts w:cs="Times New Roman" w:hint="eastAsia"/>
          <w:b/>
          <w:bCs/>
          <w:szCs w:val="27"/>
        </w:rPr>
        <w:t>2</w:t>
      </w:r>
      <w:r w:rsidRPr="00E17F1C">
        <w:rPr>
          <w:rFonts w:cs="Times New Roman"/>
          <w:b/>
          <w:bCs/>
          <w:szCs w:val="27"/>
        </w:rPr>
        <w:t xml:space="preserve"> </w:t>
      </w:r>
      <w:r w:rsidRPr="00E17F1C">
        <w:rPr>
          <w:rFonts w:cs="Times New Roman" w:hint="eastAsia"/>
          <w:b/>
          <w:bCs/>
          <w:szCs w:val="27"/>
        </w:rPr>
        <w:t>与园区规划环评及审查意见符合性分析</w:t>
      </w:r>
    </w:p>
    <w:p w14:paraId="0117734F" w14:textId="77777777" w:rsidR="00CF131B" w:rsidRPr="00CF131B" w:rsidRDefault="00CF131B" w:rsidP="00624711">
      <w:pPr>
        <w:ind w:firstLineChars="200" w:firstLine="480"/>
        <w:rPr>
          <w:rFonts w:cs="Times New Roman"/>
          <w:kern w:val="2"/>
        </w:rPr>
      </w:pPr>
      <w:r w:rsidRPr="00CF131B">
        <w:rPr>
          <w:rFonts w:cs="Times New Roman"/>
          <w:kern w:val="2"/>
        </w:rPr>
        <w:t>1</w:t>
      </w:r>
      <w:r w:rsidRPr="00CF131B">
        <w:rPr>
          <w:rFonts w:cs="Times New Roman" w:hint="eastAsia"/>
          <w:kern w:val="2"/>
        </w:rPr>
        <w:t>、产业定位符合性</w:t>
      </w:r>
    </w:p>
    <w:p w14:paraId="7BAF44A9" w14:textId="77777777" w:rsidR="00CF131B" w:rsidRPr="00CF131B" w:rsidRDefault="00CF131B" w:rsidP="00624711">
      <w:pPr>
        <w:ind w:firstLineChars="200" w:firstLine="480"/>
        <w:rPr>
          <w:rFonts w:cs="Times New Roman"/>
          <w:kern w:val="2"/>
        </w:rPr>
      </w:pPr>
      <w:r w:rsidRPr="00CF131B">
        <w:rPr>
          <w:rFonts w:cs="Times New Roman" w:hint="eastAsia"/>
          <w:kern w:val="2"/>
        </w:rPr>
        <w:t>湖南汉寿高新技术产业园区产业定位为：重点打造装备制造、生物医药和精细化工三大支柱产业，积极培育电子信息（不含线路板）、新材料（半导体、保温隔热材料等）、现代物流等三大战略产业，巩固提升食品加工、轻纺加工、新型建材三大传统优势产业。</w:t>
      </w:r>
    </w:p>
    <w:p w14:paraId="0DE9F29F" w14:textId="77777777" w:rsidR="00CF131B" w:rsidRPr="00CF131B" w:rsidRDefault="00CF131B" w:rsidP="00624711">
      <w:pPr>
        <w:ind w:firstLineChars="200" w:firstLine="480"/>
        <w:rPr>
          <w:rFonts w:cs="Times New Roman"/>
          <w:kern w:val="2"/>
        </w:rPr>
      </w:pPr>
      <w:r w:rsidRPr="00CF131B">
        <w:rPr>
          <w:rFonts w:cs="Times New Roman" w:hint="eastAsia"/>
          <w:kern w:val="2"/>
        </w:rPr>
        <w:t>本项目属于</w:t>
      </w:r>
      <w:r w:rsidR="00646489" w:rsidRPr="00646489">
        <w:rPr>
          <w:rFonts w:cs="Times New Roman" w:hint="eastAsia"/>
          <w:kern w:val="2"/>
        </w:rPr>
        <w:t>医药制造业内的化学药品原料药制造</w:t>
      </w:r>
      <w:r w:rsidRPr="00CF131B">
        <w:rPr>
          <w:rFonts w:cs="Times New Roman" w:hint="eastAsia"/>
          <w:kern w:val="2"/>
        </w:rPr>
        <w:t>，不属于淘汰和禁止发展的项目，不违背环境准入负面清单的原则要求，与湖南汉寿高新技术产业园区产业定位相符合。</w:t>
      </w:r>
    </w:p>
    <w:p w14:paraId="630D7A14" w14:textId="77777777" w:rsidR="00CF131B" w:rsidRPr="00CF131B" w:rsidRDefault="00CF131B" w:rsidP="00624711">
      <w:pPr>
        <w:ind w:firstLineChars="200" w:firstLine="480"/>
        <w:rPr>
          <w:rFonts w:cs="Times New Roman"/>
          <w:kern w:val="2"/>
        </w:rPr>
      </w:pPr>
      <w:r w:rsidRPr="00CF131B">
        <w:rPr>
          <w:rFonts w:cs="Times New Roman"/>
          <w:kern w:val="2"/>
        </w:rPr>
        <w:t>2</w:t>
      </w:r>
      <w:r w:rsidRPr="00CF131B">
        <w:rPr>
          <w:rFonts w:cs="Times New Roman" w:hint="eastAsia"/>
          <w:kern w:val="2"/>
        </w:rPr>
        <w:t>、用地性质符合性分析</w:t>
      </w:r>
    </w:p>
    <w:p w14:paraId="17113393" w14:textId="77777777" w:rsidR="00CF131B" w:rsidRPr="00CF131B" w:rsidRDefault="00CF131B" w:rsidP="00624711">
      <w:pPr>
        <w:ind w:firstLineChars="200" w:firstLine="480"/>
        <w:rPr>
          <w:rFonts w:cs="Times New Roman"/>
          <w:kern w:val="2"/>
        </w:rPr>
      </w:pPr>
      <w:r w:rsidRPr="00CF131B">
        <w:rPr>
          <w:rFonts w:cs="Times New Roman" w:hint="eastAsia"/>
          <w:kern w:val="2"/>
        </w:rPr>
        <w:t>本项目利用现有工程占地，不新增占地，项目用地性质根据《湖南汉寿高新技术产业园区总体规划》（</w:t>
      </w:r>
      <w:r w:rsidRPr="00CF131B">
        <w:rPr>
          <w:rFonts w:cs="Times New Roman"/>
          <w:kern w:val="2"/>
        </w:rPr>
        <w:t>2011-2020</w:t>
      </w:r>
      <w:r w:rsidRPr="00CF131B">
        <w:rPr>
          <w:rFonts w:cs="Times New Roman" w:hint="eastAsia"/>
          <w:kern w:val="2"/>
        </w:rPr>
        <w:t>）（</w:t>
      </w:r>
      <w:r w:rsidRPr="00CF131B">
        <w:rPr>
          <w:rFonts w:cs="Times New Roman"/>
          <w:kern w:val="2"/>
        </w:rPr>
        <w:t>2012.09</w:t>
      </w:r>
      <w:r w:rsidRPr="00CF131B">
        <w:rPr>
          <w:rFonts w:cs="Times New Roman" w:hint="eastAsia"/>
          <w:kern w:val="2"/>
        </w:rPr>
        <w:t>）显示为二类工业用地，符合汉寿高新技术产业园区土地利用规划要求。</w:t>
      </w:r>
    </w:p>
    <w:p w14:paraId="09F44DDF" w14:textId="77777777" w:rsidR="00CF131B" w:rsidRPr="00CF131B" w:rsidRDefault="00CF131B" w:rsidP="00624711">
      <w:pPr>
        <w:ind w:firstLineChars="200" w:firstLine="480"/>
        <w:rPr>
          <w:rFonts w:cs="Times New Roman"/>
          <w:kern w:val="2"/>
        </w:rPr>
      </w:pPr>
      <w:r w:rsidRPr="00CF131B">
        <w:rPr>
          <w:rFonts w:cs="Times New Roman"/>
          <w:kern w:val="2"/>
        </w:rPr>
        <w:t>3</w:t>
      </w:r>
      <w:r w:rsidRPr="00CF131B">
        <w:rPr>
          <w:rFonts w:cs="Times New Roman" w:hint="eastAsia"/>
          <w:kern w:val="2"/>
        </w:rPr>
        <w:t>、准入条件符合性分析</w:t>
      </w:r>
    </w:p>
    <w:p w14:paraId="7C5C11B7" w14:textId="2D3CA038" w:rsidR="00CF131B" w:rsidRDefault="00CF131B" w:rsidP="00624711">
      <w:pPr>
        <w:ind w:firstLineChars="200" w:firstLine="480"/>
        <w:rPr>
          <w:rFonts w:cs="Times New Roman"/>
          <w:kern w:val="2"/>
        </w:rPr>
      </w:pPr>
      <w:r w:rsidRPr="00CF131B">
        <w:rPr>
          <w:rFonts w:cs="Times New Roman" w:hint="eastAsia"/>
          <w:kern w:val="2"/>
        </w:rPr>
        <w:t>湖南省</w:t>
      </w:r>
      <w:proofErr w:type="gramStart"/>
      <w:r w:rsidR="002B2219">
        <w:rPr>
          <w:rFonts w:cs="Times New Roman" w:hint="eastAsia"/>
          <w:kern w:val="2"/>
        </w:rPr>
        <w:t>生态环境厅</w:t>
      </w:r>
      <w:r w:rsidRPr="00CF131B">
        <w:rPr>
          <w:rFonts w:cs="Times New Roman" w:hint="eastAsia"/>
          <w:kern w:val="2"/>
        </w:rPr>
        <w:t>环评批复湘环评</w:t>
      </w:r>
      <w:proofErr w:type="gramEnd"/>
      <w:r w:rsidR="006D325F">
        <w:rPr>
          <w:rFonts w:cs="Times New Roman" w:hint="eastAsia"/>
          <w:kern w:val="2"/>
        </w:rPr>
        <w:t>[</w:t>
      </w:r>
      <w:r w:rsidRPr="00CF131B">
        <w:rPr>
          <w:rFonts w:cs="Times New Roman"/>
          <w:kern w:val="2"/>
        </w:rPr>
        <w:t>2013</w:t>
      </w:r>
      <w:r w:rsidR="006D325F">
        <w:rPr>
          <w:rFonts w:cs="Times New Roman" w:hint="eastAsia"/>
          <w:kern w:val="2"/>
        </w:rPr>
        <w:t>]</w:t>
      </w:r>
      <w:r w:rsidRPr="00CF131B">
        <w:rPr>
          <w:rFonts w:cs="Times New Roman"/>
          <w:kern w:val="2"/>
        </w:rPr>
        <w:t>146</w:t>
      </w:r>
      <w:r w:rsidRPr="00CF131B">
        <w:rPr>
          <w:rFonts w:cs="Times New Roman" w:hint="eastAsia"/>
          <w:kern w:val="2"/>
        </w:rPr>
        <w:t>号规定，园区不得引进国家明令淘汰和禁止发展的能耗、物耗高，环境污染严重，不符合产业政策的项目，严格控制高水耗、废水或废气等污染物排放量大的企业和项目入园，不得引进线路板制造、电镀、印染类项目。本项目不属于淘汰和禁止发展的项目，也不属于线路板制造、电镀、印染类项目，因此本项目与汉寿高新技术产业园区准入条件相符。</w:t>
      </w:r>
    </w:p>
    <w:p w14:paraId="7320920A" w14:textId="77777777" w:rsidR="009E6B01" w:rsidRPr="009E6B01" w:rsidRDefault="009E6B01" w:rsidP="009E6B01">
      <w:pPr>
        <w:ind w:firstLineChars="200" w:firstLine="422"/>
        <w:jc w:val="center"/>
        <w:rPr>
          <w:rFonts w:cs="Times New Roman"/>
          <w:b/>
          <w:bCs/>
          <w:kern w:val="2"/>
          <w:sz w:val="21"/>
          <w:szCs w:val="21"/>
        </w:rPr>
      </w:pPr>
      <w:r w:rsidRPr="009E6B01">
        <w:rPr>
          <w:rFonts w:cs="Times New Roman" w:hint="eastAsia"/>
          <w:b/>
          <w:bCs/>
          <w:kern w:val="2"/>
          <w:sz w:val="21"/>
          <w:szCs w:val="21"/>
        </w:rPr>
        <w:t>表</w:t>
      </w:r>
      <w:r w:rsidRPr="009E6B01">
        <w:rPr>
          <w:rFonts w:cs="Times New Roman"/>
          <w:b/>
          <w:bCs/>
          <w:kern w:val="2"/>
          <w:sz w:val="21"/>
          <w:szCs w:val="21"/>
        </w:rPr>
        <w:t>1.</w:t>
      </w:r>
      <w:r>
        <w:rPr>
          <w:rFonts w:cs="Times New Roman" w:hint="eastAsia"/>
          <w:b/>
          <w:bCs/>
          <w:kern w:val="2"/>
          <w:sz w:val="21"/>
          <w:szCs w:val="21"/>
        </w:rPr>
        <w:t>3</w:t>
      </w:r>
      <w:r w:rsidRPr="009E6B01">
        <w:rPr>
          <w:rFonts w:cs="Times New Roman"/>
          <w:b/>
          <w:bCs/>
          <w:kern w:val="2"/>
          <w:sz w:val="21"/>
          <w:szCs w:val="21"/>
        </w:rPr>
        <w:t xml:space="preserve">-1 </w:t>
      </w:r>
      <w:r w:rsidRPr="009E6B01">
        <w:rPr>
          <w:rFonts w:cs="Times New Roman" w:hint="eastAsia"/>
          <w:b/>
          <w:bCs/>
          <w:kern w:val="2"/>
          <w:sz w:val="21"/>
          <w:szCs w:val="21"/>
        </w:rPr>
        <w:t>园区企业准入条件一览表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6777"/>
        <w:gridCol w:w="1140"/>
      </w:tblGrid>
      <w:tr w:rsidR="009E6B01" w:rsidRPr="009E6B01" w14:paraId="78873F21"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438F6D83"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行业类别</w:t>
            </w:r>
          </w:p>
        </w:tc>
        <w:tc>
          <w:tcPr>
            <w:tcW w:w="3976" w:type="pct"/>
            <w:tcBorders>
              <w:top w:val="single" w:sz="4" w:space="0" w:color="auto"/>
              <w:left w:val="single" w:sz="4" w:space="0" w:color="auto"/>
              <w:bottom w:val="single" w:sz="4" w:space="0" w:color="auto"/>
              <w:right w:val="single" w:sz="4" w:space="0" w:color="auto"/>
            </w:tcBorders>
            <w:vAlign w:val="center"/>
            <w:hideMark/>
          </w:tcPr>
          <w:p w14:paraId="7069195F"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入园相关要求</w:t>
            </w:r>
          </w:p>
        </w:tc>
        <w:tc>
          <w:tcPr>
            <w:tcW w:w="669" w:type="pct"/>
            <w:tcBorders>
              <w:top w:val="single" w:sz="4" w:space="0" w:color="auto"/>
              <w:left w:val="single" w:sz="4" w:space="0" w:color="auto"/>
              <w:bottom w:val="single" w:sz="4" w:space="0" w:color="auto"/>
              <w:right w:val="single" w:sz="4" w:space="0" w:color="auto"/>
            </w:tcBorders>
            <w:vAlign w:val="center"/>
            <w:hideMark/>
          </w:tcPr>
          <w:p w14:paraId="0AFF491A"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建议入</w:t>
            </w:r>
          </w:p>
          <w:p w14:paraId="7EA41A05"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区方位</w:t>
            </w:r>
          </w:p>
        </w:tc>
      </w:tr>
      <w:tr w:rsidR="009E6B01" w:rsidRPr="009E6B01" w14:paraId="002D0327"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778DC501"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装备</w:t>
            </w:r>
            <w:r w:rsidRPr="009E6B01">
              <w:rPr>
                <w:rFonts w:cs="Times New Roman" w:hint="eastAsia"/>
                <w:kern w:val="2"/>
                <w:sz w:val="21"/>
                <w:szCs w:val="21"/>
              </w:rPr>
              <w:lastRenderedPageBreak/>
              <w:t>制造</w:t>
            </w:r>
          </w:p>
        </w:tc>
        <w:tc>
          <w:tcPr>
            <w:tcW w:w="3976" w:type="pct"/>
            <w:tcBorders>
              <w:top w:val="single" w:sz="4" w:space="0" w:color="auto"/>
              <w:left w:val="single" w:sz="4" w:space="0" w:color="auto"/>
              <w:bottom w:val="single" w:sz="4" w:space="0" w:color="auto"/>
              <w:right w:val="single" w:sz="4" w:space="0" w:color="auto"/>
            </w:tcBorders>
            <w:hideMark/>
          </w:tcPr>
          <w:p w14:paraId="14CBA67C"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lastRenderedPageBreak/>
              <w:t>1</w:t>
            </w:r>
            <w:r w:rsidRPr="009E6B01">
              <w:rPr>
                <w:rFonts w:cs="Times New Roman" w:hint="eastAsia"/>
                <w:kern w:val="2"/>
                <w:sz w:val="21"/>
                <w:szCs w:val="21"/>
              </w:rPr>
              <w:t>、鼓励发展吊车、搅拌车、载重汽车制造，机械加工、结构件生产以及汽车关键零件、发动机等产业。</w:t>
            </w:r>
          </w:p>
          <w:p w14:paraId="63BEA4E8"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lastRenderedPageBreak/>
              <w:t>2</w:t>
            </w:r>
            <w:r w:rsidRPr="009E6B01">
              <w:rPr>
                <w:rFonts w:cs="Times New Roman" w:hint="eastAsia"/>
                <w:kern w:val="2"/>
                <w:sz w:val="21"/>
                <w:szCs w:val="21"/>
              </w:rPr>
              <w:t>、限制生产规模不达产业政策的装备制造项目以及属于《产业结构调整指导目录》（</w:t>
            </w:r>
            <w:r w:rsidRPr="009E6B01">
              <w:rPr>
                <w:rFonts w:cs="Times New Roman"/>
                <w:kern w:val="2"/>
                <w:sz w:val="21"/>
                <w:szCs w:val="21"/>
              </w:rPr>
              <w:t>2011</w:t>
            </w:r>
            <w:r w:rsidRPr="009E6B01">
              <w:rPr>
                <w:rFonts w:cs="Times New Roman" w:hint="eastAsia"/>
                <w:kern w:val="2"/>
                <w:sz w:val="21"/>
                <w:szCs w:val="21"/>
              </w:rPr>
              <w:t>年本）限制类的生产规模、生产工艺及设备的项目。</w:t>
            </w:r>
          </w:p>
          <w:p w14:paraId="23C94B86"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、禁止引用含有电镀、冶炼等能耗高、污染大的企业以及属于《产业结构调整指导目录》（</w:t>
            </w:r>
            <w:r w:rsidRPr="009E6B01">
              <w:rPr>
                <w:rFonts w:cs="Times New Roman"/>
                <w:kern w:val="2"/>
                <w:sz w:val="21"/>
                <w:szCs w:val="21"/>
              </w:rPr>
              <w:t>2011</w:t>
            </w:r>
            <w:r w:rsidRPr="009E6B01">
              <w:rPr>
                <w:rFonts w:cs="Times New Roman" w:hint="eastAsia"/>
                <w:kern w:val="2"/>
                <w:sz w:val="21"/>
                <w:szCs w:val="21"/>
              </w:rPr>
              <w:t>年本）中淘汰类的生产工艺及设备的项目。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7C631517"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lastRenderedPageBreak/>
              <w:t>二类工业用地</w:t>
            </w:r>
          </w:p>
        </w:tc>
      </w:tr>
      <w:tr w:rsidR="009E6B01" w:rsidRPr="009E6B01" w14:paraId="376481D3"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59DEA2F1"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生物制药</w:t>
            </w:r>
          </w:p>
        </w:tc>
        <w:tc>
          <w:tcPr>
            <w:tcW w:w="3976" w:type="pct"/>
            <w:tcBorders>
              <w:top w:val="single" w:sz="4" w:space="0" w:color="auto"/>
              <w:left w:val="single" w:sz="4" w:space="0" w:color="auto"/>
              <w:bottom w:val="single" w:sz="4" w:space="0" w:color="auto"/>
              <w:right w:val="single" w:sz="4" w:space="0" w:color="auto"/>
            </w:tcBorders>
            <w:hideMark/>
          </w:tcPr>
          <w:p w14:paraId="4D1DE519" w14:textId="77777777" w:rsidR="009E6B01" w:rsidRPr="009E6B01" w:rsidRDefault="009E6B01" w:rsidP="009E6B01">
            <w:pPr>
              <w:spacing w:line="240" w:lineRule="auto"/>
              <w:jc w:val="both"/>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、优先发展重大传染病防治疫苗和药物、多肽、核酸、濒危稀缺药物、新型</w:t>
            </w:r>
          </w:p>
          <w:p w14:paraId="0EEAC760" w14:textId="77777777" w:rsidR="009E6B01" w:rsidRPr="009E6B01" w:rsidRDefault="009E6B01" w:rsidP="009E6B01">
            <w:pPr>
              <w:spacing w:line="240" w:lineRule="auto"/>
              <w:rPr>
                <w:rFonts w:cs="Times New Roman"/>
                <w:kern w:val="2"/>
                <w:sz w:val="21"/>
                <w:szCs w:val="21"/>
              </w:rPr>
            </w:pPr>
            <w:r w:rsidRPr="009E6B01">
              <w:rPr>
                <w:rFonts w:cs="Times New Roman" w:hint="eastAsia"/>
                <w:kern w:val="2"/>
                <w:sz w:val="21"/>
                <w:szCs w:val="21"/>
              </w:rPr>
              <w:t>药物制剂以及污染小、效益高的医药企业。</w:t>
            </w:r>
          </w:p>
          <w:p w14:paraId="5FEF78CD"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、限制新开办无新药证书的药品生产企业以及属于《产业结构调整指导目录》（</w:t>
            </w:r>
            <w:r w:rsidRPr="009E6B01">
              <w:rPr>
                <w:rFonts w:cs="Times New Roman"/>
                <w:kern w:val="2"/>
                <w:sz w:val="21"/>
                <w:szCs w:val="21"/>
              </w:rPr>
              <w:t>2011</w:t>
            </w:r>
            <w:r w:rsidRPr="009E6B01">
              <w:rPr>
                <w:rFonts w:cs="Times New Roman" w:hint="eastAsia"/>
                <w:kern w:val="2"/>
                <w:sz w:val="21"/>
                <w:szCs w:val="21"/>
              </w:rPr>
              <w:t>年本）中规定的各类限制性项目。</w:t>
            </w:r>
          </w:p>
          <w:p w14:paraId="00FA42E4"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、禁止引进使用达不到国家相关标准的生产工艺及设备以及属于《产业结构调整指导目录》（</w:t>
            </w:r>
            <w:r w:rsidRPr="009E6B01">
              <w:rPr>
                <w:rFonts w:cs="Times New Roman"/>
                <w:kern w:val="2"/>
                <w:sz w:val="21"/>
                <w:szCs w:val="21"/>
              </w:rPr>
              <w:t>2011</w:t>
            </w:r>
            <w:r w:rsidRPr="009E6B01">
              <w:rPr>
                <w:rFonts w:cs="Times New Roman" w:hint="eastAsia"/>
                <w:kern w:val="2"/>
                <w:sz w:val="21"/>
                <w:szCs w:val="21"/>
              </w:rPr>
              <w:t>年本）的规定的各类淘汰类产品及生产装置。</w:t>
            </w:r>
          </w:p>
        </w:tc>
        <w:tc>
          <w:tcPr>
            <w:tcW w:w="669" w:type="pct"/>
            <w:tcBorders>
              <w:top w:val="single" w:sz="4" w:space="0" w:color="auto"/>
              <w:left w:val="single" w:sz="4" w:space="0" w:color="auto"/>
              <w:bottom w:val="single" w:sz="4" w:space="0" w:color="auto"/>
              <w:right w:val="single" w:sz="4" w:space="0" w:color="auto"/>
            </w:tcBorders>
            <w:vAlign w:val="center"/>
            <w:hideMark/>
          </w:tcPr>
          <w:p w14:paraId="1BE4E651"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二类工业用地</w:t>
            </w:r>
          </w:p>
        </w:tc>
      </w:tr>
      <w:tr w:rsidR="009E6B01" w:rsidRPr="009E6B01" w14:paraId="21EA00F5"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25D55D2C"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精细化工</w:t>
            </w:r>
          </w:p>
        </w:tc>
        <w:tc>
          <w:tcPr>
            <w:tcW w:w="3976" w:type="pct"/>
            <w:tcBorders>
              <w:top w:val="single" w:sz="4" w:space="0" w:color="auto"/>
              <w:left w:val="single" w:sz="4" w:space="0" w:color="auto"/>
              <w:bottom w:val="single" w:sz="4" w:space="0" w:color="auto"/>
              <w:right w:val="single" w:sz="4" w:space="0" w:color="auto"/>
            </w:tcBorders>
            <w:hideMark/>
          </w:tcPr>
          <w:p w14:paraId="05643728"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、优先发展环境友好型、资源节约型涂料、油漆等。</w:t>
            </w:r>
          </w:p>
          <w:p w14:paraId="70A4A8A9"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、限制发展废旧轮胎塑料炼油、高毒、高残留以及对环境影响大的农药以及属于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77E73EE5"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、禁止引进废旧轮胎塑料炼油、沥青生产等石油化工以及致癌、高度农药等以及高污染、高能耗的化工生产企业，禁止</w:t>
            </w:r>
            <w:r w:rsidRPr="009E6B01">
              <w:rPr>
                <w:rFonts w:cs="Times New Roman" w:hint="eastAsia"/>
                <w:kern w:val="2"/>
                <w:sz w:val="21"/>
                <w:szCs w:val="22"/>
              </w:rPr>
              <w:t>属于《</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年本）中淘汰类的化工生产工艺及设备。</w:t>
            </w:r>
          </w:p>
        </w:tc>
        <w:tc>
          <w:tcPr>
            <w:tcW w:w="669" w:type="pct"/>
            <w:tcBorders>
              <w:top w:val="single" w:sz="4" w:space="0" w:color="auto"/>
              <w:left w:val="single" w:sz="4" w:space="0" w:color="auto"/>
              <w:bottom w:val="single" w:sz="4" w:space="0" w:color="auto"/>
              <w:right w:val="single" w:sz="4" w:space="0" w:color="auto"/>
            </w:tcBorders>
            <w:vAlign w:val="center"/>
            <w:hideMark/>
          </w:tcPr>
          <w:p w14:paraId="7D64DFC8"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三类工业用地</w:t>
            </w:r>
          </w:p>
        </w:tc>
      </w:tr>
      <w:tr w:rsidR="009E6B01" w:rsidRPr="009E6B01" w14:paraId="3B84B99B"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29336FE0"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电子信息</w:t>
            </w:r>
          </w:p>
        </w:tc>
        <w:tc>
          <w:tcPr>
            <w:tcW w:w="3976" w:type="pct"/>
            <w:tcBorders>
              <w:top w:val="single" w:sz="4" w:space="0" w:color="auto"/>
              <w:left w:val="single" w:sz="4" w:space="0" w:color="auto"/>
              <w:bottom w:val="single" w:sz="4" w:space="0" w:color="auto"/>
              <w:right w:val="single" w:sz="4" w:space="0" w:color="auto"/>
            </w:tcBorders>
            <w:hideMark/>
          </w:tcPr>
          <w:p w14:paraId="3557B90C"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新型电子元器件（片式元器件、频率元器件、电力电子器件机电元件等）、光电子器件生产等新型电子元器件的</w:t>
            </w:r>
            <w:r w:rsidRPr="009E6B01">
              <w:rPr>
                <w:rFonts w:cs="Times New Roman" w:hint="eastAsia"/>
                <w:kern w:val="2"/>
                <w:sz w:val="21"/>
                <w:szCs w:val="21"/>
              </w:rPr>
              <w:t>发展</w:t>
            </w:r>
            <w:r w:rsidRPr="009E6B01">
              <w:rPr>
                <w:rFonts w:cs="Times New Roman" w:hint="eastAsia"/>
                <w:kern w:val="2"/>
                <w:sz w:val="21"/>
                <w:szCs w:val="22"/>
              </w:rPr>
              <w:t>，鼓励通信设备、光电产品、精密机械仪表、检测设备等光、机、电一体化等高科技项目发展。</w:t>
            </w:r>
          </w:p>
          <w:p w14:paraId="0162BE94"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、限制激光视盘机、模拟</w:t>
            </w:r>
            <w:r w:rsidRPr="009E6B01">
              <w:rPr>
                <w:rFonts w:cs="Times New Roman"/>
                <w:kern w:val="2"/>
                <w:sz w:val="21"/>
                <w:szCs w:val="21"/>
              </w:rPr>
              <w:t>CRT</w:t>
            </w:r>
            <w:r w:rsidRPr="009E6B01">
              <w:rPr>
                <w:rFonts w:cs="Times New Roman" w:hint="eastAsia"/>
                <w:kern w:val="2"/>
                <w:sz w:val="21"/>
                <w:szCs w:val="21"/>
              </w:rPr>
              <w:t>黑白及彩色电视机等属于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4435F69A"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w:t>
            </w:r>
            <w:r w:rsidRPr="009E6B01">
              <w:rPr>
                <w:rFonts w:cs="Times New Roman" w:hint="eastAsia"/>
                <w:kern w:val="2"/>
                <w:sz w:val="21"/>
                <w:szCs w:val="22"/>
              </w:rPr>
              <w:t>禁止引进含线路板制造、电镀等高污染的电子信息项目以及属于《</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年本）中淘汰类的电子信息产业。</w:t>
            </w:r>
          </w:p>
        </w:tc>
        <w:tc>
          <w:tcPr>
            <w:tcW w:w="669" w:type="pct"/>
            <w:tcBorders>
              <w:top w:val="single" w:sz="4" w:space="0" w:color="auto"/>
              <w:left w:val="single" w:sz="4" w:space="0" w:color="auto"/>
              <w:bottom w:val="single" w:sz="4" w:space="0" w:color="auto"/>
              <w:right w:val="single" w:sz="4" w:space="0" w:color="auto"/>
            </w:tcBorders>
            <w:vAlign w:val="center"/>
            <w:hideMark/>
          </w:tcPr>
          <w:p w14:paraId="65424CAF"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一类工业用地</w:t>
            </w:r>
          </w:p>
        </w:tc>
      </w:tr>
      <w:tr w:rsidR="009E6B01" w:rsidRPr="009E6B01" w14:paraId="4AB2AECE"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6DD13597"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新材料</w:t>
            </w:r>
          </w:p>
        </w:tc>
        <w:tc>
          <w:tcPr>
            <w:tcW w:w="3976" w:type="pct"/>
            <w:tcBorders>
              <w:top w:val="single" w:sz="4" w:space="0" w:color="auto"/>
              <w:left w:val="single" w:sz="4" w:space="0" w:color="auto"/>
              <w:bottom w:val="single" w:sz="4" w:space="0" w:color="auto"/>
              <w:right w:val="single" w:sz="4" w:space="0" w:color="auto"/>
            </w:tcBorders>
            <w:hideMark/>
          </w:tcPr>
          <w:p w14:paraId="0E01CA3C"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半导体、保温隔热材料、隔音材料、密封材料、耐磨材料的开发和生产，鼓励高性能纤维、高品质人工晶体材料及制品、高纯石英材料及制品等拥有自主知识产权的新材料研发制造。</w:t>
            </w:r>
          </w:p>
          <w:p w14:paraId="75B81452"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、限制引入污染大、能耗高的新材料生产工艺及设备的项目以及属于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31F0744B"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、禁止引进采用电解、冶炼等资源利用率高、能源消耗大，污染大的生产工艺及设备的项目以及涉及重金属污染的材料的生产制造项目以及属于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年本）中淘汰类的工艺及设备的项目。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70AA274D"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一类、二类工业用地</w:t>
            </w:r>
          </w:p>
        </w:tc>
      </w:tr>
      <w:tr w:rsidR="009E6B01" w:rsidRPr="009E6B01" w14:paraId="59C50253"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43E8FC2A"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现代物流</w:t>
            </w:r>
          </w:p>
        </w:tc>
        <w:tc>
          <w:tcPr>
            <w:tcW w:w="3976" w:type="pct"/>
            <w:tcBorders>
              <w:top w:val="single" w:sz="4" w:space="0" w:color="auto"/>
              <w:left w:val="single" w:sz="4" w:space="0" w:color="auto"/>
              <w:bottom w:val="single" w:sz="4" w:space="0" w:color="auto"/>
              <w:right w:val="single" w:sz="4" w:space="0" w:color="auto"/>
            </w:tcBorders>
            <w:hideMark/>
          </w:tcPr>
          <w:p w14:paraId="5C1E9D3D"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加强公路和铁路等现代交通基础设施、配送中心及物流网络、计算机自动化及相关通讯设备等物流基础设施建设，鼓励粮油等重要商品现代化物流设施、农产品物流配送设施、药品物流配送设施以及物流公共信息平台建设，鼓励低能耗、低污染的环保物流设施建设。</w:t>
            </w:r>
          </w:p>
          <w:p w14:paraId="1D832007"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、限制产生高噪声、高水污染、大气污染的物流及配套设施的建设。</w:t>
            </w:r>
          </w:p>
          <w:p w14:paraId="4A70717A"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、禁止涉及放射性、危险化学品等有毒有害物质的物流设施建设。</w:t>
            </w:r>
          </w:p>
        </w:tc>
        <w:tc>
          <w:tcPr>
            <w:tcW w:w="669" w:type="pct"/>
            <w:tcBorders>
              <w:top w:val="single" w:sz="4" w:space="0" w:color="auto"/>
              <w:left w:val="single" w:sz="4" w:space="0" w:color="auto"/>
              <w:bottom w:val="single" w:sz="4" w:space="0" w:color="auto"/>
              <w:right w:val="single" w:sz="4" w:space="0" w:color="auto"/>
            </w:tcBorders>
            <w:vAlign w:val="center"/>
            <w:hideMark/>
          </w:tcPr>
          <w:p w14:paraId="56BE335B"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物流仓储用地</w:t>
            </w:r>
          </w:p>
        </w:tc>
      </w:tr>
      <w:tr w:rsidR="009E6B01" w:rsidRPr="009E6B01" w14:paraId="39058677"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75F702F0"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食</w:t>
            </w:r>
            <w:r w:rsidRPr="009E6B01">
              <w:rPr>
                <w:rFonts w:cs="Times New Roman" w:hint="eastAsia"/>
                <w:kern w:val="2"/>
                <w:sz w:val="21"/>
                <w:szCs w:val="21"/>
              </w:rPr>
              <w:lastRenderedPageBreak/>
              <w:t>品加工</w:t>
            </w:r>
          </w:p>
        </w:tc>
        <w:tc>
          <w:tcPr>
            <w:tcW w:w="3976" w:type="pct"/>
            <w:tcBorders>
              <w:top w:val="single" w:sz="4" w:space="0" w:color="auto"/>
              <w:left w:val="single" w:sz="4" w:space="0" w:color="auto"/>
              <w:bottom w:val="single" w:sz="4" w:space="0" w:color="auto"/>
              <w:right w:val="single" w:sz="4" w:space="0" w:color="auto"/>
            </w:tcBorders>
            <w:hideMark/>
          </w:tcPr>
          <w:p w14:paraId="2038BAC2"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lastRenderedPageBreak/>
              <w:t>1</w:t>
            </w:r>
            <w:r w:rsidRPr="009E6B01">
              <w:rPr>
                <w:rFonts w:cs="Times New Roman" w:hint="eastAsia"/>
                <w:kern w:val="2"/>
                <w:sz w:val="21"/>
                <w:szCs w:val="21"/>
              </w:rPr>
              <w:t>、鼓励健康型大米、小麦粉及其制品的研发与生产，鼓励杂粮</w:t>
            </w:r>
            <w:r w:rsidRPr="009E6B01">
              <w:rPr>
                <w:rFonts w:cs="Times New Roman" w:hint="eastAsia"/>
                <w:kern w:val="2"/>
                <w:sz w:val="21"/>
                <w:szCs w:val="22"/>
              </w:rPr>
              <w:t>饮料、食</w:t>
            </w:r>
            <w:r w:rsidRPr="009E6B01">
              <w:rPr>
                <w:rFonts w:cs="Times New Roman" w:hint="eastAsia"/>
                <w:kern w:val="2"/>
                <w:sz w:val="21"/>
                <w:szCs w:val="22"/>
              </w:rPr>
              <w:lastRenderedPageBreak/>
              <w:t>用油等农产品加工生产以及粮油加工副产物的综合利用。</w:t>
            </w:r>
          </w:p>
          <w:p w14:paraId="3B616AD6"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、限制引进原糖加工、白酒、化学合成甜味剂、浓缩果汁等耗水项目以及属于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年本）中限制类的其它项目。</w:t>
            </w:r>
          </w:p>
          <w:p w14:paraId="234C5CB9"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、禁止引薯类淀粉加工等能耗高、排水量大的食品加工项目以及属于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年本）中淘汰类的其它项目。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438DFBE6"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lastRenderedPageBreak/>
              <w:t>二类工业</w:t>
            </w:r>
            <w:r w:rsidRPr="009E6B01">
              <w:rPr>
                <w:rFonts w:cs="Times New Roman" w:hint="eastAsia"/>
                <w:kern w:val="2"/>
                <w:sz w:val="21"/>
                <w:szCs w:val="21"/>
              </w:rPr>
              <w:lastRenderedPageBreak/>
              <w:t>用地</w:t>
            </w:r>
          </w:p>
        </w:tc>
      </w:tr>
      <w:tr w:rsidR="009E6B01" w:rsidRPr="009E6B01" w14:paraId="57B86E9E"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240449E4"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lastRenderedPageBreak/>
              <w:t>轻纺加工</w:t>
            </w:r>
          </w:p>
        </w:tc>
        <w:tc>
          <w:tcPr>
            <w:tcW w:w="3976" w:type="pct"/>
            <w:tcBorders>
              <w:top w:val="single" w:sz="4" w:space="0" w:color="auto"/>
              <w:left w:val="single" w:sz="4" w:space="0" w:color="auto"/>
              <w:bottom w:val="single" w:sz="4" w:space="0" w:color="auto"/>
              <w:right w:val="single" w:sz="4" w:space="0" w:color="auto"/>
            </w:tcBorders>
            <w:hideMark/>
          </w:tcPr>
          <w:p w14:paraId="53936E51" w14:textId="77777777" w:rsidR="009E6B01" w:rsidRPr="009E6B01" w:rsidRDefault="009E6B01" w:rsidP="009E6B01">
            <w:pPr>
              <w:spacing w:line="240" w:lineRule="auto"/>
              <w:rPr>
                <w:rFonts w:cs="Times New Roman"/>
                <w:kern w:val="2"/>
                <w:sz w:val="21"/>
                <w:szCs w:val="22"/>
              </w:rPr>
            </w:pPr>
            <w:r w:rsidRPr="009E6B01">
              <w:rPr>
                <w:rFonts w:cs="Times New Roman"/>
                <w:kern w:val="2"/>
                <w:sz w:val="21"/>
                <w:szCs w:val="21"/>
              </w:rPr>
              <w:t>1</w:t>
            </w:r>
            <w:r w:rsidRPr="009E6B01">
              <w:rPr>
                <w:rFonts w:cs="Times New Roman" w:hint="eastAsia"/>
                <w:kern w:val="2"/>
                <w:sz w:val="21"/>
                <w:szCs w:val="21"/>
              </w:rPr>
              <w:t>、鼓励采用高速高新纺纱技术生产高品质纱线及高档机织、针织纺织品的项目，鼓励织布</w:t>
            </w:r>
            <w:r w:rsidRPr="009E6B01">
              <w:rPr>
                <w:rFonts w:cs="Times New Roman" w:hint="eastAsia"/>
                <w:kern w:val="2"/>
                <w:sz w:val="21"/>
                <w:szCs w:val="22"/>
              </w:rPr>
              <w:t>以及衣、鞋、帽等加工制造以及高档地毯、抽纱、刺绣等低污染产品生产项目。</w:t>
            </w:r>
          </w:p>
          <w:p w14:paraId="59FC05FF"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、限制引进采用</w:t>
            </w:r>
            <w:r w:rsidRPr="009E6B01">
              <w:rPr>
                <w:rFonts w:cs="Times New Roman"/>
                <w:kern w:val="2"/>
                <w:sz w:val="21"/>
                <w:szCs w:val="21"/>
              </w:rPr>
              <w:t>25kg/h</w:t>
            </w:r>
            <w:r w:rsidRPr="009E6B01">
              <w:rPr>
                <w:rFonts w:cs="Times New Roman" w:hint="eastAsia"/>
                <w:kern w:val="2"/>
                <w:sz w:val="21"/>
                <w:szCs w:val="21"/>
              </w:rPr>
              <w:t>以下梳棉机、</w:t>
            </w:r>
            <w:r w:rsidRPr="009E6B01">
              <w:rPr>
                <w:rFonts w:cs="Times New Roman"/>
                <w:kern w:val="2"/>
                <w:sz w:val="21"/>
                <w:szCs w:val="21"/>
              </w:rPr>
              <w:t>200</w:t>
            </w:r>
            <w:r w:rsidRPr="009E6B01">
              <w:rPr>
                <w:rFonts w:cs="Times New Roman" w:hint="eastAsia"/>
                <w:kern w:val="2"/>
                <w:sz w:val="21"/>
                <w:szCs w:val="21"/>
              </w:rPr>
              <w:t>钳次</w:t>
            </w:r>
            <w:r w:rsidRPr="009E6B01">
              <w:rPr>
                <w:rFonts w:cs="Times New Roman"/>
                <w:kern w:val="2"/>
                <w:sz w:val="21"/>
                <w:szCs w:val="21"/>
              </w:rPr>
              <w:t>/</w:t>
            </w:r>
            <w:r w:rsidRPr="009E6B01">
              <w:rPr>
                <w:rFonts w:cs="Times New Roman" w:hint="eastAsia"/>
                <w:kern w:val="2"/>
                <w:sz w:val="21"/>
                <w:szCs w:val="21"/>
              </w:rPr>
              <w:t>分钟以下棉精梳机、</w:t>
            </w:r>
            <w:r w:rsidRPr="009E6B01">
              <w:rPr>
                <w:rFonts w:cs="Times New Roman"/>
                <w:kern w:val="2"/>
                <w:sz w:val="21"/>
                <w:szCs w:val="21"/>
              </w:rPr>
              <w:t>5</w:t>
            </w:r>
            <w:r w:rsidRPr="009E6B01">
              <w:rPr>
                <w:rFonts w:cs="Times New Roman" w:hint="eastAsia"/>
                <w:kern w:val="2"/>
                <w:sz w:val="21"/>
                <w:szCs w:val="21"/>
              </w:rPr>
              <w:t>万转</w:t>
            </w:r>
            <w:r w:rsidRPr="009E6B01">
              <w:rPr>
                <w:rFonts w:cs="Times New Roman"/>
                <w:kern w:val="2"/>
                <w:sz w:val="21"/>
                <w:szCs w:val="21"/>
              </w:rPr>
              <w:t>/</w:t>
            </w:r>
            <w:r w:rsidRPr="009E6B01">
              <w:rPr>
                <w:rFonts w:cs="Times New Roman" w:hint="eastAsia"/>
                <w:kern w:val="2"/>
                <w:sz w:val="21"/>
                <w:szCs w:val="21"/>
              </w:rPr>
              <w:t>分钟以下自排气流纺等</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年本）中产能低、落后的生产设备以及生产工艺项目。</w:t>
            </w:r>
          </w:p>
          <w:p w14:paraId="347EE90B"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、禁止引进含洗毛、印染等耗水、高污染的项目</w:t>
            </w:r>
            <w:r w:rsidRPr="009E6B01">
              <w:rPr>
                <w:rFonts w:cs="Times New Roman" w:hint="eastAsia"/>
                <w:kern w:val="2"/>
                <w:sz w:val="21"/>
                <w:szCs w:val="22"/>
              </w:rPr>
              <w:t>以及含有《</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年本）中淘汰类的纺织设备及纺织工艺的项目。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03BF29EF"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一类、二类工业用地</w:t>
            </w:r>
          </w:p>
        </w:tc>
      </w:tr>
      <w:tr w:rsidR="009E6B01" w:rsidRPr="009E6B01" w14:paraId="499B83E6" w14:textId="77777777" w:rsidTr="009E6B01">
        <w:tc>
          <w:tcPr>
            <w:tcW w:w="355" w:type="pct"/>
            <w:tcBorders>
              <w:top w:val="single" w:sz="4" w:space="0" w:color="auto"/>
              <w:left w:val="single" w:sz="4" w:space="0" w:color="auto"/>
              <w:bottom w:val="single" w:sz="4" w:space="0" w:color="auto"/>
              <w:right w:val="single" w:sz="4" w:space="0" w:color="auto"/>
            </w:tcBorders>
            <w:vAlign w:val="center"/>
            <w:hideMark/>
          </w:tcPr>
          <w:p w14:paraId="59789776"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新型建材</w:t>
            </w:r>
          </w:p>
        </w:tc>
        <w:tc>
          <w:tcPr>
            <w:tcW w:w="3976" w:type="pct"/>
            <w:tcBorders>
              <w:top w:val="single" w:sz="4" w:space="0" w:color="auto"/>
              <w:left w:val="single" w:sz="4" w:space="0" w:color="auto"/>
              <w:bottom w:val="single" w:sz="4" w:space="0" w:color="auto"/>
              <w:right w:val="single" w:sz="4" w:space="0" w:color="auto"/>
            </w:tcBorders>
            <w:hideMark/>
          </w:tcPr>
          <w:p w14:paraId="02577192" w14:textId="77777777" w:rsidR="009E6B01" w:rsidRPr="009E6B01" w:rsidRDefault="009E6B01" w:rsidP="009E6B01">
            <w:pPr>
              <w:spacing w:line="240" w:lineRule="auto"/>
              <w:rPr>
                <w:rFonts w:cs="Times New Roman"/>
                <w:kern w:val="2"/>
                <w:sz w:val="21"/>
                <w:szCs w:val="22"/>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新型塑料建材（塑料窗、排污管等）、轻质板材。</w:t>
            </w:r>
          </w:p>
          <w:p w14:paraId="6FACB07F"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、限制水泥、粘土砖、页岩砖生产以及普通浮法玻璃等建筑材料生产，以及不符合</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年本）限制类中生产规模、生产工艺及设备要求的项目。</w:t>
            </w:r>
          </w:p>
          <w:p w14:paraId="4EFBFCC3" w14:textId="77777777" w:rsidR="009E6B01" w:rsidRPr="009E6B01" w:rsidRDefault="009E6B01" w:rsidP="009E6B01">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、禁止引进混凝土整轨、聚乙烯丙纶类复合防水卷材、聚乙烯丙纶复合防水卷材等高污染的建材项目，以及不符合</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年本）淘汰类中生产规模、生产工艺及设备要求的项目。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341CA2BA" w14:textId="77777777" w:rsidR="009E6B01" w:rsidRPr="009E6B01" w:rsidRDefault="009E6B01" w:rsidP="009E6B01">
            <w:pPr>
              <w:spacing w:line="240" w:lineRule="auto"/>
              <w:jc w:val="center"/>
              <w:rPr>
                <w:rFonts w:cs="Times New Roman"/>
                <w:kern w:val="2"/>
                <w:sz w:val="21"/>
                <w:szCs w:val="21"/>
              </w:rPr>
            </w:pPr>
            <w:r w:rsidRPr="009E6B01">
              <w:rPr>
                <w:rFonts w:cs="Times New Roman" w:hint="eastAsia"/>
                <w:kern w:val="2"/>
                <w:sz w:val="21"/>
                <w:szCs w:val="21"/>
              </w:rPr>
              <w:t>二类工业用地</w:t>
            </w:r>
          </w:p>
        </w:tc>
      </w:tr>
    </w:tbl>
    <w:p w14:paraId="6E1FEF96" w14:textId="77777777" w:rsidR="009E6B01" w:rsidRPr="007E700B" w:rsidRDefault="009E6B01" w:rsidP="009E6B01">
      <w:pPr>
        <w:pStyle w:val="afff6"/>
        <w:spacing w:beforeLines="50" w:before="156"/>
        <w:ind w:firstLine="480"/>
        <w:rPr>
          <w:szCs w:val="24"/>
          <w:u w:val="single"/>
        </w:rPr>
      </w:pPr>
      <w:r w:rsidRPr="007E700B">
        <w:rPr>
          <w:rFonts w:ascii="Times New Roman" w:eastAsia="宋体" w:hAnsi="Times New Roman" w:cs="Times New Roman" w:hint="eastAsia"/>
          <w:szCs w:val="24"/>
          <w:u w:val="single"/>
        </w:rPr>
        <w:t>本项目属于</w:t>
      </w:r>
      <w:r w:rsidR="00E0216E" w:rsidRPr="007E700B">
        <w:rPr>
          <w:rFonts w:ascii="Times New Roman" w:eastAsia="宋体" w:hAnsi="Times New Roman" w:cs="Times New Roman" w:hint="eastAsia"/>
          <w:szCs w:val="24"/>
          <w:u w:val="single"/>
        </w:rPr>
        <w:t>医药制造业内的化学药品原料药制造</w:t>
      </w:r>
      <w:r w:rsidR="007E700B" w:rsidRPr="007E700B">
        <w:rPr>
          <w:rFonts w:ascii="Times New Roman" w:eastAsia="宋体" w:hAnsi="Times New Roman" w:cs="Times New Roman" w:hint="eastAsia"/>
          <w:szCs w:val="24"/>
          <w:u w:val="single"/>
        </w:rPr>
        <w:t>，属于二类工业</w:t>
      </w:r>
      <w:r w:rsidRPr="007E700B">
        <w:rPr>
          <w:rFonts w:ascii="Times New Roman" w:eastAsia="宋体" w:hAnsi="Times New Roman" w:cs="Times New Roman" w:hint="eastAsia"/>
          <w:szCs w:val="24"/>
          <w:u w:val="single"/>
        </w:rPr>
        <w:t>，位于生物医药板块，用地类型为二类工业用地，不违背环境准入负面清单的原则要求。</w:t>
      </w:r>
    </w:p>
    <w:p w14:paraId="5A372FF2" w14:textId="77777777" w:rsidR="00CF131B" w:rsidRPr="00CF131B" w:rsidRDefault="00CF131B" w:rsidP="00624711">
      <w:pPr>
        <w:ind w:firstLineChars="200" w:firstLine="480"/>
        <w:rPr>
          <w:rFonts w:cs="Times New Roman"/>
          <w:kern w:val="2"/>
        </w:rPr>
      </w:pPr>
      <w:r w:rsidRPr="00CF131B">
        <w:rPr>
          <w:rFonts w:cs="Times New Roman"/>
          <w:kern w:val="2"/>
        </w:rPr>
        <w:t>4</w:t>
      </w:r>
      <w:r w:rsidRPr="00CF131B">
        <w:rPr>
          <w:rFonts w:cs="Times New Roman" w:hint="eastAsia"/>
          <w:kern w:val="2"/>
        </w:rPr>
        <w:t>、功能分区的符合性分析</w:t>
      </w:r>
    </w:p>
    <w:p w14:paraId="12374AD5" w14:textId="77777777" w:rsidR="00E17F1C" w:rsidRPr="00CF131B" w:rsidRDefault="00CF131B" w:rsidP="00CF131B">
      <w:pPr>
        <w:widowControl w:val="0"/>
        <w:adjustRightInd w:val="0"/>
        <w:snapToGrid w:val="0"/>
        <w:ind w:firstLine="480"/>
        <w:rPr>
          <w:rFonts w:cs="Times New Roman"/>
          <w:bCs/>
          <w:kern w:val="2"/>
        </w:rPr>
      </w:pPr>
      <w:r w:rsidRPr="00CF131B">
        <w:rPr>
          <w:rFonts w:cs="Times New Roman" w:hint="eastAsia"/>
          <w:kern w:val="2"/>
        </w:rPr>
        <w:t>本项目位于湖南汉寿高新技术产业园内，根据《汉寿高新技术产业园区控制性详细规划》（产业布局规划图），本项目属于</w:t>
      </w:r>
      <w:r w:rsidR="00646489" w:rsidRPr="00646489">
        <w:rPr>
          <w:rFonts w:cs="Times New Roman" w:hint="eastAsia"/>
          <w:kern w:val="2"/>
        </w:rPr>
        <w:t>医药制造业内的化学药品原料药制造</w:t>
      </w:r>
      <w:r w:rsidRPr="00CF131B">
        <w:rPr>
          <w:rFonts w:cs="Times New Roman" w:hint="eastAsia"/>
          <w:kern w:val="2"/>
        </w:rPr>
        <w:t>，位于生物医药产业园，符合产业布局要求。</w:t>
      </w:r>
    </w:p>
    <w:p w14:paraId="6E3E80C7" w14:textId="77777777" w:rsidR="00E17F1C" w:rsidRPr="00E17F1C" w:rsidRDefault="00E17F1C" w:rsidP="00E17F1C">
      <w:pPr>
        <w:widowControl w:val="0"/>
        <w:adjustRightInd w:val="0"/>
        <w:snapToGrid w:val="0"/>
        <w:outlineLvl w:val="2"/>
        <w:rPr>
          <w:rFonts w:cs="Times New Roman"/>
          <w:b/>
          <w:bCs/>
          <w:szCs w:val="27"/>
        </w:rPr>
      </w:pPr>
      <w:r w:rsidRPr="00E17F1C">
        <w:rPr>
          <w:rFonts w:cs="Times New Roman"/>
          <w:b/>
          <w:bCs/>
          <w:szCs w:val="27"/>
        </w:rPr>
        <w:t>1.3.</w:t>
      </w:r>
      <w:r>
        <w:rPr>
          <w:rFonts w:cs="Times New Roman" w:hint="eastAsia"/>
          <w:b/>
          <w:bCs/>
          <w:szCs w:val="27"/>
        </w:rPr>
        <w:t>3</w:t>
      </w:r>
      <w:r w:rsidRPr="00E17F1C">
        <w:rPr>
          <w:rFonts w:cs="Times New Roman"/>
          <w:b/>
          <w:bCs/>
          <w:szCs w:val="27"/>
        </w:rPr>
        <w:t xml:space="preserve"> </w:t>
      </w:r>
      <w:r w:rsidRPr="00E17F1C">
        <w:rPr>
          <w:rFonts w:cs="Times New Roman" w:hint="eastAsia"/>
          <w:b/>
          <w:bCs/>
          <w:szCs w:val="27"/>
        </w:rPr>
        <w:t>与《湖南省“三线一单”生态环境总体管控要求暨省级以上产业园区生态环境准入清单》的符合性</w:t>
      </w:r>
      <w:r>
        <w:rPr>
          <w:rFonts w:cs="Times New Roman" w:hint="eastAsia"/>
          <w:b/>
          <w:bCs/>
          <w:szCs w:val="27"/>
        </w:rPr>
        <w:t>分析</w:t>
      </w:r>
    </w:p>
    <w:p w14:paraId="6EDF435B" w14:textId="77777777" w:rsidR="009E6B01" w:rsidRPr="009E6B01" w:rsidRDefault="009E6B01" w:rsidP="00624711">
      <w:pPr>
        <w:ind w:firstLineChars="200" w:firstLine="480"/>
        <w:rPr>
          <w:rFonts w:cs="Times New Roman"/>
          <w:color w:val="000000"/>
          <w:kern w:val="2"/>
        </w:rPr>
      </w:pPr>
      <w:r w:rsidRPr="009E6B01">
        <w:rPr>
          <w:rFonts w:cs="Times New Roman"/>
          <w:color w:val="000000"/>
          <w:kern w:val="2"/>
        </w:rPr>
        <w:t>2020</w:t>
      </w:r>
      <w:r w:rsidRPr="009E6B01">
        <w:rPr>
          <w:rFonts w:cs="Times New Roman" w:hint="eastAsia"/>
          <w:color w:val="000000"/>
          <w:kern w:val="2"/>
        </w:rPr>
        <w:t>年</w:t>
      </w:r>
      <w:r w:rsidRPr="009E6B01">
        <w:rPr>
          <w:rFonts w:cs="Times New Roman"/>
          <w:color w:val="000000"/>
          <w:kern w:val="2"/>
        </w:rPr>
        <w:t>11</w:t>
      </w:r>
      <w:r w:rsidRPr="009E6B01">
        <w:rPr>
          <w:rFonts w:cs="Times New Roman" w:hint="eastAsia"/>
          <w:color w:val="000000"/>
          <w:kern w:val="2"/>
        </w:rPr>
        <w:t>月</w:t>
      </w:r>
      <w:r w:rsidRPr="009E6B01">
        <w:rPr>
          <w:rFonts w:cs="Times New Roman"/>
          <w:color w:val="000000"/>
          <w:kern w:val="2"/>
        </w:rPr>
        <w:t>10</w:t>
      </w:r>
      <w:r w:rsidRPr="009E6B01">
        <w:rPr>
          <w:rFonts w:cs="Times New Roman" w:hint="eastAsia"/>
          <w:color w:val="000000"/>
          <w:kern w:val="2"/>
        </w:rPr>
        <w:t>日，湖南省生态环境厅发布了《湖南省</w:t>
      </w:r>
      <w:r w:rsidRPr="009E6B01">
        <w:rPr>
          <w:rFonts w:cs="Times New Roman"/>
          <w:color w:val="000000"/>
          <w:kern w:val="2"/>
        </w:rPr>
        <w:t>“</w:t>
      </w:r>
      <w:r w:rsidRPr="009E6B01">
        <w:rPr>
          <w:rFonts w:cs="Times New Roman" w:hint="eastAsia"/>
          <w:color w:val="000000"/>
          <w:kern w:val="2"/>
        </w:rPr>
        <w:t>三线一单</w:t>
      </w:r>
      <w:r w:rsidRPr="009E6B01">
        <w:rPr>
          <w:rFonts w:cs="Times New Roman"/>
          <w:color w:val="000000"/>
          <w:kern w:val="2"/>
        </w:rPr>
        <w:t>”</w:t>
      </w:r>
      <w:r w:rsidRPr="009E6B01">
        <w:rPr>
          <w:rFonts w:cs="Times New Roman" w:hint="eastAsia"/>
          <w:color w:val="000000"/>
          <w:kern w:val="2"/>
        </w:rPr>
        <w:t>生态环境总体管控要求暨省级以上产业园区生态环境准入清单》，本次评价针对清单中关于湖南汉寿高新技术产业园区的管控要求进行分析。</w:t>
      </w:r>
    </w:p>
    <w:p w14:paraId="0627FE03" w14:textId="77777777" w:rsidR="009E6B01" w:rsidRPr="009E6B01" w:rsidRDefault="009E6B01" w:rsidP="009E6B01">
      <w:pPr>
        <w:autoSpaceDE w:val="0"/>
        <w:autoSpaceDN w:val="0"/>
        <w:jc w:val="center"/>
        <w:rPr>
          <w:rFonts w:cs="Times New Roman"/>
          <w:b/>
          <w:bCs/>
          <w:kern w:val="2"/>
          <w:sz w:val="21"/>
          <w:szCs w:val="22"/>
        </w:rPr>
      </w:pPr>
      <w:r w:rsidRPr="009E6B01">
        <w:rPr>
          <w:rFonts w:cs="Times New Roman" w:hint="eastAsia"/>
          <w:b/>
          <w:bCs/>
          <w:kern w:val="2"/>
          <w:sz w:val="21"/>
          <w:szCs w:val="22"/>
        </w:rPr>
        <w:t>表</w:t>
      </w:r>
      <w:r w:rsidRPr="009E6B01">
        <w:rPr>
          <w:rFonts w:cs="Times New Roman"/>
          <w:b/>
          <w:bCs/>
          <w:kern w:val="2"/>
          <w:sz w:val="21"/>
          <w:szCs w:val="22"/>
        </w:rPr>
        <w:t>1.</w:t>
      </w:r>
      <w:r>
        <w:rPr>
          <w:rFonts w:cs="Times New Roman" w:hint="eastAsia"/>
          <w:b/>
          <w:bCs/>
          <w:kern w:val="2"/>
          <w:sz w:val="21"/>
          <w:szCs w:val="22"/>
        </w:rPr>
        <w:t>3</w:t>
      </w:r>
      <w:r w:rsidRPr="009E6B01">
        <w:rPr>
          <w:rFonts w:cs="Times New Roman"/>
          <w:b/>
          <w:bCs/>
          <w:kern w:val="2"/>
          <w:sz w:val="21"/>
          <w:szCs w:val="22"/>
        </w:rPr>
        <w:t xml:space="preserve">-2 </w:t>
      </w:r>
      <w:r w:rsidRPr="009E6B01">
        <w:rPr>
          <w:rFonts w:cs="Times New Roman" w:hint="eastAsia"/>
          <w:b/>
          <w:bCs/>
          <w:kern w:val="2"/>
          <w:sz w:val="21"/>
          <w:szCs w:val="22"/>
        </w:rPr>
        <w:t>与湖南汉寿高新技术产业园区准入清单符合性分析</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7"/>
        <w:gridCol w:w="5173"/>
        <w:gridCol w:w="2042"/>
      </w:tblGrid>
      <w:tr w:rsidR="009E6B01" w:rsidRPr="009E6B01" w14:paraId="3D3EF50D" w14:textId="77777777" w:rsidTr="009E6B01">
        <w:trPr>
          <w:tblHeade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4748679F"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t>管控维度</w:t>
            </w:r>
          </w:p>
        </w:tc>
        <w:tc>
          <w:tcPr>
            <w:tcW w:w="3035" w:type="pct"/>
            <w:tcBorders>
              <w:top w:val="single" w:sz="2" w:space="0" w:color="auto"/>
              <w:left w:val="single" w:sz="2" w:space="0" w:color="auto"/>
              <w:bottom w:val="single" w:sz="2" w:space="0" w:color="auto"/>
              <w:right w:val="single" w:sz="2" w:space="0" w:color="auto"/>
            </w:tcBorders>
            <w:vAlign w:val="center"/>
            <w:hideMark/>
          </w:tcPr>
          <w:p w14:paraId="3FBC10E2"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t>管控要求</w:t>
            </w:r>
          </w:p>
        </w:tc>
        <w:tc>
          <w:tcPr>
            <w:tcW w:w="1198" w:type="pct"/>
            <w:tcBorders>
              <w:top w:val="single" w:sz="2" w:space="0" w:color="auto"/>
              <w:left w:val="single" w:sz="2" w:space="0" w:color="auto"/>
              <w:bottom w:val="single" w:sz="2" w:space="0" w:color="auto"/>
              <w:right w:val="single" w:sz="2" w:space="0" w:color="auto"/>
            </w:tcBorders>
            <w:vAlign w:val="center"/>
            <w:hideMark/>
          </w:tcPr>
          <w:p w14:paraId="2CE08AF0"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t>本项目落实情况</w:t>
            </w:r>
          </w:p>
        </w:tc>
      </w:tr>
      <w:tr w:rsidR="009E6B01" w:rsidRPr="009E6B01" w14:paraId="0C8821FE" w14:textId="77777777" w:rsidTr="009E6B01">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334BC1B9"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t>空间布局约束</w:t>
            </w:r>
          </w:p>
        </w:tc>
        <w:tc>
          <w:tcPr>
            <w:tcW w:w="3035" w:type="pct"/>
            <w:tcBorders>
              <w:top w:val="single" w:sz="2" w:space="0" w:color="auto"/>
              <w:left w:val="single" w:sz="2" w:space="0" w:color="auto"/>
              <w:bottom w:val="single" w:sz="2" w:space="0" w:color="auto"/>
              <w:right w:val="single" w:sz="2" w:space="0" w:color="auto"/>
            </w:tcBorders>
            <w:vAlign w:val="center"/>
            <w:hideMark/>
          </w:tcPr>
          <w:p w14:paraId="7C53B36A"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1.1</w:t>
            </w:r>
            <w:r w:rsidRPr="009E6B01">
              <w:rPr>
                <w:rFonts w:cs="Times New Roman" w:hint="eastAsia"/>
                <w:kern w:val="2"/>
                <w:sz w:val="21"/>
                <w:szCs w:val="22"/>
              </w:rPr>
              <w:t>）进一步合理优化园区内工业布局，将气型污染相对较明显的企业布置在远离太子庙镇区以及区外居住区的位置，减轻对下风向环境敏感目标的气型污染影响。将精细化工区东侧居住用地和鸦鹊岭周边居住用地</w:t>
            </w:r>
            <w:r w:rsidRPr="009E6B01">
              <w:rPr>
                <w:rFonts w:cs="Times New Roman" w:hint="eastAsia"/>
                <w:kern w:val="2"/>
                <w:sz w:val="21"/>
                <w:szCs w:val="22"/>
              </w:rPr>
              <w:lastRenderedPageBreak/>
              <w:t>调整为二类工业用地，防止功能干扰；取消扩区范围内居民安置用地。</w:t>
            </w:r>
          </w:p>
          <w:p w14:paraId="3216E836"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1.2</w:t>
            </w:r>
            <w:r w:rsidRPr="009E6B01">
              <w:rPr>
                <w:rFonts w:cs="Times New Roman" w:hint="eastAsia"/>
                <w:kern w:val="2"/>
                <w:sz w:val="21"/>
                <w:szCs w:val="22"/>
              </w:rPr>
              <w:t>）在长常高速两侧设置一定距离的绿化缓冲带，对园区道路、河流两侧设置一定距离的防护绿化带，在园区与周围农田生态系统间设置缓冲带；在园区与区内外居住区、集镇区间保留和建设一定范围的隔离带，减少工业生产对商居学习环境的影响。</w:t>
            </w:r>
          </w:p>
          <w:p w14:paraId="33D73F74"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1.3</w:t>
            </w:r>
            <w:r w:rsidRPr="009E6B01">
              <w:rPr>
                <w:rFonts w:cs="Times New Roman" w:hint="eastAsia"/>
                <w:kern w:val="2"/>
                <w:sz w:val="21"/>
                <w:szCs w:val="22"/>
              </w:rPr>
              <w:t>）严格限制高水耗、废水或废气等污染物排放量大的企业和项目入园，不得引进线路板制造、电镀、印染类项目。</w:t>
            </w:r>
          </w:p>
        </w:tc>
        <w:tc>
          <w:tcPr>
            <w:tcW w:w="1198" w:type="pct"/>
            <w:tcBorders>
              <w:top w:val="single" w:sz="2" w:space="0" w:color="auto"/>
              <w:left w:val="single" w:sz="2" w:space="0" w:color="auto"/>
              <w:bottom w:val="single" w:sz="2" w:space="0" w:color="auto"/>
              <w:right w:val="single" w:sz="2" w:space="0" w:color="auto"/>
            </w:tcBorders>
            <w:vAlign w:val="center"/>
            <w:hideMark/>
          </w:tcPr>
          <w:p w14:paraId="63AA04D4"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lastRenderedPageBreak/>
              <w:t>本项目位于湖南汉寿高新技术产业园内，项目属于</w:t>
            </w:r>
            <w:r w:rsidR="00646489" w:rsidRPr="00646489">
              <w:rPr>
                <w:rFonts w:cs="Times New Roman" w:hint="eastAsia"/>
                <w:kern w:val="2"/>
                <w:sz w:val="21"/>
                <w:szCs w:val="22"/>
              </w:rPr>
              <w:t>医药制造业内的化学药品</w:t>
            </w:r>
            <w:r w:rsidR="00646489" w:rsidRPr="00646489">
              <w:rPr>
                <w:rFonts w:cs="Times New Roman" w:hint="eastAsia"/>
                <w:kern w:val="2"/>
                <w:sz w:val="21"/>
                <w:szCs w:val="22"/>
              </w:rPr>
              <w:lastRenderedPageBreak/>
              <w:t>原料药制造</w:t>
            </w:r>
            <w:r w:rsidRPr="009E6B01">
              <w:rPr>
                <w:rFonts w:cs="Times New Roman" w:hint="eastAsia"/>
                <w:kern w:val="2"/>
                <w:sz w:val="21"/>
                <w:szCs w:val="22"/>
              </w:rPr>
              <w:t>，产生的废水、废气污染物排放量小，不属于限制引进的行业。</w:t>
            </w:r>
          </w:p>
        </w:tc>
      </w:tr>
      <w:tr w:rsidR="009E6B01" w:rsidRPr="009E6B01" w14:paraId="515AF37D" w14:textId="77777777" w:rsidTr="009E6B01">
        <w:trPr>
          <w:trHeight w:val="7870"/>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5D8CD31B"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lastRenderedPageBreak/>
              <w:t>污染物排放管控</w:t>
            </w:r>
          </w:p>
        </w:tc>
        <w:tc>
          <w:tcPr>
            <w:tcW w:w="3035" w:type="pct"/>
            <w:tcBorders>
              <w:top w:val="single" w:sz="2" w:space="0" w:color="auto"/>
              <w:left w:val="single" w:sz="2" w:space="0" w:color="auto"/>
              <w:bottom w:val="single" w:sz="2" w:space="0" w:color="auto"/>
              <w:right w:val="single" w:sz="2" w:space="0" w:color="auto"/>
            </w:tcBorders>
            <w:vAlign w:val="center"/>
            <w:hideMark/>
          </w:tcPr>
          <w:p w14:paraId="7E8B97BC"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2.1</w:t>
            </w:r>
            <w:r w:rsidRPr="009E6B01">
              <w:rPr>
                <w:rFonts w:cs="Times New Roman" w:hint="eastAsia"/>
                <w:kern w:val="2"/>
                <w:sz w:val="21"/>
                <w:szCs w:val="22"/>
              </w:rPr>
              <w:t>）废水：高新区排水实施雨污分流，园区污废水排入太子庙污水处理厂，污水处理厂尾水通过姚家坝撇洪渠进入向阳河；雨水以重力自流为原则，经园区雨水管网，就近排入园区内小溪、渠道，最终排入太子河、向阳河等。</w:t>
            </w:r>
          </w:p>
          <w:p w14:paraId="4C48FAD6"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2.2</w:t>
            </w:r>
            <w:r w:rsidRPr="009E6B01">
              <w:rPr>
                <w:rFonts w:cs="Times New Roman" w:hint="eastAsia"/>
                <w:kern w:val="2"/>
                <w:sz w:val="21"/>
                <w:szCs w:val="22"/>
              </w:rPr>
              <w:t>）废气：</w:t>
            </w:r>
          </w:p>
          <w:p w14:paraId="26CBC12E"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2.2.1</w:t>
            </w:r>
            <w:r w:rsidRPr="009E6B01">
              <w:rPr>
                <w:rFonts w:cs="Times New Roman" w:hint="eastAsia"/>
                <w:kern w:val="2"/>
                <w:sz w:val="21"/>
                <w:szCs w:val="22"/>
              </w:rPr>
              <w:t>）进行网格化监测微型站建设，建成大气污染网格化综合监管平台，加强特征污染物和环境质量监测。</w:t>
            </w:r>
          </w:p>
          <w:p w14:paraId="71BEC897"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2.2.2</w:t>
            </w:r>
            <w:r w:rsidRPr="009E6B01">
              <w:rPr>
                <w:rFonts w:cs="Times New Roman" w:hint="eastAsia"/>
                <w:kern w:val="2"/>
                <w:sz w:val="21"/>
                <w:szCs w:val="22"/>
              </w:rPr>
              <w:t>）对各企业工艺废气产出的生产节点，应配置废气收集与处理净化装置，确保达标排放；加强生产工艺研究与技术改进，采取有效措施，减少入园企业工艺废气的无组织排放。</w:t>
            </w:r>
          </w:p>
          <w:p w14:paraId="3F22429D"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2.2.3</w:t>
            </w:r>
            <w:r w:rsidRPr="009E6B01">
              <w:rPr>
                <w:rFonts w:cs="Times New Roman" w:hint="eastAsia"/>
                <w:kern w:val="2"/>
                <w:sz w:val="21"/>
                <w:szCs w:val="22"/>
              </w:rPr>
              <w:t>）强化源头管控和末端治理，加快推进有机化工、工业涂装、制药等行业企业</w:t>
            </w:r>
            <w:r w:rsidRPr="009E6B01">
              <w:rPr>
                <w:rFonts w:cs="Times New Roman"/>
                <w:kern w:val="2"/>
                <w:sz w:val="21"/>
                <w:szCs w:val="22"/>
              </w:rPr>
              <w:t xml:space="preserve">VOCs </w:t>
            </w:r>
            <w:r w:rsidRPr="009E6B01">
              <w:rPr>
                <w:rFonts w:cs="Times New Roman" w:hint="eastAsia"/>
                <w:kern w:val="2"/>
                <w:sz w:val="21"/>
                <w:szCs w:val="22"/>
              </w:rPr>
              <w:t>治理，确保达标排放。</w:t>
            </w:r>
          </w:p>
          <w:p w14:paraId="20626152"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2.2.4</w:t>
            </w:r>
            <w:r w:rsidRPr="009E6B01">
              <w:rPr>
                <w:rFonts w:cs="Times New Roman" w:hint="eastAsia"/>
                <w:kern w:val="2"/>
                <w:sz w:val="21"/>
                <w:szCs w:val="22"/>
              </w:rPr>
              <w:t>）园区内提取类、化学合成类制药等行业及涉锅炉大气污染物排放应满足《湖南省生态环境厅关于执行污染物特别排放限值（第一批）的公告》中的要求。</w:t>
            </w:r>
          </w:p>
          <w:p w14:paraId="793C49EC"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2.3</w:t>
            </w:r>
            <w:r w:rsidRPr="009E6B01">
              <w:rPr>
                <w:rFonts w:cs="Times New Roman" w:hint="eastAsia"/>
                <w:kern w:val="2"/>
                <w:sz w:val="21"/>
                <w:szCs w:val="22"/>
              </w:rPr>
              <w:t>）做好高新区工业固体废物和生活垃圾的分类收集、转运、综合利用和无害化处理，建立统一的固废收集、贮存、运输、综合利用和安全处置的运营管理体系。推行清洁生产，减少固体废物产生量；加强固体废物的资源化进程，提高综合利用率；规范固体废物处理措施，对工业企业产生固体废物特别是危险固废应按国家有关规定综合利用或妥善处置，严防二次污染。</w:t>
            </w:r>
          </w:p>
        </w:tc>
        <w:tc>
          <w:tcPr>
            <w:tcW w:w="1198" w:type="pct"/>
            <w:tcBorders>
              <w:top w:val="single" w:sz="2" w:space="0" w:color="auto"/>
              <w:left w:val="single" w:sz="2" w:space="0" w:color="auto"/>
              <w:bottom w:val="single" w:sz="2" w:space="0" w:color="auto"/>
              <w:right w:val="single" w:sz="2" w:space="0" w:color="auto"/>
            </w:tcBorders>
            <w:vAlign w:val="center"/>
            <w:hideMark/>
          </w:tcPr>
          <w:p w14:paraId="18ECD959" w14:textId="77777777" w:rsidR="009E6B01" w:rsidRPr="009E6B01" w:rsidRDefault="009E6B01" w:rsidP="00DF4D79">
            <w:pPr>
              <w:spacing w:line="240" w:lineRule="auto"/>
              <w:rPr>
                <w:rFonts w:cs="Times New Roman"/>
                <w:kern w:val="2"/>
                <w:sz w:val="21"/>
                <w:szCs w:val="22"/>
              </w:rPr>
            </w:pPr>
            <w:r w:rsidRPr="00DF4D79">
              <w:rPr>
                <w:rFonts w:cs="Times New Roman" w:hint="eastAsia"/>
                <w:kern w:val="2"/>
                <w:sz w:val="21"/>
                <w:szCs w:val="22"/>
              </w:rPr>
              <w:t>本项目涉及生活污水、生产工艺废水，其生活污水与生产工艺废水经处理后达到太子庙污水处理厂进水水质要求后排放至园区市政污水管网；项目</w:t>
            </w:r>
            <w:r w:rsidRPr="00DF4D79">
              <w:rPr>
                <w:rFonts w:cs="Times New Roman"/>
                <w:kern w:val="2"/>
                <w:sz w:val="21"/>
                <w:szCs w:val="22"/>
              </w:rPr>
              <w:t>VOCs</w:t>
            </w:r>
            <w:r w:rsidRPr="00DF4D79">
              <w:rPr>
                <w:rFonts w:cs="Times New Roman" w:hint="eastAsia"/>
                <w:kern w:val="2"/>
                <w:sz w:val="21"/>
                <w:szCs w:val="22"/>
              </w:rPr>
              <w:t>经处理达标后排放；项目废水排放执行太子庙污水处理厂进水水质要求，</w:t>
            </w:r>
            <w:r w:rsidRPr="00DF4D79">
              <w:rPr>
                <w:rFonts w:cs="Times New Roman"/>
                <w:kern w:val="2"/>
                <w:sz w:val="21"/>
                <w:szCs w:val="22"/>
              </w:rPr>
              <w:t>VOCs</w:t>
            </w:r>
            <w:r w:rsidRPr="00DF4D79">
              <w:rPr>
                <w:rFonts w:cs="Times New Roman" w:hint="eastAsia"/>
                <w:kern w:val="2"/>
                <w:sz w:val="21"/>
                <w:szCs w:val="22"/>
              </w:rPr>
              <w:t>执行《制药工业大气污染物排放标准》（</w:t>
            </w:r>
            <w:r w:rsidRPr="00DF4D79">
              <w:rPr>
                <w:rFonts w:cs="Times New Roman"/>
                <w:kern w:val="2"/>
                <w:sz w:val="21"/>
                <w:szCs w:val="22"/>
              </w:rPr>
              <w:t>GB37823-2019</w:t>
            </w:r>
            <w:r w:rsidRPr="00DF4D79">
              <w:rPr>
                <w:rFonts w:cs="Times New Roman" w:hint="eastAsia"/>
                <w:kern w:val="2"/>
                <w:sz w:val="21"/>
                <w:szCs w:val="22"/>
              </w:rPr>
              <w:t>）表</w:t>
            </w:r>
            <w:r w:rsidRPr="00DF4D79">
              <w:rPr>
                <w:rFonts w:cs="Times New Roman"/>
                <w:kern w:val="2"/>
                <w:sz w:val="21"/>
                <w:szCs w:val="22"/>
              </w:rPr>
              <w:t>1</w:t>
            </w:r>
            <w:r w:rsidRPr="00DF4D79">
              <w:rPr>
                <w:rFonts w:cs="Times New Roman" w:hint="eastAsia"/>
                <w:kern w:val="2"/>
                <w:sz w:val="21"/>
                <w:szCs w:val="22"/>
              </w:rPr>
              <w:t>、表</w:t>
            </w:r>
            <w:r w:rsidRPr="00DF4D79">
              <w:rPr>
                <w:rFonts w:cs="Times New Roman"/>
                <w:kern w:val="2"/>
                <w:sz w:val="21"/>
                <w:szCs w:val="22"/>
              </w:rPr>
              <w:t>3</w:t>
            </w:r>
            <w:r w:rsidRPr="00DF4D79">
              <w:rPr>
                <w:rFonts w:cs="Times New Roman" w:hint="eastAsia"/>
                <w:kern w:val="2"/>
                <w:sz w:val="21"/>
                <w:szCs w:val="22"/>
              </w:rPr>
              <w:t>中的排放标准限值；生活垃圾由园区环卫部门处置；危险废物交由湖南翰洋环保科技有限公司处置。</w:t>
            </w:r>
          </w:p>
        </w:tc>
      </w:tr>
      <w:tr w:rsidR="009E6B01" w:rsidRPr="009E6B01" w14:paraId="382BE4DB" w14:textId="77777777" w:rsidTr="009E6B01">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293BD92E" w14:textId="77777777" w:rsidR="009E6B01" w:rsidRPr="009E6B01" w:rsidRDefault="009E6B01" w:rsidP="009E6B01">
            <w:pPr>
              <w:spacing w:line="240" w:lineRule="auto"/>
              <w:jc w:val="center"/>
              <w:rPr>
                <w:rFonts w:cs="Times New Roman"/>
                <w:kern w:val="2"/>
                <w:sz w:val="21"/>
                <w:szCs w:val="22"/>
              </w:rPr>
            </w:pPr>
            <w:r w:rsidRPr="009E6B01">
              <w:rPr>
                <w:rFonts w:cs="Times New Roman" w:hint="eastAsia"/>
                <w:kern w:val="2"/>
                <w:sz w:val="21"/>
                <w:szCs w:val="22"/>
              </w:rPr>
              <w:t>环境风险防控</w:t>
            </w:r>
          </w:p>
        </w:tc>
        <w:tc>
          <w:tcPr>
            <w:tcW w:w="3035" w:type="pct"/>
            <w:tcBorders>
              <w:top w:val="single" w:sz="2" w:space="0" w:color="auto"/>
              <w:left w:val="single" w:sz="2" w:space="0" w:color="auto"/>
              <w:bottom w:val="single" w:sz="2" w:space="0" w:color="auto"/>
              <w:right w:val="single" w:sz="2" w:space="0" w:color="auto"/>
            </w:tcBorders>
            <w:vAlign w:val="center"/>
            <w:hideMark/>
          </w:tcPr>
          <w:p w14:paraId="78077A39"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3.1</w:t>
            </w:r>
            <w:r w:rsidRPr="009E6B01">
              <w:rPr>
                <w:rFonts w:cs="Times New Roman" w:hint="eastAsia"/>
                <w:kern w:val="2"/>
                <w:sz w:val="21"/>
                <w:szCs w:val="22"/>
              </w:rPr>
              <w:t>）建立健全环境风险防控体系，在许家坝撇洪渠及入清水湖小溪出园区位置设置截流设施；落实《湖南汉寿高新技术产业园区突发环境事件应急预案》提出的各项环境风险防范措施，严防环境风险事故发生，增强应急处置能力。补充应急物资库。</w:t>
            </w:r>
          </w:p>
          <w:p w14:paraId="51E8C59B"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3.2</w:t>
            </w:r>
            <w:r w:rsidRPr="009E6B01">
              <w:rPr>
                <w:rFonts w:cs="Times New Roman" w:hint="eastAsia"/>
                <w:kern w:val="2"/>
                <w:sz w:val="21"/>
                <w:szCs w:val="22"/>
              </w:rPr>
              <w:t>）园区可能发生突发环境事件的污染物排放企业，生产、储存、运输、使用危险化学品的企业，产生、收</w:t>
            </w:r>
            <w:r w:rsidRPr="009E6B01">
              <w:rPr>
                <w:rFonts w:cs="Times New Roman" w:hint="eastAsia"/>
                <w:kern w:val="2"/>
                <w:sz w:val="21"/>
                <w:szCs w:val="22"/>
              </w:rPr>
              <w:lastRenderedPageBreak/>
              <w:t>集、贮存、运输、利用、处置危险废物的企业等应当编制和实施环境应急预案；鼓励其他企业制定单独的环境应急预案，或在突发事件应急预案中制定环境应急预案</w:t>
            </w:r>
          </w:p>
          <w:p w14:paraId="69F1B089"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专章，并备案。</w:t>
            </w:r>
          </w:p>
          <w:p w14:paraId="780E60D1"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3.3</w:t>
            </w:r>
            <w:r w:rsidRPr="009E6B01">
              <w:rPr>
                <w:rFonts w:cs="Times New Roman" w:hint="eastAsia"/>
                <w:kern w:val="2"/>
                <w:sz w:val="21"/>
                <w:szCs w:val="22"/>
              </w:rPr>
              <w:t>）建设用地土壤风险防控：加强对建设用地土壤环境状况调查、风险评估和污染地块治理与修复活动的监管。对电子废物、报废汽车、废轮胎、废塑料等再生利用活动进行清理整顿，按国家有关规定严格审批报废汽车拆解、废轮胎再生利用项目，引导有关企业采用先进</w:t>
            </w:r>
          </w:p>
          <w:p w14:paraId="5AA52517"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适用加工工艺、集聚发展，集中建设和运营污染治理设施，防止污染土壤和地下水。</w:t>
            </w:r>
          </w:p>
          <w:p w14:paraId="0C8CC43E"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3.4</w:t>
            </w:r>
            <w:r w:rsidRPr="009E6B01">
              <w:rPr>
                <w:rFonts w:cs="Times New Roman" w:hint="eastAsia"/>
                <w:kern w:val="2"/>
                <w:sz w:val="21"/>
                <w:szCs w:val="22"/>
              </w:rPr>
              <w:t>）农用地土壤风险防控：实施农用地分类管理，保障农业生产环境安全；防控企业污染。禁止在优先保护类耕地集中区域新建有色金属冶炼、化工、电镀、制革、危险废物经营等行业企业。</w:t>
            </w:r>
          </w:p>
        </w:tc>
        <w:tc>
          <w:tcPr>
            <w:tcW w:w="1198" w:type="pct"/>
            <w:tcBorders>
              <w:top w:val="single" w:sz="2" w:space="0" w:color="auto"/>
              <w:left w:val="single" w:sz="2" w:space="0" w:color="auto"/>
              <w:bottom w:val="single" w:sz="2" w:space="0" w:color="auto"/>
              <w:right w:val="single" w:sz="2" w:space="0" w:color="auto"/>
            </w:tcBorders>
            <w:vAlign w:val="center"/>
            <w:hideMark/>
          </w:tcPr>
          <w:p w14:paraId="0F512CAF" w14:textId="77777777" w:rsidR="009E6B01" w:rsidRPr="009E6B01" w:rsidRDefault="009E6B01" w:rsidP="009E6B01">
            <w:pPr>
              <w:spacing w:line="240" w:lineRule="auto"/>
              <w:rPr>
                <w:rFonts w:cs="Times New Roman"/>
                <w:kern w:val="2"/>
                <w:sz w:val="21"/>
                <w:szCs w:val="22"/>
              </w:rPr>
            </w:pPr>
            <w:r w:rsidRPr="009E6B01">
              <w:rPr>
                <w:rFonts w:cs="Times New Roman" w:hint="eastAsia"/>
                <w:kern w:val="2"/>
                <w:sz w:val="21"/>
                <w:szCs w:val="22"/>
              </w:rPr>
              <w:lastRenderedPageBreak/>
              <w:t>本项目位于湖南汉寿高新技术产业园内，在</w:t>
            </w:r>
            <w:r>
              <w:rPr>
                <w:rFonts w:cs="Times New Roman" w:hint="eastAsia"/>
                <w:kern w:val="2"/>
                <w:sz w:val="21"/>
                <w:szCs w:val="22"/>
              </w:rPr>
              <w:t>现</w:t>
            </w:r>
            <w:r w:rsidRPr="009E6B01">
              <w:rPr>
                <w:rFonts w:cs="Times New Roman" w:hint="eastAsia"/>
                <w:kern w:val="2"/>
                <w:sz w:val="21"/>
                <w:szCs w:val="22"/>
              </w:rPr>
              <w:t>有康普药业厂区内进行生产，地块性质属于二类工业用地，不涉及农用地，厂区生产车间、</w:t>
            </w:r>
            <w:r w:rsidRPr="009E6B01">
              <w:rPr>
                <w:rFonts w:cs="Times New Roman" w:hint="eastAsia"/>
                <w:kern w:val="2"/>
                <w:sz w:val="21"/>
                <w:szCs w:val="22"/>
              </w:rPr>
              <w:lastRenderedPageBreak/>
              <w:t>相应环保处理设施按照相应的防渗要求进行了防渗处理。本项目生产过程中使用的原辅材料不构成重大风险源，但项目新增产品涉及易燃易爆的风险物质，在采取报告提出的风险防范措施前提下，本项目环境风险可控。</w:t>
            </w:r>
          </w:p>
        </w:tc>
      </w:tr>
      <w:tr w:rsidR="009E6B01" w:rsidRPr="009E6B01" w14:paraId="58AE51DD" w14:textId="77777777" w:rsidTr="009E6B01">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06F770A4"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lastRenderedPageBreak/>
              <w:t>资源开发效率要求</w:t>
            </w:r>
          </w:p>
        </w:tc>
        <w:tc>
          <w:tcPr>
            <w:tcW w:w="3035" w:type="pct"/>
            <w:tcBorders>
              <w:top w:val="single" w:sz="2" w:space="0" w:color="auto"/>
              <w:left w:val="single" w:sz="2" w:space="0" w:color="auto"/>
              <w:bottom w:val="single" w:sz="2" w:space="0" w:color="auto"/>
              <w:right w:val="single" w:sz="2" w:space="0" w:color="auto"/>
            </w:tcBorders>
            <w:vAlign w:val="center"/>
            <w:hideMark/>
          </w:tcPr>
          <w:p w14:paraId="5DA8F734"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4.1</w:t>
            </w:r>
            <w:r w:rsidRPr="009E6B01">
              <w:rPr>
                <w:rFonts w:cs="Times New Roman" w:hint="eastAsia"/>
                <w:kern w:val="2"/>
                <w:sz w:val="21"/>
                <w:szCs w:val="22"/>
              </w:rPr>
              <w:t>）能源：推广使用清洁能源，优化能源结构。到</w:t>
            </w:r>
            <w:r w:rsidRPr="009E6B01">
              <w:rPr>
                <w:rFonts w:cs="Times New Roman"/>
                <w:kern w:val="2"/>
                <w:sz w:val="21"/>
                <w:szCs w:val="22"/>
              </w:rPr>
              <w:t xml:space="preserve">2020 </w:t>
            </w:r>
            <w:r w:rsidRPr="009E6B01">
              <w:rPr>
                <w:rFonts w:cs="Times New Roman" w:hint="eastAsia"/>
                <w:kern w:val="2"/>
                <w:sz w:val="21"/>
                <w:szCs w:val="22"/>
              </w:rPr>
              <w:t>年，单位</w:t>
            </w:r>
            <w:r w:rsidRPr="009E6B01">
              <w:rPr>
                <w:rFonts w:cs="Times New Roman"/>
                <w:kern w:val="2"/>
                <w:sz w:val="21"/>
                <w:szCs w:val="22"/>
              </w:rPr>
              <w:t>GDP</w:t>
            </w:r>
            <w:r w:rsidRPr="009E6B01">
              <w:rPr>
                <w:rFonts w:cs="Times New Roman" w:hint="eastAsia"/>
                <w:kern w:val="2"/>
                <w:sz w:val="21"/>
                <w:szCs w:val="22"/>
              </w:rPr>
              <w:t>能耗达到</w:t>
            </w:r>
            <w:r w:rsidRPr="009E6B01">
              <w:rPr>
                <w:rFonts w:cs="Times New Roman"/>
                <w:kern w:val="2"/>
                <w:sz w:val="21"/>
                <w:szCs w:val="22"/>
              </w:rPr>
              <w:t>1.8</w:t>
            </w:r>
            <w:r w:rsidRPr="009E6B01">
              <w:rPr>
                <w:rFonts w:cs="Times New Roman" w:hint="eastAsia"/>
                <w:kern w:val="2"/>
                <w:sz w:val="21"/>
                <w:szCs w:val="22"/>
              </w:rPr>
              <w:t>吨标煤</w:t>
            </w:r>
            <w:r w:rsidRPr="009E6B01">
              <w:rPr>
                <w:rFonts w:cs="Times New Roman"/>
                <w:kern w:val="2"/>
                <w:sz w:val="21"/>
                <w:szCs w:val="22"/>
              </w:rPr>
              <w:t>/</w:t>
            </w:r>
            <w:r w:rsidRPr="009E6B01">
              <w:rPr>
                <w:rFonts w:cs="Times New Roman" w:hint="eastAsia"/>
                <w:kern w:val="2"/>
                <w:sz w:val="21"/>
                <w:szCs w:val="22"/>
              </w:rPr>
              <w:t>万元。园区应按</w:t>
            </w:r>
            <w:r w:rsidRPr="009E6B01">
              <w:rPr>
                <w:rFonts w:cs="Times New Roman"/>
                <w:kern w:val="2"/>
                <w:sz w:val="21"/>
                <w:szCs w:val="22"/>
              </w:rPr>
              <w:t>“</w:t>
            </w:r>
            <w:r w:rsidRPr="009E6B01">
              <w:rPr>
                <w:rFonts w:cs="Times New Roman" w:hint="eastAsia"/>
                <w:kern w:val="2"/>
                <w:sz w:val="21"/>
                <w:szCs w:val="22"/>
              </w:rPr>
              <w:t>湖南省工程建设项目审批制度改革工作领导小组办公室关于印发《工程建设区域评估工作实施方案》的通知</w:t>
            </w:r>
            <w:r w:rsidRPr="009E6B01">
              <w:rPr>
                <w:rFonts w:cs="Times New Roman"/>
                <w:kern w:val="2"/>
                <w:sz w:val="21"/>
                <w:szCs w:val="22"/>
              </w:rPr>
              <w:t>”</w:t>
            </w:r>
            <w:r w:rsidRPr="009E6B01">
              <w:rPr>
                <w:rFonts w:cs="Times New Roman" w:hint="eastAsia"/>
                <w:kern w:val="2"/>
                <w:sz w:val="21"/>
                <w:szCs w:val="22"/>
              </w:rPr>
              <w:t>，尽快开展节能评估工作。</w:t>
            </w:r>
          </w:p>
          <w:p w14:paraId="36206580"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4.2</w:t>
            </w:r>
            <w:r w:rsidRPr="009E6B01">
              <w:rPr>
                <w:rFonts w:cs="Times New Roman" w:hint="eastAsia"/>
                <w:kern w:val="2"/>
                <w:sz w:val="21"/>
                <w:szCs w:val="22"/>
              </w:rPr>
              <w:t>）水资源：强化水资源与环境的区域统一管理，发展节水产业，提倡循环用水和污水回收利用，构建水资源保障体系。到</w:t>
            </w:r>
            <w:r w:rsidRPr="009E6B01">
              <w:rPr>
                <w:rFonts w:cs="Times New Roman"/>
                <w:kern w:val="2"/>
                <w:sz w:val="21"/>
                <w:szCs w:val="22"/>
              </w:rPr>
              <w:t>2020</w:t>
            </w:r>
            <w:r w:rsidRPr="009E6B01">
              <w:rPr>
                <w:rFonts w:cs="Times New Roman" w:hint="eastAsia"/>
                <w:kern w:val="2"/>
                <w:sz w:val="21"/>
                <w:szCs w:val="22"/>
              </w:rPr>
              <w:t>年，汉寿县水资源开发利用控制红线达到</w:t>
            </w:r>
            <w:r w:rsidRPr="009E6B01">
              <w:rPr>
                <w:rFonts w:cs="Times New Roman"/>
                <w:kern w:val="2"/>
                <w:sz w:val="21"/>
                <w:szCs w:val="22"/>
              </w:rPr>
              <w:t>4.77</w:t>
            </w:r>
            <w:r w:rsidRPr="009E6B01">
              <w:rPr>
                <w:rFonts w:cs="Times New Roman" w:hint="eastAsia"/>
                <w:kern w:val="2"/>
                <w:sz w:val="21"/>
                <w:szCs w:val="22"/>
              </w:rPr>
              <w:t>亿立方米，万元国内生产总值用水量、万元工业增加值用水量分别比</w:t>
            </w:r>
            <w:r w:rsidRPr="009E6B01">
              <w:rPr>
                <w:rFonts w:cs="Times New Roman"/>
                <w:kern w:val="2"/>
                <w:sz w:val="21"/>
                <w:szCs w:val="22"/>
              </w:rPr>
              <w:t>2015</w:t>
            </w:r>
            <w:r w:rsidRPr="009E6B01">
              <w:rPr>
                <w:rFonts w:cs="Times New Roman" w:hint="eastAsia"/>
                <w:kern w:val="2"/>
                <w:sz w:val="21"/>
                <w:szCs w:val="22"/>
              </w:rPr>
              <w:t>年降低</w:t>
            </w:r>
            <w:r w:rsidRPr="009E6B01">
              <w:rPr>
                <w:rFonts w:cs="Times New Roman"/>
                <w:kern w:val="2"/>
                <w:sz w:val="21"/>
                <w:szCs w:val="22"/>
              </w:rPr>
              <w:t>30%</w:t>
            </w:r>
            <w:r w:rsidRPr="009E6B01">
              <w:rPr>
                <w:rFonts w:cs="Times New Roman" w:hint="eastAsia"/>
                <w:kern w:val="2"/>
                <w:sz w:val="21"/>
                <w:szCs w:val="22"/>
              </w:rPr>
              <w:t>和</w:t>
            </w:r>
            <w:r w:rsidRPr="009E6B01">
              <w:rPr>
                <w:rFonts w:cs="Times New Roman"/>
                <w:kern w:val="2"/>
                <w:sz w:val="21"/>
                <w:szCs w:val="22"/>
              </w:rPr>
              <w:t>29.2%</w:t>
            </w:r>
            <w:r w:rsidRPr="009E6B01">
              <w:rPr>
                <w:rFonts w:cs="Times New Roman" w:hint="eastAsia"/>
                <w:kern w:val="2"/>
                <w:sz w:val="21"/>
                <w:szCs w:val="22"/>
              </w:rPr>
              <w:t>。</w:t>
            </w:r>
          </w:p>
          <w:p w14:paraId="13E2B0A6" w14:textId="77777777" w:rsidR="009E6B01" w:rsidRPr="009E6B01" w:rsidRDefault="009E6B01" w:rsidP="009E6B01">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4.3</w:t>
            </w:r>
            <w:r w:rsidRPr="009E6B01">
              <w:rPr>
                <w:rFonts w:cs="Times New Roman" w:hint="eastAsia"/>
                <w:kern w:val="2"/>
                <w:sz w:val="21"/>
                <w:szCs w:val="22"/>
              </w:rPr>
              <w:t>）土地资源：推进开发园区土地节约集约利用评价，控制开发园区新增用地规模。以国家产业发展政策为导向，科学合理安排各行各业用地。优先保障区域主导产业发展用地，到</w:t>
            </w:r>
            <w:r w:rsidRPr="009E6B01">
              <w:rPr>
                <w:rFonts w:cs="Times New Roman"/>
                <w:kern w:val="2"/>
                <w:sz w:val="21"/>
                <w:szCs w:val="22"/>
              </w:rPr>
              <w:t>2020</w:t>
            </w:r>
            <w:r w:rsidRPr="009E6B01">
              <w:rPr>
                <w:rFonts w:cs="Times New Roman" w:hint="eastAsia"/>
                <w:kern w:val="2"/>
                <w:sz w:val="21"/>
                <w:szCs w:val="22"/>
              </w:rPr>
              <w:t>年，园区投资强度达到</w:t>
            </w:r>
            <w:r w:rsidRPr="009E6B01">
              <w:rPr>
                <w:rFonts w:cs="Times New Roman"/>
                <w:kern w:val="2"/>
                <w:sz w:val="21"/>
                <w:szCs w:val="22"/>
              </w:rPr>
              <w:t>3000</w:t>
            </w:r>
            <w:r w:rsidRPr="009E6B01">
              <w:rPr>
                <w:rFonts w:cs="Times New Roman" w:hint="eastAsia"/>
                <w:kern w:val="2"/>
                <w:sz w:val="21"/>
                <w:szCs w:val="22"/>
              </w:rPr>
              <w:t>万元</w:t>
            </w:r>
            <w:r w:rsidRPr="009E6B01">
              <w:rPr>
                <w:rFonts w:cs="Times New Roman"/>
                <w:kern w:val="2"/>
                <w:sz w:val="21"/>
                <w:szCs w:val="22"/>
              </w:rPr>
              <w:t>/</w:t>
            </w:r>
            <w:r w:rsidRPr="009E6B01">
              <w:rPr>
                <w:rFonts w:cs="Times New Roman" w:hint="eastAsia"/>
                <w:kern w:val="2"/>
                <w:sz w:val="21"/>
                <w:szCs w:val="22"/>
              </w:rPr>
              <w:t>公顷，地均税收达到</w:t>
            </w:r>
            <w:r w:rsidRPr="009E6B01">
              <w:rPr>
                <w:rFonts w:cs="Times New Roman"/>
                <w:kern w:val="2"/>
                <w:sz w:val="21"/>
                <w:szCs w:val="22"/>
              </w:rPr>
              <w:t>400</w:t>
            </w:r>
            <w:r w:rsidRPr="009E6B01">
              <w:rPr>
                <w:rFonts w:cs="Times New Roman" w:hint="eastAsia"/>
                <w:kern w:val="2"/>
                <w:sz w:val="21"/>
                <w:szCs w:val="22"/>
              </w:rPr>
              <w:t>万元</w:t>
            </w:r>
            <w:r w:rsidRPr="009E6B01">
              <w:rPr>
                <w:rFonts w:cs="Times New Roman"/>
                <w:kern w:val="2"/>
                <w:sz w:val="21"/>
                <w:szCs w:val="22"/>
              </w:rPr>
              <w:t>/</w:t>
            </w:r>
            <w:r w:rsidRPr="009E6B01">
              <w:rPr>
                <w:rFonts w:cs="Times New Roman" w:hint="eastAsia"/>
                <w:kern w:val="2"/>
                <w:sz w:val="21"/>
                <w:szCs w:val="22"/>
              </w:rPr>
              <w:t>公顷。</w:t>
            </w:r>
          </w:p>
        </w:tc>
        <w:tc>
          <w:tcPr>
            <w:tcW w:w="1198" w:type="pct"/>
            <w:tcBorders>
              <w:top w:val="single" w:sz="2" w:space="0" w:color="auto"/>
              <w:left w:val="single" w:sz="2" w:space="0" w:color="auto"/>
              <w:bottom w:val="single" w:sz="2" w:space="0" w:color="auto"/>
              <w:right w:val="single" w:sz="2" w:space="0" w:color="auto"/>
            </w:tcBorders>
            <w:vAlign w:val="center"/>
            <w:hideMark/>
          </w:tcPr>
          <w:p w14:paraId="7A9F9F47" w14:textId="77777777" w:rsidR="009E6B01" w:rsidRPr="009E6B01" w:rsidRDefault="009E6B01" w:rsidP="009E6B01">
            <w:pPr>
              <w:spacing w:line="240" w:lineRule="auto"/>
              <w:rPr>
                <w:rFonts w:cs="Times New Roman"/>
                <w:kern w:val="2"/>
                <w:sz w:val="21"/>
                <w:szCs w:val="22"/>
              </w:rPr>
            </w:pPr>
            <w:r w:rsidRPr="00646489">
              <w:rPr>
                <w:rFonts w:cs="Times New Roman" w:hint="eastAsia"/>
                <w:kern w:val="2"/>
                <w:sz w:val="21"/>
                <w:szCs w:val="22"/>
              </w:rPr>
              <w:t>本项目使用能源主要为电</w:t>
            </w:r>
            <w:r w:rsidR="00646489" w:rsidRPr="00646489">
              <w:rPr>
                <w:rFonts w:cs="Times New Roman" w:hint="eastAsia"/>
                <w:kern w:val="2"/>
                <w:sz w:val="21"/>
                <w:szCs w:val="22"/>
              </w:rPr>
              <w:t>能</w:t>
            </w:r>
            <w:r w:rsidRPr="00646489">
              <w:rPr>
                <w:rFonts w:cs="Times New Roman" w:hint="eastAsia"/>
                <w:kern w:val="2"/>
                <w:sz w:val="21"/>
                <w:szCs w:val="22"/>
              </w:rPr>
              <w:t>，是清洁能源。</w:t>
            </w:r>
          </w:p>
        </w:tc>
      </w:tr>
    </w:tbl>
    <w:p w14:paraId="32877ADB" w14:textId="77777777" w:rsidR="00E17F1C" w:rsidRPr="009E6B01" w:rsidRDefault="00E17F1C" w:rsidP="005F441B">
      <w:pPr>
        <w:widowControl w:val="0"/>
        <w:adjustRightInd w:val="0"/>
        <w:snapToGrid w:val="0"/>
        <w:ind w:firstLine="480"/>
        <w:rPr>
          <w:rFonts w:cs="Times New Roman"/>
          <w:bCs/>
          <w:kern w:val="2"/>
          <w:szCs w:val="28"/>
        </w:rPr>
      </w:pPr>
    </w:p>
    <w:p w14:paraId="1280E8CC" w14:textId="77777777" w:rsidR="00E17F1C" w:rsidRPr="00E17F1C" w:rsidRDefault="00E17F1C" w:rsidP="00E17F1C">
      <w:pPr>
        <w:widowControl w:val="0"/>
        <w:adjustRightInd w:val="0"/>
        <w:snapToGrid w:val="0"/>
        <w:outlineLvl w:val="2"/>
        <w:rPr>
          <w:rFonts w:cs="Times New Roman"/>
          <w:b/>
          <w:bCs/>
          <w:szCs w:val="27"/>
        </w:rPr>
      </w:pPr>
      <w:r w:rsidRPr="00E17F1C">
        <w:rPr>
          <w:rFonts w:cs="Times New Roman"/>
          <w:b/>
          <w:bCs/>
          <w:szCs w:val="27"/>
        </w:rPr>
        <w:t>1.3.</w:t>
      </w:r>
      <w:r>
        <w:rPr>
          <w:rFonts w:cs="Times New Roman" w:hint="eastAsia"/>
          <w:b/>
          <w:bCs/>
          <w:szCs w:val="27"/>
        </w:rPr>
        <w:t>4</w:t>
      </w:r>
      <w:r w:rsidRPr="00E17F1C">
        <w:rPr>
          <w:rFonts w:cs="Times New Roman"/>
          <w:b/>
          <w:bCs/>
          <w:szCs w:val="27"/>
        </w:rPr>
        <w:t xml:space="preserve"> </w:t>
      </w:r>
      <w:r w:rsidRPr="00E17F1C">
        <w:rPr>
          <w:rFonts w:cs="Times New Roman" w:hint="eastAsia"/>
          <w:b/>
          <w:bCs/>
          <w:szCs w:val="27"/>
        </w:rPr>
        <w:t>与《长江经济带生态环境保护规划》、《长江保护修复攻坚战行动计划》以及《长江经济带发展负面清单指南（试行，</w:t>
      </w:r>
      <w:r w:rsidRPr="00E17F1C">
        <w:rPr>
          <w:rFonts w:cs="Times New Roman" w:hint="eastAsia"/>
          <w:b/>
          <w:bCs/>
          <w:szCs w:val="27"/>
        </w:rPr>
        <w:t xml:space="preserve">2022 </w:t>
      </w:r>
      <w:r w:rsidRPr="00E17F1C">
        <w:rPr>
          <w:rFonts w:cs="Times New Roman" w:hint="eastAsia"/>
          <w:b/>
          <w:bCs/>
          <w:szCs w:val="27"/>
        </w:rPr>
        <w:t>年版）》符合性分析</w:t>
      </w:r>
    </w:p>
    <w:p w14:paraId="766F874A" w14:textId="77777777" w:rsidR="009E6B01" w:rsidRPr="009E6B01" w:rsidRDefault="009E6B01" w:rsidP="00624711">
      <w:pPr>
        <w:ind w:firstLineChars="200" w:firstLine="480"/>
        <w:rPr>
          <w:rFonts w:cs="Times New Roman"/>
          <w:kern w:val="2"/>
        </w:rPr>
      </w:pPr>
      <w:r w:rsidRPr="009E6B01">
        <w:rPr>
          <w:rFonts w:cs="Times New Roman" w:hint="eastAsia"/>
          <w:kern w:val="2"/>
        </w:rPr>
        <w:t>根据《长江经济带生态环境保护规划》中有关</w:t>
      </w:r>
      <w:r w:rsidRPr="009E6B01">
        <w:rPr>
          <w:rFonts w:cs="Times New Roman"/>
          <w:kern w:val="2"/>
        </w:rPr>
        <w:t>“</w:t>
      </w:r>
      <w:r w:rsidRPr="009E6B01">
        <w:rPr>
          <w:rFonts w:cs="Times New Roman" w:hint="eastAsia"/>
          <w:kern w:val="2"/>
        </w:rPr>
        <w:t>强化生态优先绿色发展的环境管理措施</w:t>
      </w:r>
      <w:r w:rsidRPr="009E6B01">
        <w:rPr>
          <w:rFonts w:cs="Times New Roman"/>
          <w:kern w:val="2"/>
        </w:rPr>
        <w:t>”</w:t>
      </w:r>
      <w:r w:rsidRPr="009E6B01">
        <w:rPr>
          <w:rFonts w:cs="Times New Roman" w:hint="eastAsia"/>
          <w:kern w:val="2"/>
        </w:rPr>
        <w:t>要求，文中明确</w:t>
      </w:r>
      <w:r w:rsidRPr="009E6B01">
        <w:rPr>
          <w:rFonts w:cs="Times New Roman"/>
          <w:kern w:val="2"/>
        </w:rPr>
        <w:t>“</w:t>
      </w:r>
      <w:r w:rsidRPr="009E6B01">
        <w:rPr>
          <w:rFonts w:cs="Times New Roman" w:hint="eastAsia"/>
          <w:kern w:val="2"/>
        </w:rPr>
        <w:t>除在建项目外，严禁在干流及主要支流岸线</w:t>
      </w:r>
      <w:r w:rsidRPr="009E6B01">
        <w:rPr>
          <w:rFonts w:cs="Times New Roman"/>
          <w:kern w:val="2"/>
        </w:rPr>
        <w:t>1</w:t>
      </w:r>
      <w:r w:rsidRPr="009E6B01">
        <w:rPr>
          <w:rFonts w:cs="Times New Roman" w:hint="eastAsia"/>
          <w:kern w:val="2"/>
        </w:rPr>
        <w:t>公里范围内布局新建重化工园区，严控在中上游沿岸地区新建石油化工和煤化工项目</w:t>
      </w:r>
      <w:r w:rsidRPr="009E6B01">
        <w:rPr>
          <w:rFonts w:cs="Times New Roman"/>
          <w:kern w:val="2"/>
        </w:rPr>
        <w:t>”</w:t>
      </w:r>
      <w:r w:rsidRPr="009E6B01">
        <w:rPr>
          <w:rFonts w:cs="Times New Roman" w:hint="eastAsia"/>
          <w:kern w:val="2"/>
        </w:rPr>
        <w:t>，同时根据《长江保护修复攻坚战行动计划》中有关</w:t>
      </w:r>
      <w:r w:rsidRPr="009E6B01">
        <w:rPr>
          <w:rFonts w:cs="Times New Roman"/>
          <w:kern w:val="2"/>
        </w:rPr>
        <w:t>“</w:t>
      </w:r>
      <w:r w:rsidRPr="009E6B01">
        <w:rPr>
          <w:rFonts w:cs="Times New Roman" w:hint="eastAsia"/>
          <w:kern w:val="2"/>
        </w:rPr>
        <w:t>加强工业污染治理，有效防范生态环境风险</w:t>
      </w:r>
      <w:r w:rsidRPr="009E6B01">
        <w:rPr>
          <w:rFonts w:cs="Times New Roman"/>
          <w:kern w:val="2"/>
        </w:rPr>
        <w:t>”</w:t>
      </w:r>
      <w:r w:rsidRPr="009E6B01">
        <w:rPr>
          <w:rFonts w:cs="Times New Roman" w:hint="eastAsia"/>
          <w:kern w:val="2"/>
        </w:rPr>
        <w:t>要求，文中明确</w:t>
      </w:r>
      <w:r w:rsidRPr="009E6B01">
        <w:rPr>
          <w:rFonts w:cs="Times New Roman"/>
          <w:kern w:val="2"/>
        </w:rPr>
        <w:t>“</w:t>
      </w:r>
      <w:r w:rsidRPr="009E6B01">
        <w:rPr>
          <w:rFonts w:cs="Times New Roman" w:hint="eastAsia"/>
          <w:kern w:val="2"/>
        </w:rPr>
        <w:t>长江干流及主要支流岸线</w:t>
      </w:r>
      <w:r w:rsidRPr="009E6B01">
        <w:rPr>
          <w:rFonts w:cs="Times New Roman"/>
          <w:kern w:val="2"/>
        </w:rPr>
        <w:t>1</w:t>
      </w:r>
      <w:r w:rsidRPr="009E6B01">
        <w:rPr>
          <w:rFonts w:cs="Times New Roman" w:hint="eastAsia"/>
          <w:kern w:val="2"/>
        </w:rPr>
        <w:t>公里范围内不</w:t>
      </w:r>
      <w:r w:rsidRPr="009E6B01">
        <w:rPr>
          <w:rFonts w:cs="Times New Roman" w:hint="eastAsia"/>
          <w:kern w:val="2"/>
        </w:rPr>
        <w:lastRenderedPageBreak/>
        <w:t>准新增化工园区，依法淘汰取缔违法违规工业园区。</w:t>
      </w:r>
      <w:r w:rsidRPr="009E6B01">
        <w:rPr>
          <w:rFonts w:cs="Times New Roman"/>
          <w:kern w:val="2"/>
        </w:rPr>
        <w:t>”</w:t>
      </w:r>
      <w:r w:rsidRPr="009E6B01">
        <w:rPr>
          <w:rFonts w:cs="Times New Roman" w:hint="eastAsia"/>
          <w:kern w:val="2"/>
        </w:rPr>
        <w:t>同时根据《长江经济带发展负面清单指南（试行，</w:t>
      </w:r>
      <w:r w:rsidRPr="009E6B01">
        <w:rPr>
          <w:rFonts w:cs="Times New Roman"/>
          <w:kern w:val="2"/>
        </w:rPr>
        <w:t>2022</w:t>
      </w:r>
      <w:r w:rsidRPr="009E6B01">
        <w:rPr>
          <w:rFonts w:cs="Times New Roman" w:hint="eastAsia"/>
          <w:kern w:val="2"/>
        </w:rPr>
        <w:t>年版）》中规定的</w:t>
      </w:r>
      <w:r w:rsidRPr="009E6B01">
        <w:rPr>
          <w:rFonts w:cs="Times New Roman"/>
          <w:kern w:val="2"/>
        </w:rPr>
        <w:t>12</w:t>
      </w:r>
      <w:r w:rsidRPr="009E6B01">
        <w:rPr>
          <w:rFonts w:cs="Times New Roman" w:hint="eastAsia"/>
          <w:kern w:val="2"/>
        </w:rPr>
        <w:t>种禁止情形对比。</w:t>
      </w:r>
    </w:p>
    <w:p w14:paraId="2FA61007" w14:textId="77777777" w:rsidR="00E17F1C" w:rsidRPr="009E6B01" w:rsidRDefault="009E6B01" w:rsidP="00624711">
      <w:pPr>
        <w:ind w:firstLineChars="200" w:firstLine="480"/>
        <w:rPr>
          <w:rFonts w:cs="Times New Roman"/>
          <w:kern w:val="2"/>
        </w:rPr>
      </w:pPr>
      <w:r w:rsidRPr="009E6B01">
        <w:rPr>
          <w:rFonts w:cs="Times New Roman" w:hint="eastAsia"/>
          <w:kern w:val="2"/>
        </w:rPr>
        <w:t>湖南汉寿高新技术产业园区属于已批复（湘环评〔</w:t>
      </w:r>
      <w:r w:rsidRPr="009E6B01">
        <w:rPr>
          <w:rFonts w:cs="Times New Roman"/>
          <w:kern w:val="2"/>
        </w:rPr>
        <w:t>2010</w:t>
      </w:r>
      <w:r w:rsidRPr="009E6B01">
        <w:rPr>
          <w:rFonts w:cs="Times New Roman" w:hint="eastAsia"/>
          <w:kern w:val="2"/>
        </w:rPr>
        <w:t>〕</w:t>
      </w:r>
      <w:r w:rsidRPr="009E6B01">
        <w:rPr>
          <w:rFonts w:cs="Times New Roman"/>
          <w:kern w:val="2"/>
        </w:rPr>
        <w:t>102</w:t>
      </w:r>
      <w:r w:rsidRPr="009E6B01">
        <w:rPr>
          <w:rFonts w:cs="Times New Roman" w:hint="eastAsia"/>
          <w:kern w:val="2"/>
        </w:rPr>
        <w:t>号、湘环评〔</w:t>
      </w:r>
      <w:r w:rsidRPr="009E6B01">
        <w:rPr>
          <w:rFonts w:cs="Times New Roman"/>
          <w:kern w:val="2"/>
        </w:rPr>
        <w:t>2013</w:t>
      </w:r>
      <w:r w:rsidRPr="009E6B01">
        <w:rPr>
          <w:rFonts w:cs="Times New Roman" w:hint="eastAsia"/>
          <w:kern w:val="2"/>
        </w:rPr>
        <w:t>〕</w:t>
      </w:r>
      <w:r w:rsidRPr="009E6B01">
        <w:rPr>
          <w:rFonts w:cs="Times New Roman"/>
          <w:kern w:val="2"/>
        </w:rPr>
        <w:t>146</w:t>
      </w:r>
      <w:r w:rsidRPr="009E6B01">
        <w:rPr>
          <w:rFonts w:cs="Times New Roman" w:hint="eastAsia"/>
          <w:kern w:val="2"/>
        </w:rPr>
        <w:t>号）综合性园区，不属于新建的重化工园区和新增化工园区范畴，亦不属于依法淘汰取缔违法违规工业园；同时本项目北边界距离沅江干流直线距离约</w:t>
      </w:r>
      <w:r w:rsidRPr="009E6B01">
        <w:rPr>
          <w:rFonts w:cs="Times New Roman"/>
          <w:kern w:val="2"/>
        </w:rPr>
        <w:t>18</w:t>
      </w:r>
      <w:r w:rsidRPr="009E6B01">
        <w:rPr>
          <w:rFonts w:cs="Times New Roman" w:hint="eastAsia"/>
          <w:kern w:val="2"/>
        </w:rPr>
        <w:t>公里，不在</w:t>
      </w:r>
      <w:r w:rsidRPr="009E6B01">
        <w:rPr>
          <w:rFonts w:cs="Times New Roman"/>
          <w:kern w:val="2"/>
        </w:rPr>
        <w:t>1</w:t>
      </w:r>
      <w:r w:rsidRPr="009E6B01">
        <w:rPr>
          <w:rFonts w:cs="Times New Roman" w:hint="eastAsia"/>
          <w:kern w:val="2"/>
        </w:rPr>
        <w:t>公里限制范围内；项目属于医药制造项目，亦不属于新建石油化工和煤化工项目，因此本项目建设与《长江经济带生态环境保护规划》、《长江保护修复攻坚战行动计划》及《长江经济带发展负面清单指南（试行，</w:t>
      </w:r>
      <w:r w:rsidRPr="009E6B01">
        <w:rPr>
          <w:rFonts w:cs="Times New Roman"/>
          <w:kern w:val="2"/>
        </w:rPr>
        <w:t>2022</w:t>
      </w:r>
      <w:r w:rsidRPr="009E6B01">
        <w:rPr>
          <w:rFonts w:cs="Times New Roman" w:hint="eastAsia"/>
          <w:kern w:val="2"/>
        </w:rPr>
        <w:t>年版）》。</w:t>
      </w:r>
    </w:p>
    <w:p w14:paraId="10C1B6FC" w14:textId="77777777" w:rsidR="002E7F82" w:rsidRPr="002E7F82" w:rsidRDefault="002E7F82" w:rsidP="002E7F82">
      <w:pPr>
        <w:keepNext/>
        <w:keepLines/>
        <w:widowControl w:val="0"/>
        <w:adjustRightInd w:val="0"/>
        <w:snapToGrid w:val="0"/>
        <w:outlineLvl w:val="1"/>
        <w:rPr>
          <w:rFonts w:cs="Times New Roman"/>
          <w:b/>
          <w:bCs/>
          <w:kern w:val="2"/>
          <w:sz w:val="28"/>
        </w:rPr>
      </w:pPr>
      <w:bookmarkStart w:id="18" w:name="_Toc99417135"/>
      <w:bookmarkStart w:id="19" w:name="_Toc118184850"/>
      <w:r w:rsidRPr="002E7F82">
        <w:rPr>
          <w:rFonts w:cs="Times New Roman" w:hint="eastAsia"/>
          <w:b/>
          <w:bCs/>
          <w:kern w:val="2"/>
          <w:sz w:val="28"/>
        </w:rPr>
        <w:t xml:space="preserve">1.4 </w:t>
      </w:r>
      <w:r w:rsidRPr="002E7F82">
        <w:rPr>
          <w:rFonts w:cs="Times New Roman" w:hint="eastAsia"/>
          <w:b/>
          <w:bCs/>
          <w:kern w:val="2"/>
          <w:sz w:val="28"/>
        </w:rPr>
        <w:t>关注的主要环境问题及环境影响</w:t>
      </w:r>
      <w:bookmarkEnd w:id="18"/>
      <w:bookmarkEnd w:id="19"/>
    </w:p>
    <w:p w14:paraId="72959E3C" w14:textId="77777777" w:rsidR="002E7F82" w:rsidRDefault="002E7F82" w:rsidP="002E7F82">
      <w:pPr>
        <w:widowControl w:val="0"/>
        <w:adjustRightInd w:val="0"/>
        <w:snapToGrid w:val="0"/>
        <w:ind w:firstLine="480"/>
        <w:rPr>
          <w:rFonts w:cs="Times New Roman"/>
          <w:kern w:val="2"/>
        </w:rPr>
      </w:pPr>
      <w:r w:rsidRPr="002E7F82">
        <w:rPr>
          <w:rFonts w:cs="Times New Roman" w:hint="eastAsia"/>
          <w:kern w:val="2"/>
        </w:rPr>
        <w:t>根据本项目的排污特点及周围地区环境特征，确定评价关注的主要环境问题为项目运行阶段产生的大气、水、声环境影响以及环境风险。</w:t>
      </w:r>
    </w:p>
    <w:p w14:paraId="70E468F1" w14:textId="77777777" w:rsidR="00DF4D79" w:rsidRPr="002E7F82" w:rsidRDefault="00DF4D79" w:rsidP="00DF4D79">
      <w:pPr>
        <w:keepNext/>
        <w:keepLines/>
        <w:widowControl w:val="0"/>
        <w:adjustRightInd w:val="0"/>
        <w:snapToGrid w:val="0"/>
        <w:outlineLvl w:val="1"/>
        <w:rPr>
          <w:rFonts w:cs="Times New Roman"/>
          <w:b/>
          <w:bCs/>
          <w:kern w:val="2"/>
          <w:sz w:val="28"/>
        </w:rPr>
      </w:pPr>
      <w:bookmarkStart w:id="20" w:name="_Toc118184851"/>
      <w:r w:rsidRPr="002E7F82">
        <w:rPr>
          <w:rFonts w:cs="Times New Roman" w:hint="eastAsia"/>
          <w:b/>
          <w:bCs/>
          <w:kern w:val="2"/>
          <w:sz w:val="28"/>
        </w:rPr>
        <w:t>1.</w:t>
      </w:r>
      <w:r>
        <w:rPr>
          <w:rFonts w:cs="Times New Roman" w:hint="eastAsia"/>
          <w:b/>
          <w:bCs/>
          <w:kern w:val="2"/>
          <w:sz w:val="28"/>
        </w:rPr>
        <w:t>5</w:t>
      </w:r>
      <w:r w:rsidRPr="002E7F82">
        <w:rPr>
          <w:rFonts w:cs="Times New Roman" w:hint="eastAsia"/>
          <w:b/>
          <w:bCs/>
          <w:kern w:val="2"/>
          <w:sz w:val="28"/>
        </w:rPr>
        <w:t xml:space="preserve"> </w:t>
      </w:r>
      <w:r>
        <w:rPr>
          <w:rFonts w:cs="Times New Roman" w:hint="eastAsia"/>
          <w:b/>
          <w:bCs/>
          <w:kern w:val="2"/>
          <w:sz w:val="28"/>
        </w:rPr>
        <w:t>项目特点</w:t>
      </w:r>
      <w:bookmarkEnd w:id="20"/>
    </w:p>
    <w:p w14:paraId="059ADD37" w14:textId="77777777" w:rsidR="00DF4D79" w:rsidRPr="00DF4D79" w:rsidRDefault="00DF4D79" w:rsidP="00DF4D79">
      <w:pPr>
        <w:pStyle w:val="afff6"/>
        <w:ind w:firstLine="480"/>
        <w:rPr>
          <w:rFonts w:ascii="Times New Roman" w:hAnsi="Times New Roman" w:cs="Times New Roman"/>
        </w:rPr>
      </w:pPr>
      <w:r w:rsidRPr="00DF4D79">
        <w:rPr>
          <w:rFonts w:ascii="Times New Roman" w:hAnsi="Times New Roman" w:cs="Times New Roman"/>
        </w:rPr>
        <w:t>（</w:t>
      </w:r>
      <w:r w:rsidRPr="00DF4D79">
        <w:rPr>
          <w:rFonts w:ascii="Times New Roman" w:hAnsi="Times New Roman" w:cs="Times New Roman"/>
        </w:rPr>
        <w:t>1</w:t>
      </w:r>
      <w:r w:rsidRPr="00DF4D79">
        <w:rPr>
          <w:rFonts w:ascii="Times New Roman" w:hAnsi="Times New Roman" w:cs="Times New Roman"/>
        </w:rPr>
        <w:t>）本项目为医药制造项目，对照《产业结构调整指导目录》（</w:t>
      </w:r>
      <w:r w:rsidRPr="00DF4D79">
        <w:rPr>
          <w:rFonts w:ascii="Times New Roman" w:hAnsi="Times New Roman" w:cs="Times New Roman"/>
        </w:rPr>
        <w:t>2021</w:t>
      </w:r>
      <w:r w:rsidRPr="00DF4D79">
        <w:rPr>
          <w:rFonts w:ascii="Times New Roman" w:hAnsi="Times New Roman" w:cs="Times New Roman"/>
        </w:rPr>
        <w:t>年版），本项目属于鼓励类中第</w:t>
      </w:r>
      <w:r w:rsidRPr="00DF4D79">
        <w:rPr>
          <w:rFonts w:ascii="Times New Roman" w:hAnsi="Times New Roman" w:cs="Times New Roman"/>
        </w:rPr>
        <w:t>“</w:t>
      </w:r>
      <w:r w:rsidRPr="00DF4D79">
        <w:rPr>
          <w:rFonts w:ascii="Times New Roman" w:hAnsi="Times New Roman" w:cs="Times New Roman"/>
        </w:rPr>
        <w:t>十三大类</w:t>
      </w:r>
      <w:r w:rsidRPr="00DF4D79">
        <w:rPr>
          <w:rFonts w:ascii="Times New Roman" w:hAnsi="Times New Roman" w:cs="Times New Roman"/>
        </w:rPr>
        <w:t>”</w:t>
      </w:r>
      <w:r w:rsidRPr="00DF4D79">
        <w:rPr>
          <w:rFonts w:ascii="Times New Roman" w:hAnsi="Times New Roman" w:cs="Times New Roman"/>
        </w:rPr>
        <w:t>第一小项</w:t>
      </w:r>
      <w:r w:rsidRPr="00DF4D79">
        <w:rPr>
          <w:rFonts w:ascii="Times New Roman" w:hAnsi="Times New Roman" w:cs="Times New Roman"/>
        </w:rPr>
        <w:t>“</w:t>
      </w:r>
      <w:r w:rsidRPr="00DF4D79">
        <w:rPr>
          <w:rFonts w:ascii="Times New Roman" w:hAnsi="Times New Roman" w:cs="Times New Roman"/>
        </w:rPr>
        <w:t>拥有自主知识产权的新药开发和生产，天然药物开发和生产，满足我国重大、多发性疾病防治需求的通用名药物首次开发和生产</w:t>
      </w:r>
      <w:r w:rsidRPr="00DF4D79">
        <w:rPr>
          <w:rFonts w:ascii="Times New Roman" w:hAnsi="Times New Roman" w:cs="Times New Roman"/>
        </w:rPr>
        <w:t>”</w:t>
      </w:r>
      <w:r w:rsidRPr="00DF4D79">
        <w:rPr>
          <w:rFonts w:ascii="Times New Roman" w:hAnsi="Times New Roman" w:cs="Times New Roman"/>
        </w:rPr>
        <w:t>，符合国家产业政策。</w:t>
      </w:r>
    </w:p>
    <w:p w14:paraId="21253D9B" w14:textId="77777777" w:rsidR="00DF4D79" w:rsidRPr="00DF4D79" w:rsidRDefault="00DF4D79" w:rsidP="00DF4D79">
      <w:pPr>
        <w:pStyle w:val="afff6"/>
        <w:ind w:firstLine="480"/>
        <w:rPr>
          <w:rFonts w:ascii="Times New Roman" w:hAnsi="Times New Roman" w:cs="Times New Roman"/>
        </w:rPr>
      </w:pPr>
      <w:r w:rsidRPr="00DF4D79">
        <w:rPr>
          <w:rFonts w:ascii="Times New Roman" w:hAnsi="Times New Roman" w:cs="Times New Roman"/>
        </w:rPr>
        <w:t>（</w:t>
      </w:r>
      <w:r w:rsidRPr="00DF4D79">
        <w:rPr>
          <w:rFonts w:ascii="Times New Roman" w:hAnsi="Times New Roman" w:cs="Times New Roman"/>
        </w:rPr>
        <w:t>2</w:t>
      </w:r>
      <w:r w:rsidRPr="00DF4D79">
        <w:rPr>
          <w:rFonts w:ascii="Times New Roman" w:hAnsi="Times New Roman" w:cs="Times New Roman"/>
        </w:rPr>
        <w:t>）项目建设类型为改扩建，位于汉寿高新技术产业开发区，属于《湖南汉寿高新技术产业开发区总体规划》（</w:t>
      </w:r>
      <w:r w:rsidRPr="00DF4D79">
        <w:rPr>
          <w:rFonts w:ascii="Times New Roman" w:hAnsi="Times New Roman" w:cs="Times New Roman"/>
        </w:rPr>
        <w:t>2011-2020</w:t>
      </w:r>
      <w:r w:rsidRPr="00DF4D79">
        <w:rPr>
          <w:rFonts w:ascii="Times New Roman" w:hAnsi="Times New Roman" w:cs="Times New Roman"/>
        </w:rPr>
        <w:t>）内的二类工业用地。</w:t>
      </w:r>
    </w:p>
    <w:p w14:paraId="2CB926BF" w14:textId="77777777" w:rsidR="00DF4D79" w:rsidRPr="00DF4D79" w:rsidRDefault="00DF4D79" w:rsidP="00DF4D79">
      <w:pPr>
        <w:pStyle w:val="afff6"/>
        <w:ind w:firstLine="480"/>
        <w:rPr>
          <w:rFonts w:ascii="Times New Roman" w:hAnsi="Times New Roman" w:cs="Times New Roman"/>
        </w:rPr>
      </w:pPr>
      <w:r w:rsidRPr="00DF4D79">
        <w:rPr>
          <w:rFonts w:ascii="Times New Roman" w:hAnsi="Times New Roman" w:cs="Times New Roman"/>
        </w:rPr>
        <w:t>（</w:t>
      </w:r>
      <w:r w:rsidRPr="00DF4D79">
        <w:rPr>
          <w:rFonts w:ascii="Times New Roman" w:hAnsi="Times New Roman" w:cs="Times New Roman"/>
        </w:rPr>
        <w:t>3</w:t>
      </w:r>
      <w:r w:rsidRPr="00DF4D79">
        <w:rPr>
          <w:rFonts w:ascii="Times New Roman" w:hAnsi="Times New Roman" w:cs="Times New Roman"/>
        </w:rPr>
        <w:t>）污染治理措施：</w:t>
      </w:r>
    </w:p>
    <w:p w14:paraId="56103325" w14:textId="77777777" w:rsidR="00DF4D79" w:rsidRPr="003D7A3E" w:rsidRDefault="00DF4D79" w:rsidP="00DF4D79">
      <w:pPr>
        <w:pStyle w:val="afff6"/>
        <w:ind w:firstLine="480"/>
        <w:rPr>
          <w:rFonts w:ascii="Times New Roman" w:hAnsi="Times New Roman" w:cs="Times New Roman"/>
        </w:rPr>
      </w:pPr>
      <w:r w:rsidRPr="00DF4D79">
        <w:rPr>
          <w:rFonts w:ascii="Times New Roman" w:hAnsi="Times New Roman" w:cs="Times New Roman"/>
        </w:rPr>
        <w:t>1</w:t>
      </w:r>
      <w:r w:rsidRPr="00DF4D79">
        <w:rPr>
          <w:rFonts w:ascii="Times New Roman" w:hAnsi="Times New Roman" w:cs="Times New Roman"/>
        </w:rPr>
        <w:t>）废水：本项目废水主要为生活废水、工艺废水、设备及地面清洗废水、水环真空泵排放水，本项目生活废水经化粪池预处理后直接进入北面康普大道市政污水管网；工艺废水、设备及地面清洗废水、水环真空泵排放水经污水处理站（调节池</w:t>
      </w:r>
      <w:r w:rsidRPr="00DF4D79">
        <w:rPr>
          <w:rFonts w:ascii="Times New Roman" w:hAnsi="Times New Roman" w:cs="Times New Roman"/>
        </w:rPr>
        <w:t>+UASB+</w:t>
      </w:r>
      <w:r w:rsidRPr="00DF4D79">
        <w:rPr>
          <w:rFonts w:ascii="Times New Roman" w:hAnsi="Times New Roman" w:cs="Times New Roman"/>
        </w:rPr>
        <w:t>生物接触氧化</w:t>
      </w:r>
      <w:r w:rsidRPr="00DF4D79">
        <w:rPr>
          <w:rFonts w:ascii="Times New Roman" w:hAnsi="Times New Roman" w:cs="Times New Roman"/>
        </w:rPr>
        <w:t>+</w:t>
      </w:r>
      <w:r w:rsidRPr="00DF4D79">
        <w:rPr>
          <w:rFonts w:ascii="Times New Roman" w:hAnsi="Times New Roman" w:cs="Times New Roman"/>
        </w:rPr>
        <w:t>好氧回流污泥沉淀池</w:t>
      </w:r>
      <w:r w:rsidRPr="00DF4D79">
        <w:rPr>
          <w:rFonts w:ascii="Times New Roman" w:hAnsi="Times New Roman" w:cs="Times New Roman"/>
        </w:rPr>
        <w:t>+</w:t>
      </w:r>
      <w:r w:rsidRPr="00DF4D79">
        <w:rPr>
          <w:rFonts w:ascii="Times New Roman" w:hAnsi="Times New Roman" w:cs="Times New Roman"/>
        </w:rPr>
        <w:t>混凝沉淀池）处理后，达到太子庙污水处理厂进水水质要</w:t>
      </w:r>
      <w:r w:rsidRPr="003D7A3E">
        <w:rPr>
          <w:rFonts w:ascii="Times New Roman" w:hAnsi="Times New Roman" w:cs="Times New Roman"/>
        </w:rPr>
        <w:t>求后外排北面康普大道市政污水管网，最终进入太子庙污水处理厂进行深度处理，污水处理厂尾水排入姚家坝河。</w:t>
      </w:r>
    </w:p>
    <w:p w14:paraId="4686F067" w14:textId="77777777" w:rsidR="00DF4D79" w:rsidRPr="003D7A3E" w:rsidRDefault="00DF4D79" w:rsidP="00DF4D79">
      <w:pPr>
        <w:pStyle w:val="afff6"/>
        <w:ind w:firstLine="480"/>
        <w:rPr>
          <w:rFonts w:ascii="Times New Roman" w:hAnsi="Times New Roman" w:cs="Times New Roman"/>
          <w:u w:val="single"/>
        </w:rPr>
      </w:pPr>
      <w:r w:rsidRPr="003D7A3E">
        <w:rPr>
          <w:rFonts w:ascii="Times New Roman" w:hAnsi="Times New Roman" w:cs="Times New Roman"/>
          <w:u w:val="single"/>
        </w:rPr>
        <w:t>2</w:t>
      </w:r>
      <w:r w:rsidRPr="003D7A3E">
        <w:rPr>
          <w:rFonts w:ascii="Times New Roman" w:hAnsi="Times New Roman" w:cs="Times New Roman"/>
          <w:u w:val="single"/>
        </w:rPr>
        <w:t>）废气：本项目废气主要为危险废物暂存间废气、生产装置区废气，危险废物暂存间废气经引风机引至活性炭吸附装置处理后通过</w:t>
      </w:r>
      <w:r w:rsidRPr="003D7A3E">
        <w:rPr>
          <w:rFonts w:ascii="Times New Roman" w:hAnsi="Times New Roman" w:cs="Times New Roman"/>
          <w:u w:val="single"/>
        </w:rPr>
        <w:t>15m</w:t>
      </w:r>
      <w:r w:rsidRPr="003D7A3E">
        <w:rPr>
          <w:rFonts w:ascii="Times New Roman" w:hAnsi="Times New Roman" w:cs="Times New Roman"/>
          <w:u w:val="single"/>
        </w:rPr>
        <w:t>排气筒高空排放</w:t>
      </w:r>
      <w:r w:rsidR="00652A9E" w:rsidRPr="003D7A3E">
        <w:rPr>
          <w:rFonts w:ascii="Times New Roman" w:hAnsi="Times New Roman" w:cs="Times New Roman"/>
          <w:snapToGrid w:val="0"/>
          <w:szCs w:val="24"/>
          <w:u w:val="single"/>
        </w:rPr>
        <w:t>（</w:t>
      </w:r>
      <w:r w:rsidR="00652A9E" w:rsidRPr="003D7A3E">
        <w:rPr>
          <w:rFonts w:ascii="Times New Roman" w:hAnsi="Times New Roman" w:cs="Times New Roman"/>
          <w:snapToGrid w:val="0"/>
          <w:szCs w:val="24"/>
          <w:u w:val="single"/>
        </w:rPr>
        <w:t>DA005</w:t>
      </w:r>
      <w:r w:rsidR="00652A9E" w:rsidRPr="003D7A3E">
        <w:rPr>
          <w:rFonts w:ascii="Times New Roman" w:hAnsi="Times New Roman" w:cs="Times New Roman"/>
          <w:snapToGrid w:val="0"/>
          <w:szCs w:val="24"/>
          <w:u w:val="single"/>
        </w:rPr>
        <w:t>）</w:t>
      </w:r>
      <w:r w:rsidRPr="003D7A3E">
        <w:rPr>
          <w:rFonts w:ascii="Times New Roman" w:hAnsi="Times New Roman" w:cs="Times New Roman"/>
          <w:szCs w:val="24"/>
          <w:u w:val="single"/>
        </w:rPr>
        <w:t>；</w:t>
      </w:r>
      <w:r w:rsidR="00DC30CA" w:rsidRPr="003D7A3E">
        <w:rPr>
          <w:rFonts w:ascii="Times New Roman" w:hAnsi="Times New Roman" w:cs="Times New Roman"/>
          <w:szCs w:val="24"/>
          <w:u w:val="single"/>
        </w:rPr>
        <w:t>车间烘干废气、</w:t>
      </w:r>
      <w:r w:rsidR="00B62FE4" w:rsidRPr="003D7A3E">
        <w:rPr>
          <w:rFonts w:ascii="Times New Roman" w:hAnsi="Times New Roman" w:cs="Times New Roman"/>
          <w:szCs w:val="24"/>
          <w:u w:val="single"/>
        </w:rPr>
        <w:t>浓缩</w:t>
      </w:r>
      <w:r w:rsidR="00DC30CA" w:rsidRPr="003D7A3E">
        <w:rPr>
          <w:rFonts w:ascii="Times New Roman" w:hAnsi="Times New Roman" w:cs="Times New Roman"/>
          <w:szCs w:val="24"/>
          <w:u w:val="single"/>
        </w:rPr>
        <w:t>废气经</w:t>
      </w:r>
      <w:r w:rsidR="00DC30CA" w:rsidRPr="003D7A3E">
        <w:rPr>
          <w:rFonts w:ascii="Times New Roman" w:hAnsi="Times New Roman" w:cs="Times New Roman"/>
          <w:szCs w:val="24"/>
          <w:u w:val="single"/>
        </w:rPr>
        <w:t>“</w:t>
      </w:r>
      <w:r w:rsidR="00DC30CA" w:rsidRPr="003D7A3E">
        <w:rPr>
          <w:rFonts w:ascii="Times New Roman" w:hAnsi="Times New Roman" w:cs="Times New Roman"/>
          <w:szCs w:val="24"/>
          <w:u w:val="single"/>
        </w:rPr>
        <w:t>活性炭</w:t>
      </w:r>
      <w:r w:rsidR="00B62FE4" w:rsidRPr="003D7A3E">
        <w:rPr>
          <w:rFonts w:ascii="Times New Roman" w:hAnsi="Times New Roman" w:cs="Times New Roman"/>
          <w:szCs w:val="24"/>
          <w:u w:val="single"/>
        </w:rPr>
        <w:t>+</w:t>
      </w:r>
      <w:r w:rsidR="00B62FE4" w:rsidRPr="003D7A3E">
        <w:rPr>
          <w:rFonts w:ascii="Times New Roman" w:hAnsi="Times New Roman" w:cs="Times New Roman"/>
          <w:szCs w:val="24"/>
          <w:u w:val="single"/>
        </w:rPr>
        <w:t>喷淋</w:t>
      </w:r>
      <w:r w:rsidR="00DC30CA" w:rsidRPr="003D7A3E">
        <w:rPr>
          <w:rFonts w:ascii="Times New Roman" w:hAnsi="Times New Roman" w:cs="Times New Roman"/>
          <w:szCs w:val="24"/>
          <w:u w:val="single"/>
        </w:rPr>
        <w:t>”</w:t>
      </w:r>
      <w:r w:rsidR="00DC30CA" w:rsidRPr="003D7A3E">
        <w:rPr>
          <w:rFonts w:ascii="Times New Roman" w:hAnsi="Times New Roman" w:cs="Times New Roman"/>
          <w:szCs w:val="24"/>
          <w:u w:val="single"/>
        </w:rPr>
        <w:t>吸附处理后通过</w:t>
      </w:r>
      <w:r w:rsidR="00DC30CA" w:rsidRPr="003D7A3E">
        <w:rPr>
          <w:rFonts w:ascii="Times New Roman" w:hAnsi="Times New Roman" w:cs="Times New Roman"/>
          <w:szCs w:val="24"/>
          <w:u w:val="single"/>
        </w:rPr>
        <w:t>15m</w:t>
      </w:r>
      <w:r w:rsidR="00DC30CA" w:rsidRPr="003D7A3E">
        <w:rPr>
          <w:rFonts w:ascii="Times New Roman" w:hAnsi="Times New Roman" w:cs="Times New Roman"/>
          <w:szCs w:val="24"/>
          <w:u w:val="single"/>
        </w:rPr>
        <w:t>排气筒排放</w:t>
      </w:r>
      <w:r w:rsidR="00652A9E" w:rsidRPr="003D7A3E">
        <w:rPr>
          <w:rFonts w:ascii="Times New Roman" w:hAnsi="Times New Roman" w:cs="Times New Roman"/>
          <w:snapToGrid w:val="0"/>
          <w:szCs w:val="24"/>
          <w:u w:val="single"/>
        </w:rPr>
        <w:t>（</w:t>
      </w:r>
      <w:r w:rsidR="00652A9E" w:rsidRPr="003D7A3E">
        <w:rPr>
          <w:rFonts w:ascii="Times New Roman" w:hAnsi="Times New Roman" w:cs="Times New Roman"/>
          <w:snapToGrid w:val="0"/>
          <w:szCs w:val="24"/>
          <w:u w:val="single"/>
        </w:rPr>
        <w:t>DA007</w:t>
      </w:r>
      <w:r w:rsidR="00652A9E" w:rsidRPr="003D7A3E">
        <w:rPr>
          <w:rFonts w:ascii="Times New Roman" w:hAnsi="Times New Roman" w:cs="Times New Roman"/>
          <w:snapToGrid w:val="0"/>
          <w:szCs w:val="24"/>
          <w:u w:val="single"/>
        </w:rPr>
        <w:t>）</w:t>
      </w:r>
      <w:r w:rsidRPr="003D7A3E">
        <w:rPr>
          <w:rFonts w:ascii="Times New Roman" w:hAnsi="Times New Roman" w:cs="Times New Roman"/>
          <w:szCs w:val="24"/>
          <w:u w:val="single"/>
        </w:rPr>
        <w:t>。</w:t>
      </w:r>
    </w:p>
    <w:p w14:paraId="41C170B7" w14:textId="77777777" w:rsidR="00DF4D79" w:rsidRPr="00DF4D79" w:rsidRDefault="00DF4D79" w:rsidP="00DF4D79">
      <w:pPr>
        <w:pStyle w:val="afff6"/>
        <w:ind w:firstLine="480"/>
        <w:rPr>
          <w:rFonts w:ascii="Times New Roman" w:hAnsi="Times New Roman" w:cs="Times New Roman"/>
        </w:rPr>
      </w:pPr>
      <w:r w:rsidRPr="00DF4D79">
        <w:rPr>
          <w:rFonts w:ascii="Times New Roman" w:hAnsi="Times New Roman" w:cs="Times New Roman"/>
        </w:rPr>
        <w:lastRenderedPageBreak/>
        <w:t>3</w:t>
      </w:r>
      <w:r w:rsidRPr="00DF4D79">
        <w:rPr>
          <w:rFonts w:ascii="Times New Roman" w:hAnsi="Times New Roman" w:cs="Times New Roman"/>
        </w:rPr>
        <w:t>）噪声：噪声通过选用低噪声设备、基础减振及厂房隔声的方式降噪。</w:t>
      </w:r>
    </w:p>
    <w:p w14:paraId="350DF964" w14:textId="77777777" w:rsidR="00DF4D79" w:rsidRPr="00DF4D79" w:rsidRDefault="00DF4D79" w:rsidP="00DF4D79">
      <w:pPr>
        <w:pStyle w:val="afff6"/>
        <w:ind w:firstLine="480"/>
        <w:rPr>
          <w:rFonts w:ascii="Times New Roman" w:hAnsi="Times New Roman" w:cs="Times New Roman"/>
        </w:rPr>
      </w:pPr>
      <w:r w:rsidRPr="00DF4D79">
        <w:rPr>
          <w:rFonts w:ascii="Times New Roman" w:hAnsi="Times New Roman" w:cs="Times New Roman"/>
        </w:rPr>
        <w:t>4</w:t>
      </w:r>
      <w:r w:rsidRPr="00DF4D79">
        <w:rPr>
          <w:rFonts w:ascii="Times New Roman" w:hAnsi="Times New Roman" w:cs="Times New Roman"/>
        </w:rPr>
        <w:t>）固体废物：建设单位拟将</w:t>
      </w:r>
      <w:r>
        <w:rPr>
          <w:rFonts w:ascii="Times New Roman" w:hAnsi="Times New Roman" w:cs="Times New Roman"/>
        </w:rPr>
        <w:t>危险废物</w:t>
      </w:r>
      <w:r w:rsidRPr="00DF4D79">
        <w:rPr>
          <w:rFonts w:ascii="Times New Roman" w:hAnsi="Times New Roman" w:cs="Times New Roman"/>
        </w:rPr>
        <w:t>暂存至厂区危险废物暂存间，送湖南翰洋环保科技有限公司处置；生活垃圾交环卫部门处置，固废得到妥善处置。</w:t>
      </w:r>
    </w:p>
    <w:p w14:paraId="74255428" w14:textId="77777777" w:rsidR="002E7F82" w:rsidRPr="002E7F82" w:rsidRDefault="002E7F82" w:rsidP="002E7F82">
      <w:pPr>
        <w:keepNext/>
        <w:keepLines/>
        <w:widowControl w:val="0"/>
        <w:adjustRightInd w:val="0"/>
        <w:snapToGrid w:val="0"/>
        <w:outlineLvl w:val="1"/>
        <w:rPr>
          <w:rFonts w:cs="Times New Roman"/>
          <w:b/>
          <w:bCs/>
          <w:kern w:val="2"/>
          <w:sz w:val="28"/>
        </w:rPr>
      </w:pPr>
      <w:bookmarkStart w:id="21" w:name="_Toc99417136"/>
      <w:bookmarkStart w:id="22" w:name="_Toc118184852"/>
      <w:r w:rsidRPr="002E7F82">
        <w:rPr>
          <w:rFonts w:cs="Times New Roman" w:hint="eastAsia"/>
          <w:b/>
          <w:bCs/>
          <w:kern w:val="2"/>
          <w:sz w:val="28"/>
        </w:rPr>
        <w:t xml:space="preserve">1.5 </w:t>
      </w:r>
      <w:r w:rsidRPr="002E7F82">
        <w:rPr>
          <w:rFonts w:cs="Times New Roman" w:hint="eastAsia"/>
          <w:b/>
          <w:bCs/>
          <w:kern w:val="2"/>
          <w:sz w:val="28"/>
        </w:rPr>
        <w:t>环境影响的主要结论</w:t>
      </w:r>
      <w:bookmarkEnd w:id="21"/>
      <w:bookmarkEnd w:id="22"/>
    </w:p>
    <w:p w14:paraId="571A72C6" w14:textId="77777777" w:rsidR="002E7F82" w:rsidRPr="002E7F82" w:rsidRDefault="002E7F82" w:rsidP="002E7F82">
      <w:pPr>
        <w:widowControl w:val="0"/>
        <w:adjustRightInd w:val="0"/>
        <w:snapToGrid w:val="0"/>
        <w:ind w:firstLine="480"/>
        <w:rPr>
          <w:rFonts w:cs="Times New Roman"/>
          <w:bCs/>
          <w:kern w:val="2"/>
        </w:rPr>
      </w:pPr>
      <w:r w:rsidRPr="002E7F82">
        <w:rPr>
          <w:rFonts w:cs="Times New Roman" w:hint="eastAsia"/>
          <w:bCs/>
          <w:kern w:val="2"/>
        </w:rPr>
        <w:t>本项目建设符合国家产业政策，符合汉寿高新技术产业园区规划环评及审查意见要求，符合“三线一单”的控制要求，项目所在地环境质量现状较好，有一定的环境容量，工程选址合理；项目所采用废气、废水处理措施合理可行、污染防治措施技术经济可行，能保证各种污染物稳定达标排放；三废污染物排放不会改变区域环境功能现状；环境风险在可接受范围内；本项目的投产可取得良好的经济效益，同时可满足环境要求；加强环境管理后，可使项目建设符合国家要求；根据建设单位提供的公众参与说明材料，项目的建设得到了公众的支持，无人持反对意见。</w:t>
      </w:r>
    </w:p>
    <w:p w14:paraId="2CB1F3AB" w14:textId="77777777" w:rsidR="002E7F82" w:rsidRPr="00384AF4" w:rsidRDefault="002E7F82" w:rsidP="002E7F82">
      <w:pPr>
        <w:widowControl w:val="0"/>
        <w:adjustRightInd w:val="0"/>
        <w:snapToGrid w:val="0"/>
        <w:ind w:firstLine="480"/>
        <w:rPr>
          <w:rFonts w:cs="Times New Roman"/>
          <w:b/>
          <w:bCs/>
          <w:kern w:val="2"/>
          <w:szCs w:val="28"/>
        </w:rPr>
      </w:pPr>
      <w:r w:rsidRPr="00384AF4">
        <w:rPr>
          <w:rFonts w:cs="Times New Roman" w:hint="eastAsia"/>
          <w:b/>
          <w:bCs/>
          <w:kern w:val="2"/>
        </w:rPr>
        <w:t>综上所述，从环境影响角度考虑，在落实各项环保措施，确保各种污染得到有效治理的前提下，该建设项目是可行的。</w:t>
      </w:r>
    </w:p>
    <w:p w14:paraId="41DDA383" w14:textId="77777777" w:rsidR="00384AF4" w:rsidRDefault="00384AF4" w:rsidP="005F441B">
      <w:pPr>
        <w:widowControl w:val="0"/>
        <w:adjustRightInd w:val="0"/>
        <w:snapToGrid w:val="0"/>
        <w:ind w:firstLine="480"/>
        <w:rPr>
          <w:rFonts w:cs="Times New Roman"/>
          <w:bCs/>
          <w:kern w:val="2"/>
          <w:szCs w:val="28"/>
        </w:rPr>
        <w:sectPr w:rsidR="00384AF4" w:rsidSect="00AA186A">
          <w:headerReference w:type="default" r:id="rId13"/>
          <w:footerReference w:type="default" r:id="rId14"/>
          <w:pgSz w:w="11906" w:h="16838"/>
          <w:pgMar w:top="1440" w:right="1800" w:bottom="1440" w:left="1800" w:header="851" w:footer="992" w:gutter="0"/>
          <w:pgNumType w:start="1"/>
          <w:cols w:space="425"/>
          <w:docGrid w:type="lines" w:linePitch="312"/>
        </w:sectPr>
      </w:pPr>
    </w:p>
    <w:p w14:paraId="6ED6C1DD" w14:textId="77777777" w:rsidR="00384AF4" w:rsidRPr="00384AF4" w:rsidRDefault="00384AF4" w:rsidP="00384AF4">
      <w:pPr>
        <w:keepNext/>
        <w:keepLines/>
        <w:widowControl w:val="0"/>
        <w:adjustRightInd w:val="0"/>
        <w:snapToGrid w:val="0"/>
        <w:outlineLvl w:val="0"/>
        <w:rPr>
          <w:rFonts w:cs="Times New Roman"/>
          <w:b/>
          <w:bCs/>
          <w:kern w:val="44"/>
          <w:sz w:val="32"/>
        </w:rPr>
      </w:pPr>
      <w:bookmarkStart w:id="23" w:name="_Toc13697"/>
      <w:bookmarkStart w:id="24" w:name="_Toc32171"/>
      <w:bookmarkStart w:id="25" w:name="_Toc99417137"/>
      <w:bookmarkStart w:id="26" w:name="_Toc118184853"/>
      <w:r w:rsidRPr="00384AF4">
        <w:rPr>
          <w:rFonts w:cs="Times New Roman" w:hint="eastAsia"/>
          <w:b/>
          <w:bCs/>
          <w:kern w:val="44"/>
          <w:sz w:val="32"/>
        </w:rPr>
        <w:lastRenderedPageBreak/>
        <w:t xml:space="preserve">2. </w:t>
      </w:r>
      <w:r w:rsidRPr="00384AF4">
        <w:rPr>
          <w:rFonts w:cs="Times New Roman" w:hint="eastAsia"/>
          <w:b/>
          <w:bCs/>
          <w:kern w:val="44"/>
          <w:sz w:val="32"/>
        </w:rPr>
        <w:t>总则</w:t>
      </w:r>
      <w:bookmarkEnd w:id="23"/>
      <w:bookmarkEnd w:id="24"/>
      <w:bookmarkEnd w:id="25"/>
      <w:bookmarkEnd w:id="26"/>
    </w:p>
    <w:p w14:paraId="3FD81CFE" w14:textId="77777777" w:rsidR="00384AF4" w:rsidRPr="00384AF4" w:rsidRDefault="00384AF4" w:rsidP="00384AF4">
      <w:pPr>
        <w:keepNext/>
        <w:keepLines/>
        <w:widowControl w:val="0"/>
        <w:adjustRightInd w:val="0"/>
        <w:snapToGrid w:val="0"/>
        <w:outlineLvl w:val="1"/>
        <w:rPr>
          <w:rFonts w:cs="Times New Roman"/>
          <w:b/>
          <w:bCs/>
          <w:kern w:val="2"/>
          <w:sz w:val="28"/>
        </w:rPr>
      </w:pPr>
      <w:bookmarkStart w:id="27" w:name="_Toc5111"/>
      <w:bookmarkStart w:id="28" w:name="_Toc99417138"/>
      <w:bookmarkStart w:id="29" w:name="_Toc118184854"/>
      <w:r w:rsidRPr="00384AF4">
        <w:rPr>
          <w:rFonts w:cs="Times New Roman" w:hint="eastAsia"/>
          <w:b/>
          <w:bCs/>
          <w:kern w:val="2"/>
          <w:sz w:val="28"/>
        </w:rPr>
        <w:t xml:space="preserve">2.1 </w:t>
      </w:r>
      <w:r w:rsidRPr="00384AF4">
        <w:rPr>
          <w:rFonts w:cs="Times New Roman" w:hint="eastAsia"/>
          <w:b/>
          <w:bCs/>
          <w:kern w:val="2"/>
          <w:sz w:val="28"/>
        </w:rPr>
        <w:t>编制依据</w:t>
      </w:r>
      <w:bookmarkEnd w:id="27"/>
      <w:bookmarkEnd w:id="28"/>
      <w:bookmarkEnd w:id="29"/>
    </w:p>
    <w:p w14:paraId="60DD10B7" w14:textId="77777777" w:rsidR="00384AF4" w:rsidRPr="00384AF4" w:rsidRDefault="00384AF4" w:rsidP="00125E40">
      <w:pPr>
        <w:widowControl w:val="0"/>
        <w:adjustRightInd w:val="0"/>
        <w:snapToGrid w:val="0"/>
        <w:outlineLvl w:val="2"/>
        <w:rPr>
          <w:rFonts w:cs="Times New Roman"/>
          <w:b/>
          <w:bCs/>
          <w:szCs w:val="27"/>
        </w:rPr>
      </w:pPr>
      <w:r w:rsidRPr="00384AF4">
        <w:rPr>
          <w:rFonts w:cs="Times New Roman" w:hint="eastAsia"/>
          <w:b/>
          <w:bCs/>
          <w:szCs w:val="27"/>
        </w:rPr>
        <w:t xml:space="preserve">2.1.1 </w:t>
      </w:r>
      <w:r w:rsidRPr="00384AF4">
        <w:rPr>
          <w:rFonts w:cs="Times New Roman" w:hint="eastAsia"/>
          <w:b/>
          <w:bCs/>
          <w:szCs w:val="27"/>
        </w:rPr>
        <w:t>法律、法规及条例</w:t>
      </w:r>
    </w:p>
    <w:p w14:paraId="1BD73185"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《中华人民共和国环境保护法》，</w:t>
      </w:r>
      <w:r w:rsidRPr="00384AF4">
        <w:rPr>
          <w:rFonts w:cs="Times New Roman"/>
          <w:bCs/>
          <w:kern w:val="2"/>
        </w:rPr>
        <w:t>2015</w:t>
      </w:r>
      <w:r w:rsidRPr="00384AF4">
        <w:rPr>
          <w:rFonts w:cs="Times New Roman"/>
          <w:bCs/>
          <w:kern w:val="2"/>
        </w:rPr>
        <w:t>年</w:t>
      </w:r>
      <w:r w:rsidRPr="00384AF4">
        <w:rPr>
          <w:rFonts w:cs="Times New Roman"/>
          <w:bCs/>
          <w:kern w:val="2"/>
        </w:rPr>
        <w:t>1</w:t>
      </w:r>
      <w:r w:rsidRPr="00384AF4">
        <w:rPr>
          <w:rFonts w:cs="Times New Roman"/>
          <w:bCs/>
          <w:kern w:val="2"/>
        </w:rPr>
        <w:t>月</w:t>
      </w:r>
      <w:r w:rsidRPr="00384AF4">
        <w:rPr>
          <w:rFonts w:cs="Times New Roman"/>
          <w:bCs/>
          <w:kern w:val="2"/>
        </w:rPr>
        <w:t>1</w:t>
      </w:r>
      <w:r w:rsidRPr="00384AF4">
        <w:rPr>
          <w:rFonts w:cs="Times New Roman"/>
          <w:bCs/>
          <w:kern w:val="2"/>
        </w:rPr>
        <w:t>日</w:t>
      </w:r>
      <w:r w:rsidRPr="00384AF4">
        <w:rPr>
          <w:rFonts w:cs="Times New Roman" w:hint="eastAsia"/>
          <w:bCs/>
          <w:kern w:val="2"/>
        </w:rPr>
        <w:t>起施行</w:t>
      </w:r>
      <w:r w:rsidRPr="00384AF4">
        <w:rPr>
          <w:rFonts w:cs="Times New Roman"/>
          <w:bCs/>
          <w:kern w:val="2"/>
        </w:rPr>
        <w:t>；</w:t>
      </w:r>
    </w:p>
    <w:p w14:paraId="29938A84"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《中华人民共和国环境影响评价法》，</w:t>
      </w:r>
      <w:r w:rsidRPr="00384AF4">
        <w:rPr>
          <w:rFonts w:cs="Times New Roman"/>
          <w:bCs/>
          <w:kern w:val="2"/>
        </w:rPr>
        <w:t>2018</w:t>
      </w:r>
      <w:r w:rsidRPr="00384AF4">
        <w:rPr>
          <w:rFonts w:cs="Times New Roman"/>
          <w:bCs/>
          <w:kern w:val="2"/>
        </w:rPr>
        <w:t>年</w:t>
      </w:r>
      <w:r w:rsidRPr="00384AF4">
        <w:rPr>
          <w:rFonts w:cs="Times New Roman"/>
          <w:bCs/>
          <w:kern w:val="2"/>
        </w:rPr>
        <w:t>12</w:t>
      </w:r>
      <w:r w:rsidRPr="00384AF4">
        <w:rPr>
          <w:rFonts w:cs="Times New Roman"/>
          <w:bCs/>
          <w:kern w:val="2"/>
        </w:rPr>
        <w:t>月</w:t>
      </w:r>
      <w:r w:rsidRPr="00384AF4">
        <w:rPr>
          <w:rFonts w:cs="Times New Roman"/>
          <w:bCs/>
          <w:kern w:val="2"/>
        </w:rPr>
        <w:t>29</w:t>
      </w:r>
      <w:r w:rsidRPr="00384AF4">
        <w:rPr>
          <w:rFonts w:cs="Times New Roman"/>
          <w:bCs/>
          <w:kern w:val="2"/>
        </w:rPr>
        <w:t>日修订；</w:t>
      </w:r>
    </w:p>
    <w:p w14:paraId="1C35C392"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《中华人民共和国大气污染防治法》，</w:t>
      </w:r>
      <w:r w:rsidRPr="00384AF4">
        <w:rPr>
          <w:rFonts w:cs="Times New Roman"/>
          <w:bCs/>
          <w:kern w:val="2"/>
        </w:rPr>
        <w:t>2018</w:t>
      </w:r>
      <w:r w:rsidRPr="00384AF4">
        <w:rPr>
          <w:rFonts w:cs="Times New Roman"/>
          <w:bCs/>
          <w:kern w:val="2"/>
        </w:rPr>
        <w:t>年</w:t>
      </w:r>
      <w:r w:rsidRPr="00384AF4">
        <w:rPr>
          <w:rFonts w:cs="Times New Roman"/>
          <w:bCs/>
          <w:kern w:val="2"/>
        </w:rPr>
        <w:t>10</w:t>
      </w:r>
      <w:r w:rsidRPr="00384AF4">
        <w:rPr>
          <w:rFonts w:cs="Times New Roman"/>
          <w:bCs/>
          <w:kern w:val="2"/>
        </w:rPr>
        <w:t>月</w:t>
      </w:r>
      <w:r w:rsidRPr="00384AF4">
        <w:rPr>
          <w:rFonts w:cs="Times New Roman"/>
          <w:bCs/>
          <w:kern w:val="2"/>
        </w:rPr>
        <w:t>26</w:t>
      </w:r>
      <w:r w:rsidRPr="00384AF4">
        <w:rPr>
          <w:rFonts w:cs="Times New Roman"/>
          <w:bCs/>
          <w:kern w:val="2"/>
        </w:rPr>
        <w:t>日修订；</w:t>
      </w:r>
    </w:p>
    <w:p w14:paraId="559C74CE"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《中华人民共和国水污染防治法》，</w:t>
      </w:r>
      <w:r w:rsidRPr="00384AF4">
        <w:rPr>
          <w:rFonts w:cs="Times New Roman"/>
          <w:bCs/>
          <w:kern w:val="2"/>
        </w:rPr>
        <w:t>2018</w:t>
      </w:r>
      <w:r w:rsidRPr="00384AF4">
        <w:rPr>
          <w:rFonts w:cs="Times New Roman"/>
          <w:bCs/>
          <w:kern w:val="2"/>
        </w:rPr>
        <w:t>年</w:t>
      </w:r>
      <w:r w:rsidRPr="00384AF4">
        <w:rPr>
          <w:rFonts w:cs="Times New Roman"/>
          <w:bCs/>
          <w:kern w:val="2"/>
        </w:rPr>
        <w:t>1</w:t>
      </w:r>
      <w:r w:rsidRPr="00384AF4">
        <w:rPr>
          <w:rFonts w:cs="Times New Roman"/>
          <w:bCs/>
          <w:kern w:val="2"/>
        </w:rPr>
        <w:t>月</w:t>
      </w:r>
      <w:r w:rsidRPr="00384AF4">
        <w:rPr>
          <w:rFonts w:cs="Times New Roman"/>
          <w:bCs/>
          <w:kern w:val="2"/>
        </w:rPr>
        <w:t>1</w:t>
      </w:r>
      <w:r w:rsidRPr="00384AF4">
        <w:rPr>
          <w:rFonts w:cs="Times New Roman"/>
          <w:bCs/>
          <w:kern w:val="2"/>
        </w:rPr>
        <w:t>日</w:t>
      </w:r>
      <w:r w:rsidRPr="00384AF4">
        <w:rPr>
          <w:rFonts w:cs="Times New Roman" w:hint="eastAsia"/>
          <w:bCs/>
          <w:kern w:val="2"/>
        </w:rPr>
        <w:t>修订</w:t>
      </w:r>
      <w:r w:rsidRPr="00384AF4">
        <w:rPr>
          <w:rFonts w:cs="Times New Roman"/>
          <w:bCs/>
          <w:kern w:val="2"/>
        </w:rPr>
        <w:t>；</w:t>
      </w:r>
    </w:p>
    <w:p w14:paraId="6E39E896"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《中华人民共和国环境噪声污染防治法》，</w:t>
      </w:r>
      <w:r w:rsidRPr="00384AF4">
        <w:rPr>
          <w:rFonts w:cs="Times New Roman"/>
          <w:bCs/>
          <w:kern w:val="2"/>
        </w:rPr>
        <w:t>20</w:t>
      </w:r>
      <w:r w:rsidR="002C2965">
        <w:rPr>
          <w:rFonts w:cs="Times New Roman" w:hint="eastAsia"/>
          <w:bCs/>
          <w:kern w:val="2"/>
        </w:rPr>
        <w:t>22</w:t>
      </w:r>
      <w:r w:rsidRPr="00384AF4">
        <w:rPr>
          <w:rFonts w:cs="Times New Roman"/>
          <w:bCs/>
          <w:kern w:val="2"/>
        </w:rPr>
        <w:t>年</w:t>
      </w:r>
      <w:r w:rsidR="002C2965">
        <w:rPr>
          <w:rFonts w:cs="Times New Roman" w:hint="eastAsia"/>
          <w:bCs/>
          <w:kern w:val="2"/>
        </w:rPr>
        <w:t>6</w:t>
      </w:r>
      <w:r w:rsidRPr="00384AF4">
        <w:rPr>
          <w:rFonts w:cs="Times New Roman"/>
          <w:bCs/>
          <w:kern w:val="2"/>
        </w:rPr>
        <w:t>月</w:t>
      </w:r>
      <w:r w:rsidR="002C2965">
        <w:rPr>
          <w:rFonts w:cs="Times New Roman" w:hint="eastAsia"/>
          <w:bCs/>
          <w:kern w:val="2"/>
        </w:rPr>
        <w:t>5</w:t>
      </w:r>
      <w:r w:rsidRPr="00384AF4">
        <w:rPr>
          <w:rFonts w:cs="Times New Roman"/>
          <w:bCs/>
          <w:kern w:val="2"/>
        </w:rPr>
        <w:t>日</w:t>
      </w:r>
      <w:r w:rsidR="002C2965" w:rsidRPr="00384AF4">
        <w:rPr>
          <w:rFonts w:cs="Times New Roman" w:hint="eastAsia"/>
          <w:bCs/>
          <w:kern w:val="2"/>
        </w:rPr>
        <w:t>起施行</w:t>
      </w:r>
      <w:r w:rsidRPr="00384AF4">
        <w:rPr>
          <w:rFonts w:cs="Times New Roman"/>
          <w:bCs/>
          <w:kern w:val="2"/>
        </w:rPr>
        <w:t>；</w:t>
      </w:r>
    </w:p>
    <w:p w14:paraId="3E9CB5F5"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《中华人民共和国固体废物污染环境防治法》，</w:t>
      </w:r>
      <w:r w:rsidRPr="00384AF4">
        <w:rPr>
          <w:rFonts w:cs="Times New Roman"/>
          <w:bCs/>
          <w:kern w:val="2"/>
        </w:rPr>
        <w:t>20</w:t>
      </w:r>
      <w:r w:rsidRPr="00384AF4">
        <w:rPr>
          <w:rFonts w:cs="Times New Roman" w:hint="eastAsia"/>
          <w:bCs/>
          <w:kern w:val="2"/>
        </w:rPr>
        <w:t>20</w:t>
      </w:r>
      <w:r w:rsidRPr="00384AF4">
        <w:rPr>
          <w:rFonts w:cs="Times New Roman"/>
          <w:bCs/>
          <w:kern w:val="2"/>
        </w:rPr>
        <w:t>年</w:t>
      </w:r>
      <w:r w:rsidRPr="00384AF4">
        <w:rPr>
          <w:rFonts w:cs="Times New Roman" w:hint="eastAsia"/>
          <w:bCs/>
          <w:kern w:val="2"/>
        </w:rPr>
        <w:t>9</w:t>
      </w:r>
      <w:r w:rsidRPr="00384AF4">
        <w:rPr>
          <w:rFonts w:cs="Times New Roman" w:hint="eastAsia"/>
          <w:bCs/>
          <w:kern w:val="2"/>
        </w:rPr>
        <w:t>月</w:t>
      </w:r>
      <w:r w:rsidRPr="00384AF4">
        <w:rPr>
          <w:rFonts w:cs="Times New Roman" w:hint="eastAsia"/>
          <w:bCs/>
          <w:kern w:val="2"/>
        </w:rPr>
        <w:t>1</w:t>
      </w:r>
      <w:r w:rsidRPr="00384AF4">
        <w:rPr>
          <w:rFonts w:cs="Times New Roman" w:hint="eastAsia"/>
          <w:bCs/>
          <w:kern w:val="2"/>
        </w:rPr>
        <w:t>日起施行</w:t>
      </w:r>
      <w:r w:rsidRPr="00384AF4">
        <w:rPr>
          <w:rFonts w:cs="Times New Roman"/>
          <w:bCs/>
          <w:kern w:val="2"/>
        </w:rPr>
        <w:t>；</w:t>
      </w:r>
    </w:p>
    <w:p w14:paraId="1CFD4E66" w14:textId="6C1D8A60"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w:t>
      </w:r>
      <w:r w:rsidR="00FD48BF" w:rsidRPr="00FD48BF">
        <w:rPr>
          <w:rFonts w:cs="Times New Roman" w:hint="eastAsia"/>
          <w:bCs/>
          <w:kern w:val="2"/>
        </w:rPr>
        <w:t>中华人民共和国土壤污染防治法</w:t>
      </w:r>
      <w:r w:rsidRPr="00384AF4">
        <w:rPr>
          <w:rFonts w:cs="Times New Roman"/>
          <w:bCs/>
          <w:kern w:val="2"/>
        </w:rPr>
        <w:t>》，</w:t>
      </w:r>
      <w:r w:rsidRPr="00384AF4">
        <w:rPr>
          <w:rFonts w:cs="Times New Roman"/>
          <w:bCs/>
          <w:kern w:val="2"/>
        </w:rPr>
        <w:t>2019</w:t>
      </w:r>
      <w:r w:rsidRPr="00384AF4">
        <w:rPr>
          <w:rFonts w:cs="Times New Roman"/>
          <w:bCs/>
          <w:kern w:val="2"/>
        </w:rPr>
        <w:t>年</w:t>
      </w:r>
      <w:r w:rsidRPr="00384AF4">
        <w:rPr>
          <w:rFonts w:cs="Times New Roman"/>
          <w:bCs/>
          <w:kern w:val="2"/>
        </w:rPr>
        <w:t>1</w:t>
      </w:r>
      <w:r w:rsidRPr="00384AF4">
        <w:rPr>
          <w:rFonts w:cs="Times New Roman"/>
          <w:bCs/>
          <w:kern w:val="2"/>
        </w:rPr>
        <w:t>月</w:t>
      </w:r>
      <w:r w:rsidRPr="00384AF4">
        <w:rPr>
          <w:rFonts w:cs="Times New Roman"/>
          <w:bCs/>
          <w:kern w:val="2"/>
        </w:rPr>
        <w:t>1</w:t>
      </w:r>
      <w:r w:rsidRPr="00384AF4">
        <w:rPr>
          <w:rFonts w:cs="Times New Roman"/>
          <w:bCs/>
          <w:kern w:val="2"/>
        </w:rPr>
        <w:t>日</w:t>
      </w:r>
      <w:r w:rsidRPr="00384AF4">
        <w:rPr>
          <w:rFonts w:cs="Times New Roman" w:hint="eastAsia"/>
          <w:bCs/>
          <w:kern w:val="2"/>
        </w:rPr>
        <w:t>起施行；</w:t>
      </w:r>
    </w:p>
    <w:p w14:paraId="3CB56317"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《中华人民共和国水法》，</w:t>
      </w:r>
      <w:r w:rsidRPr="00384AF4">
        <w:rPr>
          <w:rFonts w:cs="Times New Roman" w:hint="eastAsia"/>
          <w:bCs/>
          <w:kern w:val="2"/>
        </w:rPr>
        <w:t>2016</w:t>
      </w:r>
      <w:r w:rsidRPr="00384AF4">
        <w:rPr>
          <w:rFonts w:cs="Times New Roman" w:hint="eastAsia"/>
          <w:bCs/>
          <w:kern w:val="2"/>
        </w:rPr>
        <w:t>年</w:t>
      </w:r>
      <w:r w:rsidRPr="00384AF4">
        <w:rPr>
          <w:rFonts w:cs="Times New Roman" w:hint="eastAsia"/>
          <w:bCs/>
          <w:kern w:val="2"/>
        </w:rPr>
        <w:t>7</w:t>
      </w:r>
      <w:r w:rsidRPr="00384AF4">
        <w:rPr>
          <w:rFonts w:cs="Times New Roman" w:hint="eastAsia"/>
          <w:bCs/>
          <w:kern w:val="2"/>
        </w:rPr>
        <w:t>月</w:t>
      </w:r>
      <w:r w:rsidRPr="00384AF4">
        <w:rPr>
          <w:rFonts w:cs="Times New Roman" w:hint="eastAsia"/>
          <w:bCs/>
          <w:kern w:val="2"/>
        </w:rPr>
        <w:t>2</w:t>
      </w:r>
      <w:r w:rsidRPr="00384AF4">
        <w:rPr>
          <w:rFonts w:cs="Times New Roman" w:hint="eastAsia"/>
          <w:bCs/>
          <w:kern w:val="2"/>
        </w:rPr>
        <w:t>日修订；</w:t>
      </w:r>
    </w:p>
    <w:p w14:paraId="15A74080"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《中华人民共和国水土保持法》，</w:t>
      </w:r>
      <w:r w:rsidRPr="00384AF4">
        <w:rPr>
          <w:rFonts w:cs="Times New Roman" w:hint="eastAsia"/>
          <w:bCs/>
          <w:kern w:val="2"/>
        </w:rPr>
        <w:t>2011</w:t>
      </w:r>
      <w:r w:rsidRPr="00384AF4">
        <w:rPr>
          <w:rFonts w:cs="Times New Roman" w:hint="eastAsia"/>
          <w:bCs/>
          <w:kern w:val="2"/>
        </w:rPr>
        <w:t>年</w:t>
      </w:r>
      <w:r w:rsidRPr="00384AF4">
        <w:rPr>
          <w:rFonts w:cs="Times New Roman" w:hint="eastAsia"/>
          <w:bCs/>
          <w:kern w:val="2"/>
        </w:rPr>
        <w:t>3</w:t>
      </w:r>
      <w:r w:rsidRPr="00384AF4">
        <w:rPr>
          <w:rFonts w:cs="Times New Roman" w:hint="eastAsia"/>
          <w:bCs/>
          <w:kern w:val="2"/>
        </w:rPr>
        <w:t>月</w:t>
      </w:r>
      <w:r w:rsidRPr="00384AF4">
        <w:rPr>
          <w:rFonts w:cs="Times New Roman" w:hint="eastAsia"/>
          <w:bCs/>
          <w:kern w:val="2"/>
        </w:rPr>
        <w:t>1</w:t>
      </w:r>
      <w:r w:rsidRPr="00384AF4">
        <w:rPr>
          <w:rFonts w:cs="Times New Roman" w:hint="eastAsia"/>
          <w:bCs/>
          <w:kern w:val="2"/>
        </w:rPr>
        <w:t>日实施；</w:t>
      </w:r>
    </w:p>
    <w:p w14:paraId="4C622B7E"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《建设项目环境保护管理条例》</w:t>
      </w:r>
      <w:r w:rsidRPr="00384AF4">
        <w:rPr>
          <w:rFonts w:cs="Times New Roman" w:hint="eastAsia"/>
          <w:bCs/>
          <w:kern w:val="2"/>
        </w:rPr>
        <w:t>（</w:t>
      </w:r>
      <w:r w:rsidRPr="00384AF4">
        <w:rPr>
          <w:rFonts w:cs="Times New Roman"/>
          <w:bCs/>
          <w:kern w:val="2"/>
        </w:rPr>
        <w:t>国务院</w:t>
      </w:r>
      <w:r w:rsidRPr="00384AF4">
        <w:rPr>
          <w:rFonts w:cs="Times New Roman" w:hint="eastAsia"/>
          <w:bCs/>
          <w:kern w:val="2"/>
        </w:rPr>
        <w:t>令第</w:t>
      </w:r>
      <w:r w:rsidRPr="00384AF4">
        <w:rPr>
          <w:rFonts w:cs="Times New Roman"/>
          <w:bCs/>
          <w:kern w:val="2"/>
        </w:rPr>
        <w:t>682</w:t>
      </w:r>
      <w:r w:rsidRPr="00384AF4">
        <w:rPr>
          <w:rFonts w:cs="Times New Roman"/>
          <w:bCs/>
          <w:kern w:val="2"/>
        </w:rPr>
        <w:t>号</w:t>
      </w:r>
      <w:r w:rsidRPr="00384AF4">
        <w:rPr>
          <w:rFonts w:cs="Times New Roman" w:hint="eastAsia"/>
          <w:bCs/>
          <w:kern w:val="2"/>
        </w:rPr>
        <w:t>）</w:t>
      </w:r>
      <w:r w:rsidRPr="00384AF4">
        <w:rPr>
          <w:rFonts w:cs="Times New Roman"/>
          <w:bCs/>
          <w:kern w:val="2"/>
        </w:rPr>
        <w:t>，</w:t>
      </w:r>
      <w:r w:rsidRPr="00384AF4">
        <w:rPr>
          <w:rFonts w:cs="Times New Roman"/>
          <w:bCs/>
          <w:kern w:val="2"/>
        </w:rPr>
        <w:t>2017</w:t>
      </w:r>
      <w:r w:rsidRPr="00384AF4">
        <w:rPr>
          <w:rFonts w:cs="Times New Roman"/>
          <w:bCs/>
          <w:kern w:val="2"/>
        </w:rPr>
        <w:t>年</w:t>
      </w:r>
      <w:r w:rsidRPr="00384AF4">
        <w:rPr>
          <w:rFonts w:cs="Times New Roman"/>
          <w:bCs/>
          <w:kern w:val="2"/>
        </w:rPr>
        <w:t>10</w:t>
      </w:r>
      <w:r w:rsidRPr="00384AF4">
        <w:rPr>
          <w:rFonts w:cs="Times New Roman"/>
          <w:bCs/>
          <w:kern w:val="2"/>
        </w:rPr>
        <w:t>月</w:t>
      </w:r>
      <w:r w:rsidRPr="00384AF4">
        <w:rPr>
          <w:rFonts w:cs="Times New Roman"/>
          <w:bCs/>
          <w:kern w:val="2"/>
        </w:rPr>
        <w:t>1</w:t>
      </w:r>
      <w:r w:rsidRPr="00384AF4">
        <w:rPr>
          <w:rFonts w:cs="Times New Roman"/>
          <w:bCs/>
          <w:kern w:val="2"/>
        </w:rPr>
        <w:t>日</w:t>
      </w:r>
      <w:r w:rsidRPr="00384AF4">
        <w:rPr>
          <w:rFonts w:cs="Times New Roman" w:hint="eastAsia"/>
          <w:bCs/>
          <w:kern w:val="2"/>
        </w:rPr>
        <w:t>起施行</w:t>
      </w:r>
      <w:r w:rsidRPr="00384AF4">
        <w:rPr>
          <w:rFonts w:cs="Times New Roman"/>
          <w:bCs/>
          <w:kern w:val="2"/>
        </w:rPr>
        <w:t>；</w:t>
      </w:r>
    </w:p>
    <w:p w14:paraId="6D2B5511"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《中华人民共和国药品管理法》，</w:t>
      </w:r>
      <w:r w:rsidRPr="00384AF4">
        <w:rPr>
          <w:rFonts w:cs="Times New Roman"/>
          <w:bCs/>
          <w:kern w:val="2"/>
        </w:rPr>
        <w:t>201</w:t>
      </w:r>
      <w:r w:rsidRPr="00384AF4">
        <w:rPr>
          <w:rFonts w:cs="Times New Roman" w:hint="eastAsia"/>
          <w:bCs/>
          <w:kern w:val="2"/>
        </w:rPr>
        <w:t>9</w:t>
      </w:r>
      <w:r w:rsidRPr="00384AF4">
        <w:rPr>
          <w:rFonts w:cs="Times New Roman"/>
          <w:bCs/>
          <w:kern w:val="2"/>
        </w:rPr>
        <w:t>年</w:t>
      </w:r>
      <w:r w:rsidRPr="00384AF4">
        <w:rPr>
          <w:rFonts w:cs="Times New Roman" w:hint="eastAsia"/>
          <w:bCs/>
          <w:kern w:val="2"/>
        </w:rPr>
        <w:t>8</w:t>
      </w:r>
      <w:r w:rsidRPr="00384AF4">
        <w:rPr>
          <w:rFonts w:cs="Times New Roman"/>
          <w:bCs/>
          <w:kern w:val="2"/>
        </w:rPr>
        <w:t>月</w:t>
      </w:r>
      <w:r w:rsidRPr="00384AF4">
        <w:rPr>
          <w:rFonts w:cs="Times New Roman"/>
          <w:bCs/>
          <w:kern w:val="2"/>
        </w:rPr>
        <w:t>2</w:t>
      </w:r>
      <w:r w:rsidRPr="00384AF4">
        <w:rPr>
          <w:rFonts w:cs="Times New Roman" w:hint="eastAsia"/>
          <w:bCs/>
          <w:kern w:val="2"/>
        </w:rPr>
        <w:t>6</w:t>
      </w:r>
      <w:r w:rsidRPr="00384AF4">
        <w:rPr>
          <w:rFonts w:cs="Times New Roman"/>
          <w:bCs/>
          <w:kern w:val="2"/>
        </w:rPr>
        <w:t>日修订；</w:t>
      </w:r>
    </w:p>
    <w:p w14:paraId="326B5447"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《国务院办公厅关于促进医药产业健康发展的指导意见》，国办发</w:t>
      </w:r>
      <w:r w:rsidRPr="00384AF4">
        <w:rPr>
          <w:rFonts w:cs="Times New Roman" w:hint="eastAsia"/>
          <w:bCs/>
          <w:kern w:val="2"/>
        </w:rPr>
        <w:t>[2016]11</w:t>
      </w:r>
      <w:r w:rsidRPr="00384AF4">
        <w:rPr>
          <w:rFonts w:cs="Times New Roman" w:hint="eastAsia"/>
          <w:bCs/>
          <w:kern w:val="2"/>
        </w:rPr>
        <w:t>号，</w:t>
      </w:r>
      <w:r w:rsidRPr="00384AF4">
        <w:rPr>
          <w:rFonts w:cs="Times New Roman" w:hint="eastAsia"/>
          <w:bCs/>
          <w:kern w:val="2"/>
        </w:rPr>
        <w:t>2016</w:t>
      </w:r>
      <w:r w:rsidRPr="00384AF4">
        <w:rPr>
          <w:rFonts w:cs="Times New Roman" w:hint="eastAsia"/>
          <w:bCs/>
          <w:kern w:val="2"/>
        </w:rPr>
        <w:t>年</w:t>
      </w:r>
      <w:r w:rsidRPr="00384AF4">
        <w:rPr>
          <w:rFonts w:cs="Times New Roman" w:hint="eastAsia"/>
          <w:bCs/>
          <w:kern w:val="2"/>
        </w:rPr>
        <w:t>3</w:t>
      </w:r>
      <w:r w:rsidRPr="00384AF4">
        <w:rPr>
          <w:rFonts w:cs="Times New Roman" w:hint="eastAsia"/>
          <w:bCs/>
          <w:kern w:val="2"/>
        </w:rPr>
        <w:t>月</w:t>
      </w:r>
      <w:r w:rsidRPr="00384AF4">
        <w:rPr>
          <w:rFonts w:cs="Times New Roman" w:hint="eastAsia"/>
          <w:bCs/>
          <w:kern w:val="2"/>
        </w:rPr>
        <w:t>4</w:t>
      </w:r>
      <w:r w:rsidRPr="00384AF4">
        <w:rPr>
          <w:rFonts w:cs="Times New Roman" w:hint="eastAsia"/>
          <w:bCs/>
          <w:kern w:val="2"/>
        </w:rPr>
        <w:t>日；</w:t>
      </w:r>
    </w:p>
    <w:p w14:paraId="5A8CFF3C"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《中共中央国务院关于全面加强生态环境保护坚决打好污染防治攻坚战的意见》，中发</w:t>
      </w:r>
      <w:r w:rsidRPr="00384AF4">
        <w:rPr>
          <w:rFonts w:cs="Times New Roman" w:hint="eastAsia"/>
          <w:bCs/>
          <w:kern w:val="2"/>
        </w:rPr>
        <w:t>[2018]17</w:t>
      </w:r>
      <w:r w:rsidRPr="00384AF4">
        <w:rPr>
          <w:rFonts w:cs="Times New Roman" w:hint="eastAsia"/>
          <w:bCs/>
          <w:kern w:val="2"/>
        </w:rPr>
        <w:t>号，</w:t>
      </w:r>
      <w:r w:rsidRPr="00384AF4">
        <w:rPr>
          <w:rFonts w:cs="Times New Roman" w:hint="eastAsia"/>
          <w:bCs/>
          <w:kern w:val="2"/>
        </w:rPr>
        <w:t>2018</w:t>
      </w:r>
      <w:r w:rsidRPr="00384AF4">
        <w:rPr>
          <w:rFonts w:cs="Times New Roman" w:hint="eastAsia"/>
          <w:bCs/>
          <w:kern w:val="2"/>
        </w:rPr>
        <w:t>年</w:t>
      </w:r>
      <w:r w:rsidRPr="00384AF4">
        <w:rPr>
          <w:rFonts w:cs="Times New Roman" w:hint="eastAsia"/>
          <w:bCs/>
          <w:kern w:val="2"/>
        </w:rPr>
        <w:t>6</w:t>
      </w:r>
      <w:r w:rsidRPr="00384AF4">
        <w:rPr>
          <w:rFonts w:cs="Times New Roman" w:hint="eastAsia"/>
          <w:bCs/>
          <w:kern w:val="2"/>
        </w:rPr>
        <w:t>月</w:t>
      </w:r>
      <w:r w:rsidRPr="00384AF4">
        <w:rPr>
          <w:rFonts w:cs="Times New Roman" w:hint="eastAsia"/>
          <w:bCs/>
          <w:kern w:val="2"/>
        </w:rPr>
        <w:t>16</w:t>
      </w:r>
      <w:r w:rsidRPr="00384AF4">
        <w:rPr>
          <w:rFonts w:cs="Times New Roman" w:hint="eastAsia"/>
          <w:bCs/>
          <w:kern w:val="2"/>
        </w:rPr>
        <w:t>日；</w:t>
      </w:r>
    </w:p>
    <w:p w14:paraId="6E2879A9"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《国务院关于印发打赢蓝天保卫战三年行动计划的通知》，国发</w:t>
      </w:r>
      <w:r w:rsidRPr="00384AF4">
        <w:rPr>
          <w:rFonts w:cs="Times New Roman" w:hint="eastAsia"/>
          <w:bCs/>
          <w:kern w:val="2"/>
        </w:rPr>
        <w:t>[2018]22</w:t>
      </w:r>
      <w:r w:rsidRPr="00384AF4">
        <w:rPr>
          <w:rFonts w:cs="Times New Roman" w:hint="eastAsia"/>
          <w:bCs/>
          <w:kern w:val="2"/>
        </w:rPr>
        <w:t>号，</w:t>
      </w:r>
      <w:r w:rsidRPr="00384AF4">
        <w:rPr>
          <w:rFonts w:cs="Times New Roman" w:hint="eastAsia"/>
          <w:bCs/>
          <w:kern w:val="2"/>
        </w:rPr>
        <w:t>2018</w:t>
      </w:r>
      <w:r w:rsidRPr="00384AF4">
        <w:rPr>
          <w:rFonts w:cs="Times New Roman" w:hint="eastAsia"/>
          <w:bCs/>
          <w:kern w:val="2"/>
        </w:rPr>
        <w:t>年</w:t>
      </w:r>
      <w:r w:rsidRPr="00384AF4">
        <w:rPr>
          <w:rFonts w:cs="Times New Roman" w:hint="eastAsia"/>
          <w:bCs/>
          <w:kern w:val="2"/>
        </w:rPr>
        <w:t>6</w:t>
      </w:r>
      <w:r w:rsidRPr="00384AF4">
        <w:rPr>
          <w:rFonts w:cs="Times New Roman" w:hint="eastAsia"/>
          <w:bCs/>
          <w:kern w:val="2"/>
        </w:rPr>
        <w:t>月</w:t>
      </w:r>
      <w:r w:rsidRPr="00384AF4">
        <w:rPr>
          <w:rFonts w:cs="Times New Roman" w:hint="eastAsia"/>
          <w:bCs/>
          <w:kern w:val="2"/>
        </w:rPr>
        <w:t>27</w:t>
      </w:r>
      <w:r w:rsidRPr="00384AF4">
        <w:rPr>
          <w:rFonts w:cs="Times New Roman" w:hint="eastAsia"/>
          <w:bCs/>
          <w:kern w:val="2"/>
        </w:rPr>
        <w:t>日；</w:t>
      </w:r>
    </w:p>
    <w:p w14:paraId="21D03292"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《国务院关于印发</w:t>
      </w:r>
      <w:r w:rsidRPr="00384AF4">
        <w:rPr>
          <w:rFonts w:cs="Times New Roman" w:hint="eastAsia"/>
          <w:bCs/>
          <w:kern w:val="2"/>
        </w:rPr>
        <w:t>&lt;</w:t>
      </w:r>
      <w:r w:rsidRPr="00384AF4">
        <w:rPr>
          <w:rFonts w:cs="Times New Roman" w:hint="eastAsia"/>
          <w:bCs/>
          <w:kern w:val="2"/>
        </w:rPr>
        <w:t>水污染防治行动计划</w:t>
      </w:r>
      <w:r w:rsidRPr="00384AF4">
        <w:rPr>
          <w:rFonts w:cs="Times New Roman" w:hint="eastAsia"/>
          <w:bCs/>
          <w:kern w:val="2"/>
        </w:rPr>
        <w:t>&gt;</w:t>
      </w:r>
      <w:r w:rsidRPr="00384AF4">
        <w:rPr>
          <w:rFonts w:cs="Times New Roman" w:hint="eastAsia"/>
          <w:bCs/>
          <w:kern w:val="2"/>
        </w:rPr>
        <w:t>的通知》，国发</w:t>
      </w:r>
      <w:r w:rsidRPr="00384AF4">
        <w:rPr>
          <w:rFonts w:cs="Times New Roman" w:hint="eastAsia"/>
          <w:bCs/>
          <w:kern w:val="2"/>
        </w:rPr>
        <w:t>[2015]17</w:t>
      </w:r>
      <w:r w:rsidRPr="00384AF4">
        <w:rPr>
          <w:rFonts w:cs="Times New Roman" w:hint="eastAsia"/>
          <w:bCs/>
          <w:kern w:val="2"/>
        </w:rPr>
        <w:t>号，</w:t>
      </w:r>
      <w:r w:rsidRPr="00384AF4">
        <w:rPr>
          <w:rFonts w:cs="Times New Roman" w:hint="eastAsia"/>
          <w:bCs/>
          <w:kern w:val="2"/>
        </w:rPr>
        <w:t>2015</w:t>
      </w:r>
      <w:r w:rsidRPr="00384AF4">
        <w:rPr>
          <w:rFonts w:cs="Times New Roman" w:hint="eastAsia"/>
          <w:bCs/>
          <w:kern w:val="2"/>
        </w:rPr>
        <w:t>年</w:t>
      </w:r>
      <w:r w:rsidRPr="00384AF4">
        <w:rPr>
          <w:rFonts w:cs="Times New Roman" w:hint="eastAsia"/>
          <w:bCs/>
          <w:kern w:val="2"/>
        </w:rPr>
        <w:t>4</w:t>
      </w:r>
      <w:r w:rsidRPr="00384AF4">
        <w:rPr>
          <w:rFonts w:cs="Times New Roman" w:hint="eastAsia"/>
          <w:bCs/>
          <w:kern w:val="2"/>
        </w:rPr>
        <w:t>月</w:t>
      </w:r>
      <w:r w:rsidRPr="00384AF4">
        <w:rPr>
          <w:rFonts w:cs="Times New Roman" w:hint="eastAsia"/>
          <w:bCs/>
          <w:kern w:val="2"/>
        </w:rPr>
        <w:t>2</w:t>
      </w:r>
      <w:r w:rsidRPr="00384AF4">
        <w:rPr>
          <w:rFonts w:cs="Times New Roman" w:hint="eastAsia"/>
          <w:bCs/>
          <w:kern w:val="2"/>
        </w:rPr>
        <w:t>日；</w:t>
      </w:r>
    </w:p>
    <w:p w14:paraId="4B30CD5A"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《国务院关于印发</w:t>
      </w:r>
      <w:r w:rsidRPr="00384AF4">
        <w:rPr>
          <w:rFonts w:cs="Times New Roman" w:hint="eastAsia"/>
          <w:bCs/>
          <w:kern w:val="2"/>
        </w:rPr>
        <w:t>&lt;</w:t>
      </w:r>
      <w:r w:rsidRPr="00384AF4">
        <w:rPr>
          <w:rFonts w:cs="Times New Roman" w:hint="eastAsia"/>
          <w:bCs/>
          <w:kern w:val="2"/>
        </w:rPr>
        <w:t>土壤污染防治行动计划</w:t>
      </w:r>
      <w:r w:rsidRPr="00384AF4">
        <w:rPr>
          <w:rFonts w:cs="Times New Roman" w:hint="eastAsia"/>
          <w:bCs/>
          <w:kern w:val="2"/>
        </w:rPr>
        <w:t>&gt;</w:t>
      </w:r>
      <w:r w:rsidRPr="00384AF4">
        <w:rPr>
          <w:rFonts w:cs="Times New Roman" w:hint="eastAsia"/>
          <w:bCs/>
          <w:kern w:val="2"/>
        </w:rPr>
        <w:t>的通知》，国发</w:t>
      </w:r>
      <w:r w:rsidRPr="00384AF4">
        <w:rPr>
          <w:rFonts w:cs="Times New Roman" w:hint="eastAsia"/>
          <w:bCs/>
          <w:kern w:val="2"/>
        </w:rPr>
        <w:t>[2016]31</w:t>
      </w:r>
      <w:r w:rsidRPr="00384AF4">
        <w:rPr>
          <w:rFonts w:cs="Times New Roman" w:hint="eastAsia"/>
          <w:bCs/>
          <w:kern w:val="2"/>
        </w:rPr>
        <w:t>号，</w:t>
      </w:r>
      <w:r w:rsidRPr="00384AF4">
        <w:rPr>
          <w:rFonts w:cs="Times New Roman" w:hint="eastAsia"/>
          <w:bCs/>
          <w:kern w:val="2"/>
        </w:rPr>
        <w:t>2016</w:t>
      </w:r>
      <w:r w:rsidRPr="00384AF4">
        <w:rPr>
          <w:rFonts w:cs="Times New Roman" w:hint="eastAsia"/>
          <w:bCs/>
          <w:kern w:val="2"/>
        </w:rPr>
        <w:t>年</w:t>
      </w:r>
      <w:r w:rsidRPr="00384AF4">
        <w:rPr>
          <w:rFonts w:cs="Times New Roman" w:hint="eastAsia"/>
          <w:bCs/>
          <w:kern w:val="2"/>
        </w:rPr>
        <w:t>5</w:t>
      </w:r>
      <w:r w:rsidRPr="00384AF4">
        <w:rPr>
          <w:rFonts w:cs="Times New Roman" w:hint="eastAsia"/>
          <w:bCs/>
          <w:kern w:val="2"/>
        </w:rPr>
        <w:t>月</w:t>
      </w:r>
      <w:r w:rsidRPr="00384AF4">
        <w:rPr>
          <w:rFonts w:cs="Times New Roman" w:hint="eastAsia"/>
          <w:bCs/>
          <w:kern w:val="2"/>
        </w:rPr>
        <w:t>28</w:t>
      </w:r>
      <w:r w:rsidRPr="00384AF4">
        <w:rPr>
          <w:rFonts w:cs="Times New Roman" w:hint="eastAsia"/>
          <w:bCs/>
          <w:kern w:val="2"/>
        </w:rPr>
        <w:t>日；</w:t>
      </w:r>
    </w:p>
    <w:p w14:paraId="2A42C605"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《国务院关于印发</w:t>
      </w:r>
      <w:r w:rsidRPr="00384AF4">
        <w:rPr>
          <w:rFonts w:cs="Times New Roman" w:hint="eastAsia"/>
          <w:bCs/>
          <w:kern w:val="2"/>
        </w:rPr>
        <w:t>&lt;</w:t>
      </w:r>
      <w:r w:rsidRPr="00384AF4">
        <w:rPr>
          <w:rFonts w:cs="Times New Roman" w:hint="eastAsia"/>
          <w:bCs/>
          <w:kern w:val="2"/>
        </w:rPr>
        <w:t>大气污染防治行动计划</w:t>
      </w:r>
      <w:r w:rsidRPr="00384AF4">
        <w:rPr>
          <w:rFonts w:cs="Times New Roman" w:hint="eastAsia"/>
          <w:bCs/>
          <w:kern w:val="2"/>
        </w:rPr>
        <w:t>&gt;</w:t>
      </w:r>
      <w:r w:rsidRPr="00384AF4">
        <w:rPr>
          <w:rFonts w:cs="Times New Roman" w:hint="eastAsia"/>
          <w:bCs/>
          <w:kern w:val="2"/>
        </w:rPr>
        <w:t>的通知》，国发</w:t>
      </w:r>
      <w:r w:rsidRPr="00384AF4">
        <w:rPr>
          <w:rFonts w:cs="Times New Roman" w:hint="eastAsia"/>
          <w:bCs/>
          <w:kern w:val="2"/>
        </w:rPr>
        <w:t>[2013]37</w:t>
      </w:r>
      <w:r w:rsidRPr="00384AF4">
        <w:rPr>
          <w:rFonts w:cs="Times New Roman" w:hint="eastAsia"/>
          <w:bCs/>
          <w:kern w:val="2"/>
        </w:rPr>
        <w:t>号，</w:t>
      </w:r>
      <w:r w:rsidRPr="00384AF4">
        <w:rPr>
          <w:rFonts w:cs="Times New Roman" w:hint="eastAsia"/>
          <w:bCs/>
          <w:kern w:val="2"/>
        </w:rPr>
        <w:t>2016</w:t>
      </w:r>
      <w:r w:rsidRPr="00384AF4">
        <w:rPr>
          <w:rFonts w:cs="Times New Roman" w:hint="eastAsia"/>
          <w:bCs/>
          <w:kern w:val="2"/>
        </w:rPr>
        <w:t>年</w:t>
      </w:r>
      <w:r w:rsidRPr="00384AF4">
        <w:rPr>
          <w:rFonts w:cs="Times New Roman" w:hint="eastAsia"/>
          <w:bCs/>
          <w:kern w:val="2"/>
        </w:rPr>
        <w:t>5</w:t>
      </w:r>
      <w:r w:rsidRPr="00384AF4">
        <w:rPr>
          <w:rFonts w:cs="Times New Roman" w:hint="eastAsia"/>
          <w:bCs/>
          <w:kern w:val="2"/>
        </w:rPr>
        <w:t>月</w:t>
      </w:r>
      <w:r w:rsidRPr="00384AF4">
        <w:rPr>
          <w:rFonts w:cs="Times New Roman" w:hint="eastAsia"/>
          <w:bCs/>
          <w:kern w:val="2"/>
        </w:rPr>
        <w:t>28</w:t>
      </w:r>
      <w:r w:rsidRPr="00384AF4">
        <w:rPr>
          <w:rFonts w:cs="Times New Roman" w:hint="eastAsia"/>
          <w:bCs/>
          <w:kern w:val="2"/>
        </w:rPr>
        <w:t>日；</w:t>
      </w:r>
    </w:p>
    <w:p w14:paraId="5EB37CDD"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《建设项目环境影响评价分类管理名录</w:t>
      </w:r>
      <w:r w:rsidRPr="00384AF4">
        <w:rPr>
          <w:rFonts w:cs="Times New Roman"/>
          <w:bCs/>
        </w:rPr>
        <w:t>（</w:t>
      </w:r>
      <w:r w:rsidRPr="00384AF4">
        <w:rPr>
          <w:rFonts w:cs="Times New Roman"/>
          <w:bCs/>
        </w:rPr>
        <w:t>2021</w:t>
      </w:r>
      <w:r w:rsidRPr="00384AF4">
        <w:rPr>
          <w:rFonts w:cs="Times New Roman"/>
          <w:bCs/>
        </w:rPr>
        <w:t>年版）</w:t>
      </w:r>
      <w:r w:rsidRPr="00384AF4">
        <w:rPr>
          <w:rFonts w:cs="Times New Roman"/>
          <w:bCs/>
          <w:kern w:val="2"/>
        </w:rPr>
        <w:t>》</w:t>
      </w:r>
      <w:r w:rsidRPr="00384AF4">
        <w:rPr>
          <w:rFonts w:cs="Times New Roman" w:hint="eastAsia"/>
          <w:bCs/>
          <w:kern w:val="2"/>
        </w:rPr>
        <w:t>，生态环境部部令第</w:t>
      </w:r>
      <w:r w:rsidRPr="00384AF4">
        <w:rPr>
          <w:rFonts w:cs="Times New Roman" w:hint="eastAsia"/>
          <w:bCs/>
          <w:kern w:val="2"/>
        </w:rPr>
        <w:t>16</w:t>
      </w:r>
      <w:r w:rsidRPr="00384AF4">
        <w:rPr>
          <w:rFonts w:cs="Times New Roman" w:hint="eastAsia"/>
          <w:bCs/>
          <w:kern w:val="2"/>
        </w:rPr>
        <w:t>号</w:t>
      </w:r>
      <w:r w:rsidRPr="00384AF4">
        <w:rPr>
          <w:rFonts w:cs="Times New Roman"/>
          <w:bCs/>
          <w:kern w:val="2"/>
        </w:rPr>
        <w:t>，</w:t>
      </w:r>
      <w:r w:rsidRPr="00384AF4">
        <w:rPr>
          <w:rFonts w:cs="Times New Roman"/>
          <w:bCs/>
          <w:kern w:val="2"/>
        </w:rPr>
        <w:t>20</w:t>
      </w:r>
      <w:r w:rsidRPr="00384AF4">
        <w:rPr>
          <w:rFonts w:cs="Times New Roman" w:hint="eastAsia"/>
          <w:bCs/>
          <w:kern w:val="2"/>
        </w:rPr>
        <w:t>21</w:t>
      </w:r>
      <w:r w:rsidRPr="00384AF4">
        <w:rPr>
          <w:rFonts w:cs="Times New Roman"/>
          <w:bCs/>
          <w:kern w:val="2"/>
        </w:rPr>
        <w:t>年</w:t>
      </w:r>
      <w:r w:rsidRPr="00384AF4">
        <w:rPr>
          <w:rFonts w:cs="Times New Roman" w:hint="eastAsia"/>
          <w:bCs/>
          <w:kern w:val="2"/>
        </w:rPr>
        <w:t>1</w:t>
      </w:r>
      <w:r w:rsidRPr="00384AF4">
        <w:rPr>
          <w:rFonts w:cs="Times New Roman"/>
          <w:bCs/>
          <w:kern w:val="2"/>
        </w:rPr>
        <w:t>月</w:t>
      </w:r>
      <w:r w:rsidRPr="00384AF4">
        <w:rPr>
          <w:rFonts w:cs="Times New Roman" w:hint="eastAsia"/>
          <w:bCs/>
          <w:kern w:val="2"/>
        </w:rPr>
        <w:t>1</w:t>
      </w:r>
      <w:r w:rsidRPr="00384AF4">
        <w:rPr>
          <w:rFonts w:cs="Times New Roman"/>
          <w:bCs/>
          <w:kern w:val="2"/>
        </w:rPr>
        <w:t>日</w:t>
      </w:r>
      <w:r w:rsidRPr="00384AF4">
        <w:rPr>
          <w:rFonts w:cs="Times New Roman" w:hint="eastAsia"/>
          <w:bCs/>
          <w:kern w:val="2"/>
        </w:rPr>
        <w:t>起施行</w:t>
      </w:r>
      <w:r w:rsidRPr="00384AF4">
        <w:rPr>
          <w:rFonts w:cs="Times New Roman"/>
          <w:bCs/>
          <w:kern w:val="2"/>
        </w:rPr>
        <w:t>；</w:t>
      </w:r>
    </w:p>
    <w:p w14:paraId="26CA1C54"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lastRenderedPageBreak/>
        <w:t>《固定污染源排污许可分类管理名录（</w:t>
      </w:r>
      <w:r w:rsidRPr="00384AF4">
        <w:rPr>
          <w:rFonts w:cs="Times New Roman" w:hint="eastAsia"/>
          <w:bCs/>
          <w:kern w:val="2"/>
        </w:rPr>
        <w:t>2019</w:t>
      </w:r>
      <w:r w:rsidRPr="00384AF4">
        <w:rPr>
          <w:rFonts w:cs="Times New Roman" w:hint="eastAsia"/>
          <w:bCs/>
          <w:kern w:val="2"/>
        </w:rPr>
        <w:t>年版）》，生态环境部部令第</w:t>
      </w:r>
      <w:r w:rsidRPr="00384AF4">
        <w:rPr>
          <w:rFonts w:cs="Times New Roman" w:hint="eastAsia"/>
          <w:bCs/>
          <w:kern w:val="2"/>
        </w:rPr>
        <w:t>11</w:t>
      </w:r>
      <w:r w:rsidRPr="00384AF4">
        <w:rPr>
          <w:rFonts w:cs="Times New Roman" w:hint="eastAsia"/>
          <w:bCs/>
          <w:kern w:val="2"/>
        </w:rPr>
        <w:t>号</w:t>
      </w:r>
      <w:r w:rsidRPr="00384AF4">
        <w:rPr>
          <w:rFonts w:cs="Times New Roman"/>
          <w:bCs/>
          <w:kern w:val="2"/>
        </w:rPr>
        <w:t>，</w:t>
      </w:r>
      <w:r w:rsidRPr="00384AF4">
        <w:rPr>
          <w:rFonts w:cs="Times New Roman"/>
          <w:bCs/>
          <w:kern w:val="2"/>
        </w:rPr>
        <w:t>20</w:t>
      </w:r>
      <w:r w:rsidRPr="00384AF4">
        <w:rPr>
          <w:rFonts w:cs="Times New Roman" w:hint="eastAsia"/>
          <w:bCs/>
          <w:kern w:val="2"/>
        </w:rPr>
        <w:t>19</w:t>
      </w:r>
      <w:r w:rsidRPr="00384AF4">
        <w:rPr>
          <w:rFonts w:cs="Times New Roman"/>
          <w:bCs/>
          <w:kern w:val="2"/>
        </w:rPr>
        <w:t>年</w:t>
      </w:r>
      <w:r w:rsidRPr="00384AF4">
        <w:rPr>
          <w:rFonts w:cs="Times New Roman" w:hint="eastAsia"/>
          <w:bCs/>
          <w:kern w:val="2"/>
        </w:rPr>
        <w:t>12</w:t>
      </w:r>
      <w:r w:rsidRPr="00384AF4">
        <w:rPr>
          <w:rFonts w:cs="Times New Roman"/>
          <w:bCs/>
          <w:kern w:val="2"/>
        </w:rPr>
        <w:t>月</w:t>
      </w:r>
      <w:r w:rsidRPr="00384AF4">
        <w:rPr>
          <w:rFonts w:cs="Times New Roman" w:hint="eastAsia"/>
          <w:bCs/>
          <w:kern w:val="2"/>
        </w:rPr>
        <w:t>20</w:t>
      </w:r>
      <w:r w:rsidRPr="00384AF4">
        <w:rPr>
          <w:rFonts w:cs="Times New Roman"/>
          <w:bCs/>
          <w:kern w:val="2"/>
        </w:rPr>
        <w:t>日</w:t>
      </w:r>
      <w:r w:rsidRPr="00384AF4">
        <w:rPr>
          <w:rFonts w:cs="Times New Roman" w:hint="eastAsia"/>
          <w:bCs/>
          <w:kern w:val="2"/>
        </w:rPr>
        <w:t>起施行</w:t>
      </w:r>
      <w:r w:rsidRPr="00384AF4">
        <w:rPr>
          <w:rFonts w:cs="Times New Roman"/>
          <w:bCs/>
          <w:kern w:val="2"/>
        </w:rPr>
        <w:t>；</w:t>
      </w:r>
    </w:p>
    <w:p w14:paraId="32AD8787"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《危险化学品安全管理条例》</w:t>
      </w:r>
      <w:r w:rsidRPr="00384AF4">
        <w:rPr>
          <w:rFonts w:cs="Times New Roman" w:hint="eastAsia"/>
          <w:bCs/>
          <w:kern w:val="2"/>
        </w:rPr>
        <w:t>，</w:t>
      </w:r>
      <w:r w:rsidRPr="00384AF4">
        <w:rPr>
          <w:rFonts w:cs="Times New Roman"/>
          <w:bCs/>
          <w:kern w:val="2"/>
        </w:rPr>
        <w:t>国务院令第</w:t>
      </w:r>
      <w:r w:rsidRPr="00384AF4">
        <w:rPr>
          <w:rFonts w:cs="Times New Roman"/>
          <w:bCs/>
          <w:kern w:val="2"/>
        </w:rPr>
        <w:t>645</w:t>
      </w:r>
      <w:r w:rsidRPr="00384AF4">
        <w:rPr>
          <w:rFonts w:cs="Times New Roman"/>
          <w:bCs/>
          <w:kern w:val="2"/>
        </w:rPr>
        <w:t>号，</w:t>
      </w:r>
      <w:r w:rsidRPr="00384AF4">
        <w:rPr>
          <w:rFonts w:cs="Times New Roman"/>
          <w:bCs/>
          <w:kern w:val="2"/>
        </w:rPr>
        <w:t>2013</w:t>
      </w:r>
      <w:r w:rsidRPr="00384AF4">
        <w:rPr>
          <w:rFonts w:cs="Times New Roman"/>
          <w:bCs/>
          <w:kern w:val="2"/>
        </w:rPr>
        <w:t>年</w:t>
      </w:r>
      <w:r w:rsidRPr="00384AF4">
        <w:rPr>
          <w:rFonts w:cs="Times New Roman"/>
          <w:bCs/>
          <w:kern w:val="2"/>
        </w:rPr>
        <w:t>12</w:t>
      </w:r>
      <w:r w:rsidRPr="00384AF4">
        <w:rPr>
          <w:rFonts w:cs="Times New Roman"/>
          <w:bCs/>
          <w:kern w:val="2"/>
        </w:rPr>
        <w:t>月</w:t>
      </w:r>
      <w:r w:rsidRPr="00384AF4">
        <w:rPr>
          <w:rFonts w:cs="Times New Roman"/>
          <w:bCs/>
          <w:kern w:val="2"/>
        </w:rPr>
        <w:t>7</w:t>
      </w:r>
      <w:r w:rsidRPr="00384AF4">
        <w:rPr>
          <w:rFonts w:cs="Times New Roman"/>
          <w:bCs/>
          <w:kern w:val="2"/>
        </w:rPr>
        <w:t>日</w:t>
      </w:r>
      <w:r w:rsidRPr="00384AF4">
        <w:rPr>
          <w:rFonts w:cs="Times New Roman" w:hint="eastAsia"/>
          <w:bCs/>
          <w:kern w:val="2"/>
        </w:rPr>
        <w:t>起施行</w:t>
      </w:r>
      <w:r w:rsidRPr="00384AF4">
        <w:rPr>
          <w:rFonts w:cs="Times New Roman"/>
          <w:bCs/>
          <w:kern w:val="2"/>
        </w:rPr>
        <w:t>；</w:t>
      </w:r>
    </w:p>
    <w:p w14:paraId="463504AF"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《国务院安委会办公室关于进一步加强危险化学品安全生产工作的指导意见》（安委办</w:t>
      </w:r>
      <w:r w:rsidRPr="00384AF4">
        <w:rPr>
          <w:rFonts w:cs="Times New Roman"/>
          <w:bCs/>
          <w:kern w:val="2"/>
        </w:rPr>
        <w:t>[2008]26</w:t>
      </w:r>
      <w:r w:rsidRPr="00384AF4">
        <w:rPr>
          <w:rFonts w:cs="Times New Roman"/>
          <w:bCs/>
          <w:kern w:val="2"/>
        </w:rPr>
        <w:t>号）；</w:t>
      </w:r>
    </w:p>
    <w:p w14:paraId="7B0181B7"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《环境影响评价公众参与办法》（生态环境部令第</w:t>
      </w:r>
      <w:r w:rsidRPr="00384AF4">
        <w:rPr>
          <w:rFonts w:cs="Times New Roman" w:hint="eastAsia"/>
          <w:bCs/>
          <w:kern w:val="2"/>
        </w:rPr>
        <w:t>4</w:t>
      </w:r>
      <w:r w:rsidRPr="00384AF4">
        <w:rPr>
          <w:rFonts w:cs="Times New Roman" w:hint="eastAsia"/>
          <w:bCs/>
          <w:kern w:val="2"/>
        </w:rPr>
        <w:t>号），</w:t>
      </w:r>
      <w:r w:rsidRPr="00384AF4">
        <w:rPr>
          <w:rFonts w:cs="Times New Roman" w:hint="eastAsia"/>
          <w:bCs/>
          <w:kern w:val="2"/>
        </w:rPr>
        <w:t>2019</w:t>
      </w:r>
      <w:r w:rsidRPr="00384AF4">
        <w:rPr>
          <w:rFonts w:cs="Times New Roman" w:hint="eastAsia"/>
          <w:bCs/>
          <w:kern w:val="2"/>
        </w:rPr>
        <w:t>年</w:t>
      </w:r>
      <w:r w:rsidRPr="00384AF4">
        <w:rPr>
          <w:rFonts w:cs="Times New Roman" w:hint="eastAsia"/>
          <w:bCs/>
          <w:kern w:val="2"/>
        </w:rPr>
        <w:t>1</w:t>
      </w:r>
      <w:r w:rsidRPr="00384AF4">
        <w:rPr>
          <w:rFonts w:cs="Times New Roman" w:hint="eastAsia"/>
          <w:bCs/>
          <w:kern w:val="2"/>
        </w:rPr>
        <w:t>月</w:t>
      </w:r>
      <w:r w:rsidRPr="00384AF4">
        <w:rPr>
          <w:rFonts w:cs="Times New Roman" w:hint="eastAsia"/>
          <w:bCs/>
          <w:kern w:val="2"/>
        </w:rPr>
        <w:t>1</w:t>
      </w:r>
      <w:r w:rsidRPr="00384AF4">
        <w:rPr>
          <w:rFonts w:cs="Times New Roman" w:hint="eastAsia"/>
          <w:bCs/>
          <w:kern w:val="2"/>
        </w:rPr>
        <w:t>日实施；</w:t>
      </w:r>
    </w:p>
    <w:p w14:paraId="03DA4903"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《产业结构调整指导目录》（</w:t>
      </w:r>
      <w:r w:rsidRPr="00384AF4">
        <w:rPr>
          <w:rFonts w:cs="Times New Roman"/>
          <w:bCs/>
          <w:kern w:val="2"/>
        </w:rPr>
        <w:t>201</w:t>
      </w:r>
      <w:r w:rsidRPr="00384AF4">
        <w:rPr>
          <w:rFonts w:cs="Times New Roman" w:hint="eastAsia"/>
          <w:bCs/>
          <w:kern w:val="2"/>
        </w:rPr>
        <w:t>9</w:t>
      </w:r>
      <w:r w:rsidRPr="00384AF4">
        <w:rPr>
          <w:rFonts w:cs="Times New Roman"/>
          <w:bCs/>
          <w:kern w:val="2"/>
        </w:rPr>
        <w:t>年本）</w:t>
      </w:r>
      <w:r w:rsidRPr="00384AF4">
        <w:rPr>
          <w:rFonts w:cs="Times New Roman" w:hint="eastAsia"/>
          <w:bCs/>
          <w:kern w:val="2"/>
        </w:rPr>
        <w:t>，国家发展改革委第</w:t>
      </w:r>
      <w:r w:rsidRPr="00384AF4">
        <w:rPr>
          <w:rFonts w:cs="Times New Roman" w:hint="eastAsia"/>
          <w:bCs/>
          <w:kern w:val="2"/>
        </w:rPr>
        <w:t>29</w:t>
      </w:r>
      <w:r w:rsidRPr="00384AF4">
        <w:rPr>
          <w:rFonts w:cs="Times New Roman" w:hint="eastAsia"/>
          <w:bCs/>
          <w:kern w:val="2"/>
        </w:rPr>
        <w:t>号令，</w:t>
      </w:r>
      <w:r w:rsidRPr="00384AF4">
        <w:rPr>
          <w:rFonts w:cs="Times New Roman" w:hint="eastAsia"/>
          <w:bCs/>
          <w:kern w:val="2"/>
        </w:rPr>
        <w:t>2020</w:t>
      </w:r>
      <w:r w:rsidRPr="00384AF4">
        <w:rPr>
          <w:rFonts w:cs="Times New Roman" w:hint="eastAsia"/>
          <w:bCs/>
          <w:kern w:val="2"/>
        </w:rPr>
        <w:t>年</w:t>
      </w:r>
      <w:r w:rsidRPr="00384AF4">
        <w:rPr>
          <w:rFonts w:cs="Times New Roman" w:hint="eastAsia"/>
          <w:bCs/>
          <w:kern w:val="2"/>
        </w:rPr>
        <w:t>1</w:t>
      </w:r>
      <w:r w:rsidRPr="00384AF4">
        <w:rPr>
          <w:rFonts w:cs="Times New Roman" w:hint="eastAsia"/>
          <w:bCs/>
          <w:kern w:val="2"/>
        </w:rPr>
        <w:t>月</w:t>
      </w:r>
      <w:r w:rsidRPr="00384AF4">
        <w:rPr>
          <w:rFonts w:cs="Times New Roman" w:hint="eastAsia"/>
          <w:bCs/>
          <w:kern w:val="2"/>
        </w:rPr>
        <w:t>1</w:t>
      </w:r>
      <w:r w:rsidRPr="00384AF4">
        <w:rPr>
          <w:rFonts w:cs="Times New Roman" w:hint="eastAsia"/>
          <w:bCs/>
          <w:kern w:val="2"/>
        </w:rPr>
        <w:t>日施行</w:t>
      </w:r>
      <w:r w:rsidRPr="00384AF4">
        <w:rPr>
          <w:rFonts w:cs="Times New Roman"/>
          <w:bCs/>
          <w:kern w:val="2"/>
        </w:rPr>
        <w:t>；</w:t>
      </w:r>
    </w:p>
    <w:p w14:paraId="682FB18F"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《关于切实加强风险防范严格环境影响评价管理的通知》（环发</w:t>
      </w:r>
      <w:r w:rsidRPr="00384AF4">
        <w:rPr>
          <w:rFonts w:cs="Times New Roman"/>
          <w:bCs/>
          <w:kern w:val="2"/>
        </w:rPr>
        <w:t>[2012]98</w:t>
      </w:r>
      <w:r w:rsidRPr="00384AF4">
        <w:rPr>
          <w:rFonts w:cs="Times New Roman"/>
          <w:bCs/>
          <w:kern w:val="2"/>
        </w:rPr>
        <w:t>号文），</w:t>
      </w:r>
      <w:r w:rsidRPr="00384AF4">
        <w:rPr>
          <w:rFonts w:cs="Times New Roman"/>
          <w:bCs/>
          <w:kern w:val="2"/>
        </w:rPr>
        <w:t>2012</w:t>
      </w:r>
      <w:r w:rsidRPr="00384AF4">
        <w:rPr>
          <w:rFonts w:cs="Times New Roman"/>
          <w:bCs/>
          <w:kern w:val="2"/>
        </w:rPr>
        <w:t>年</w:t>
      </w:r>
      <w:r w:rsidRPr="00384AF4">
        <w:rPr>
          <w:rFonts w:cs="Times New Roman"/>
          <w:bCs/>
          <w:kern w:val="2"/>
        </w:rPr>
        <w:t>8</w:t>
      </w:r>
      <w:r w:rsidRPr="00384AF4">
        <w:rPr>
          <w:rFonts w:cs="Times New Roman"/>
          <w:bCs/>
          <w:kern w:val="2"/>
        </w:rPr>
        <w:t>月</w:t>
      </w:r>
      <w:r w:rsidRPr="00384AF4">
        <w:rPr>
          <w:rFonts w:cs="Times New Roman"/>
          <w:bCs/>
          <w:kern w:val="2"/>
        </w:rPr>
        <w:t>8</w:t>
      </w:r>
      <w:r w:rsidRPr="00384AF4">
        <w:rPr>
          <w:rFonts w:cs="Times New Roman"/>
          <w:bCs/>
          <w:kern w:val="2"/>
        </w:rPr>
        <w:t>日印发；</w:t>
      </w:r>
    </w:p>
    <w:p w14:paraId="08BBA101"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《关于印发</w:t>
      </w:r>
      <w:r w:rsidRPr="00384AF4">
        <w:rPr>
          <w:rFonts w:cs="Times New Roman" w:hint="eastAsia"/>
          <w:bCs/>
          <w:kern w:val="2"/>
        </w:rPr>
        <w:t>&lt;</w:t>
      </w:r>
      <w:r w:rsidRPr="00384AF4">
        <w:rPr>
          <w:rFonts w:cs="Times New Roman" w:hint="eastAsia"/>
          <w:bCs/>
          <w:kern w:val="2"/>
        </w:rPr>
        <w:t>突发环境事件应急预案管理暂行办法</w:t>
      </w:r>
      <w:r w:rsidRPr="00384AF4">
        <w:rPr>
          <w:rFonts w:cs="Times New Roman" w:hint="eastAsia"/>
          <w:bCs/>
          <w:kern w:val="2"/>
        </w:rPr>
        <w:t>&gt;</w:t>
      </w:r>
      <w:r w:rsidRPr="00384AF4">
        <w:rPr>
          <w:rFonts w:cs="Times New Roman" w:hint="eastAsia"/>
          <w:bCs/>
          <w:kern w:val="2"/>
        </w:rPr>
        <w:t>的通知》（环发</w:t>
      </w:r>
      <w:r w:rsidRPr="00384AF4">
        <w:rPr>
          <w:rFonts w:cs="Times New Roman" w:hint="eastAsia"/>
          <w:bCs/>
          <w:kern w:val="2"/>
        </w:rPr>
        <w:t>[2010]113</w:t>
      </w:r>
      <w:r w:rsidRPr="00384AF4">
        <w:rPr>
          <w:rFonts w:cs="Times New Roman" w:hint="eastAsia"/>
          <w:bCs/>
          <w:kern w:val="2"/>
        </w:rPr>
        <w:t>号），</w:t>
      </w:r>
      <w:r w:rsidRPr="00384AF4">
        <w:rPr>
          <w:rFonts w:cs="Times New Roman" w:hint="eastAsia"/>
          <w:bCs/>
          <w:kern w:val="2"/>
        </w:rPr>
        <w:t>2010</w:t>
      </w:r>
      <w:r w:rsidRPr="00384AF4">
        <w:rPr>
          <w:rFonts w:cs="Times New Roman" w:hint="eastAsia"/>
          <w:bCs/>
          <w:kern w:val="2"/>
        </w:rPr>
        <w:t>年</w:t>
      </w:r>
      <w:r w:rsidRPr="00384AF4">
        <w:rPr>
          <w:rFonts w:cs="Times New Roman" w:hint="eastAsia"/>
          <w:bCs/>
          <w:kern w:val="2"/>
        </w:rPr>
        <w:t>9</w:t>
      </w:r>
      <w:r w:rsidRPr="00384AF4">
        <w:rPr>
          <w:rFonts w:cs="Times New Roman" w:hint="eastAsia"/>
          <w:bCs/>
          <w:kern w:val="2"/>
        </w:rPr>
        <w:t>月</w:t>
      </w:r>
      <w:r w:rsidRPr="00384AF4">
        <w:rPr>
          <w:rFonts w:cs="Times New Roman" w:hint="eastAsia"/>
          <w:bCs/>
          <w:kern w:val="2"/>
        </w:rPr>
        <w:t>28</w:t>
      </w:r>
      <w:r w:rsidRPr="00384AF4">
        <w:rPr>
          <w:rFonts w:cs="Times New Roman" w:hint="eastAsia"/>
          <w:bCs/>
          <w:kern w:val="2"/>
        </w:rPr>
        <w:t>日实施；</w:t>
      </w:r>
    </w:p>
    <w:p w14:paraId="211C65FA"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《关于印发</w:t>
      </w:r>
      <w:r w:rsidRPr="00384AF4">
        <w:rPr>
          <w:rFonts w:cs="Times New Roman" w:hint="eastAsia"/>
          <w:bCs/>
          <w:kern w:val="2"/>
        </w:rPr>
        <w:t>&lt;</w:t>
      </w:r>
      <w:r w:rsidRPr="00384AF4">
        <w:rPr>
          <w:rFonts w:cs="Times New Roman" w:hint="eastAsia"/>
          <w:bCs/>
          <w:kern w:val="2"/>
        </w:rPr>
        <w:t>企业事业单位突发环境事件应急预案备案管理办法（试行）</w:t>
      </w:r>
      <w:r w:rsidRPr="00384AF4">
        <w:rPr>
          <w:rFonts w:cs="Times New Roman" w:hint="eastAsia"/>
          <w:bCs/>
          <w:kern w:val="2"/>
        </w:rPr>
        <w:t>&gt;</w:t>
      </w:r>
      <w:r w:rsidRPr="00384AF4">
        <w:rPr>
          <w:rFonts w:cs="Times New Roman" w:hint="eastAsia"/>
          <w:bCs/>
          <w:kern w:val="2"/>
        </w:rPr>
        <w:t>的通知》，环发</w:t>
      </w:r>
      <w:r w:rsidRPr="00384AF4">
        <w:rPr>
          <w:rFonts w:cs="Times New Roman" w:hint="eastAsia"/>
          <w:bCs/>
          <w:kern w:val="2"/>
        </w:rPr>
        <w:t>[2015]4</w:t>
      </w:r>
      <w:r w:rsidRPr="00384AF4">
        <w:rPr>
          <w:rFonts w:cs="Times New Roman" w:hint="eastAsia"/>
          <w:bCs/>
          <w:kern w:val="2"/>
        </w:rPr>
        <w:t>号，</w:t>
      </w:r>
      <w:r w:rsidRPr="00384AF4">
        <w:rPr>
          <w:rFonts w:cs="Times New Roman" w:hint="eastAsia"/>
          <w:bCs/>
          <w:kern w:val="2"/>
        </w:rPr>
        <w:t>2015</w:t>
      </w:r>
      <w:r w:rsidRPr="00384AF4">
        <w:rPr>
          <w:rFonts w:cs="Times New Roman" w:hint="eastAsia"/>
          <w:bCs/>
          <w:kern w:val="2"/>
        </w:rPr>
        <w:t>年</w:t>
      </w:r>
      <w:r w:rsidRPr="00384AF4">
        <w:rPr>
          <w:rFonts w:cs="Times New Roman" w:hint="eastAsia"/>
          <w:bCs/>
          <w:kern w:val="2"/>
        </w:rPr>
        <w:t>1</w:t>
      </w:r>
      <w:r w:rsidRPr="00384AF4">
        <w:rPr>
          <w:rFonts w:cs="Times New Roman" w:hint="eastAsia"/>
          <w:bCs/>
          <w:kern w:val="2"/>
        </w:rPr>
        <w:t>月</w:t>
      </w:r>
      <w:r w:rsidRPr="00384AF4">
        <w:rPr>
          <w:rFonts w:cs="Times New Roman" w:hint="eastAsia"/>
          <w:bCs/>
          <w:kern w:val="2"/>
        </w:rPr>
        <w:t>9</w:t>
      </w:r>
      <w:r w:rsidRPr="00384AF4">
        <w:rPr>
          <w:rFonts w:cs="Times New Roman" w:hint="eastAsia"/>
          <w:bCs/>
          <w:kern w:val="2"/>
        </w:rPr>
        <w:t>日；</w:t>
      </w:r>
    </w:p>
    <w:p w14:paraId="5980EDA7"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《关于发布</w:t>
      </w:r>
      <w:r w:rsidRPr="00384AF4">
        <w:rPr>
          <w:rFonts w:cs="Times New Roman" w:hint="eastAsia"/>
          <w:bCs/>
          <w:kern w:val="2"/>
        </w:rPr>
        <w:t>&lt;</w:t>
      </w:r>
      <w:r w:rsidRPr="00384AF4">
        <w:rPr>
          <w:rFonts w:cs="Times New Roman" w:hint="eastAsia"/>
          <w:bCs/>
          <w:kern w:val="2"/>
        </w:rPr>
        <w:t>建设项目竣工环境保护验收暂行办法</w:t>
      </w:r>
      <w:r w:rsidRPr="00384AF4">
        <w:rPr>
          <w:rFonts w:cs="Times New Roman" w:hint="eastAsia"/>
          <w:bCs/>
          <w:kern w:val="2"/>
        </w:rPr>
        <w:t>&gt;</w:t>
      </w:r>
      <w:r w:rsidRPr="00384AF4">
        <w:rPr>
          <w:rFonts w:cs="Times New Roman" w:hint="eastAsia"/>
          <w:bCs/>
          <w:kern w:val="2"/>
        </w:rPr>
        <w:t>的公告》（国环规环评</w:t>
      </w:r>
      <w:r w:rsidRPr="00384AF4">
        <w:rPr>
          <w:rFonts w:cs="Times New Roman" w:hint="eastAsia"/>
          <w:bCs/>
          <w:kern w:val="2"/>
        </w:rPr>
        <w:t>[2017]4</w:t>
      </w:r>
      <w:r w:rsidRPr="00384AF4">
        <w:rPr>
          <w:rFonts w:cs="Times New Roman" w:hint="eastAsia"/>
          <w:bCs/>
          <w:kern w:val="2"/>
        </w:rPr>
        <w:t>号），</w:t>
      </w:r>
      <w:r w:rsidRPr="00384AF4">
        <w:rPr>
          <w:rFonts w:cs="Times New Roman" w:hint="eastAsia"/>
          <w:bCs/>
          <w:kern w:val="2"/>
        </w:rPr>
        <w:t>2017</w:t>
      </w:r>
      <w:r w:rsidRPr="00384AF4">
        <w:rPr>
          <w:rFonts w:cs="Times New Roman" w:hint="eastAsia"/>
          <w:bCs/>
          <w:kern w:val="2"/>
        </w:rPr>
        <w:t>年</w:t>
      </w:r>
      <w:r w:rsidRPr="00384AF4">
        <w:rPr>
          <w:rFonts w:cs="Times New Roman" w:hint="eastAsia"/>
          <w:bCs/>
          <w:kern w:val="2"/>
        </w:rPr>
        <w:t>10</w:t>
      </w:r>
      <w:r w:rsidRPr="00384AF4">
        <w:rPr>
          <w:rFonts w:cs="Times New Roman" w:hint="eastAsia"/>
          <w:bCs/>
          <w:kern w:val="2"/>
        </w:rPr>
        <w:t>月</w:t>
      </w:r>
      <w:r w:rsidRPr="00384AF4">
        <w:rPr>
          <w:rFonts w:cs="Times New Roman" w:hint="eastAsia"/>
          <w:bCs/>
          <w:kern w:val="2"/>
        </w:rPr>
        <w:t>20</w:t>
      </w:r>
      <w:r w:rsidRPr="00384AF4">
        <w:rPr>
          <w:rFonts w:cs="Times New Roman" w:hint="eastAsia"/>
          <w:bCs/>
          <w:kern w:val="2"/>
        </w:rPr>
        <w:t>日；</w:t>
      </w:r>
    </w:p>
    <w:p w14:paraId="422A0499"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《关于发布</w:t>
      </w:r>
      <w:r w:rsidRPr="00384AF4">
        <w:rPr>
          <w:rFonts w:cs="Times New Roman" w:hint="eastAsia"/>
          <w:bCs/>
          <w:kern w:val="2"/>
        </w:rPr>
        <w:t>&lt;</w:t>
      </w:r>
      <w:r w:rsidRPr="00384AF4">
        <w:rPr>
          <w:rFonts w:cs="Times New Roman" w:hint="eastAsia"/>
          <w:bCs/>
          <w:kern w:val="2"/>
        </w:rPr>
        <w:t>建设项目竣工环境保护验收技术指南</w:t>
      </w:r>
      <w:r w:rsidRPr="00384AF4">
        <w:rPr>
          <w:rFonts w:cs="Times New Roman" w:hint="eastAsia"/>
          <w:bCs/>
          <w:kern w:val="2"/>
        </w:rPr>
        <w:t xml:space="preserve"> </w:t>
      </w:r>
      <w:r w:rsidRPr="00384AF4">
        <w:rPr>
          <w:rFonts w:cs="Times New Roman" w:hint="eastAsia"/>
          <w:bCs/>
          <w:kern w:val="2"/>
        </w:rPr>
        <w:t>污染影响类</w:t>
      </w:r>
      <w:r w:rsidRPr="00384AF4">
        <w:rPr>
          <w:rFonts w:cs="Times New Roman" w:hint="eastAsia"/>
          <w:bCs/>
          <w:kern w:val="2"/>
        </w:rPr>
        <w:t>&gt;</w:t>
      </w:r>
      <w:r w:rsidRPr="00384AF4">
        <w:rPr>
          <w:rFonts w:cs="Times New Roman" w:hint="eastAsia"/>
          <w:bCs/>
          <w:kern w:val="2"/>
        </w:rPr>
        <w:t>的公告》（生态环境部公告</w:t>
      </w:r>
      <w:r w:rsidRPr="00384AF4">
        <w:rPr>
          <w:rFonts w:cs="Times New Roman" w:hint="eastAsia"/>
          <w:bCs/>
          <w:kern w:val="2"/>
        </w:rPr>
        <w:t>2018</w:t>
      </w:r>
      <w:r w:rsidRPr="00384AF4">
        <w:rPr>
          <w:rFonts w:cs="Times New Roman" w:hint="eastAsia"/>
          <w:bCs/>
          <w:kern w:val="2"/>
        </w:rPr>
        <w:t>年第</w:t>
      </w:r>
      <w:r w:rsidRPr="00384AF4">
        <w:rPr>
          <w:rFonts w:cs="Times New Roman" w:hint="eastAsia"/>
          <w:bCs/>
          <w:kern w:val="2"/>
        </w:rPr>
        <w:t>9</w:t>
      </w:r>
      <w:r w:rsidRPr="00384AF4">
        <w:rPr>
          <w:rFonts w:cs="Times New Roman" w:hint="eastAsia"/>
          <w:bCs/>
          <w:kern w:val="2"/>
        </w:rPr>
        <w:t>号），</w:t>
      </w:r>
      <w:r w:rsidRPr="00384AF4">
        <w:rPr>
          <w:rFonts w:cs="Times New Roman" w:hint="eastAsia"/>
          <w:bCs/>
          <w:kern w:val="2"/>
        </w:rPr>
        <w:t>2018</w:t>
      </w:r>
      <w:r w:rsidRPr="00384AF4">
        <w:rPr>
          <w:rFonts w:cs="Times New Roman" w:hint="eastAsia"/>
          <w:bCs/>
          <w:kern w:val="2"/>
        </w:rPr>
        <w:t>年</w:t>
      </w:r>
      <w:r w:rsidRPr="00384AF4">
        <w:rPr>
          <w:rFonts w:cs="Times New Roman" w:hint="eastAsia"/>
          <w:bCs/>
          <w:kern w:val="2"/>
        </w:rPr>
        <w:t>5</w:t>
      </w:r>
      <w:r w:rsidRPr="00384AF4">
        <w:rPr>
          <w:rFonts w:cs="Times New Roman" w:hint="eastAsia"/>
          <w:bCs/>
          <w:kern w:val="2"/>
        </w:rPr>
        <w:t>月</w:t>
      </w:r>
      <w:r w:rsidRPr="00384AF4">
        <w:rPr>
          <w:rFonts w:cs="Times New Roman" w:hint="eastAsia"/>
          <w:bCs/>
          <w:kern w:val="2"/>
        </w:rPr>
        <w:t>16</w:t>
      </w:r>
      <w:r w:rsidRPr="00384AF4">
        <w:rPr>
          <w:rFonts w:cs="Times New Roman" w:hint="eastAsia"/>
          <w:bCs/>
          <w:kern w:val="2"/>
        </w:rPr>
        <w:t>日；</w:t>
      </w:r>
    </w:p>
    <w:p w14:paraId="60FF2EC2"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《国家危险废物名录》（</w:t>
      </w:r>
      <w:r w:rsidRPr="00384AF4">
        <w:rPr>
          <w:rFonts w:cs="Times New Roman" w:hint="eastAsia"/>
          <w:bCs/>
          <w:kern w:val="2"/>
        </w:rPr>
        <w:t>2021</w:t>
      </w:r>
      <w:r w:rsidRPr="00384AF4">
        <w:rPr>
          <w:rFonts w:cs="Times New Roman" w:hint="eastAsia"/>
          <w:bCs/>
          <w:kern w:val="2"/>
        </w:rPr>
        <w:t>年版），</w:t>
      </w:r>
      <w:r w:rsidRPr="00384AF4">
        <w:rPr>
          <w:rFonts w:cs="Times New Roman" w:hint="eastAsia"/>
          <w:bCs/>
          <w:kern w:val="2"/>
        </w:rPr>
        <w:t>2021</w:t>
      </w:r>
      <w:r w:rsidRPr="00384AF4">
        <w:rPr>
          <w:rFonts w:cs="Times New Roman" w:hint="eastAsia"/>
          <w:bCs/>
          <w:kern w:val="2"/>
        </w:rPr>
        <w:t>年</w:t>
      </w:r>
      <w:r w:rsidRPr="00384AF4">
        <w:rPr>
          <w:rFonts w:cs="Times New Roman" w:hint="eastAsia"/>
          <w:bCs/>
          <w:kern w:val="2"/>
        </w:rPr>
        <w:t>1</w:t>
      </w:r>
      <w:r w:rsidRPr="00384AF4">
        <w:rPr>
          <w:rFonts w:cs="Times New Roman" w:hint="eastAsia"/>
          <w:bCs/>
          <w:kern w:val="2"/>
        </w:rPr>
        <w:t>月</w:t>
      </w:r>
      <w:r w:rsidRPr="00384AF4">
        <w:rPr>
          <w:rFonts w:cs="Times New Roman" w:hint="eastAsia"/>
          <w:bCs/>
          <w:kern w:val="2"/>
        </w:rPr>
        <w:t>1</w:t>
      </w:r>
      <w:r w:rsidRPr="00384AF4">
        <w:rPr>
          <w:rFonts w:cs="Times New Roman" w:hint="eastAsia"/>
          <w:bCs/>
          <w:kern w:val="2"/>
        </w:rPr>
        <w:t>日起施行；</w:t>
      </w:r>
    </w:p>
    <w:p w14:paraId="38B1A5C3"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《挥发性有机物（</w:t>
      </w:r>
      <w:r w:rsidRPr="00384AF4">
        <w:rPr>
          <w:rFonts w:cs="Times New Roman" w:hint="eastAsia"/>
          <w:bCs/>
          <w:kern w:val="2"/>
        </w:rPr>
        <w:t>VOCS</w:t>
      </w:r>
      <w:r w:rsidRPr="00384AF4">
        <w:rPr>
          <w:rFonts w:cs="Times New Roman" w:hint="eastAsia"/>
          <w:bCs/>
          <w:kern w:val="2"/>
        </w:rPr>
        <w:t>）污染防治技术政策》（环保部公告</w:t>
      </w:r>
      <w:r w:rsidRPr="00384AF4">
        <w:rPr>
          <w:rFonts w:cs="Times New Roman" w:hint="eastAsia"/>
          <w:bCs/>
          <w:kern w:val="2"/>
        </w:rPr>
        <w:t>[2013]31</w:t>
      </w:r>
      <w:r w:rsidRPr="00384AF4">
        <w:rPr>
          <w:rFonts w:cs="Times New Roman" w:hint="eastAsia"/>
          <w:bCs/>
          <w:kern w:val="2"/>
        </w:rPr>
        <w:t>号）；</w:t>
      </w:r>
    </w:p>
    <w:p w14:paraId="12310927" w14:textId="68957D30"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《制药工业污染防治技术政策》国家</w:t>
      </w:r>
      <w:r w:rsidR="00F863F9">
        <w:rPr>
          <w:rFonts w:cs="Times New Roman" w:hint="eastAsia"/>
          <w:bCs/>
          <w:kern w:val="2"/>
        </w:rPr>
        <w:t>生态环境</w:t>
      </w:r>
      <w:r w:rsidRPr="00384AF4">
        <w:rPr>
          <w:rFonts w:cs="Times New Roman" w:hint="eastAsia"/>
          <w:bCs/>
          <w:kern w:val="2"/>
        </w:rPr>
        <w:t>部公告</w:t>
      </w:r>
      <w:r w:rsidRPr="00384AF4">
        <w:rPr>
          <w:rFonts w:cs="Times New Roman" w:hint="eastAsia"/>
          <w:bCs/>
          <w:kern w:val="2"/>
        </w:rPr>
        <w:t>2012</w:t>
      </w:r>
      <w:r w:rsidRPr="00384AF4">
        <w:rPr>
          <w:rFonts w:cs="Times New Roman" w:hint="eastAsia"/>
          <w:bCs/>
          <w:kern w:val="2"/>
        </w:rPr>
        <w:t>年第</w:t>
      </w:r>
      <w:r w:rsidRPr="00384AF4">
        <w:rPr>
          <w:rFonts w:cs="Times New Roman" w:hint="eastAsia"/>
          <w:bCs/>
          <w:kern w:val="2"/>
        </w:rPr>
        <w:t>18</w:t>
      </w:r>
      <w:r w:rsidRPr="00384AF4">
        <w:rPr>
          <w:rFonts w:cs="Times New Roman" w:hint="eastAsia"/>
          <w:bCs/>
          <w:kern w:val="2"/>
        </w:rPr>
        <w:t>号；</w:t>
      </w:r>
    </w:p>
    <w:p w14:paraId="7E38D270"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《制药工业挥发性有机物治理实用手册》，生态环境部大气环境司编；</w:t>
      </w:r>
    </w:p>
    <w:p w14:paraId="64EE1882"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《“十三五”挥发性有机物污染防治工作方案》（环大气</w:t>
      </w:r>
      <w:r w:rsidRPr="00384AF4">
        <w:rPr>
          <w:rFonts w:cs="Times New Roman" w:hint="eastAsia"/>
          <w:bCs/>
          <w:kern w:val="2"/>
        </w:rPr>
        <w:t>[2017]121</w:t>
      </w:r>
      <w:r w:rsidRPr="00384AF4">
        <w:rPr>
          <w:rFonts w:cs="Times New Roman" w:hint="eastAsia"/>
          <w:bCs/>
          <w:kern w:val="2"/>
        </w:rPr>
        <w:t>号）；</w:t>
      </w:r>
    </w:p>
    <w:p w14:paraId="1D2F1CF4"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《长江经济带生态环境保护规划》（环财</w:t>
      </w:r>
      <w:proofErr w:type="gramStart"/>
      <w:r w:rsidRPr="00384AF4">
        <w:rPr>
          <w:rFonts w:cs="Times New Roman" w:hint="eastAsia"/>
          <w:bCs/>
          <w:kern w:val="2"/>
        </w:rPr>
        <w:t>规</w:t>
      </w:r>
      <w:proofErr w:type="gramEnd"/>
      <w:r w:rsidRPr="00384AF4">
        <w:rPr>
          <w:rFonts w:cs="Times New Roman" w:hint="eastAsia"/>
          <w:bCs/>
          <w:kern w:val="2"/>
        </w:rPr>
        <w:t>[2017]88</w:t>
      </w:r>
      <w:r w:rsidRPr="00384AF4">
        <w:rPr>
          <w:rFonts w:cs="Times New Roman" w:hint="eastAsia"/>
          <w:bCs/>
          <w:kern w:val="2"/>
        </w:rPr>
        <w:t>号）；</w:t>
      </w:r>
    </w:p>
    <w:p w14:paraId="33767B6E"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关于印发《长江保护修复攻坚战行动计划》的通知（环水体</w:t>
      </w:r>
      <w:r w:rsidRPr="00384AF4">
        <w:rPr>
          <w:rFonts w:cs="Times New Roman" w:hint="eastAsia"/>
          <w:bCs/>
          <w:kern w:val="2"/>
        </w:rPr>
        <w:t>[2018]181</w:t>
      </w:r>
      <w:r w:rsidRPr="00384AF4">
        <w:rPr>
          <w:rFonts w:cs="Times New Roman" w:hint="eastAsia"/>
          <w:bCs/>
          <w:kern w:val="2"/>
        </w:rPr>
        <w:t>号）；</w:t>
      </w:r>
    </w:p>
    <w:p w14:paraId="636A0D0A"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lastRenderedPageBreak/>
        <w:t>《关于做好环境影响评价制度与排污许可制衔接相关工作的通知》（</w:t>
      </w:r>
      <w:proofErr w:type="gramStart"/>
      <w:r w:rsidRPr="00384AF4">
        <w:rPr>
          <w:rFonts w:cs="Times New Roman"/>
          <w:bCs/>
          <w:kern w:val="2"/>
        </w:rPr>
        <w:t>环办环</w:t>
      </w:r>
      <w:proofErr w:type="gramEnd"/>
      <w:r w:rsidRPr="00384AF4">
        <w:rPr>
          <w:rFonts w:cs="Times New Roman"/>
          <w:bCs/>
          <w:kern w:val="2"/>
        </w:rPr>
        <w:t>评</w:t>
      </w:r>
      <w:r w:rsidRPr="00384AF4">
        <w:rPr>
          <w:rFonts w:cs="Times New Roman"/>
          <w:bCs/>
          <w:kern w:val="2"/>
        </w:rPr>
        <w:t>[2017] 84</w:t>
      </w:r>
      <w:r w:rsidRPr="00384AF4">
        <w:rPr>
          <w:rFonts w:cs="Times New Roman"/>
          <w:bCs/>
          <w:kern w:val="2"/>
        </w:rPr>
        <w:t>号）</w:t>
      </w:r>
      <w:r w:rsidRPr="00384AF4">
        <w:rPr>
          <w:rFonts w:cs="Times New Roman" w:hint="eastAsia"/>
          <w:bCs/>
          <w:kern w:val="2"/>
        </w:rPr>
        <w:t>；</w:t>
      </w:r>
    </w:p>
    <w:p w14:paraId="76832FEA"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《关于加强规划环境影响评价与建设项目环境影响评价联动工作的意见》，环发</w:t>
      </w:r>
      <w:r w:rsidRPr="00384AF4">
        <w:rPr>
          <w:rFonts w:cs="Times New Roman" w:hint="eastAsia"/>
          <w:bCs/>
          <w:kern w:val="2"/>
        </w:rPr>
        <w:t>[2015]178</w:t>
      </w:r>
      <w:r w:rsidRPr="00384AF4">
        <w:rPr>
          <w:rFonts w:cs="Times New Roman" w:hint="eastAsia"/>
          <w:bCs/>
          <w:kern w:val="2"/>
        </w:rPr>
        <w:t>号，</w:t>
      </w:r>
      <w:r w:rsidRPr="00384AF4">
        <w:rPr>
          <w:rFonts w:cs="Times New Roman" w:hint="eastAsia"/>
          <w:bCs/>
          <w:kern w:val="2"/>
        </w:rPr>
        <w:t>2015</w:t>
      </w:r>
      <w:r w:rsidRPr="00384AF4">
        <w:rPr>
          <w:rFonts w:cs="Times New Roman" w:hint="eastAsia"/>
          <w:bCs/>
          <w:kern w:val="2"/>
        </w:rPr>
        <w:t>年</w:t>
      </w:r>
      <w:r w:rsidRPr="00384AF4">
        <w:rPr>
          <w:rFonts w:cs="Times New Roman" w:hint="eastAsia"/>
          <w:bCs/>
          <w:kern w:val="2"/>
        </w:rPr>
        <w:t>12</w:t>
      </w:r>
      <w:r w:rsidRPr="00384AF4">
        <w:rPr>
          <w:rFonts w:cs="Times New Roman" w:hint="eastAsia"/>
          <w:bCs/>
          <w:kern w:val="2"/>
        </w:rPr>
        <w:t>月</w:t>
      </w:r>
      <w:r w:rsidRPr="00384AF4">
        <w:rPr>
          <w:rFonts w:cs="Times New Roman" w:hint="eastAsia"/>
          <w:bCs/>
          <w:kern w:val="2"/>
        </w:rPr>
        <w:t>30</w:t>
      </w:r>
      <w:r w:rsidRPr="00384AF4">
        <w:rPr>
          <w:rFonts w:cs="Times New Roman" w:hint="eastAsia"/>
          <w:bCs/>
          <w:kern w:val="2"/>
        </w:rPr>
        <w:t>日；</w:t>
      </w:r>
    </w:p>
    <w:p w14:paraId="21D22ACE"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《湖南省建设项目环境保护管理规定》，</w:t>
      </w:r>
      <w:r w:rsidRPr="00384AF4">
        <w:rPr>
          <w:rFonts w:cs="Times New Roman"/>
          <w:bCs/>
          <w:kern w:val="2"/>
        </w:rPr>
        <w:t>2007</w:t>
      </w:r>
      <w:r w:rsidRPr="00384AF4">
        <w:rPr>
          <w:rFonts w:cs="Times New Roman"/>
          <w:bCs/>
          <w:kern w:val="2"/>
        </w:rPr>
        <w:t>年</w:t>
      </w:r>
      <w:r w:rsidRPr="00384AF4">
        <w:rPr>
          <w:rFonts w:cs="Times New Roman"/>
          <w:bCs/>
          <w:kern w:val="2"/>
        </w:rPr>
        <w:t>10</w:t>
      </w:r>
      <w:r w:rsidRPr="00384AF4">
        <w:rPr>
          <w:rFonts w:cs="Times New Roman"/>
          <w:bCs/>
          <w:kern w:val="2"/>
        </w:rPr>
        <w:t>月</w:t>
      </w:r>
      <w:r w:rsidRPr="00384AF4">
        <w:rPr>
          <w:rFonts w:cs="Times New Roman"/>
          <w:bCs/>
          <w:kern w:val="2"/>
        </w:rPr>
        <w:t>1</w:t>
      </w:r>
      <w:r w:rsidRPr="00384AF4">
        <w:rPr>
          <w:rFonts w:cs="Times New Roman"/>
          <w:bCs/>
          <w:kern w:val="2"/>
        </w:rPr>
        <w:t>日；</w:t>
      </w:r>
    </w:p>
    <w:p w14:paraId="16C0F1FC"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《湖南省环境保护条例》，</w:t>
      </w:r>
      <w:r w:rsidRPr="00384AF4">
        <w:rPr>
          <w:rFonts w:cs="Times New Roman"/>
          <w:bCs/>
          <w:kern w:val="2"/>
        </w:rPr>
        <w:t>201</w:t>
      </w:r>
      <w:r w:rsidRPr="00384AF4">
        <w:rPr>
          <w:rFonts w:cs="Times New Roman" w:hint="eastAsia"/>
          <w:bCs/>
          <w:kern w:val="2"/>
        </w:rPr>
        <w:t>9</w:t>
      </w:r>
      <w:r w:rsidRPr="00384AF4">
        <w:rPr>
          <w:rFonts w:cs="Times New Roman"/>
          <w:bCs/>
          <w:kern w:val="2"/>
        </w:rPr>
        <w:t>年</w:t>
      </w:r>
      <w:r w:rsidRPr="00384AF4">
        <w:rPr>
          <w:rFonts w:cs="Times New Roman" w:hint="eastAsia"/>
          <w:bCs/>
          <w:kern w:val="2"/>
        </w:rPr>
        <w:t>9</w:t>
      </w:r>
      <w:r w:rsidRPr="00384AF4">
        <w:rPr>
          <w:rFonts w:cs="Times New Roman"/>
          <w:bCs/>
          <w:kern w:val="2"/>
        </w:rPr>
        <w:t>月</w:t>
      </w:r>
      <w:r w:rsidRPr="00384AF4">
        <w:rPr>
          <w:rFonts w:cs="Times New Roman" w:hint="eastAsia"/>
          <w:bCs/>
          <w:kern w:val="2"/>
        </w:rPr>
        <w:t>28</w:t>
      </w:r>
      <w:r w:rsidRPr="00384AF4">
        <w:rPr>
          <w:rFonts w:cs="Times New Roman"/>
          <w:bCs/>
          <w:kern w:val="2"/>
        </w:rPr>
        <w:t>日修订；</w:t>
      </w:r>
    </w:p>
    <w:p w14:paraId="03101F86"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《湖南省主要水系地表水环境功能区划》（</w:t>
      </w:r>
      <w:r w:rsidRPr="00384AF4">
        <w:rPr>
          <w:rFonts w:cs="Times New Roman" w:hint="eastAsia"/>
          <w:bCs/>
          <w:kern w:val="2"/>
        </w:rPr>
        <w:t>DB43/023-2005</w:t>
      </w:r>
      <w:r w:rsidRPr="00384AF4">
        <w:rPr>
          <w:rFonts w:cs="Times New Roman" w:hint="eastAsia"/>
          <w:bCs/>
          <w:kern w:val="2"/>
        </w:rPr>
        <w:t>）；</w:t>
      </w:r>
    </w:p>
    <w:p w14:paraId="1C961C64"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《湖南省大气污染防治条例》（湖南省第十二届人民代表大会常务委员会公告</w:t>
      </w:r>
      <w:r w:rsidRPr="00384AF4">
        <w:rPr>
          <w:rFonts w:cs="Times New Roman"/>
          <w:bCs/>
          <w:kern w:val="2"/>
        </w:rPr>
        <w:t>[</w:t>
      </w:r>
      <w:r w:rsidRPr="00384AF4">
        <w:rPr>
          <w:rFonts w:cs="Times New Roman"/>
          <w:bCs/>
          <w:kern w:val="2"/>
        </w:rPr>
        <w:t>第</w:t>
      </w:r>
      <w:r w:rsidRPr="00384AF4">
        <w:rPr>
          <w:rFonts w:cs="Times New Roman"/>
          <w:bCs/>
          <w:kern w:val="2"/>
        </w:rPr>
        <w:t>60</w:t>
      </w:r>
      <w:r w:rsidRPr="00384AF4">
        <w:rPr>
          <w:rFonts w:cs="Times New Roman"/>
          <w:bCs/>
          <w:kern w:val="2"/>
        </w:rPr>
        <w:t>号</w:t>
      </w:r>
      <w:r w:rsidRPr="00384AF4">
        <w:rPr>
          <w:rFonts w:cs="Times New Roman"/>
          <w:bCs/>
          <w:kern w:val="2"/>
        </w:rPr>
        <w:t>]</w:t>
      </w:r>
      <w:r w:rsidRPr="00384AF4">
        <w:rPr>
          <w:rFonts w:cs="Times New Roman"/>
          <w:bCs/>
          <w:kern w:val="2"/>
        </w:rPr>
        <w:t>，</w:t>
      </w:r>
      <w:r w:rsidRPr="00384AF4">
        <w:rPr>
          <w:rFonts w:cs="Times New Roman"/>
          <w:bCs/>
          <w:kern w:val="2"/>
        </w:rPr>
        <w:t>2017</w:t>
      </w:r>
      <w:r w:rsidRPr="00384AF4">
        <w:rPr>
          <w:rFonts w:cs="Times New Roman" w:hint="eastAsia"/>
          <w:bCs/>
          <w:kern w:val="2"/>
        </w:rPr>
        <w:t>年</w:t>
      </w:r>
      <w:r w:rsidRPr="00384AF4">
        <w:rPr>
          <w:rFonts w:cs="Times New Roman" w:hint="eastAsia"/>
          <w:bCs/>
          <w:kern w:val="2"/>
        </w:rPr>
        <w:t>6</w:t>
      </w:r>
      <w:r w:rsidRPr="00384AF4">
        <w:rPr>
          <w:rFonts w:cs="Times New Roman" w:hint="eastAsia"/>
          <w:bCs/>
          <w:kern w:val="2"/>
        </w:rPr>
        <w:t>月</w:t>
      </w:r>
      <w:r w:rsidRPr="00384AF4">
        <w:rPr>
          <w:rFonts w:cs="Times New Roman"/>
          <w:bCs/>
          <w:kern w:val="2"/>
        </w:rPr>
        <w:t>1</w:t>
      </w:r>
      <w:r w:rsidRPr="00384AF4">
        <w:rPr>
          <w:rFonts w:cs="Times New Roman" w:hint="eastAsia"/>
          <w:bCs/>
          <w:kern w:val="2"/>
        </w:rPr>
        <w:t>日施行</w:t>
      </w:r>
      <w:r w:rsidRPr="00384AF4">
        <w:rPr>
          <w:rFonts w:cs="Times New Roman"/>
          <w:bCs/>
          <w:kern w:val="2"/>
        </w:rPr>
        <w:t>）</w:t>
      </w:r>
      <w:r w:rsidRPr="00384AF4">
        <w:rPr>
          <w:rFonts w:cs="Times New Roman" w:hint="eastAsia"/>
          <w:bCs/>
          <w:kern w:val="2"/>
        </w:rPr>
        <w:t>；</w:t>
      </w:r>
    </w:p>
    <w:p w14:paraId="45CBF176"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bCs/>
          <w:kern w:val="2"/>
        </w:rPr>
        <w:t>《湖南省人民政府关于公布湖南省县级以上地表水集中式饮用水源保护区划定方案的通知》（湘政函</w:t>
      </w:r>
      <w:r w:rsidRPr="00384AF4">
        <w:rPr>
          <w:rFonts w:cs="Times New Roman"/>
          <w:bCs/>
          <w:kern w:val="2"/>
        </w:rPr>
        <w:t>[2016]176</w:t>
      </w:r>
      <w:r w:rsidRPr="00384AF4">
        <w:rPr>
          <w:rFonts w:cs="Times New Roman"/>
          <w:bCs/>
          <w:kern w:val="2"/>
        </w:rPr>
        <w:t>号）；</w:t>
      </w:r>
    </w:p>
    <w:p w14:paraId="3BFB1123"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proofErr w:type="gramStart"/>
      <w:r w:rsidRPr="00384AF4">
        <w:rPr>
          <w:rFonts w:cs="Times New Roman" w:hint="eastAsia"/>
          <w:bCs/>
          <w:kern w:val="2"/>
        </w:rPr>
        <w:t>《</w:t>
      </w:r>
      <w:proofErr w:type="gramEnd"/>
      <w:r w:rsidRPr="00384AF4">
        <w:rPr>
          <w:rFonts w:cs="Times New Roman" w:hint="eastAsia"/>
          <w:bCs/>
          <w:kern w:val="2"/>
        </w:rPr>
        <w:t>湖南省人民政府关于印发</w:t>
      </w:r>
      <w:proofErr w:type="gramStart"/>
      <w:r w:rsidRPr="00384AF4">
        <w:rPr>
          <w:rFonts w:cs="Times New Roman" w:hint="eastAsia"/>
          <w:bCs/>
          <w:kern w:val="2"/>
        </w:rPr>
        <w:t>《</w:t>
      </w:r>
      <w:proofErr w:type="gramEnd"/>
      <w:r w:rsidRPr="00384AF4">
        <w:rPr>
          <w:rFonts w:cs="Times New Roman" w:hint="eastAsia"/>
          <w:bCs/>
          <w:kern w:val="2"/>
        </w:rPr>
        <w:t>湖南省生态保护红线的通知</w:t>
      </w:r>
      <w:proofErr w:type="gramStart"/>
      <w:r w:rsidRPr="00384AF4">
        <w:rPr>
          <w:rFonts w:cs="Times New Roman" w:hint="eastAsia"/>
          <w:bCs/>
          <w:kern w:val="2"/>
        </w:rPr>
        <w:t>》</w:t>
      </w:r>
      <w:proofErr w:type="gramEnd"/>
      <w:r w:rsidRPr="00384AF4">
        <w:rPr>
          <w:rFonts w:cs="Times New Roman" w:hint="eastAsia"/>
          <w:bCs/>
          <w:kern w:val="2"/>
        </w:rPr>
        <w:t>（湘政发〔</w:t>
      </w:r>
      <w:r w:rsidRPr="00384AF4">
        <w:rPr>
          <w:rFonts w:cs="Times New Roman" w:hint="eastAsia"/>
          <w:bCs/>
          <w:kern w:val="2"/>
        </w:rPr>
        <w:t>2018</w:t>
      </w:r>
      <w:r w:rsidRPr="00384AF4">
        <w:rPr>
          <w:rFonts w:cs="Times New Roman" w:hint="eastAsia"/>
          <w:bCs/>
          <w:kern w:val="2"/>
        </w:rPr>
        <w:t>〕</w:t>
      </w:r>
      <w:r w:rsidRPr="00384AF4">
        <w:rPr>
          <w:rFonts w:cs="Times New Roman" w:hint="eastAsia"/>
          <w:bCs/>
          <w:kern w:val="2"/>
        </w:rPr>
        <w:t xml:space="preserve">20 </w:t>
      </w:r>
      <w:r w:rsidRPr="00384AF4">
        <w:rPr>
          <w:rFonts w:cs="Times New Roman" w:hint="eastAsia"/>
          <w:bCs/>
          <w:kern w:val="2"/>
        </w:rPr>
        <w:t>号）；</w:t>
      </w:r>
    </w:p>
    <w:p w14:paraId="29CD3A51"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《湖南省生态环境厅关于执行污染物特别排放限值（第一批）的公告》；</w:t>
      </w:r>
    </w:p>
    <w:p w14:paraId="4142FDA8" w14:textId="77777777" w:rsidR="00384AF4" w:rsidRPr="00384AF4" w:rsidRDefault="00384AF4" w:rsidP="00624711">
      <w:pPr>
        <w:widowControl w:val="0"/>
        <w:numPr>
          <w:ilvl w:val="0"/>
          <w:numId w:val="3"/>
        </w:numPr>
        <w:adjustRightInd w:val="0"/>
        <w:snapToGrid w:val="0"/>
        <w:ind w:left="0" w:firstLineChars="150" w:firstLine="360"/>
        <w:rPr>
          <w:rFonts w:cs="Times New Roman"/>
          <w:bCs/>
          <w:kern w:val="2"/>
        </w:rPr>
      </w:pPr>
      <w:r w:rsidRPr="00384AF4">
        <w:rPr>
          <w:rFonts w:cs="Times New Roman" w:hint="eastAsia"/>
          <w:bCs/>
          <w:kern w:val="2"/>
        </w:rPr>
        <w:t>《湖南省“三线一单”生态环境总体管控要求暨省级以上产业园区生态环境准入清单》；</w:t>
      </w:r>
    </w:p>
    <w:p w14:paraId="4209F3C4" w14:textId="77777777" w:rsidR="00384AF4" w:rsidRPr="00384AF4" w:rsidRDefault="00384AF4" w:rsidP="00384AF4">
      <w:pPr>
        <w:keepNext/>
        <w:keepLines/>
        <w:widowControl w:val="0"/>
        <w:adjustRightInd w:val="0"/>
        <w:snapToGrid w:val="0"/>
        <w:outlineLvl w:val="2"/>
        <w:rPr>
          <w:b/>
          <w:bCs/>
          <w:kern w:val="2"/>
          <w:lang w:bidi="ar"/>
        </w:rPr>
      </w:pPr>
      <w:r w:rsidRPr="00384AF4">
        <w:rPr>
          <w:rFonts w:hint="eastAsia"/>
          <w:b/>
          <w:bCs/>
          <w:kern w:val="2"/>
          <w:lang w:bidi="ar"/>
        </w:rPr>
        <w:t xml:space="preserve">2.1.2 </w:t>
      </w:r>
      <w:r w:rsidRPr="00384AF4">
        <w:rPr>
          <w:rFonts w:hint="eastAsia"/>
          <w:b/>
          <w:bCs/>
          <w:kern w:val="2"/>
          <w:lang w:bidi="ar"/>
        </w:rPr>
        <w:t>导则及技术规范</w:t>
      </w:r>
    </w:p>
    <w:p w14:paraId="12D988F6"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《建设项目环境影响评价技术导则</w:t>
      </w:r>
      <w:r w:rsidRPr="00384AF4">
        <w:rPr>
          <w:rFonts w:cs="Times New Roman" w:hint="eastAsia"/>
          <w:bCs/>
          <w:kern w:val="2"/>
        </w:rPr>
        <w:t xml:space="preserve">  </w:t>
      </w:r>
      <w:r w:rsidRPr="00384AF4">
        <w:rPr>
          <w:rFonts w:cs="Times New Roman" w:hint="eastAsia"/>
          <w:bCs/>
          <w:kern w:val="2"/>
        </w:rPr>
        <w:t>总纲》（</w:t>
      </w:r>
      <w:r w:rsidRPr="00384AF4">
        <w:rPr>
          <w:rFonts w:cs="Times New Roman" w:hint="eastAsia"/>
          <w:bCs/>
          <w:kern w:val="2"/>
        </w:rPr>
        <w:t>HJ2.1-2016</w:t>
      </w:r>
      <w:r w:rsidRPr="00384AF4">
        <w:rPr>
          <w:rFonts w:cs="Times New Roman" w:hint="eastAsia"/>
          <w:bCs/>
          <w:kern w:val="2"/>
        </w:rPr>
        <w:t>）；</w:t>
      </w:r>
    </w:p>
    <w:p w14:paraId="3E680847"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大气环境》（</w:t>
      </w:r>
      <w:r w:rsidRPr="00384AF4">
        <w:rPr>
          <w:rFonts w:cs="Times New Roman" w:hint="eastAsia"/>
          <w:bCs/>
          <w:kern w:val="2"/>
        </w:rPr>
        <w:t>HJ2.2-2018</w:t>
      </w:r>
      <w:r w:rsidRPr="00384AF4">
        <w:rPr>
          <w:rFonts w:cs="Times New Roman" w:hint="eastAsia"/>
          <w:bCs/>
          <w:kern w:val="2"/>
        </w:rPr>
        <w:t>）；</w:t>
      </w:r>
    </w:p>
    <w:p w14:paraId="38126D80"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地表水环境》（</w:t>
      </w:r>
      <w:r w:rsidRPr="00384AF4">
        <w:rPr>
          <w:rFonts w:cs="Times New Roman" w:hint="eastAsia"/>
          <w:bCs/>
          <w:kern w:val="2"/>
        </w:rPr>
        <w:t>HJ2.3-2018</w:t>
      </w:r>
      <w:r w:rsidRPr="00384AF4">
        <w:rPr>
          <w:rFonts w:cs="Times New Roman" w:hint="eastAsia"/>
          <w:bCs/>
          <w:kern w:val="2"/>
        </w:rPr>
        <w:t>）；</w:t>
      </w:r>
    </w:p>
    <w:p w14:paraId="35FF9BF2"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声环境》（</w:t>
      </w:r>
      <w:r w:rsidRPr="00384AF4">
        <w:rPr>
          <w:rFonts w:cs="Times New Roman" w:hint="eastAsia"/>
          <w:bCs/>
          <w:kern w:val="2"/>
        </w:rPr>
        <w:t>HJ2.4-20</w:t>
      </w:r>
      <w:r w:rsidR="007720B3">
        <w:rPr>
          <w:rFonts w:cs="Times New Roman" w:hint="eastAsia"/>
          <w:bCs/>
          <w:kern w:val="2"/>
        </w:rPr>
        <w:t>21</w:t>
      </w:r>
      <w:r w:rsidRPr="00384AF4">
        <w:rPr>
          <w:rFonts w:cs="Times New Roman" w:hint="eastAsia"/>
          <w:bCs/>
          <w:kern w:val="2"/>
        </w:rPr>
        <w:t>）；</w:t>
      </w:r>
    </w:p>
    <w:p w14:paraId="2A0E6197"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地下水环境》（</w:t>
      </w:r>
      <w:r w:rsidRPr="00384AF4">
        <w:rPr>
          <w:rFonts w:cs="Times New Roman" w:hint="eastAsia"/>
          <w:bCs/>
          <w:kern w:val="2"/>
        </w:rPr>
        <w:t>HJ610-2016</w:t>
      </w:r>
      <w:r w:rsidRPr="00384AF4">
        <w:rPr>
          <w:rFonts w:cs="Times New Roman" w:hint="eastAsia"/>
          <w:bCs/>
          <w:kern w:val="2"/>
        </w:rPr>
        <w:t>）</w:t>
      </w:r>
    </w:p>
    <w:p w14:paraId="04C2AD0F"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土壤环境（试行）》（</w:t>
      </w:r>
      <w:r w:rsidRPr="00384AF4">
        <w:rPr>
          <w:rFonts w:cs="Times New Roman" w:hint="eastAsia"/>
          <w:bCs/>
          <w:kern w:val="2"/>
        </w:rPr>
        <w:t>HJ964-2018</w:t>
      </w:r>
      <w:r w:rsidRPr="00384AF4">
        <w:rPr>
          <w:rFonts w:cs="Times New Roman" w:hint="eastAsia"/>
          <w:bCs/>
          <w:kern w:val="2"/>
        </w:rPr>
        <w:t>）；</w:t>
      </w:r>
    </w:p>
    <w:p w14:paraId="3B75CBB3"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生态影响》（</w:t>
      </w:r>
      <w:r w:rsidRPr="00384AF4">
        <w:rPr>
          <w:rFonts w:cs="Times New Roman" w:hint="eastAsia"/>
          <w:bCs/>
          <w:kern w:val="2"/>
        </w:rPr>
        <w:t>HJ19-20</w:t>
      </w:r>
      <w:r w:rsidR="00FE114B">
        <w:rPr>
          <w:rFonts w:cs="Times New Roman" w:hint="eastAsia"/>
          <w:bCs/>
          <w:kern w:val="2"/>
        </w:rPr>
        <w:t>22</w:t>
      </w:r>
      <w:r w:rsidRPr="00384AF4">
        <w:rPr>
          <w:rFonts w:cs="Times New Roman" w:hint="eastAsia"/>
          <w:bCs/>
          <w:kern w:val="2"/>
        </w:rPr>
        <w:t>）</w:t>
      </w:r>
    </w:p>
    <w:p w14:paraId="31147529"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《建设项目环境风险评价技术导则》（</w:t>
      </w:r>
      <w:r w:rsidRPr="00384AF4">
        <w:rPr>
          <w:rFonts w:cs="Times New Roman" w:hint="eastAsia"/>
          <w:bCs/>
          <w:kern w:val="2"/>
        </w:rPr>
        <w:t>HJ169-2018</w:t>
      </w:r>
      <w:r w:rsidRPr="00384AF4">
        <w:rPr>
          <w:rFonts w:cs="Times New Roman" w:hint="eastAsia"/>
          <w:bCs/>
          <w:kern w:val="2"/>
        </w:rPr>
        <w:t>）；</w:t>
      </w:r>
    </w:p>
    <w:p w14:paraId="78DF6548"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《环境影响评价技术导则</w:t>
      </w:r>
      <w:r w:rsidRPr="00384AF4">
        <w:rPr>
          <w:rFonts w:cs="Times New Roman" w:hint="eastAsia"/>
          <w:bCs/>
          <w:kern w:val="2"/>
        </w:rPr>
        <w:t xml:space="preserve">  </w:t>
      </w:r>
      <w:r w:rsidRPr="00384AF4">
        <w:rPr>
          <w:rFonts w:cs="Times New Roman" w:hint="eastAsia"/>
          <w:bCs/>
          <w:kern w:val="2"/>
        </w:rPr>
        <w:t>制药建设项目》（</w:t>
      </w:r>
      <w:r w:rsidRPr="00384AF4">
        <w:rPr>
          <w:rFonts w:cs="Times New Roman" w:hint="eastAsia"/>
          <w:bCs/>
          <w:kern w:val="2"/>
        </w:rPr>
        <w:t>HJ611-2011</w:t>
      </w:r>
      <w:r w:rsidRPr="00384AF4">
        <w:rPr>
          <w:rFonts w:cs="Times New Roman" w:hint="eastAsia"/>
          <w:bCs/>
          <w:kern w:val="2"/>
        </w:rPr>
        <w:t>）；</w:t>
      </w:r>
    </w:p>
    <w:p w14:paraId="2D3D6E9F"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《污染源源强核算技术指南</w:t>
      </w:r>
      <w:r w:rsidRPr="00384AF4">
        <w:rPr>
          <w:rFonts w:cs="Times New Roman" w:hint="eastAsia"/>
          <w:bCs/>
          <w:kern w:val="2"/>
        </w:rPr>
        <w:t xml:space="preserve">  </w:t>
      </w:r>
      <w:r w:rsidRPr="00384AF4">
        <w:rPr>
          <w:rFonts w:cs="Times New Roman" w:hint="eastAsia"/>
          <w:bCs/>
          <w:kern w:val="2"/>
        </w:rPr>
        <w:t>制药工业》（</w:t>
      </w:r>
      <w:r w:rsidRPr="00384AF4">
        <w:rPr>
          <w:rFonts w:cs="Times New Roman" w:hint="eastAsia"/>
          <w:bCs/>
          <w:kern w:val="2"/>
        </w:rPr>
        <w:t>HJ992-2018</w:t>
      </w:r>
      <w:r w:rsidRPr="00384AF4">
        <w:rPr>
          <w:rFonts w:cs="Times New Roman" w:hint="eastAsia"/>
          <w:bCs/>
          <w:kern w:val="2"/>
        </w:rPr>
        <w:t>）；</w:t>
      </w:r>
    </w:p>
    <w:p w14:paraId="28C9A028"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《常用危险化学品贮存通则》（</w:t>
      </w:r>
      <w:r w:rsidRPr="00384AF4">
        <w:rPr>
          <w:rFonts w:cs="Times New Roman" w:hint="eastAsia"/>
          <w:bCs/>
          <w:kern w:val="2"/>
        </w:rPr>
        <w:t>GB15603-1995</w:t>
      </w:r>
      <w:r w:rsidRPr="00384AF4">
        <w:rPr>
          <w:rFonts w:cs="Times New Roman" w:hint="eastAsia"/>
          <w:bCs/>
          <w:kern w:val="2"/>
        </w:rPr>
        <w:t>）；</w:t>
      </w:r>
    </w:p>
    <w:p w14:paraId="5A11E291"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《危险化学品重大危险源辨识》（</w:t>
      </w:r>
      <w:r w:rsidRPr="00384AF4">
        <w:rPr>
          <w:rFonts w:cs="Times New Roman" w:hint="eastAsia"/>
          <w:bCs/>
          <w:kern w:val="2"/>
        </w:rPr>
        <w:t>GB18218-2018</w:t>
      </w:r>
      <w:r w:rsidRPr="00384AF4">
        <w:rPr>
          <w:rFonts w:cs="Times New Roman" w:hint="eastAsia"/>
          <w:bCs/>
          <w:kern w:val="2"/>
        </w:rPr>
        <w:t>）；</w:t>
      </w:r>
    </w:p>
    <w:p w14:paraId="7B2DABD0"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lastRenderedPageBreak/>
        <w:t>《固体废物鉴别标准</w:t>
      </w:r>
      <w:r w:rsidRPr="00384AF4">
        <w:rPr>
          <w:rFonts w:cs="Times New Roman" w:hint="eastAsia"/>
          <w:bCs/>
          <w:kern w:val="2"/>
        </w:rPr>
        <w:t xml:space="preserve"> </w:t>
      </w:r>
      <w:r w:rsidRPr="00384AF4">
        <w:rPr>
          <w:rFonts w:cs="Times New Roman" w:hint="eastAsia"/>
          <w:bCs/>
          <w:kern w:val="2"/>
        </w:rPr>
        <w:t>通则》（</w:t>
      </w:r>
      <w:r w:rsidRPr="00384AF4">
        <w:rPr>
          <w:rFonts w:cs="Times New Roman" w:hint="eastAsia"/>
          <w:bCs/>
          <w:kern w:val="2"/>
        </w:rPr>
        <w:t>GB34330 -2017</w:t>
      </w:r>
      <w:r w:rsidRPr="00384AF4">
        <w:rPr>
          <w:rFonts w:cs="Times New Roman" w:hint="eastAsia"/>
          <w:bCs/>
          <w:kern w:val="2"/>
        </w:rPr>
        <w:t>）；</w:t>
      </w:r>
    </w:p>
    <w:p w14:paraId="22255448"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《危险废物鉴别标准</w:t>
      </w:r>
      <w:r w:rsidRPr="00384AF4">
        <w:rPr>
          <w:rFonts w:cs="Times New Roman" w:hint="eastAsia"/>
          <w:bCs/>
          <w:kern w:val="2"/>
        </w:rPr>
        <w:t xml:space="preserve">  </w:t>
      </w:r>
      <w:r w:rsidRPr="00384AF4">
        <w:rPr>
          <w:rFonts w:cs="Times New Roman" w:hint="eastAsia"/>
          <w:bCs/>
          <w:kern w:val="2"/>
        </w:rPr>
        <w:t>通则》（</w:t>
      </w:r>
      <w:r w:rsidRPr="00384AF4">
        <w:rPr>
          <w:rFonts w:cs="Times New Roman" w:hint="eastAsia"/>
          <w:bCs/>
          <w:kern w:val="2"/>
        </w:rPr>
        <w:t>GB5085.7-2019</w:t>
      </w:r>
      <w:r w:rsidRPr="00384AF4">
        <w:rPr>
          <w:rFonts w:cs="Times New Roman" w:hint="eastAsia"/>
          <w:bCs/>
          <w:kern w:val="2"/>
        </w:rPr>
        <w:t>）；</w:t>
      </w:r>
    </w:p>
    <w:p w14:paraId="0D1F229B"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《排污单位自行监测技术指南</w:t>
      </w:r>
      <w:r w:rsidRPr="00384AF4">
        <w:rPr>
          <w:rFonts w:cs="Times New Roman" w:hint="eastAsia"/>
          <w:bCs/>
          <w:kern w:val="2"/>
        </w:rPr>
        <w:t xml:space="preserve">  </w:t>
      </w:r>
      <w:r w:rsidRPr="00384AF4">
        <w:rPr>
          <w:rFonts w:cs="Times New Roman" w:hint="eastAsia"/>
          <w:bCs/>
          <w:kern w:val="2"/>
        </w:rPr>
        <w:t>总则》（</w:t>
      </w:r>
      <w:r w:rsidRPr="00384AF4">
        <w:rPr>
          <w:rFonts w:cs="Times New Roman" w:hint="eastAsia"/>
          <w:bCs/>
          <w:kern w:val="2"/>
        </w:rPr>
        <w:t>HJ819-2017</w:t>
      </w:r>
      <w:r w:rsidRPr="00384AF4">
        <w:rPr>
          <w:rFonts w:cs="Times New Roman" w:hint="eastAsia"/>
          <w:bCs/>
          <w:kern w:val="2"/>
        </w:rPr>
        <w:t>）；</w:t>
      </w:r>
    </w:p>
    <w:p w14:paraId="7E7F3C9E"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《排污许可管理办法（试行）》，</w:t>
      </w:r>
      <w:r w:rsidRPr="00384AF4">
        <w:rPr>
          <w:rFonts w:cs="Times New Roman" w:hint="eastAsia"/>
          <w:bCs/>
          <w:kern w:val="2"/>
        </w:rPr>
        <w:t>2018</w:t>
      </w:r>
      <w:r w:rsidRPr="00384AF4">
        <w:rPr>
          <w:rFonts w:cs="Times New Roman" w:hint="eastAsia"/>
          <w:bCs/>
          <w:kern w:val="2"/>
        </w:rPr>
        <w:t>年</w:t>
      </w:r>
      <w:r w:rsidRPr="00384AF4">
        <w:rPr>
          <w:rFonts w:cs="Times New Roman" w:hint="eastAsia"/>
          <w:bCs/>
          <w:kern w:val="2"/>
        </w:rPr>
        <w:t>1</w:t>
      </w:r>
      <w:r w:rsidRPr="00384AF4">
        <w:rPr>
          <w:rFonts w:cs="Times New Roman" w:hint="eastAsia"/>
          <w:bCs/>
          <w:kern w:val="2"/>
        </w:rPr>
        <w:t>月</w:t>
      </w:r>
      <w:r w:rsidRPr="00384AF4">
        <w:rPr>
          <w:rFonts w:cs="Times New Roman" w:hint="eastAsia"/>
          <w:bCs/>
          <w:kern w:val="2"/>
        </w:rPr>
        <w:t>10</w:t>
      </w:r>
      <w:r w:rsidRPr="00384AF4">
        <w:rPr>
          <w:rFonts w:cs="Times New Roman" w:hint="eastAsia"/>
          <w:bCs/>
          <w:kern w:val="2"/>
        </w:rPr>
        <w:t>日；</w:t>
      </w:r>
    </w:p>
    <w:p w14:paraId="72456EF5"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《排污许可证申请与核发技术规范</w:t>
      </w:r>
      <w:r w:rsidRPr="00384AF4">
        <w:rPr>
          <w:rFonts w:cs="Times New Roman" w:hint="eastAsia"/>
          <w:bCs/>
          <w:kern w:val="2"/>
        </w:rPr>
        <w:t xml:space="preserve"> </w:t>
      </w:r>
      <w:r w:rsidRPr="00384AF4">
        <w:rPr>
          <w:rFonts w:cs="Times New Roman" w:hint="eastAsia"/>
          <w:bCs/>
          <w:kern w:val="2"/>
        </w:rPr>
        <w:t>总则》（</w:t>
      </w:r>
      <w:r w:rsidRPr="00384AF4">
        <w:rPr>
          <w:rFonts w:cs="Times New Roman" w:hint="eastAsia"/>
          <w:bCs/>
          <w:kern w:val="2"/>
        </w:rPr>
        <w:t>HJ942-2018</w:t>
      </w:r>
      <w:r w:rsidRPr="00384AF4">
        <w:rPr>
          <w:rFonts w:cs="Times New Roman" w:hint="eastAsia"/>
          <w:bCs/>
          <w:kern w:val="2"/>
        </w:rPr>
        <w:t>）；</w:t>
      </w:r>
    </w:p>
    <w:p w14:paraId="6CBEAD0E" w14:textId="77777777" w:rsidR="00384AF4" w:rsidRPr="00384AF4" w:rsidRDefault="00384AF4" w:rsidP="00624711">
      <w:pPr>
        <w:widowControl w:val="0"/>
        <w:numPr>
          <w:ilvl w:val="0"/>
          <w:numId w:val="4"/>
        </w:numPr>
        <w:adjustRightInd w:val="0"/>
        <w:snapToGrid w:val="0"/>
        <w:ind w:left="0" w:firstLineChars="150" w:firstLine="360"/>
        <w:rPr>
          <w:rFonts w:cs="Times New Roman"/>
          <w:bCs/>
          <w:kern w:val="2"/>
        </w:rPr>
      </w:pPr>
      <w:r w:rsidRPr="00384AF4">
        <w:rPr>
          <w:rFonts w:cs="Times New Roman" w:hint="eastAsia"/>
          <w:bCs/>
          <w:kern w:val="2"/>
        </w:rPr>
        <w:t>《排污许可证申请与核发技术规范制药工业</w:t>
      </w:r>
      <w:r w:rsidRPr="00384AF4">
        <w:rPr>
          <w:rFonts w:cs="Times New Roman" w:hint="eastAsia"/>
          <w:bCs/>
          <w:kern w:val="2"/>
        </w:rPr>
        <w:t xml:space="preserve">  </w:t>
      </w:r>
      <w:r w:rsidRPr="00384AF4">
        <w:rPr>
          <w:rFonts w:cs="Times New Roman" w:hint="eastAsia"/>
          <w:bCs/>
          <w:kern w:val="2"/>
        </w:rPr>
        <w:t>原料药制造》（</w:t>
      </w:r>
      <w:r w:rsidRPr="00384AF4">
        <w:rPr>
          <w:rFonts w:cs="Times New Roman" w:hint="eastAsia"/>
          <w:bCs/>
          <w:kern w:val="2"/>
        </w:rPr>
        <w:t>HJ858.1-2017</w:t>
      </w:r>
      <w:r w:rsidRPr="00384AF4">
        <w:rPr>
          <w:rFonts w:cs="Times New Roman" w:hint="eastAsia"/>
          <w:bCs/>
          <w:kern w:val="2"/>
        </w:rPr>
        <w:t>）。</w:t>
      </w:r>
    </w:p>
    <w:p w14:paraId="6A01DC42" w14:textId="77777777" w:rsidR="00384AF4" w:rsidRPr="00384AF4" w:rsidRDefault="00384AF4" w:rsidP="00384AF4">
      <w:pPr>
        <w:keepNext/>
        <w:keepLines/>
        <w:widowControl w:val="0"/>
        <w:adjustRightInd w:val="0"/>
        <w:snapToGrid w:val="0"/>
        <w:outlineLvl w:val="2"/>
        <w:rPr>
          <w:rFonts w:cs="Times New Roman"/>
          <w:b/>
          <w:bCs/>
          <w:kern w:val="2"/>
        </w:rPr>
      </w:pPr>
      <w:r w:rsidRPr="00384AF4">
        <w:rPr>
          <w:rFonts w:cs="Times New Roman" w:hint="eastAsia"/>
          <w:b/>
          <w:bCs/>
          <w:kern w:val="2"/>
        </w:rPr>
        <w:t xml:space="preserve">2.1.3 </w:t>
      </w:r>
      <w:r w:rsidRPr="00384AF4">
        <w:rPr>
          <w:rFonts w:cs="Times New Roman" w:hint="eastAsia"/>
          <w:b/>
          <w:bCs/>
          <w:kern w:val="2"/>
        </w:rPr>
        <w:t>建设项目有关资料和其他文件</w:t>
      </w:r>
    </w:p>
    <w:p w14:paraId="646BB8A6" w14:textId="77777777" w:rsidR="002C2965" w:rsidRDefault="002C2965" w:rsidP="00624711">
      <w:pPr>
        <w:widowControl w:val="0"/>
        <w:numPr>
          <w:ilvl w:val="0"/>
          <w:numId w:val="6"/>
        </w:numPr>
        <w:adjustRightInd w:val="0"/>
        <w:snapToGrid w:val="0"/>
        <w:ind w:left="0" w:firstLineChars="200" w:firstLine="480"/>
        <w:rPr>
          <w:rFonts w:cs="Times New Roman"/>
          <w:bCs/>
          <w:kern w:val="2"/>
        </w:rPr>
      </w:pPr>
      <w:r w:rsidRPr="002C2965">
        <w:rPr>
          <w:rFonts w:cs="Times New Roman" w:hint="eastAsia"/>
          <w:bCs/>
          <w:kern w:val="2"/>
        </w:rPr>
        <w:t>《湖南汉寿高新技术产业园区环境影响报告书》</w:t>
      </w:r>
      <w:r>
        <w:rPr>
          <w:rFonts w:cs="Times New Roman" w:hint="eastAsia"/>
          <w:bCs/>
          <w:kern w:val="2"/>
        </w:rPr>
        <w:t>；</w:t>
      </w:r>
    </w:p>
    <w:p w14:paraId="1397AEFE" w14:textId="77777777" w:rsidR="002C2965" w:rsidRDefault="002C2965" w:rsidP="00624711">
      <w:pPr>
        <w:widowControl w:val="0"/>
        <w:numPr>
          <w:ilvl w:val="0"/>
          <w:numId w:val="6"/>
        </w:numPr>
        <w:adjustRightInd w:val="0"/>
        <w:snapToGrid w:val="0"/>
        <w:ind w:left="0" w:firstLineChars="200" w:firstLine="480"/>
        <w:rPr>
          <w:rFonts w:cs="Times New Roman"/>
          <w:bCs/>
          <w:kern w:val="2"/>
        </w:rPr>
      </w:pPr>
      <w:r w:rsidRPr="002C2965">
        <w:rPr>
          <w:rFonts w:cs="Times New Roman" w:hint="eastAsia"/>
          <w:bCs/>
          <w:kern w:val="2"/>
        </w:rPr>
        <w:t>湖南省环境保护厅关于湖南汉寿高新技术产业园区环境影响报告书的批复，</w:t>
      </w:r>
      <w:proofErr w:type="gramStart"/>
      <w:r w:rsidRPr="002C2965">
        <w:rPr>
          <w:rFonts w:cs="Times New Roman" w:hint="eastAsia"/>
          <w:bCs/>
          <w:kern w:val="2"/>
        </w:rPr>
        <w:t>湘环评</w:t>
      </w:r>
      <w:proofErr w:type="gramEnd"/>
      <w:r>
        <w:rPr>
          <w:rFonts w:cs="Times New Roman" w:hint="eastAsia"/>
          <w:bCs/>
          <w:kern w:val="2"/>
        </w:rPr>
        <w:t>[</w:t>
      </w:r>
      <w:r w:rsidRPr="002C2965">
        <w:rPr>
          <w:rFonts w:cs="Times New Roman" w:hint="eastAsia"/>
          <w:bCs/>
          <w:kern w:val="2"/>
        </w:rPr>
        <w:t>2013</w:t>
      </w:r>
      <w:r>
        <w:rPr>
          <w:rFonts w:cs="Times New Roman" w:hint="eastAsia"/>
          <w:bCs/>
          <w:kern w:val="2"/>
        </w:rPr>
        <w:t>]</w:t>
      </w:r>
      <w:r w:rsidRPr="002C2965">
        <w:rPr>
          <w:rFonts w:cs="Times New Roman" w:hint="eastAsia"/>
          <w:bCs/>
          <w:kern w:val="2"/>
        </w:rPr>
        <w:t xml:space="preserve">146 </w:t>
      </w:r>
      <w:r w:rsidRPr="002C2965">
        <w:rPr>
          <w:rFonts w:cs="Times New Roman" w:hint="eastAsia"/>
          <w:bCs/>
          <w:kern w:val="2"/>
        </w:rPr>
        <w:t>号</w:t>
      </w:r>
      <w:r>
        <w:rPr>
          <w:rFonts w:cs="Times New Roman" w:hint="eastAsia"/>
          <w:bCs/>
          <w:kern w:val="2"/>
        </w:rPr>
        <w:t>；</w:t>
      </w:r>
    </w:p>
    <w:p w14:paraId="3D211553" w14:textId="77777777" w:rsidR="002C2965" w:rsidRPr="002C2965" w:rsidRDefault="002C2965" w:rsidP="00624711">
      <w:pPr>
        <w:widowControl w:val="0"/>
        <w:numPr>
          <w:ilvl w:val="0"/>
          <w:numId w:val="6"/>
        </w:numPr>
        <w:adjustRightInd w:val="0"/>
        <w:snapToGrid w:val="0"/>
        <w:ind w:left="0" w:firstLineChars="200" w:firstLine="480"/>
        <w:rPr>
          <w:rFonts w:cs="Times New Roman"/>
          <w:bCs/>
          <w:kern w:val="2"/>
        </w:rPr>
      </w:pPr>
      <w:r>
        <w:rPr>
          <w:rFonts w:ascii="宋体" w:hint="eastAsia"/>
        </w:rPr>
        <w:t>康普药业股份有限公司关于本项目的环评委托书；</w:t>
      </w:r>
    </w:p>
    <w:p w14:paraId="393BDCD5" w14:textId="77777777" w:rsidR="002C2965" w:rsidRDefault="002C2965" w:rsidP="00624711">
      <w:pPr>
        <w:widowControl w:val="0"/>
        <w:numPr>
          <w:ilvl w:val="0"/>
          <w:numId w:val="6"/>
        </w:numPr>
        <w:adjustRightInd w:val="0"/>
        <w:snapToGrid w:val="0"/>
        <w:ind w:left="0" w:firstLineChars="200" w:firstLine="480"/>
        <w:rPr>
          <w:rFonts w:cs="Times New Roman"/>
          <w:bCs/>
          <w:kern w:val="2"/>
        </w:rPr>
      </w:pPr>
      <w:r>
        <w:rPr>
          <w:rFonts w:ascii="宋体" w:hint="eastAsia"/>
        </w:rPr>
        <w:t>康普药业股份有限公司提供的其他相关技术资料</w:t>
      </w:r>
      <w:r w:rsidR="005F441B" w:rsidRPr="002C2965">
        <w:rPr>
          <w:rFonts w:cs="Times New Roman" w:hint="eastAsia"/>
          <w:bCs/>
          <w:kern w:val="2"/>
        </w:rPr>
        <w:t>。</w:t>
      </w:r>
    </w:p>
    <w:p w14:paraId="48939C63" w14:textId="77777777" w:rsidR="002C2965" w:rsidRPr="002C2965" w:rsidRDefault="002C2965" w:rsidP="002C2965">
      <w:pPr>
        <w:keepNext/>
        <w:keepLines/>
        <w:widowControl w:val="0"/>
        <w:adjustRightInd w:val="0"/>
        <w:snapToGrid w:val="0"/>
        <w:outlineLvl w:val="1"/>
        <w:rPr>
          <w:rFonts w:cs="Times New Roman"/>
          <w:b/>
          <w:bCs/>
          <w:kern w:val="2"/>
          <w:sz w:val="28"/>
        </w:rPr>
      </w:pPr>
      <w:bookmarkStart w:id="30" w:name="_Toc118184855"/>
      <w:r w:rsidRPr="002C2965">
        <w:rPr>
          <w:rFonts w:cs="Times New Roman" w:hint="eastAsia"/>
          <w:b/>
          <w:bCs/>
          <w:kern w:val="2"/>
          <w:sz w:val="28"/>
        </w:rPr>
        <w:t xml:space="preserve">2.2 </w:t>
      </w:r>
      <w:r w:rsidRPr="002C2965">
        <w:rPr>
          <w:rFonts w:cs="Times New Roman" w:hint="eastAsia"/>
          <w:b/>
          <w:bCs/>
          <w:kern w:val="2"/>
          <w:sz w:val="28"/>
        </w:rPr>
        <w:t>评价因子与评价标准</w:t>
      </w:r>
      <w:bookmarkEnd w:id="30"/>
    </w:p>
    <w:p w14:paraId="61E366F7" w14:textId="77777777" w:rsidR="002C2965" w:rsidRPr="002C2965" w:rsidRDefault="002C2965" w:rsidP="002C2965">
      <w:pPr>
        <w:keepNext/>
        <w:keepLines/>
        <w:widowControl w:val="0"/>
        <w:adjustRightInd w:val="0"/>
        <w:snapToGrid w:val="0"/>
        <w:outlineLvl w:val="2"/>
        <w:rPr>
          <w:rFonts w:cs="Times New Roman"/>
          <w:b/>
          <w:bCs/>
          <w:kern w:val="2"/>
        </w:rPr>
      </w:pPr>
      <w:r w:rsidRPr="002C2965">
        <w:rPr>
          <w:rFonts w:cs="Times New Roman" w:hint="eastAsia"/>
          <w:b/>
          <w:bCs/>
          <w:kern w:val="2"/>
        </w:rPr>
        <w:t xml:space="preserve">2.2.1 </w:t>
      </w:r>
      <w:r w:rsidRPr="002C2965">
        <w:rPr>
          <w:rFonts w:cs="Times New Roman" w:hint="eastAsia"/>
          <w:b/>
          <w:bCs/>
          <w:kern w:val="2"/>
        </w:rPr>
        <w:t>环境影响因素的识别</w:t>
      </w:r>
    </w:p>
    <w:p w14:paraId="6BF20C3C" w14:textId="77777777" w:rsidR="00C207EE" w:rsidRPr="00C207EE" w:rsidRDefault="00C207EE" w:rsidP="00C207EE">
      <w:pPr>
        <w:widowControl w:val="0"/>
        <w:adjustRightInd w:val="0"/>
        <w:snapToGrid w:val="0"/>
        <w:ind w:firstLine="480"/>
        <w:rPr>
          <w:rFonts w:cs="Times New Roman"/>
          <w:bCs/>
          <w:kern w:val="2"/>
        </w:rPr>
      </w:pPr>
      <w:r w:rsidRPr="00C207EE">
        <w:rPr>
          <w:rFonts w:cs="Times New Roman"/>
          <w:bCs/>
          <w:kern w:val="2"/>
        </w:rPr>
        <w:t>在了解和分析建设项目所在区域发展规划、环境保护规划、环境功能区划、生态功能区划及环境现状的基础上，分析建设项目的直接和间接行为，以及可能受上述行为影响的环境要素及相关参数。</w:t>
      </w:r>
    </w:p>
    <w:p w14:paraId="3FCC5953" w14:textId="77777777" w:rsidR="00C207EE" w:rsidRPr="00C207EE" w:rsidRDefault="00C207EE" w:rsidP="00C207EE">
      <w:pPr>
        <w:widowControl w:val="0"/>
        <w:adjustRightInd w:val="0"/>
        <w:snapToGrid w:val="0"/>
        <w:ind w:firstLine="480"/>
        <w:rPr>
          <w:rFonts w:cs="Times New Roman"/>
          <w:bCs/>
          <w:kern w:val="2"/>
        </w:rPr>
      </w:pPr>
      <w:r w:rsidRPr="00C207EE">
        <w:rPr>
          <w:rFonts w:cs="Times New Roman"/>
          <w:bCs/>
          <w:kern w:val="2"/>
        </w:rPr>
        <w:t>影响识别应明确建设项目在施工过程、生产运行、服务期满后等不同阶段的各种行为与可能受影响的环境要素间的作用效应关系、影响性质、影响范围、影响程度等，定性分析建设项目对各环境要素可能产生的污染影响与生态影响，包括有利与不利影响、长期与短期影响、可逆与不可逆影响、直接与间接影响、累积与非累积影响等。对建设项目实施形成制约的关键环境因素或条件，应作为环境影响评价的重点内容。</w:t>
      </w:r>
    </w:p>
    <w:p w14:paraId="1D8BA4FD" w14:textId="77777777" w:rsidR="00C207EE" w:rsidRPr="00C207EE" w:rsidRDefault="00C207EE" w:rsidP="00C207EE">
      <w:pPr>
        <w:widowControl w:val="0"/>
        <w:adjustRightInd w:val="0"/>
        <w:snapToGrid w:val="0"/>
        <w:ind w:firstLine="480"/>
        <w:rPr>
          <w:rFonts w:hAnsi="宋体" w:cs="Times New Roman"/>
          <w:bCs/>
          <w:kern w:val="2"/>
        </w:rPr>
      </w:pPr>
      <w:r w:rsidRPr="00C207EE">
        <w:rPr>
          <w:rFonts w:cs="Times New Roman" w:hint="eastAsia"/>
          <w:bCs/>
          <w:kern w:val="2"/>
        </w:rPr>
        <w:t>根据工程</w:t>
      </w:r>
      <w:r w:rsidRPr="00C207EE">
        <w:rPr>
          <w:rFonts w:hAnsi="宋体" w:cs="Times New Roman"/>
          <w:bCs/>
          <w:kern w:val="2"/>
        </w:rPr>
        <w:t>采用的工艺和排污特征以及建设地区的环境质量状况，采用矩阵法对可能受本工程影响的环境要素与污染因子进行识别，结果详见下表。</w:t>
      </w:r>
    </w:p>
    <w:p w14:paraId="11453D9A" w14:textId="77777777" w:rsidR="00C207EE" w:rsidRPr="00C207EE" w:rsidRDefault="00C207EE" w:rsidP="00C207EE">
      <w:pPr>
        <w:widowControl w:val="0"/>
        <w:adjustRightInd w:val="0"/>
        <w:snapToGrid w:val="0"/>
        <w:jc w:val="center"/>
        <w:rPr>
          <w:rFonts w:hAnsi="宋体" w:cs="Times New Roman"/>
          <w:b/>
          <w:kern w:val="2"/>
          <w:sz w:val="21"/>
          <w:szCs w:val="21"/>
        </w:rPr>
      </w:pPr>
      <w:r w:rsidRPr="00C207EE">
        <w:rPr>
          <w:rFonts w:hAnsi="宋体" w:cs="Times New Roman" w:hint="eastAsia"/>
          <w:b/>
          <w:kern w:val="2"/>
          <w:sz w:val="21"/>
          <w:szCs w:val="21"/>
        </w:rPr>
        <w:t>表</w:t>
      </w:r>
      <w:r w:rsidRPr="00C207EE">
        <w:rPr>
          <w:rFonts w:hAnsi="宋体" w:cs="Times New Roman" w:hint="eastAsia"/>
          <w:b/>
          <w:kern w:val="2"/>
          <w:sz w:val="21"/>
          <w:szCs w:val="21"/>
        </w:rPr>
        <w:t xml:space="preserve">2.2-1  </w:t>
      </w:r>
      <w:r w:rsidRPr="00C207EE">
        <w:rPr>
          <w:rFonts w:hAnsi="宋体" w:cs="Times New Roman" w:hint="eastAsia"/>
          <w:b/>
          <w:kern w:val="2"/>
          <w:sz w:val="21"/>
          <w:szCs w:val="21"/>
        </w:rPr>
        <w:t>环境影响因素识别表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852"/>
        <w:gridCol w:w="1256"/>
        <w:gridCol w:w="674"/>
        <w:gridCol w:w="851"/>
        <w:gridCol w:w="850"/>
        <w:gridCol w:w="646"/>
        <w:gridCol w:w="733"/>
        <w:gridCol w:w="807"/>
        <w:gridCol w:w="763"/>
        <w:gridCol w:w="660"/>
        <w:gridCol w:w="640"/>
      </w:tblGrid>
      <w:tr w:rsidR="00C207EE" w:rsidRPr="00C207EE" w14:paraId="7818DB46" w14:textId="77777777" w:rsidTr="00D05AB3">
        <w:trPr>
          <w:trHeight w:val="340"/>
          <w:jc w:val="center"/>
        </w:trPr>
        <w:tc>
          <w:tcPr>
            <w:tcW w:w="2108" w:type="dxa"/>
            <w:gridSpan w:val="2"/>
            <w:vMerge w:val="restart"/>
            <w:vAlign w:val="center"/>
          </w:tcPr>
          <w:p w14:paraId="2858FF8F"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类别</w:t>
            </w:r>
          </w:p>
        </w:tc>
        <w:tc>
          <w:tcPr>
            <w:tcW w:w="3021" w:type="dxa"/>
            <w:gridSpan w:val="4"/>
            <w:vAlign w:val="center"/>
          </w:tcPr>
          <w:p w14:paraId="7950D6C7"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自然环境</w:t>
            </w:r>
          </w:p>
        </w:tc>
        <w:tc>
          <w:tcPr>
            <w:tcW w:w="1540" w:type="dxa"/>
            <w:gridSpan w:val="2"/>
            <w:vAlign w:val="center"/>
          </w:tcPr>
          <w:p w14:paraId="2D4C9B96"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生态环境</w:t>
            </w:r>
          </w:p>
        </w:tc>
        <w:tc>
          <w:tcPr>
            <w:tcW w:w="2063" w:type="dxa"/>
            <w:gridSpan w:val="3"/>
            <w:vAlign w:val="center"/>
          </w:tcPr>
          <w:p w14:paraId="6EF996BE"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社会环境</w:t>
            </w:r>
          </w:p>
        </w:tc>
      </w:tr>
      <w:tr w:rsidR="00C207EE" w:rsidRPr="00C207EE" w14:paraId="3FF7186A" w14:textId="77777777" w:rsidTr="00D05AB3">
        <w:trPr>
          <w:trHeight w:val="34"/>
          <w:jc w:val="center"/>
        </w:trPr>
        <w:tc>
          <w:tcPr>
            <w:tcW w:w="2108" w:type="dxa"/>
            <w:gridSpan w:val="2"/>
            <w:vMerge/>
            <w:vAlign w:val="center"/>
          </w:tcPr>
          <w:p w14:paraId="6CA10E21"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74" w:type="dxa"/>
            <w:vAlign w:val="center"/>
          </w:tcPr>
          <w:p w14:paraId="79A7F202"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环境空气</w:t>
            </w:r>
          </w:p>
        </w:tc>
        <w:tc>
          <w:tcPr>
            <w:tcW w:w="851" w:type="dxa"/>
            <w:vAlign w:val="center"/>
          </w:tcPr>
          <w:p w14:paraId="3AFC37D4"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地表水环境</w:t>
            </w:r>
          </w:p>
        </w:tc>
        <w:tc>
          <w:tcPr>
            <w:tcW w:w="850" w:type="dxa"/>
            <w:vAlign w:val="center"/>
          </w:tcPr>
          <w:p w14:paraId="78F698A7"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地下水环境</w:t>
            </w:r>
          </w:p>
        </w:tc>
        <w:tc>
          <w:tcPr>
            <w:tcW w:w="646" w:type="dxa"/>
            <w:vAlign w:val="center"/>
          </w:tcPr>
          <w:p w14:paraId="274B3A4D"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声环境</w:t>
            </w:r>
          </w:p>
        </w:tc>
        <w:tc>
          <w:tcPr>
            <w:tcW w:w="733" w:type="dxa"/>
            <w:vAlign w:val="center"/>
          </w:tcPr>
          <w:p w14:paraId="0C086ABA"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植被</w:t>
            </w:r>
          </w:p>
        </w:tc>
        <w:tc>
          <w:tcPr>
            <w:tcW w:w="807" w:type="dxa"/>
            <w:vAlign w:val="center"/>
          </w:tcPr>
          <w:p w14:paraId="39F31160"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水土流失</w:t>
            </w:r>
          </w:p>
        </w:tc>
        <w:tc>
          <w:tcPr>
            <w:tcW w:w="763" w:type="dxa"/>
            <w:vAlign w:val="center"/>
          </w:tcPr>
          <w:p w14:paraId="3CEE655E"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工业发展</w:t>
            </w:r>
          </w:p>
        </w:tc>
        <w:tc>
          <w:tcPr>
            <w:tcW w:w="660" w:type="dxa"/>
            <w:vAlign w:val="center"/>
          </w:tcPr>
          <w:p w14:paraId="20B3AAA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社会经济</w:t>
            </w:r>
          </w:p>
        </w:tc>
        <w:tc>
          <w:tcPr>
            <w:tcW w:w="640" w:type="dxa"/>
            <w:vAlign w:val="center"/>
          </w:tcPr>
          <w:p w14:paraId="27A6AAE7"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交通运输</w:t>
            </w:r>
          </w:p>
        </w:tc>
      </w:tr>
      <w:tr w:rsidR="00C207EE" w:rsidRPr="00C207EE" w14:paraId="2EF3E827" w14:textId="77777777" w:rsidTr="00D05AB3">
        <w:trPr>
          <w:trHeight w:val="34"/>
          <w:jc w:val="center"/>
        </w:trPr>
        <w:tc>
          <w:tcPr>
            <w:tcW w:w="2108" w:type="dxa"/>
            <w:gridSpan w:val="2"/>
            <w:vAlign w:val="center"/>
          </w:tcPr>
          <w:p w14:paraId="057072B4"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lastRenderedPageBreak/>
              <w:t>施工期</w:t>
            </w:r>
          </w:p>
        </w:tc>
        <w:tc>
          <w:tcPr>
            <w:tcW w:w="674" w:type="dxa"/>
            <w:vAlign w:val="center"/>
          </w:tcPr>
          <w:p w14:paraId="45ED0ED9"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r w:rsidRPr="00C207EE">
              <w:rPr>
                <w:rFonts w:hAnsi="宋体" w:cs="Times New Roman"/>
                <w:bCs/>
                <w:kern w:val="2"/>
                <w:sz w:val="21"/>
                <w:szCs w:val="21"/>
              </w:rPr>
              <w:t>D</w:t>
            </w:r>
          </w:p>
        </w:tc>
        <w:tc>
          <w:tcPr>
            <w:tcW w:w="851" w:type="dxa"/>
            <w:vAlign w:val="center"/>
          </w:tcPr>
          <w:p w14:paraId="325F8229"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r w:rsidRPr="00C207EE">
              <w:rPr>
                <w:rFonts w:hAnsi="宋体" w:cs="Times New Roman"/>
                <w:bCs/>
                <w:kern w:val="2"/>
                <w:sz w:val="21"/>
                <w:szCs w:val="21"/>
              </w:rPr>
              <w:t>D</w:t>
            </w:r>
          </w:p>
        </w:tc>
        <w:tc>
          <w:tcPr>
            <w:tcW w:w="850" w:type="dxa"/>
            <w:vAlign w:val="center"/>
          </w:tcPr>
          <w:p w14:paraId="151124E1"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46" w:type="dxa"/>
            <w:vAlign w:val="center"/>
          </w:tcPr>
          <w:p w14:paraId="4DC0983D"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r w:rsidRPr="00C207EE">
              <w:rPr>
                <w:rFonts w:hAnsi="宋体" w:cs="Times New Roman"/>
                <w:bCs/>
                <w:kern w:val="2"/>
                <w:sz w:val="21"/>
                <w:szCs w:val="21"/>
              </w:rPr>
              <w:t>D</w:t>
            </w:r>
          </w:p>
        </w:tc>
        <w:tc>
          <w:tcPr>
            <w:tcW w:w="733" w:type="dxa"/>
            <w:vAlign w:val="center"/>
          </w:tcPr>
          <w:p w14:paraId="709D4774"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807" w:type="dxa"/>
            <w:vAlign w:val="center"/>
          </w:tcPr>
          <w:p w14:paraId="5CCB318A"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763" w:type="dxa"/>
            <w:vAlign w:val="center"/>
          </w:tcPr>
          <w:p w14:paraId="7A38537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60" w:type="dxa"/>
            <w:vAlign w:val="center"/>
          </w:tcPr>
          <w:p w14:paraId="5DE728B7"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c>
          <w:tcPr>
            <w:tcW w:w="640" w:type="dxa"/>
            <w:vAlign w:val="center"/>
          </w:tcPr>
          <w:p w14:paraId="0811D3B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r>
      <w:tr w:rsidR="00C207EE" w:rsidRPr="00C207EE" w14:paraId="02832473" w14:textId="77777777" w:rsidTr="00D05AB3">
        <w:trPr>
          <w:trHeight w:val="34"/>
          <w:jc w:val="center"/>
        </w:trPr>
        <w:tc>
          <w:tcPr>
            <w:tcW w:w="852" w:type="dxa"/>
            <w:vMerge w:val="restart"/>
            <w:vAlign w:val="center"/>
          </w:tcPr>
          <w:p w14:paraId="5E1DDD62"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营运期</w:t>
            </w:r>
          </w:p>
        </w:tc>
        <w:tc>
          <w:tcPr>
            <w:tcW w:w="1256" w:type="dxa"/>
            <w:vAlign w:val="center"/>
          </w:tcPr>
          <w:p w14:paraId="3AC2E1CD"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生产</w:t>
            </w:r>
          </w:p>
        </w:tc>
        <w:tc>
          <w:tcPr>
            <w:tcW w:w="674" w:type="dxa"/>
            <w:vAlign w:val="center"/>
          </w:tcPr>
          <w:p w14:paraId="615D5036"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c>
          <w:tcPr>
            <w:tcW w:w="851" w:type="dxa"/>
            <w:vAlign w:val="center"/>
          </w:tcPr>
          <w:p w14:paraId="53DB002E"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850" w:type="dxa"/>
            <w:vAlign w:val="center"/>
          </w:tcPr>
          <w:p w14:paraId="13A2D961"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46" w:type="dxa"/>
            <w:vAlign w:val="center"/>
          </w:tcPr>
          <w:p w14:paraId="697A0A9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c>
          <w:tcPr>
            <w:tcW w:w="733" w:type="dxa"/>
            <w:vAlign w:val="center"/>
          </w:tcPr>
          <w:p w14:paraId="09F55771"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807" w:type="dxa"/>
            <w:vAlign w:val="center"/>
          </w:tcPr>
          <w:p w14:paraId="242844F2"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763" w:type="dxa"/>
            <w:vAlign w:val="center"/>
          </w:tcPr>
          <w:p w14:paraId="37E9C8EA"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c>
          <w:tcPr>
            <w:tcW w:w="660" w:type="dxa"/>
            <w:vAlign w:val="center"/>
          </w:tcPr>
          <w:p w14:paraId="1ECD7A0C"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c>
          <w:tcPr>
            <w:tcW w:w="640" w:type="dxa"/>
            <w:vAlign w:val="center"/>
          </w:tcPr>
          <w:p w14:paraId="4BCFEB4F"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r>
      <w:tr w:rsidR="00C207EE" w:rsidRPr="00C207EE" w14:paraId="25C5883E" w14:textId="77777777" w:rsidTr="00D05AB3">
        <w:trPr>
          <w:trHeight w:val="34"/>
          <w:jc w:val="center"/>
        </w:trPr>
        <w:tc>
          <w:tcPr>
            <w:tcW w:w="852" w:type="dxa"/>
            <w:vMerge/>
            <w:vAlign w:val="center"/>
          </w:tcPr>
          <w:p w14:paraId="7C19EEB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256" w:type="dxa"/>
            <w:vAlign w:val="center"/>
          </w:tcPr>
          <w:p w14:paraId="09E809BA"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物料运输</w:t>
            </w:r>
          </w:p>
        </w:tc>
        <w:tc>
          <w:tcPr>
            <w:tcW w:w="674" w:type="dxa"/>
            <w:vAlign w:val="center"/>
          </w:tcPr>
          <w:p w14:paraId="25C9D8F2"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r w:rsidRPr="00C207EE">
              <w:rPr>
                <w:rFonts w:hAnsi="宋体" w:cs="Times New Roman"/>
                <w:bCs/>
                <w:kern w:val="2"/>
                <w:sz w:val="21"/>
                <w:szCs w:val="21"/>
              </w:rPr>
              <w:t>D</w:t>
            </w:r>
          </w:p>
        </w:tc>
        <w:tc>
          <w:tcPr>
            <w:tcW w:w="851" w:type="dxa"/>
            <w:vAlign w:val="center"/>
          </w:tcPr>
          <w:p w14:paraId="4B94947B"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850" w:type="dxa"/>
            <w:vAlign w:val="center"/>
          </w:tcPr>
          <w:p w14:paraId="1E1100FC"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46" w:type="dxa"/>
            <w:vAlign w:val="center"/>
          </w:tcPr>
          <w:p w14:paraId="0D5F9645"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r w:rsidRPr="00C207EE">
              <w:rPr>
                <w:rFonts w:hAnsi="宋体" w:cs="Times New Roman"/>
                <w:bCs/>
                <w:kern w:val="2"/>
                <w:sz w:val="21"/>
                <w:szCs w:val="21"/>
              </w:rPr>
              <w:t>D</w:t>
            </w:r>
          </w:p>
        </w:tc>
        <w:tc>
          <w:tcPr>
            <w:tcW w:w="733" w:type="dxa"/>
            <w:vAlign w:val="center"/>
          </w:tcPr>
          <w:p w14:paraId="27149CED"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807" w:type="dxa"/>
            <w:vAlign w:val="center"/>
          </w:tcPr>
          <w:p w14:paraId="5CD4EAFD"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763" w:type="dxa"/>
            <w:vAlign w:val="center"/>
          </w:tcPr>
          <w:p w14:paraId="6F47E345"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60" w:type="dxa"/>
            <w:vAlign w:val="center"/>
          </w:tcPr>
          <w:p w14:paraId="33E6B57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640" w:type="dxa"/>
            <w:vAlign w:val="center"/>
          </w:tcPr>
          <w:p w14:paraId="34CC898C"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+1C</w:t>
            </w:r>
          </w:p>
        </w:tc>
      </w:tr>
    </w:tbl>
    <w:p w14:paraId="260877D6" w14:textId="77777777" w:rsidR="00C207EE" w:rsidRPr="00C207EE" w:rsidRDefault="00C207EE" w:rsidP="00C207EE">
      <w:pPr>
        <w:widowControl w:val="0"/>
        <w:adjustRightInd w:val="0"/>
        <w:snapToGrid w:val="0"/>
        <w:spacing w:beforeLines="50" w:before="156"/>
        <w:rPr>
          <w:rFonts w:hAnsi="宋体" w:cs="Times New Roman"/>
          <w:bCs/>
          <w:kern w:val="2"/>
          <w:sz w:val="21"/>
          <w:szCs w:val="21"/>
        </w:rPr>
      </w:pPr>
      <w:r w:rsidRPr="00C207EE">
        <w:rPr>
          <w:rFonts w:hAnsi="宋体" w:cs="Times New Roman" w:hint="eastAsia"/>
          <w:bCs/>
          <w:kern w:val="2"/>
          <w:sz w:val="21"/>
          <w:szCs w:val="21"/>
        </w:rPr>
        <w:t>备注：</w:t>
      </w:r>
      <w:r w:rsidRPr="00C207EE">
        <w:rPr>
          <w:rFonts w:hAnsi="宋体" w:cs="Times New Roman" w:hint="eastAsia"/>
          <w:bCs/>
          <w:kern w:val="2"/>
          <w:sz w:val="21"/>
          <w:szCs w:val="21"/>
        </w:rPr>
        <w:t>1</w:t>
      </w:r>
      <w:r w:rsidRPr="00C207EE">
        <w:rPr>
          <w:rFonts w:hAnsi="宋体" w:cs="Times New Roman" w:hint="eastAsia"/>
          <w:bCs/>
          <w:kern w:val="2"/>
          <w:sz w:val="21"/>
          <w:szCs w:val="21"/>
        </w:rPr>
        <w:t>、表中“</w:t>
      </w:r>
      <w:r w:rsidRPr="00C207EE">
        <w:rPr>
          <w:rFonts w:hAnsi="宋体" w:cs="Times New Roman" w:hint="eastAsia"/>
          <w:bCs/>
          <w:kern w:val="2"/>
          <w:sz w:val="21"/>
          <w:szCs w:val="21"/>
        </w:rPr>
        <w:t>+</w:t>
      </w:r>
      <w:r w:rsidRPr="00C207EE">
        <w:rPr>
          <w:rFonts w:hAnsi="宋体" w:cs="Times New Roman" w:hint="eastAsia"/>
          <w:bCs/>
          <w:kern w:val="2"/>
          <w:sz w:val="21"/>
          <w:szCs w:val="21"/>
        </w:rPr>
        <w:t>”表示正效益，“</w:t>
      </w:r>
      <w:r w:rsidRPr="00C207EE">
        <w:rPr>
          <w:rFonts w:hAnsi="宋体" w:cs="Times New Roman" w:hint="eastAsia"/>
          <w:bCs/>
          <w:kern w:val="2"/>
          <w:sz w:val="21"/>
          <w:szCs w:val="21"/>
        </w:rPr>
        <w:t>-</w:t>
      </w:r>
      <w:r w:rsidRPr="00C207EE">
        <w:rPr>
          <w:rFonts w:hAnsi="宋体" w:cs="Times New Roman" w:hint="eastAsia"/>
          <w:bCs/>
          <w:kern w:val="2"/>
          <w:sz w:val="21"/>
          <w:szCs w:val="21"/>
        </w:rPr>
        <w:t>”表示负效益；</w:t>
      </w:r>
    </w:p>
    <w:p w14:paraId="2DEA00E5" w14:textId="77777777" w:rsidR="00C207EE" w:rsidRPr="00C207EE" w:rsidRDefault="00C207EE" w:rsidP="00C207EE">
      <w:pPr>
        <w:widowControl w:val="0"/>
        <w:adjustRightInd w:val="0"/>
        <w:snapToGrid w:val="0"/>
        <w:ind w:firstLine="420"/>
        <w:rPr>
          <w:rFonts w:hAnsi="宋体" w:cs="Times New Roman"/>
          <w:bCs/>
          <w:kern w:val="2"/>
          <w:sz w:val="21"/>
          <w:szCs w:val="21"/>
        </w:rPr>
      </w:pPr>
      <w:r w:rsidRPr="00C207EE">
        <w:rPr>
          <w:rFonts w:hAnsi="宋体" w:cs="Times New Roman" w:hint="eastAsia"/>
          <w:bCs/>
          <w:kern w:val="2"/>
          <w:sz w:val="21"/>
          <w:szCs w:val="21"/>
        </w:rPr>
        <w:t xml:space="preserve">  2</w:t>
      </w:r>
      <w:r w:rsidRPr="00C207EE">
        <w:rPr>
          <w:rFonts w:hAnsi="宋体" w:cs="Times New Roman" w:hint="eastAsia"/>
          <w:bCs/>
          <w:kern w:val="2"/>
          <w:sz w:val="21"/>
          <w:szCs w:val="21"/>
        </w:rPr>
        <w:t>、表中数字表示影响的相对程度，“</w:t>
      </w:r>
      <w:r w:rsidRPr="00C207EE">
        <w:rPr>
          <w:rFonts w:hAnsi="宋体" w:cs="Times New Roman" w:hint="eastAsia"/>
          <w:bCs/>
          <w:kern w:val="2"/>
          <w:sz w:val="21"/>
          <w:szCs w:val="21"/>
        </w:rPr>
        <w:t>1</w:t>
      </w:r>
      <w:r w:rsidRPr="00C207EE">
        <w:rPr>
          <w:rFonts w:hAnsi="宋体" w:cs="Times New Roman" w:hint="eastAsia"/>
          <w:bCs/>
          <w:kern w:val="2"/>
          <w:sz w:val="21"/>
          <w:szCs w:val="21"/>
        </w:rPr>
        <w:t>”表示影响较小，“</w:t>
      </w:r>
      <w:r w:rsidRPr="00C207EE">
        <w:rPr>
          <w:rFonts w:hAnsi="宋体" w:cs="Times New Roman" w:hint="eastAsia"/>
          <w:bCs/>
          <w:kern w:val="2"/>
          <w:sz w:val="21"/>
          <w:szCs w:val="21"/>
        </w:rPr>
        <w:t>2</w:t>
      </w:r>
      <w:r w:rsidRPr="00C207EE">
        <w:rPr>
          <w:rFonts w:hAnsi="宋体" w:cs="Times New Roman" w:hint="eastAsia"/>
          <w:bCs/>
          <w:kern w:val="2"/>
          <w:sz w:val="21"/>
          <w:szCs w:val="21"/>
        </w:rPr>
        <w:t>”表示影响中等，“</w:t>
      </w:r>
      <w:r w:rsidRPr="00C207EE">
        <w:rPr>
          <w:rFonts w:hAnsi="宋体" w:cs="Times New Roman" w:hint="eastAsia"/>
          <w:bCs/>
          <w:kern w:val="2"/>
          <w:sz w:val="21"/>
          <w:szCs w:val="21"/>
        </w:rPr>
        <w:t>3</w:t>
      </w:r>
      <w:r w:rsidRPr="00C207EE">
        <w:rPr>
          <w:rFonts w:hAnsi="宋体" w:cs="Times New Roman" w:hint="eastAsia"/>
          <w:bCs/>
          <w:kern w:val="2"/>
          <w:sz w:val="21"/>
          <w:szCs w:val="21"/>
        </w:rPr>
        <w:t>”表示影响较大；</w:t>
      </w:r>
    </w:p>
    <w:p w14:paraId="053114DB" w14:textId="77777777" w:rsidR="00C207EE" w:rsidRPr="00C207EE" w:rsidRDefault="00C207EE" w:rsidP="00C207EE">
      <w:pPr>
        <w:widowControl w:val="0"/>
        <w:adjustRightInd w:val="0"/>
        <w:snapToGrid w:val="0"/>
        <w:ind w:firstLine="420"/>
        <w:rPr>
          <w:rFonts w:hAnsi="宋体" w:cs="Times New Roman"/>
          <w:bCs/>
          <w:kern w:val="2"/>
          <w:sz w:val="21"/>
          <w:szCs w:val="21"/>
        </w:rPr>
      </w:pPr>
      <w:r w:rsidRPr="00C207EE">
        <w:rPr>
          <w:rFonts w:hAnsi="宋体" w:cs="Times New Roman" w:hint="eastAsia"/>
          <w:bCs/>
          <w:kern w:val="2"/>
          <w:sz w:val="21"/>
          <w:szCs w:val="21"/>
        </w:rPr>
        <w:t xml:space="preserve">  3</w:t>
      </w:r>
      <w:r w:rsidRPr="00C207EE">
        <w:rPr>
          <w:rFonts w:hAnsi="宋体" w:cs="Times New Roman" w:hint="eastAsia"/>
          <w:bCs/>
          <w:kern w:val="2"/>
          <w:sz w:val="21"/>
          <w:szCs w:val="21"/>
        </w:rPr>
        <w:t>、表中“</w:t>
      </w:r>
      <w:r w:rsidRPr="00C207EE">
        <w:rPr>
          <w:rFonts w:hAnsi="宋体" w:cs="Times New Roman" w:hint="eastAsia"/>
          <w:bCs/>
          <w:kern w:val="2"/>
          <w:sz w:val="21"/>
          <w:szCs w:val="21"/>
        </w:rPr>
        <w:t>D</w:t>
      </w:r>
      <w:r w:rsidRPr="00C207EE">
        <w:rPr>
          <w:rFonts w:hAnsi="宋体" w:cs="Times New Roman" w:hint="eastAsia"/>
          <w:bCs/>
          <w:kern w:val="2"/>
          <w:sz w:val="21"/>
          <w:szCs w:val="21"/>
        </w:rPr>
        <w:t>”表示短期影响，“</w:t>
      </w:r>
      <w:r w:rsidRPr="00C207EE">
        <w:rPr>
          <w:rFonts w:hAnsi="宋体" w:cs="Times New Roman" w:hint="eastAsia"/>
          <w:bCs/>
          <w:kern w:val="2"/>
          <w:sz w:val="21"/>
          <w:szCs w:val="21"/>
        </w:rPr>
        <w:t>C</w:t>
      </w:r>
      <w:r w:rsidRPr="00C207EE">
        <w:rPr>
          <w:rFonts w:hAnsi="宋体" w:cs="Times New Roman" w:hint="eastAsia"/>
          <w:bCs/>
          <w:kern w:val="2"/>
          <w:sz w:val="21"/>
          <w:szCs w:val="21"/>
        </w:rPr>
        <w:t>”表示长期影响。</w:t>
      </w:r>
    </w:p>
    <w:p w14:paraId="46F9C9DC" w14:textId="77777777" w:rsidR="00C207EE" w:rsidRPr="00C207EE" w:rsidRDefault="00C207EE" w:rsidP="00C207EE">
      <w:pPr>
        <w:widowControl w:val="0"/>
        <w:adjustRightInd w:val="0"/>
        <w:snapToGrid w:val="0"/>
        <w:spacing w:beforeLines="50" w:before="156"/>
        <w:ind w:firstLine="482"/>
        <w:rPr>
          <w:rFonts w:cs="Times New Roman"/>
          <w:bCs/>
          <w:kern w:val="2"/>
        </w:rPr>
      </w:pPr>
      <w:r w:rsidRPr="00C207EE">
        <w:rPr>
          <w:rFonts w:hAnsi="宋体" w:cs="Times New Roman" w:hint="eastAsia"/>
          <w:bCs/>
          <w:kern w:val="2"/>
        </w:rPr>
        <w:t>由上表可知，本项目的建设对环境的影响是多方面的，</w:t>
      </w:r>
      <w:r w:rsidRPr="00C207EE">
        <w:rPr>
          <w:rFonts w:cs="Times New Roman"/>
          <w:bCs/>
          <w:kern w:val="2"/>
        </w:rPr>
        <w:t>既存在短期、局部及可恢复的影响，也存在长期的影响，环境影响有正有负。</w:t>
      </w:r>
      <w:r w:rsidRPr="00C207EE">
        <w:rPr>
          <w:rFonts w:cs="Times New Roman" w:hint="eastAsia"/>
          <w:bCs/>
          <w:kern w:val="2"/>
        </w:rPr>
        <w:t>项目建设期的环境影响很小，并且影响是局部的、短期的。</w:t>
      </w:r>
      <w:r w:rsidRPr="00C207EE">
        <w:rPr>
          <w:rFonts w:cs="Times New Roman"/>
          <w:bCs/>
          <w:kern w:val="2"/>
        </w:rPr>
        <w:t>项目实施后对厂区周围近距离范围内环境空气</w:t>
      </w:r>
      <w:r w:rsidRPr="00C207EE">
        <w:rPr>
          <w:rFonts w:cs="Times New Roman" w:hint="eastAsia"/>
          <w:bCs/>
          <w:kern w:val="2"/>
        </w:rPr>
        <w:t>、水环境</w:t>
      </w:r>
      <w:r w:rsidRPr="00C207EE">
        <w:rPr>
          <w:rFonts w:cs="Times New Roman"/>
          <w:bCs/>
          <w:kern w:val="2"/>
        </w:rPr>
        <w:t>和声环境存在一定的负面影响</w:t>
      </w:r>
      <w:r w:rsidRPr="00C207EE">
        <w:rPr>
          <w:rFonts w:cs="Times New Roman" w:hint="eastAsia"/>
          <w:bCs/>
          <w:kern w:val="2"/>
        </w:rPr>
        <w:t>，且是长期存在的</w:t>
      </w:r>
      <w:r w:rsidRPr="00C207EE">
        <w:rPr>
          <w:rFonts w:cs="Times New Roman"/>
          <w:bCs/>
          <w:kern w:val="2"/>
        </w:rPr>
        <w:t>；在经济环境和社会环境等诸多方面影响是正面的，对当地的经济发展会起到一定的积极作用。</w:t>
      </w:r>
    </w:p>
    <w:p w14:paraId="77C1CE84" w14:textId="77777777" w:rsidR="00C207EE" w:rsidRPr="00C207EE" w:rsidRDefault="00C207EE" w:rsidP="00C207EE">
      <w:pPr>
        <w:keepNext/>
        <w:keepLines/>
        <w:widowControl w:val="0"/>
        <w:adjustRightInd w:val="0"/>
        <w:snapToGrid w:val="0"/>
        <w:outlineLvl w:val="2"/>
        <w:rPr>
          <w:rFonts w:hAnsi="宋体" w:cs="Times New Roman"/>
          <w:b/>
          <w:bCs/>
          <w:kern w:val="2"/>
        </w:rPr>
      </w:pPr>
      <w:r w:rsidRPr="00C207EE">
        <w:rPr>
          <w:rFonts w:hAnsi="宋体" w:cs="Times New Roman" w:hint="eastAsia"/>
          <w:b/>
          <w:bCs/>
          <w:kern w:val="2"/>
        </w:rPr>
        <w:t xml:space="preserve">2.2.2 </w:t>
      </w:r>
      <w:r w:rsidRPr="00C207EE">
        <w:rPr>
          <w:rFonts w:hAnsi="宋体" w:cs="Times New Roman" w:hint="eastAsia"/>
          <w:b/>
          <w:bCs/>
          <w:kern w:val="2"/>
        </w:rPr>
        <w:t>评价因子的筛选</w:t>
      </w:r>
    </w:p>
    <w:p w14:paraId="611C96BC" w14:textId="77777777" w:rsidR="00C207EE" w:rsidRPr="00C207EE" w:rsidRDefault="00C207EE" w:rsidP="00C207EE">
      <w:pPr>
        <w:widowControl w:val="0"/>
        <w:adjustRightInd w:val="0"/>
        <w:snapToGrid w:val="0"/>
        <w:ind w:firstLine="480"/>
        <w:rPr>
          <w:rFonts w:cs="Times New Roman"/>
          <w:bCs/>
          <w:kern w:val="2"/>
        </w:rPr>
      </w:pPr>
      <w:r w:rsidRPr="00C207EE">
        <w:rPr>
          <w:rFonts w:hAnsi="宋体" w:cs="Times New Roman" w:hint="eastAsia"/>
          <w:bCs/>
          <w:kern w:val="2"/>
        </w:rPr>
        <w:t>根据环境影响因素识别结果，</w:t>
      </w:r>
      <w:r w:rsidRPr="00C207EE">
        <w:rPr>
          <w:rFonts w:cs="Times New Roman"/>
          <w:bCs/>
          <w:kern w:val="2"/>
        </w:rPr>
        <w:t>结合区域环境</w:t>
      </w:r>
      <w:r w:rsidRPr="00C207EE">
        <w:rPr>
          <w:rFonts w:cs="Times New Roman" w:hint="eastAsia"/>
          <w:bCs/>
          <w:kern w:val="2"/>
        </w:rPr>
        <w:t>功能要求、</w:t>
      </w:r>
      <w:r w:rsidRPr="00C207EE">
        <w:rPr>
          <w:rFonts w:cs="Times New Roman"/>
          <w:bCs/>
          <w:kern w:val="2"/>
        </w:rPr>
        <w:t>工程特点和污染物排放特征，确定本项目评价因子</w:t>
      </w:r>
      <w:r w:rsidRPr="00C207EE">
        <w:rPr>
          <w:rFonts w:cs="Times New Roman" w:hint="eastAsia"/>
          <w:bCs/>
          <w:kern w:val="2"/>
        </w:rPr>
        <w:t>，详</w:t>
      </w:r>
      <w:r w:rsidRPr="00C207EE">
        <w:rPr>
          <w:rFonts w:cs="Times New Roman"/>
          <w:bCs/>
          <w:kern w:val="2"/>
        </w:rPr>
        <w:t>见表</w:t>
      </w:r>
      <w:r w:rsidRPr="00C207EE">
        <w:rPr>
          <w:rFonts w:cs="Times New Roman" w:hint="eastAsia"/>
          <w:bCs/>
          <w:kern w:val="2"/>
        </w:rPr>
        <w:t>2.2-2</w:t>
      </w:r>
      <w:r w:rsidRPr="00C207EE">
        <w:rPr>
          <w:rFonts w:cs="Times New Roman" w:hint="eastAsia"/>
          <w:bCs/>
          <w:kern w:val="2"/>
        </w:rPr>
        <w:t>。</w:t>
      </w:r>
    </w:p>
    <w:p w14:paraId="20CFA302" w14:textId="77777777" w:rsidR="00C207EE" w:rsidRPr="00C207EE" w:rsidRDefault="00C207EE" w:rsidP="00C207EE">
      <w:pPr>
        <w:widowControl w:val="0"/>
        <w:adjustRightInd w:val="0"/>
        <w:snapToGrid w:val="0"/>
        <w:jc w:val="center"/>
        <w:rPr>
          <w:rFonts w:hAnsi="宋体" w:cs="Times New Roman"/>
          <w:b/>
          <w:kern w:val="2"/>
          <w:sz w:val="21"/>
          <w:szCs w:val="21"/>
        </w:rPr>
      </w:pPr>
      <w:r w:rsidRPr="00C207EE">
        <w:rPr>
          <w:rFonts w:hAnsi="宋体" w:cs="Times New Roman" w:hint="eastAsia"/>
          <w:b/>
          <w:kern w:val="2"/>
          <w:sz w:val="21"/>
          <w:szCs w:val="21"/>
        </w:rPr>
        <w:t>表</w:t>
      </w:r>
      <w:r w:rsidRPr="00C207EE">
        <w:rPr>
          <w:rFonts w:hAnsi="宋体" w:cs="Times New Roman" w:hint="eastAsia"/>
          <w:b/>
          <w:kern w:val="2"/>
          <w:sz w:val="21"/>
          <w:szCs w:val="21"/>
        </w:rPr>
        <w:t xml:space="preserve">2.2-2  </w:t>
      </w:r>
      <w:r w:rsidRPr="00C207EE">
        <w:rPr>
          <w:rFonts w:hAnsi="宋体" w:cs="Times New Roman" w:hint="eastAsia"/>
          <w:b/>
          <w:kern w:val="2"/>
          <w:sz w:val="21"/>
          <w:szCs w:val="21"/>
        </w:rPr>
        <w:t>评价因子一览表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663"/>
        <w:gridCol w:w="1317"/>
        <w:gridCol w:w="1741"/>
        <w:gridCol w:w="5011"/>
      </w:tblGrid>
      <w:tr w:rsidR="00C207EE" w:rsidRPr="00C207EE" w14:paraId="59E0AAEF" w14:textId="77777777" w:rsidTr="00D05AB3">
        <w:trPr>
          <w:trHeight w:val="34"/>
          <w:jc w:val="center"/>
        </w:trPr>
        <w:tc>
          <w:tcPr>
            <w:tcW w:w="663" w:type="dxa"/>
            <w:vAlign w:val="center"/>
          </w:tcPr>
          <w:p w14:paraId="58AD4F1A"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序号</w:t>
            </w:r>
          </w:p>
        </w:tc>
        <w:tc>
          <w:tcPr>
            <w:tcW w:w="1317" w:type="dxa"/>
            <w:vAlign w:val="center"/>
          </w:tcPr>
          <w:p w14:paraId="0BC08E50"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评价要素</w:t>
            </w:r>
          </w:p>
        </w:tc>
        <w:tc>
          <w:tcPr>
            <w:tcW w:w="1741" w:type="dxa"/>
            <w:vAlign w:val="center"/>
          </w:tcPr>
          <w:p w14:paraId="75203BD2"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评价类型</w:t>
            </w:r>
          </w:p>
        </w:tc>
        <w:tc>
          <w:tcPr>
            <w:tcW w:w="5011" w:type="dxa"/>
            <w:vAlign w:val="center"/>
          </w:tcPr>
          <w:p w14:paraId="70A3E04C" w14:textId="77777777" w:rsidR="00C207EE" w:rsidRPr="00C207EE" w:rsidRDefault="00C207EE" w:rsidP="00C207EE">
            <w:pPr>
              <w:widowControl w:val="0"/>
              <w:adjustRightInd w:val="0"/>
              <w:snapToGrid w:val="0"/>
              <w:spacing w:line="240" w:lineRule="auto"/>
              <w:jc w:val="center"/>
              <w:rPr>
                <w:rFonts w:hAnsi="宋体" w:cs="Times New Roman"/>
                <w:b/>
                <w:kern w:val="2"/>
                <w:sz w:val="21"/>
                <w:szCs w:val="21"/>
              </w:rPr>
            </w:pPr>
            <w:r w:rsidRPr="00C207EE">
              <w:rPr>
                <w:rFonts w:hAnsi="宋体" w:cs="Times New Roman" w:hint="eastAsia"/>
                <w:b/>
                <w:kern w:val="2"/>
                <w:sz w:val="21"/>
                <w:szCs w:val="21"/>
              </w:rPr>
              <w:t>评价因子</w:t>
            </w:r>
          </w:p>
        </w:tc>
      </w:tr>
      <w:tr w:rsidR="00C207EE" w:rsidRPr="00C207EE" w14:paraId="2BA2EEF2" w14:textId="77777777" w:rsidTr="00D05AB3">
        <w:trPr>
          <w:trHeight w:val="340"/>
          <w:jc w:val="center"/>
        </w:trPr>
        <w:tc>
          <w:tcPr>
            <w:tcW w:w="663" w:type="dxa"/>
            <w:vMerge w:val="restart"/>
            <w:vAlign w:val="center"/>
          </w:tcPr>
          <w:p w14:paraId="1B0A7F3F"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1</w:t>
            </w:r>
          </w:p>
        </w:tc>
        <w:tc>
          <w:tcPr>
            <w:tcW w:w="1317" w:type="dxa"/>
            <w:vMerge w:val="restart"/>
            <w:vAlign w:val="center"/>
          </w:tcPr>
          <w:p w14:paraId="7CC0675A"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大气环境</w:t>
            </w:r>
          </w:p>
        </w:tc>
        <w:tc>
          <w:tcPr>
            <w:tcW w:w="1741" w:type="dxa"/>
            <w:vAlign w:val="center"/>
          </w:tcPr>
          <w:p w14:paraId="7C49F53B"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现状评价因子</w:t>
            </w:r>
          </w:p>
        </w:tc>
        <w:tc>
          <w:tcPr>
            <w:tcW w:w="5011" w:type="dxa"/>
            <w:vAlign w:val="center"/>
          </w:tcPr>
          <w:p w14:paraId="3C51DD48" w14:textId="77777777" w:rsidR="00C207EE" w:rsidRPr="00F5585D" w:rsidRDefault="00C207EE" w:rsidP="00F5585D">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SO</w:t>
            </w:r>
            <w:r w:rsidRPr="00F5585D">
              <w:rPr>
                <w:rFonts w:hAnsi="宋体" w:cs="Times New Roman" w:hint="eastAsia"/>
                <w:bCs/>
                <w:kern w:val="2"/>
                <w:sz w:val="21"/>
                <w:szCs w:val="21"/>
                <w:vertAlign w:val="subscript"/>
              </w:rPr>
              <w:t>2</w:t>
            </w:r>
            <w:r w:rsidRPr="00F5585D">
              <w:rPr>
                <w:rFonts w:hAnsi="宋体" w:cs="Times New Roman" w:hint="eastAsia"/>
                <w:bCs/>
                <w:kern w:val="2"/>
                <w:sz w:val="21"/>
                <w:szCs w:val="21"/>
              </w:rPr>
              <w:t>、</w:t>
            </w:r>
            <w:r w:rsidRPr="00F5585D">
              <w:rPr>
                <w:rFonts w:hAnsi="宋体" w:cs="Times New Roman" w:hint="eastAsia"/>
                <w:bCs/>
                <w:kern w:val="2"/>
                <w:sz w:val="21"/>
                <w:szCs w:val="21"/>
              </w:rPr>
              <w:t>NO</w:t>
            </w:r>
            <w:r w:rsidRPr="00F5585D">
              <w:rPr>
                <w:rFonts w:hAnsi="宋体" w:cs="Times New Roman" w:hint="eastAsia"/>
                <w:bCs/>
                <w:kern w:val="2"/>
                <w:sz w:val="21"/>
                <w:szCs w:val="21"/>
                <w:vertAlign w:val="subscript"/>
              </w:rPr>
              <w:t>2</w:t>
            </w:r>
            <w:r w:rsidRPr="00F5585D">
              <w:rPr>
                <w:rFonts w:hAnsi="宋体" w:cs="Times New Roman" w:hint="eastAsia"/>
                <w:bCs/>
                <w:kern w:val="2"/>
                <w:sz w:val="21"/>
                <w:szCs w:val="21"/>
              </w:rPr>
              <w:t>、</w:t>
            </w:r>
            <w:r w:rsidRPr="00F5585D">
              <w:rPr>
                <w:rFonts w:hAnsi="宋体" w:cs="Times New Roman" w:hint="eastAsia"/>
                <w:bCs/>
                <w:kern w:val="2"/>
                <w:sz w:val="21"/>
                <w:szCs w:val="21"/>
              </w:rPr>
              <w:t>PM</w:t>
            </w:r>
            <w:r w:rsidRPr="00F5585D">
              <w:rPr>
                <w:rFonts w:hAnsi="宋体" w:cs="Times New Roman" w:hint="eastAsia"/>
                <w:bCs/>
                <w:kern w:val="2"/>
                <w:sz w:val="21"/>
                <w:szCs w:val="21"/>
                <w:vertAlign w:val="subscript"/>
              </w:rPr>
              <w:t>10</w:t>
            </w:r>
            <w:r w:rsidRPr="00F5585D">
              <w:rPr>
                <w:rFonts w:hAnsi="宋体" w:cs="Times New Roman" w:hint="eastAsia"/>
                <w:bCs/>
                <w:kern w:val="2"/>
                <w:sz w:val="21"/>
                <w:szCs w:val="21"/>
              </w:rPr>
              <w:t>、</w:t>
            </w:r>
            <w:r w:rsidRPr="00F5585D">
              <w:rPr>
                <w:rFonts w:hAnsi="宋体" w:cs="Times New Roman" w:hint="eastAsia"/>
                <w:bCs/>
                <w:kern w:val="2"/>
                <w:sz w:val="21"/>
                <w:szCs w:val="21"/>
              </w:rPr>
              <w:t>PM</w:t>
            </w:r>
            <w:r w:rsidRPr="00F5585D">
              <w:rPr>
                <w:rFonts w:hAnsi="宋体" w:cs="Times New Roman" w:hint="eastAsia"/>
                <w:bCs/>
                <w:kern w:val="2"/>
                <w:sz w:val="21"/>
                <w:szCs w:val="21"/>
                <w:vertAlign w:val="subscript"/>
              </w:rPr>
              <w:t>2.5</w:t>
            </w:r>
            <w:r w:rsidRPr="00F5585D">
              <w:rPr>
                <w:rFonts w:hAnsi="宋体" w:cs="Times New Roman" w:hint="eastAsia"/>
                <w:bCs/>
                <w:kern w:val="2"/>
                <w:sz w:val="21"/>
                <w:szCs w:val="21"/>
              </w:rPr>
              <w:t>、</w:t>
            </w:r>
            <w:r w:rsidRPr="00F5585D">
              <w:rPr>
                <w:rFonts w:hAnsi="宋体" w:cs="Times New Roman" w:hint="eastAsia"/>
                <w:bCs/>
                <w:kern w:val="2"/>
                <w:sz w:val="21"/>
                <w:szCs w:val="21"/>
              </w:rPr>
              <w:t>CO</w:t>
            </w:r>
            <w:r w:rsidRPr="00F5585D">
              <w:rPr>
                <w:rFonts w:hAnsi="宋体" w:cs="Times New Roman" w:hint="eastAsia"/>
                <w:bCs/>
                <w:kern w:val="2"/>
                <w:sz w:val="21"/>
                <w:szCs w:val="21"/>
              </w:rPr>
              <w:t>、</w:t>
            </w:r>
            <w:r w:rsidRPr="00F5585D">
              <w:rPr>
                <w:rFonts w:hAnsi="宋体" w:cs="Times New Roman" w:hint="eastAsia"/>
                <w:bCs/>
                <w:kern w:val="2"/>
                <w:sz w:val="21"/>
                <w:szCs w:val="21"/>
              </w:rPr>
              <w:t>O</w:t>
            </w:r>
            <w:r w:rsidRPr="00F5585D">
              <w:rPr>
                <w:rFonts w:hAnsi="宋体" w:cs="Times New Roman" w:hint="eastAsia"/>
                <w:bCs/>
                <w:kern w:val="2"/>
                <w:sz w:val="21"/>
                <w:szCs w:val="21"/>
                <w:vertAlign w:val="subscript"/>
              </w:rPr>
              <w:t>3</w:t>
            </w:r>
            <w:r w:rsidRPr="00F5585D">
              <w:rPr>
                <w:rFonts w:hAnsi="宋体" w:cs="Times New Roman" w:hint="eastAsia"/>
                <w:bCs/>
                <w:kern w:val="2"/>
                <w:sz w:val="21"/>
                <w:szCs w:val="21"/>
              </w:rPr>
              <w:t>、</w:t>
            </w:r>
            <w:r w:rsidRPr="00F5585D">
              <w:rPr>
                <w:rFonts w:cs="Times New Roman" w:hint="eastAsia"/>
                <w:bCs/>
                <w:kern w:val="2"/>
                <w:sz w:val="21"/>
                <w:szCs w:val="21"/>
              </w:rPr>
              <w:t>氨、</w:t>
            </w:r>
            <w:r w:rsidRPr="00F5585D">
              <w:rPr>
                <w:rFonts w:cs="Times New Roman" w:hint="eastAsia"/>
                <w:bCs/>
                <w:kern w:val="2"/>
                <w:sz w:val="21"/>
                <w:szCs w:val="21"/>
              </w:rPr>
              <w:t>H</w:t>
            </w:r>
            <w:r w:rsidRPr="00F5585D">
              <w:rPr>
                <w:rFonts w:cs="Times New Roman" w:hint="eastAsia"/>
                <w:bCs/>
                <w:kern w:val="2"/>
                <w:sz w:val="21"/>
                <w:szCs w:val="21"/>
                <w:vertAlign w:val="subscript"/>
              </w:rPr>
              <w:t>2</w:t>
            </w:r>
            <w:r w:rsidRPr="00F5585D">
              <w:rPr>
                <w:rFonts w:cs="Times New Roman" w:hint="eastAsia"/>
                <w:bCs/>
                <w:kern w:val="2"/>
                <w:sz w:val="21"/>
                <w:szCs w:val="21"/>
              </w:rPr>
              <w:t>S</w:t>
            </w:r>
            <w:r w:rsidRPr="00F5585D">
              <w:rPr>
                <w:rFonts w:cs="Times New Roman" w:hint="eastAsia"/>
                <w:bCs/>
                <w:kern w:val="2"/>
                <w:sz w:val="21"/>
                <w:szCs w:val="21"/>
              </w:rPr>
              <w:t>、</w:t>
            </w:r>
            <w:r w:rsidRPr="00F5585D">
              <w:rPr>
                <w:rFonts w:cs="Times New Roman" w:hint="eastAsia"/>
                <w:bCs/>
                <w:kern w:val="2"/>
                <w:sz w:val="21"/>
                <w:szCs w:val="21"/>
              </w:rPr>
              <w:t>TVOC</w:t>
            </w:r>
          </w:p>
        </w:tc>
      </w:tr>
      <w:tr w:rsidR="00C207EE" w:rsidRPr="00C207EE" w14:paraId="17F16CA6" w14:textId="77777777" w:rsidTr="00D05AB3">
        <w:trPr>
          <w:trHeight w:val="34"/>
          <w:jc w:val="center"/>
        </w:trPr>
        <w:tc>
          <w:tcPr>
            <w:tcW w:w="663" w:type="dxa"/>
            <w:vMerge/>
            <w:vAlign w:val="center"/>
          </w:tcPr>
          <w:p w14:paraId="24B580F3"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317" w:type="dxa"/>
            <w:vMerge/>
            <w:vAlign w:val="center"/>
          </w:tcPr>
          <w:p w14:paraId="6220A53F"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
        </w:tc>
        <w:tc>
          <w:tcPr>
            <w:tcW w:w="1741" w:type="dxa"/>
            <w:vAlign w:val="center"/>
          </w:tcPr>
          <w:p w14:paraId="197039DB"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影响评价因子</w:t>
            </w:r>
          </w:p>
        </w:tc>
        <w:tc>
          <w:tcPr>
            <w:tcW w:w="5011" w:type="dxa"/>
            <w:vAlign w:val="center"/>
          </w:tcPr>
          <w:p w14:paraId="0168437B" w14:textId="77777777" w:rsidR="00C207EE" w:rsidRPr="009B616F" w:rsidRDefault="00C207EE" w:rsidP="009B616F">
            <w:pPr>
              <w:widowControl w:val="0"/>
              <w:adjustRightInd w:val="0"/>
              <w:snapToGrid w:val="0"/>
              <w:spacing w:line="240" w:lineRule="auto"/>
              <w:jc w:val="center"/>
              <w:rPr>
                <w:rFonts w:hAnsi="宋体" w:cs="Times New Roman"/>
                <w:bCs/>
                <w:kern w:val="2"/>
                <w:sz w:val="21"/>
                <w:szCs w:val="21"/>
                <w:u w:val="single"/>
              </w:rPr>
            </w:pPr>
            <w:r w:rsidRPr="003D7A3E">
              <w:rPr>
                <w:rFonts w:hAnsi="宋体" w:cs="Times New Roman"/>
                <w:bCs/>
                <w:kern w:val="2"/>
                <w:sz w:val="21"/>
                <w:szCs w:val="21"/>
                <w:u w:val="single"/>
              </w:rPr>
              <w:t>TVOC</w:t>
            </w:r>
            <w:r w:rsidR="009B616F" w:rsidRPr="003D7A3E">
              <w:rPr>
                <w:rFonts w:hAnsi="宋体" w:cs="Times New Roman"/>
                <w:bCs/>
                <w:kern w:val="2"/>
                <w:sz w:val="21"/>
                <w:szCs w:val="21"/>
                <w:u w:val="single"/>
              </w:rPr>
              <w:t>、</w:t>
            </w:r>
            <w:r w:rsidR="009B616F" w:rsidRPr="003D7A3E">
              <w:rPr>
                <w:rFonts w:cs="Times New Roman"/>
                <w:sz w:val="21"/>
                <w:szCs w:val="21"/>
                <w:u w:val="single"/>
              </w:rPr>
              <w:t>H</w:t>
            </w:r>
            <w:r w:rsidR="009B616F" w:rsidRPr="003D7A3E">
              <w:rPr>
                <w:rFonts w:cs="Times New Roman"/>
                <w:sz w:val="21"/>
                <w:szCs w:val="21"/>
                <w:u w:val="single"/>
                <w:vertAlign w:val="subscript"/>
              </w:rPr>
              <w:t>2</w:t>
            </w:r>
            <w:r w:rsidR="009B616F" w:rsidRPr="003D7A3E">
              <w:rPr>
                <w:rFonts w:cs="Times New Roman"/>
                <w:sz w:val="21"/>
                <w:szCs w:val="21"/>
                <w:u w:val="single"/>
              </w:rPr>
              <w:t>S</w:t>
            </w:r>
            <w:r w:rsidR="009B616F" w:rsidRPr="003D7A3E">
              <w:rPr>
                <w:rFonts w:cs="Times New Roman" w:hint="eastAsia"/>
                <w:sz w:val="21"/>
                <w:szCs w:val="21"/>
                <w:u w:val="single"/>
              </w:rPr>
              <w:t>、</w:t>
            </w:r>
            <w:r w:rsidR="009B616F" w:rsidRPr="003D7A3E">
              <w:rPr>
                <w:rFonts w:cs="Times New Roman"/>
                <w:sz w:val="21"/>
                <w:szCs w:val="21"/>
                <w:u w:val="single"/>
              </w:rPr>
              <w:t>NH</w:t>
            </w:r>
            <w:r w:rsidR="009B616F" w:rsidRPr="003D7A3E">
              <w:rPr>
                <w:rFonts w:cs="Times New Roman"/>
                <w:sz w:val="21"/>
                <w:szCs w:val="21"/>
                <w:u w:val="single"/>
                <w:vertAlign w:val="subscript"/>
              </w:rPr>
              <w:t>3</w:t>
            </w:r>
            <w:r w:rsidR="009B616F" w:rsidRPr="003D7A3E">
              <w:rPr>
                <w:rFonts w:cs="Times New Roman" w:hint="eastAsia"/>
                <w:sz w:val="21"/>
                <w:szCs w:val="21"/>
                <w:u w:val="single"/>
              </w:rPr>
              <w:t>、臭气浓度</w:t>
            </w:r>
          </w:p>
        </w:tc>
      </w:tr>
      <w:tr w:rsidR="00C207EE" w:rsidRPr="00C207EE" w14:paraId="1F4DADB7" w14:textId="77777777" w:rsidTr="00D05AB3">
        <w:trPr>
          <w:trHeight w:val="34"/>
          <w:jc w:val="center"/>
        </w:trPr>
        <w:tc>
          <w:tcPr>
            <w:tcW w:w="663" w:type="dxa"/>
            <w:vMerge w:val="restart"/>
            <w:vAlign w:val="center"/>
          </w:tcPr>
          <w:p w14:paraId="23E1E12B"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2</w:t>
            </w:r>
          </w:p>
        </w:tc>
        <w:tc>
          <w:tcPr>
            <w:tcW w:w="1317" w:type="dxa"/>
            <w:vMerge w:val="restart"/>
            <w:vAlign w:val="center"/>
          </w:tcPr>
          <w:p w14:paraId="2B87EAD4"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地下水环境</w:t>
            </w:r>
          </w:p>
        </w:tc>
        <w:tc>
          <w:tcPr>
            <w:tcW w:w="1741" w:type="dxa"/>
            <w:vAlign w:val="center"/>
          </w:tcPr>
          <w:p w14:paraId="18488BB1"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现状评价因子</w:t>
            </w:r>
          </w:p>
        </w:tc>
        <w:tc>
          <w:tcPr>
            <w:tcW w:w="5011" w:type="dxa"/>
            <w:vAlign w:val="center"/>
          </w:tcPr>
          <w:p w14:paraId="3223B7C4"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sz w:val="21"/>
                <w:szCs w:val="21"/>
              </w:rPr>
              <w:t>pH</w:t>
            </w:r>
            <w:r w:rsidRPr="00F5585D">
              <w:rPr>
                <w:rFonts w:hAnsi="宋体" w:cs="Times New Roman" w:hint="eastAsia"/>
                <w:bCs/>
                <w:sz w:val="21"/>
                <w:szCs w:val="21"/>
              </w:rPr>
              <w:t>、耗氧量、氨氮、硝酸盐、亚硝酸盐、挥发性酚类、氰化物、砷、汞、铬（六价）、总硬度、铅、镉、铁、锰、溶解性总固体、硫酸盐、氯化物、氟化物、甲苯、二甲苯、二氯甲烷、三氯甲烷、</w:t>
            </w:r>
            <w:r w:rsidRPr="00F5585D">
              <w:rPr>
                <w:rFonts w:cs="Times New Roman" w:hint="eastAsia"/>
                <w:bCs/>
                <w:sz w:val="21"/>
                <w:szCs w:val="21"/>
              </w:rPr>
              <w:t>K</w:t>
            </w:r>
            <w:r w:rsidRPr="00F5585D">
              <w:rPr>
                <w:rFonts w:cs="Times New Roman" w:hint="eastAsia"/>
                <w:bCs/>
                <w:sz w:val="21"/>
                <w:szCs w:val="21"/>
                <w:vertAlign w:val="superscript"/>
              </w:rPr>
              <w:t>+</w:t>
            </w:r>
            <w:r w:rsidRPr="00F5585D">
              <w:rPr>
                <w:rFonts w:cs="Times New Roman" w:hint="eastAsia"/>
                <w:bCs/>
                <w:sz w:val="21"/>
                <w:szCs w:val="21"/>
              </w:rPr>
              <w:t>、</w:t>
            </w:r>
            <w:r w:rsidRPr="00F5585D">
              <w:rPr>
                <w:rFonts w:cs="Times New Roman" w:hint="eastAsia"/>
                <w:bCs/>
                <w:sz w:val="21"/>
                <w:szCs w:val="21"/>
              </w:rPr>
              <w:t>Na</w:t>
            </w:r>
            <w:r w:rsidRPr="00F5585D">
              <w:rPr>
                <w:rFonts w:cs="Times New Roman" w:hint="eastAsia"/>
                <w:bCs/>
                <w:sz w:val="21"/>
                <w:szCs w:val="21"/>
                <w:vertAlign w:val="superscript"/>
              </w:rPr>
              <w:t>+</w:t>
            </w:r>
            <w:r w:rsidRPr="00F5585D">
              <w:rPr>
                <w:rFonts w:cs="Times New Roman" w:hint="eastAsia"/>
                <w:bCs/>
                <w:sz w:val="21"/>
                <w:szCs w:val="21"/>
              </w:rPr>
              <w:t>、</w:t>
            </w:r>
            <w:r w:rsidRPr="00F5585D">
              <w:rPr>
                <w:rFonts w:cs="Times New Roman" w:hint="eastAsia"/>
                <w:bCs/>
                <w:sz w:val="21"/>
                <w:szCs w:val="21"/>
              </w:rPr>
              <w:t>Ca</w:t>
            </w:r>
            <w:r w:rsidRPr="00F5585D">
              <w:rPr>
                <w:rFonts w:cs="Times New Roman" w:hint="eastAsia"/>
                <w:bCs/>
                <w:sz w:val="21"/>
                <w:szCs w:val="21"/>
                <w:vertAlign w:val="superscript"/>
              </w:rPr>
              <w:t>2+</w:t>
            </w:r>
            <w:r w:rsidRPr="00F5585D">
              <w:rPr>
                <w:rFonts w:cs="Times New Roman" w:hint="eastAsia"/>
                <w:bCs/>
                <w:sz w:val="21"/>
                <w:szCs w:val="21"/>
              </w:rPr>
              <w:t>、</w:t>
            </w:r>
            <w:r w:rsidRPr="00F5585D">
              <w:rPr>
                <w:rFonts w:cs="Times New Roman" w:hint="eastAsia"/>
                <w:bCs/>
                <w:sz w:val="21"/>
                <w:szCs w:val="21"/>
              </w:rPr>
              <w:t>Mg</w:t>
            </w:r>
            <w:r w:rsidRPr="00F5585D">
              <w:rPr>
                <w:rFonts w:cs="Times New Roman" w:hint="eastAsia"/>
                <w:bCs/>
                <w:sz w:val="21"/>
                <w:szCs w:val="21"/>
                <w:vertAlign w:val="superscript"/>
              </w:rPr>
              <w:t>2+</w:t>
            </w:r>
            <w:r w:rsidRPr="00F5585D">
              <w:rPr>
                <w:rFonts w:cs="Times New Roman" w:hint="eastAsia"/>
                <w:bCs/>
                <w:sz w:val="21"/>
                <w:szCs w:val="21"/>
              </w:rPr>
              <w:t>、</w:t>
            </w:r>
            <w:r w:rsidRPr="00F5585D">
              <w:rPr>
                <w:rFonts w:cs="Times New Roman" w:hint="eastAsia"/>
                <w:bCs/>
                <w:sz w:val="21"/>
                <w:szCs w:val="21"/>
              </w:rPr>
              <w:t>CO</w:t>
            </w:r>
            <w:r w:rsidRPr="00F5585D">
              <w:rPr>
                <w:rFonts w:cs="Times New Roman" w:hint="eastAsia"/>
                <w:bCs/>
                <w:sz w:val="21"/>
                <w:szCs w:val="21"/>
                <w:vertAlign w:val="subscript"/>
              </w:rPr>
              <w:t>3</w:t>
            </w:r>
            <w:r w:rsidRPr="00F5585D">
              <w:rPr>
                <w:rFonts w:cs="Times New Roman" w:hint="eastAsia"/>
                <w:bCs/>
                <w:sz w:val="21"/>
                <w:szCs w:val="21"/>
                <w:vertAlign w:val="superscript"/>
              </w:rPr>
              <w:t>2-</w:t>
            </w:r>
            <w:r w:rsidRPr="00F5585D">
              <w:rPr>
                <w:rFonts w:cs="Times New Roman" w:hint="eastAsia"/>
                <w:bCs/>
                <w:sz w:val="21"/>
                <w:szCs w:val="21"/>
              </w:rPr>
              <w:t>、</w:t>
            </w:r>
            <w:r w:rsidRPr="00F5585D">
              <w:rPr>
                <w:rFonts w:cs="Times New Roman" w:hint="eastAsia"/>
                <w:bCs/>
                <w:sz w:val="21"/>
                <w:szCs w:val="21"/>
              </w:rPr>
              <w:t>HCO</w:t>
            </w:r>
            <w:r w:rsidRPr="00F5585D">
              <w:rPr>
                <w:rFonts w:cs="Times New Roman" w:hint="eastAsia"/>
                <w:bCs/>
                <w:sz w:val="21"/>
                <w:szCs w:val="21"/>
                <w:vertAlign w:val="subscript"/>
              </w:rPr>
              <w:t>3</w:t>
            </w:r>
            <w:r w:rsidRPr="00F5585D">
              <w:rPr>
                <w:rFonts w:cs="Times New Roman" w:hint="eastAsia"/>
                <w:bCs/>
                <w:sz w:val="21"/>
                <w:szCs w:val="21"/>
                <w:vertAlign w:val="superscript"/>
              </w:rPr>
              <w:t>-</w:t>
            </w:r>
            <w:r w:rsidRPr="00F5585D">
              <w:rPr>
                <w:rFonts w:cs="Times New Roman" w:hint="eastAsia"/>
                <w:bCs/>
                <w:sz w:val="21"/>
                <w:szCs w:val="21"/>
              </w:rPr>
              <w:t>、</w:t>
            </w:r>
            <w:r w:rsidRPr="00F5585D">
              <w:rPr>
                <w:rFonts w:cs="Times New Roman" w:hint="eastAsia"/>
                <w:bCs/>
                <w:sz w:val="21"/>
                <w:szCs w:val="21"/>
              </w:rPr>
              <w:t>Cl</w:t>
            </w:r>
            <w:r w:rsidRPr="00F5585D">
              <w:rPr>
                <w:rFonts w:cs="Times New Roman" w:hint="eastAsia"/>
                <w:bCs/>
                <w:sz w:val="21"/>
                <w:szCs w:val="21"/>
                <w:vertAlign w:val="superscript"/>
              </w:rPr>
              <w:t>-</w:t>
            </w:r>
            <w:r w:rsidRPr="00F5585D">
              <w:rPr>
                <w:rFonts w:cs="Times New Roman" w:hint="eastAsia"/>
                <w:bCs/>
                <w:sz w:val="21"/>
                <w:szCs w:val="21"/>
              </w:rPr>
              <w:t>、</w:t>
            </w:r>
            <w:r w:rsidRPr="00F5585D">
              <w:rPr>
                <w:rFonts w:cs="Times New Roman" w:hint="eastAsia"/>
                <w:bCs/>
                <w:sz w:val="21"/>
                <w:szCs w:val="21"/>
              </w:rPr>
              <w:t>SO</w:t>
            </w:r>
            <w:r w:rsidRPr="00F5585D">
              <w:rPr>
                <w:rFonts w:cs="Times New Roman" w:hint="eastAsia"/>
                <w:bCs/>
                <w:sz w:val="21"/>
                <w:szCs w:val="21"/>
                <w:vertAlign w:val="subscript"/>
              </w:rPr>
              <w:t>4</w:t>
            </w:r>
            <w:r w:rsidRPr="00F5585D">
              <w:rPr>
                <w:rFonts w:cs="Times New Roman" w:hint="eastAsia"/>
                <w:bCs/>
                <w:sz w:val="21"/>
                <w:szCs w:val="21"/>
                <w:vertAlign w:val="superscript"/>
              </w:rPr>
              <w:t>2-</w:t>
            </w:r>
          </w:p>
        </w:tc>
      </w:tr>
      <w:tr w:rsidR="00C207EE" w:rsidRPr="00C207EE" w14:paraId="30B369B3" w14:textId="77777777" w:rsidTr="00D05AB3">
        <w:trPr>
          <w:trHeight w:val="90"/>
          <w:jc w:val="center"/>
        </w:trPr>
        <w:tc>
          <w:tcPr>
            <w:tcW w:w="663" w:type="dxa"/>
            <w:vMerge/>
            <w:vAlign w:val="center"/>
          </w:tcPr>
          <w:p w14:paraId="020DF69A"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317" w:type="dxa"/>
            <w:vMerge/>
            <w:vAlign w:val="center"/>
          </w:tcPr>
          <w:p w14:paraId="6CBA14BF"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
        </w:tc>
        <w:tc>
          <w:tcPr>
            <w:tcW w:w="1741" w:type="dxa"/>
            <w:vAlign w:val="center"/>
          </w:tcPr>
          <w:p w14:paraId="39BADEAF"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影响评价因子</w:t>
            </w:r>
          </w:p>
        </w:tc>
        <w:tc>
          <w:tcPr>
            <w:tcW w:w="5011" w:type="dxa"/>
            <w:vAlign w:val="center"/>
          </w:tcPr>
          <w:p w14:paraId="50FDB91D" w14:textId="77777777" w:rsidR="00C207EE" w:rsidRPr="00F77C39" w:rsidRDefault="00C207EE" w:rsidP="00C207EE">
            <w:pPr>
              <w:widowControl w:val="0"/>
              <w:adjustRightInd w:val="0"/>
              <w:snapToGrid w:val="0"/>
              <w:spacing w:line="240" w:lineRule="auto"/>
              <w:jc w:val="center"/>
              <w:rPr>
                <w:rFonts w:hAnsi="宋体" w:cs="Times New Roman"/>
                <w:bCs/>
                <w:kern w:val="2"/>
                <w:sz w:val="21"/>
                <w:szCs w:val="21"/>
                <w:u w:val="single"/>
              </w:rPr>
            </w:pPr>
            <w:r w:rsidRPr="00F77C39">
              <w:rPr>
                <w:rFonts w:hAnsi="宋体" w:cs="Times New Roman" w:hint="eastAsia"/>
                <w:bCs/>
                <w:kern w:val="2"/>
                <w:sz w:val="21"/>
                <w:szCs w:val="21"/>
                <w:u w:val="single"/>
              </w:rPr>
              <w:t>COD</w:t>
            </w:r>
            <w:r w:rsidRPr="00F77C39">
              <w:rPr>
                <w:rFonts w:hAnsi="宋体" w:cs="Times New Roman" w:hint="eastAsia"/>
                <w:bCs/>
                <w:kern w:val="2"/>
                <w:sz w:val="21"/>
                <w:szCs w:val="21"/>
                <w:u w:val="single"/>
              </w:rPr>
              <w:t>、氨氮</w:t>
            </w:r>
          </w:p>
        </w:tc>
      </w:tr>
      <w:tr w:rsidR="00C207EE" w:rsidRPr="00C207EE" w14:paraId="1AFF42FB" w14:textId="77777777" w:rsidTr="00D05AB3">
        <w:trPr>
          <w:trHeight w:val="285"/>
          <w:jc w:val="center"/>
        </w:trPr>
        <w:tc>
          <w:tcPr>
            <w:tcW w:w="663" w:type="dxa"/>
            <w:vMerge w:val="restart"/>
            <w:vAlign w:val="center"/>
          </w:tcPr>
          <w:p w14:paraId="6DEABB89"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3</w:t>
            </w:r>
          </w:p>
        </w:tc>
        <w:tc>
          <w:tcPr>
            <w:tcW w:w="1317" w:type="dxa"/>
            <w:vMerge w:val="restart"/>
            <w:vAlign w:val="center"/>
          </w:tcPr>
          <w:p w14:paraId="612969DC"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地表水环境</w:t>
            </w:r>
          </w:p>
        </w:tc>
        <w:tc>
          <w:tcPr>
            <w:tcW w:w="1741" w:type="dxa"/>
            <w:vAlign w:val="center"/>
          </w:tcPr>
          <w:p w14:paraId="0CCEF6C4"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现状评价因子</w:t>
            </w:r>
          </w:p>
        </w:tc>
        <w:tc>
          <w:tcPr>
            <w:tcW w:w="5011" w:type="dxa"/>
            <w:vAlign w:val="center"/>
          </w:tcPr>
          <w:p w14:paraId="7ADD6882"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pH</w:t>
            </w:r>
            <w:r w:rsidRPr="00F5585D">
              <w:rPr>
                <w:rFonts w:hAnsi="宋体" w:cs="Times New Roman" w:hint="eastAsia"/>
                <w:bCs/>
                <w:kern w:val="2"/>
                <w:sz w:val="21"/>
                <w:szCs w:val="21"/>
              </w:rPr>
              <w:t>、</w:t>
            </w:r>
            <w:proofErr w:type="spellStart"/>
            <w:r w:rsidRPr="00F5585D">
              <w:rPr>
                <w:rFonts w:hAnsi="宋体" w:cs="Times New Roman" w:hint="eastAsia"/>
                <w:bCs/>
                <w:kern w:val="2"/>
                <w:sz w:val="21"/>
                <w:szCs w:val="21"/>
              </w:rPr>
              <w:t>COD</w:t>
            </w:r>
            <w:r w:rsidRPr="00F5585D">
              <w:rPr>
                <w:rFonts w:hAnsi="宋体" w:cs="Times New Roman" w:hint="eastAsia"/>
                <w:bCs/>
                <w:kern w:val="2"/>
                <w:sz w:val="21"/>
                <w:szCs w:val="21"/>
                <w:vertAlign w:val="subscript"/>
              </w:rPr>
              <w:t>Cr</w:t>
            </w:r>
            <w:proofErr w:type="spellEnd"/>
            <w:r w:rsidRPr="00F5585D">
              <w:rPr>
                <w:rFonts w:hAnsi="宋体" w:cs="Times New Roman" w:hint="eastAsia"/>
                <w:bCs/>
                <w:kern w:val="2"/>
                <w:sz w:val="21"/>
                <w:szCs w:val="21"/>
              </w:rPr>
              <w:t>、氨氮、总氮、总磷、挥发</w:t>
            </w:r>
            <w:proofErr w:type="gramStart"/>
            <w:r w:rsidRPr="00F5585D">
              <w:rPr>
                <w:rFonts w:hAnsi="宋体" w:cs="Times New Roman" w:hint="eastAsia"/>
                <w:bCs/>
                <w:kern w:val="2"/>
                <w:sz w:val="21"/>
                <w:szCs w:val="21"/>
              </w:rPr>
              <w:t>酚</w:t>
            </w:r>
            <w:proofErr w:type="gramEnd"/>
            <w:r w:rsidRPr="00F5585D">
              <w:rPr>
                <w:rFonts w:hAnsi="宋体" w:cs="Times New Roman" w:hint="eastAsia"/>
                <w:bCs/>
                <w:kern w:val="2"/>
                <w:sz w:val="21"/>
                <w:szCs w:val="21"/>
              </w:rPr>
              <w:t>、石油类、五日生化需氧量、硫酸盐、氯化物、硫化物、悬浮物、阴离子表面活性剂、二氯甲烷、甲苯</w:t>
            </w:r>
          </w:p>
        </w:tc>
      </w:tr>
      <w:tr w:rsidR="00C207EE" w:rsidRPr="00C207EE" w14:paraId="68316FC5" w14:textId="77777777" w:rsidTr="00D05AB3">
        <w:trPr>
          <w:trHeight w:val="34"/>
          <w:jc w:val="center"/>
        </w:trPr>
        <w:tc>
          <w:tcPr>
            <w:tcW w:w="663" w:type="dxa"/>
            <w:vMerge/>
            <w:vAlign w:val="center"/>
          </w:tcPr>
          <w:p w14:paraId="4DB9657C"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317" w:type="dxa"/>
            <w:vMerge/>
            <w:vAlign w:val="center"/>
          </w:tcPr>
          <w:p w14:paraId="5C7718C4"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
        </w:tc>
        <w:tc>
          <w:tcPr>
            <w:tcW w:w="1741" w:type="dxa"/>
            <w:vAlign w:val="center"/>
          </w:tcPr>
          <w:p w14:paraId="5FFE056C"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影响评价因子</w:t>
            </w:r>
          </w:p>
        </w:tc>
        <w:tc>
          <w:tcPr>
            <w:tcW w:w="5011" w:type="dxa"/>
            <w:vAlign w:val="center"/>
          </w:tcPr>
          <w:p w14:paraId="2F22E17E" w14:textId="77777777" w:rsidR="00C207EE" w:rsidRPr="009B616F" w:rsidRDefault="00C207EE" w:rsidP="003D7A3E">
            <w:pPr>
              <w:widowControl w:val="0"/>
              <w:adjustRightInd w:val="0"/>
              <w:snapToGrid w:val="0"/>
              <w:spacing w:line="240" w:lineRule="auto"/>
              <w:jc w:val="center"/>
              <w:rPr>
                <w:rFonts w:hAnsi="宋体" w:cs="Times New Roman"/>
                <w:bCs/>
                <w:kern w:val="2"/>
                <w:sz w:val="21"/>
                <w:szCs w:val="21"/>
                <w:u w:val="single"/>
              </w:rPr>
            </w:pPr>
            <w:proofErr w:type="spellStart"/>
            <w:r w:rsidRPr="003D7A3E">
              <w:rPr>
                <w:rFonts w:hAnsi="宋体" w:cs="Times New Roman" w:hint="eastAsia"/>
                <w:bCs/>
                <w:kern w:val="2"/>
                <w:sz w:val="21"/>
                <w:szCs w:val="21"/>
                <w:u w:val="single"/>
              </w:rPr>
              <w:t>COD</w:t>
            </w:r>
            <w:r w:rsidRPr="003D7A3E">
              <w:rPr>
                <w:rFonts w:hAnsi="宋体" w:cs="Times New Roman" w:hint="eastAsia"/>
                <w:bCs/>
                <w:kern w:val="2"/>
                <w:sz w:val="21"/>
                <w:szCs w:val="21"/>
                <w:u w:val="single"/>
                <w:vertAlign w:val="subscript"/>
              </w:rPr>
              <w:t>Cr</w:t>
            </w:r>
            <w:proofErr w:type="spellEnd"/>
            <w:r w:rsidRPr="003D7A3E">
              <w:rPr>
                <w:rFonts w:hAnsi="宋体" w:cs="Times New Roman" w:hint="eastAsia"/>
                <w:bCs/>
                <w:kern w:val="2"/>
                <w:sz w:val="21"/>
                <w:szCs w:val="21"/>
                <w:u w:val="single"/>
              </w:rPr>
              <w:t>、氨氮</w:t>
            </w:r>
          </w:p>
        </w:tc>
      </w:tr>
      <w:tr w:rsidR="00C207EE" w:rsidRPr="00C207EE" w14:paraId="204F1365" w14:textId="77777777" w:rsidTr="00D05AB3">
        <w:trPr>
          <w:trHeight w:val="34"/>
          <w:jc w:val="center"/>
        </w:trPr>
        <w:tc>
          <w:tcPr>
            <w:tcW w:w="663" w:type="dxa"/>
            <w:vMerge w:val="restart"/>
            <w:vAlign w:val="center"/>
          </w:tcPr>
          <w:p w14:paraId="4B99BFF8"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4</w:t>
            </w:r>
          </w:p>
        </w:tc>
        <w:tc>
          <w:tcPr>
            <w:tcW w:w="1317" w:type="dxa"/>
            <w:vMerge w:val="restart"/>
            <w:vAlign w:val="center"/>
          </w:tcPr>
          <w:p w14:paraId="64665A0B"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声环境</w:t>
            </w:r>
          </w:p>
        </w:tc>
        <w:tc>
          <w:tcPr>
            <w:tcW w:w="1741" w:type="dxa"/>
            <w:vAlign w:val="center"/>
          </w:tcPr>
          <w:p w14:paraId="459946BD"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现状评价因子</w:t>
            </w:r>
          </w:p>
        </w:tc>
        <w:tc>
          <w:tcPr>
            <w:tcW w:w="5011" w:type="dxa"/>
            <w:vAlign w:val="center"/>
          </w:tcPr>
          <w:p w14:paraId="243BAC56"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roofErr w:type="spellStart"/>
            <w:r w:rsidRPr="00F5585D">
              <w:rPr>
                <w:rFonts w:hAnsi="宋体" w:cs="Times New Roman" w:hint="eastAsia"/>
                <w:bCs/>
                <w:kern w:val="2"/>
                <w:sz w:val="21"/>
                <w:szCs w:val="21"/>
              </w:rPr>
              <w:t>Leq</w:t>
            </w:r>
            <w:proofErr w:type="spellEnd"/>
            <w:r w:rsidRPr="00F5585D">
              <w:rPr>
                <w:rFonts w:hAnsi="宋体" w:cs="Times New Roman" w:hint="eastAsia"/>
                <w:bCs/>
                <w:kern w:val="2"/>
                <w:sz w:val="21"/>
                <w:szCs w:val="21"/>
              </w:rPr>
              <w:t>（</w:t>
            </w:r>
            <w:r w:rsidRPr="00F5585D">
              <w:rPr>
                <w:rFonts w:hAnsi="宋体" w:cs="Times New Roman" w:hint="eastAsia"/>
                <w:bCs/>
                <w:kern w:val="2"/>
                <w:sz w:val="21"/>
                <w:szCs w:val="21"/>
              </w:rPr>
              <w:t>A</w:t>
            </w:r>
            <w:r w:rsidRPr="00F5585D">
              <w:rPr>
                <w:rFonts w:hAnsi="宋体" w:cs="Times New Roman" w:hint="eastAsia"/>
                <w:bCs/>
                <w:kern w:val="2"/>
                <w:sz w:val="21"/>
                <w:szCs w:val="21"/>
              </w:rPr>
              <w:t>）</w:t>
            </w:r>
          </w:p>
        </w:tc>
      </w:tr>
      <w:tr w:rsidR="00C207EE" w:rsidRPr="00C207EE" w14:paraId="54F7C381" w14:textId="77777777" w:rsidTr="00D05AB3">
        <w:trPr>
          <w:trHeight w:val="34"/>
          <w:jc w:val="center"/>
        </w:trPr>
        <w:tc>
          <w:tcPr>
            <w:tcW w:w="663" w:type="dxa"/>
            <w:vMerge/>
            <w:vAlign w:val="center"/>
          </w:tcPr>
          <w:p w14:paraId="14A7CD5B"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317" w:type="dxa"/>
            <w:vMerge/>
            <w:vAlign w:val="center"/>
          </w:tcPr>
          <w:p w14:paraId="047DD05D"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
        </w:tc>
        <w:tc>
          <w:tcPr>
            <w:tcW w:w="1741" w:type="dxa"/>
            <w:vAlign w:val="center"/>
          </w:tcPr>
          <w:p w14:paraId="69AF2B04"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影响评价因子</w:t>
            </w:r>
          </w:p>
        </w:tc>
        <w:tc>
          <w:tcPr>
            <w:tcW w:w="5011" w:type="dxa"/>
            <w:vAlign w:val="center"/>
          </w:tcPr>
          <w:p w14:paraId="0012313E"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roofErr w:type="spellStart"/>
            <w:r w:rsidRPr="00F5585D">
              <w:rPr>
                <w:rFonts w:hAnsi="宋体" w:cs="Times New Roman" w:hint="eastAsia"/>
                <w:bCs/>
                <w:kern w:val="2"/>
                <w:sz w:val="21"/>
                <w:szCs w:val="21"/>
              </w:rPr>
              <w:t>Leq</w:t>
            </w:r>
            <w:proofErr w:type="spellEnd"/>
            <w:r w:rsidRPr="00F5585D">
              <w:rPr>
                <w:rFonts w:hAnsi="宋体" w:cs="Times New Roman" w:hint="eastAsia"/>
                <w:bCs/>
                <w:kern w:val="2"/>
                <w:sz w:val="21"/>
                <w:szCs w:val="21"/>
              </w:rPr>
              <w:t>（</w:t>
            </w:r>
            <w:r w:rsidRPr="00F5585D">
              <w:rPr>
                <w:rFonts w:hAnsi="宋体" w:cs="Times New Roman" w:hint="eastAsia"/>
                <w:bCs/>
                <w:kern w:val="2"/>
                <w:sz w:val="21"/>
                <w:szCs w:val="21"/>
              </w:rPr>
              <w:t>A</w:t>
            </w:r>
            <w:r w:rsidRPr="00F5585D">
              <w:rPr>
                <w:rFonts w:hAnsi="宋体" w:cs="Times New Roman" w:hint="eastAsia"/>
                <w:bCs/>
                <w:kern w:val="2"/>
                <w:sz w:val="21"/>
                <w:szCs w:val="21"/>
              </w:rPr>
              <w:t>）</w:t>
            </w:r>
          </w:p>
        </w:tc>
      </w:tr>
      <w:tr w:rsidR="00C207EE" w:rsidRPr="00C207EE" w14:paraId="0A25C645" w14:textId="77777777" w:rsidTr="00D05AB3">
        <w:trPr>
          <w:trHeight w:val="34"/>
          <w:jc w:val="center"/>
        </w:trPr>
        <w:tc>
          <w:tcPr>
            <w:tcW w:w="663" w:type="dxa"/>
            <w:vMerge w:val="restart"/>
            <w:vAlign w:val="center"/>
          </w:tcPr>
          <w:p w14:paraId="40141D9B"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r w:rsidRPr="00C207EE">
              <w:rPr>
                <w:rFonts w:hAnsi="宋体" w:cs="Times New Roman" w:hint="eastAsia"/>
                <w:bCs/>
                <w:kern w:val="2"/>
                <w:sz w:val="21"/>
                <w:szCs w:val="21"/>
              </w:rPr>
              <w:t>5</w:t>
            </w:r>
          </w:p>
        </w:tc>
        <w:tc>
          <w:tcPr>
            <w:tcW w:w="1317" w:type="dxa"/>
            <w:vMerge w:val="restart"/>
            <w:vAlign w:val="center"/>
          </w:tcPr>
          <w:p w14:paraId="5EC0A071"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土壤环境</w:t>
            </w:r>
          </w:p>
        </w:tc>
        <w:tc>
          <w:tcPr>
            <w:tcW w:w="1741" w:type="dxa"/>
            <w:vAlign w:val="center"/>
          </w:tcPr>
          <w:p w14:paraId="1ED806CA"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现状评价因子</w:t>
            </w:r>
          </w:p>
        </w:tc>
        <w:tc>
          <w:tcPr>
            <w:tcW w:w="5011" w:type="dxa"/>
            <w:vAlign w:val="center"/>
          </w:tcPr>
          <w:p w14:paraId="608930E6" w14:textId="77777777" w:rsidR="00C207EE" w:rsidRPr="00F5585D" w:rsidRDefault="00C207EE" w:rsidP="00F5585D">
            <w:pPr>
              <w:widowControl w:val="0"/>
              <w:adjustRightInd w:val="0"/>
              <w:snapToGrid w:val="0"/>
              <w:spacing w:line="240" w:lineRule="auto"/>
              <w:jc w:val="center"/>
              <w:rPr>
                <w:rFonts w:hAnsi="宋体" w:cs="Times New Roman"/>
                <w:bCs/>
                <w:kern w:val="2"/>
                <w:sz w:val="21"/>
                <w:szCs w:val="21"/>
              </w:rPr>
            </w:pPr>
            <w:r w:rsidRPr="00F5585D">
              <w:rPr>
                <w:rFonts w:cs="Times New Roman" w:hint="eastAsia"/>
                <w:bCs/>
                <w:kern w:val="2"/>
                <w:sz w:val="21"/>
                <w:szCs w:val="21"/>
              </w:rPr>
              <w:t>砷、镉、铬（六价）、铜、铅、汞、镍、四氯化碳、氯仿、氯甲烷、</w:t>
            </w:r>
            <w:r w:rsidRPr="00F5585D">
              <w:rPr>
                <w:rFonts w:cs="Times New Roman" w:hint="eastAsia"/>
                <w:bCs/>
                <w:kern w:val="2"/>
                <w:sz w:val="21"/>
                <w:szCs w:val="21"/>
              </w:rPr>
              <w:t>1,1-</w:t>
            </w:r>
            <w:r w:rsidRPr="00F5585D">
              <w:rPr>
                <w:rFonts w:cs="Times New Roman" w:hint="eastAsia"/>
                <w:bCs/>
                <w:kern w:val="2"/>
                <w:sz w:val="21"/>
                <w:szCs w:val="21"/>
              </w:rPr>
              <w:t>二氯乙烷、</w:t>
            </w:r>
            <w:r w:rsidRPr="00F5585D">
              <w:rPr>
                <w:rFonts w:cs="Times New Roman" w:hint="eastAsia"/>
                <w:bCs/>
                <w:kern w:val="2"/>
                <w:sz w:val="21"/>
                <w:szCs w:val="21"/>
              </w:rPr>
              <w:t>1,2-</w:t>
            </w:r>
            <w:r w:rsidRPr="00F5585D">
              <w:rPr>
                <w:rFonts w:cs="Times New Roman" w:hint="eastAsia"/>
                <w:bCs/>
                <w:kern w:val="2"/>
                <w:sz w:val="21"/>
                <w:szCs w:val="21"/>
              </w:rPr>
              <w:t>二氯乙烷、</w:t>
            </w:r>
            <w:r w:rsidRPr="00F5585D">
              <w:rPr>
                <w:rFonts w:cs="Times New Roman" w:hint="eastAsia"/>
                <w:bCs/>
                <w:kern w:val="2"/>
                <w:sz w:val="21"/>
                <w:szCs w:val="21"/>
              </w:rPr>
              <w:t>1,1-</w:t>
            </w:r>
            <w:r w:rsidRPr="00F5585D">
              <w:rPr>
                <w:rFonts w:cs="Times New Roman" w:hint="eastAsia"/>
                <w:bCs/>
                <w:kern w:val="2"/>
                <w:sz w:val="21"/>
                <w:szCs w:val="21"/>
              </w:rPr>
              <w:t>二氯乙烯、顺</w:t>
            </w:r>
            <w:r w:rsidRPr="00F5585D">
              <w:rPr>
                <w:rFonts w:cs="Times New Roman" w:hint="eastAsia"/>
                <w:bCs/>
                <w:kern w:val="2"/>
                <w:sz w:val="21"/>
                <w:szCs w:val="21"/>
              </w:rPr>
              <w:t>-1,2-</w:t>
            </w:r>
            <w:r w:rsidRPr="00F5585D">
              <w:rPr>
                <w:rFonts w:cs="Times New Roman" w:hint="eastAsia"/>
                <w:bCs/>
                <w:kern w:val="2"/>
                <w:sz w:val="21"/>
                <w:szCs w:val="21"/>
              </w:rPr>
              <w:t>二氯乙烯、反</w:t>
            </w:r>
            <w:r w:rsidRPr="00F5585D">
              <w:rPr>
                <w:rFonts w:cs="Times New Roman" w:hint="eastAsia"/>
                <w:bCs/>
                <w:kern w:val="2"/>
                <w:sz w:val="21"/>
                <w:szCs w:val="21"/>
              </w:rPr>
              <w:t>-1,2-</w:t>
            </w:r>
            <w:r w:rsidRPr="00F5585D">
              <w:rPr>
                <w:rFonts w:cs="Times New Roman" w:hint="eastAsia"/>
                <w:bCs/>
                <w:kern w:val="2"/>
                <w:sz w:val="21"/>
                <w:szCs w:val="21"/>
              </w:rPr>
              <w:t>二氯乙烯、二氯甲烷、</w:t>
            </w:r>
            <w:r w:rsidRPr="00F5585D">
              <w:rPr>
                <w:rFonts w:cs="Times New Roman" w:hint="eastAsia"/>
                <w:bCs/>
                <w:kern w:val="2"/>
                <w:sz w:val="21"/>
                <w:szCs w:val="21"/>
              </w:rPr>
              <w:t>1,2-</w:t>
            </w:r>
            <w:r w:rsidRPr="00F5585D">
              <w:rPr>
                <w:rFonts w:cs="Times New Roman" w:hint="eastAsia"/>
                <w:bCs/>
                <w:kern w:val="2"/>
                <w:sz w:val="21"/>
                <w:szCs w:val="21"/>
              </w:rPr>
              <w:t>二氯丙烷、</w:t>
            </w:r>
            <w:r w:rsidRPr="00F5585D">
              <w:rPr>
                <w:rFonts w:cs="Times New Roman" w:hint="eastAsia"/>
                <w:bCs/>
                <w:kern w:val="2"/>
                <w:sz w:val="21"/>
                <w:szCs w:val="21"/>
              </w:rPr>
              <w:t>1,1,1,2-</w:t>
            </w:r>
            <w:r w:rsidRPr="00F5585D">
              <w:rPr>
                <w:rFonts w:cs="Times New Roman" w:hint="eastAsia"/>
                <w:bCs/>
                <w:kern w:val="2"/>
                <w:sz w:val="21"/>
                <w:szCs w:val="21"/>
              </w:rPr>
              <w:t>四氯乙烷、</w:t>
            </w:r>
            <w:r w:rsidRPr="00F5585D">
              <w:rPr>
                <w:rFonts w:cs="Times New Roman" w:hint="eastAsia"/>
                <w:bCs/>
                <w:kern w:val="2"/>
                <w:sz w:val="21"/>
                <w:szCs w:val="21"/>
              </w:rPr>
              <w:t>1,1,2,2-</w:t>
            </w:r>
            <w:r w:rsidRPr="00F5585D">
              <w:rPr>
                <w:rFonts w:cs="Times New Roman" w:hint="eastAsia"/>
                <w:bCs/>
                <w:kern w:val="2"/>
                <w:sz w:val="21"/>
                <w:szCs w:val="21"/>
              </w:rPr>
              <w:t>四氯乙烷、四氯乙烯、</w:t>
            </w:r>
            <w:r w:rsidRPr="00F5585D">
              <w:rPr>
                <w:rFonts w:cs="Times New Roman" w:hint="eastAsia"/>
                <w:bCs/>
                <w:kern w:val="2"/>
                <w:sz w:val="21"/>
                <w:szCs w:val="21"/>
              </w:rPr>
              <w:t>1,1,1-</w:t>
            </w:r>
            <w:r w:rsidRPr="00F5585D">
              <w:rPr>
                <w:rFonts w:cs="Times New Roman" w:hint="eastAsia"/>
                <w:bCs/>
                <w:kern w:val="2"/>
                <w:sz w:val="21"/>
                <w:szCs w:val="21"/>
              </w:rPr>
              <w:t>三氯乙烷、</w:t>
            </w:r>
            <w:r w:rsidRPr="00F5585D">
              <w:rPr>
                <w:rFonts w:cs="Times New Roman" w:hint="eastAsia"/>
                <w:bCs/>
                <w:kern w:val="2"/>
                <w:sz w:val="21"/>
                <w:szCs w:val="21"/>
              </w:rPr>
              <w:t>1,1,2-</w:t>
            </w:r>
            <w:r w:rsidRPr="00F5585D">
              <w:rPr>
                <w:rFonts w:cs="Times New Roman" w:hint="eastAsia"/>
                <w:bCs/>
                <w:kern w:val="2"/>
                <w:sz w:val="21"/>
                <w:szCs w:val="21"/>
              </w:rPr>
              <w:t>三氯乙烷、三氯乙烯、</w:t>
            </w:r>
            <w:r w:rsidRPr="00F5585D">
              <w:rPr>
                <w:rFonts w:cs="Times New Roman" w:hint="eastAsia"/>
                <w:bCs/>
                <w:kern w:val="2"/>
                <w:sz w:val="21"/>
                <w:szCs w:val="21"/>
              </w:rPr>
              <w:t>1,2,3-</w:t>
            </w:r>
            <w:r w:rsidRPr="00F5585D">
              <w:rPr>
                <w:rFonts w:cs="Times New Roman" w:hint="eastAsia"/>
                <w:bCs/>
                <w:kern w:val="2"/>
                <w:sz w:val="21"/>
                <w:szCs w:val="21"/>
              </w:rPr>
              <w:t>三氯丙烷、氯乙烯、苯、氯苯、</w:t>
            </w:r>
            <w:r w:rsidRPr="00F5585D">
              <w:rPr>
                <w:rFonts w:cs="Times New Roman" w:hint="eastAsia"/>
                <w:bCs/>
                <w:kern w:val="2"/>
                <w:sz w:val="21"/>
                <w:szCs w:val="21"/>
              </w:rPr>
              <w:t>1,2-</w:t>
            </w:r>
            <w:r w:rsidRPr="00F5585D">
              <w:rPr>
                <w:rFonts w:cs="Times New Roman" w:hint="eastAsia"/>
                <w:bCs/>
                <w:kern w:val="2"/>
                <w:sz w:val="21"/>
                <w:szCs w:val="21"/>
              </w:rPr>
              <w:t>二氯苯、</w:t>
            </w:r>
            <w:r w:rsidRPr="00F5585D">
              <w:rPr>
                <w:rFonts w:cs="Times New Roman" w:hint="eastAsia"/>
                <w:bCs/>
                <w:kern w:val="2"/>
                <w:sz w:val="21"/>
                <w:szCs w:val="21"/>
              </w:rPr>
              <w:t>1,4-</w:t>
            </w:r>
            <w:r w:rsidRPr="00F5585D">
              <w:rPr>
                <w:rFonts w:cs="Times New Roman" w:hint="eastAsia"/>
                <w:bCs/>
                <w:kern w:val="2"/>
                <w:sz w:val="21"/>
                <w:szCs w:val="21"/>
              </w:rPr>
              <w:t>二氯苯、乙苯、苯乙烯、甲苯、间二甲苯</w:t>
            </w:r>
            <w:r w:rsidRPr="00F5585D">
              <w:rPr>
                <w:rFonts w:cs="Times New Roman" w:hint="eastAsia"/>
                <w:bCs/>
                <w:kern w:val="2"/>
                <w:sz w:val="21"/>
                <w:szCs w:val="21"/>
              </w:rPr>
              <w:t>+</w:t>
            </w:r>
            <w:r w:rsidRPr="00F5585D">
              <w:rPr>
                <w:rFonts w:cs="Times New Roman" w:hint="eastAsia"/>
                <w:bCs/>
                <w:kern w:val="2"/>
                <w:sz w:val="21"/>
                <w:szCs w:val="21"/>
              </w:rPr>
              <w:t>对二甲苯、邻二甲苯、硝基苯、苯胺、</w:t>
            </w:r>
            <w:r w:rsidRPr="00F5585D">
              <w:rPr>
                <w:rFonts w:cs="Times New Roman" w:hint="eastAsia"/>
                <w:bCs/>
                <w:kern w:val="2"/>
                <w:sz w:val="21"/>
                <w:szCs w:val="21"/>
              </w:rPr>
              <w:t>2-</w:t>
            </w:r>
            <w:r w:rsidRPr="00F5585D">
              <w:rPr>
                <w:rFonts w:cs="Times New Roman" w:hint="eastAsia"/>
                <w:bCs/>
                <w:kern w:val="2"/>
                <w:sz w:val="21"/>
                <w:szCs w:val="21"/>
              </w:rPr>
              <w:t>氯酚、苯并</w:t>
            </w:r>
            <w:r w:rsidRPr="00F5585D">
              <w:rPr>
                <w:rFonts w:cs="Times New Roman" w:hint="eastAsia"/>
                <w:bCs/>
                <w:kern w:val="2"/>
                <w:sz w:val="21"/>
                <w:szCs w:val="21"/>
              </w:rPr>
              <w:t>[a]</w:t>
            </w:r>
            <w:proofErr w:type="gramStart"/>
            <w:r w:rsidRPr="00F5585D">
              <w:rPr>
                <w:rFonts w:cs="Times New Roman" w:hint="eastAsia"/>
                <w:bCs/>
                <w:kern w:val="2"/>
                <w:sz w:val="21"/>
                <w:szCs w:val="21"/>
              </w:rPr>
              <w:t>蒽</w:t>
            </w:r>
            <w:proofErr w:type="gramEnd"/>
            <w:r w:rsidRPr="00F5585D">
              <w:rPr>
                <w:rFonts w:cs="Times New Roman" w:hint="eastAsia"/>
                <w:bCs/>
                <w:kern w:val="2"/>
                <w:sz w:val="21"/>
                <w:szCs w:val="21"/>
              </w:rPr>
              <w:t>、苯并</w:t>
            </w:r>
            <w:r w:rsidRPr="00F5585D">
              <w:rPr>
                <w:rFonts w:cs="Times New Roman" w:hint="eastAsia"/>
                <w:bCs/>
                <w:kern w:val="2"/>
                <w:sz w:val="21"/>
                <w:szCs w:val="21"/>
              </w:rPr>
              <w:t>[a]</w:t>
            </w:r>
            <w:proofErr w:type="gramStart"/>
            <w:r w:rsidRPr="00F5585D">
              <w:rPr>
                <w:rFonts w:cs="Times New Roman" w:hint="eastAsia"/>
                <w:bCs/>
                <w:kern w:val="2"/>
                <w:sz w:val="21"/>
                <w:szCs w:val="21"/>
              </w:rPr>
              <w:t>芘</w:t>
            </w:r>
            <w:proofErr w:type="gramEnd"/>
            <w:r w:rsidRPr="00F5585D">
              <w:rPr>
                <w:rFonts w:cs="Times New Roman" w:hint="eastAsia"/>
                <w:bCs/>
                <w:kern w:val="2"/>
                <w:sz w:val="21"/>
                <w:szCs w:val="21"/>
              </w:rPr>
              <w:t>、苯并</w:t>
            </w:r>
            <w:r w:rsidRPr="00F5585D">
              <w:rPr>
                <w:rFonts w:cs="Times New Roman" w:hint="eastAsia"/>
                <w:bCs/>
                <w:kern w:val="2"/>
                <w:sz w:val="21"/>
                <w:szCs w:val="21"/>
              </w:rPr>
              <w:t>[b]</w:t>
            </w:r>
            <w:proofErr w:type="gramStart"/>
            <w:r w:rsidRPr="00F5585D">
              <w:rPr>
                <w:rFonts w:cs="Times New Roman" w:hint="eastAsia"/>
                <w:bCs/>
                <w:kern w:val="2"/>
                <w:sz w:val="21"/>
                <w:szCs w:val="21"/>
              </w:rPr>
              <w:t>荧蒽</w:t>
            </w:r>
            <w:proofErr w:type="gramEnd"/>
            <w:r w:rsidRPr="00F5585D">
              <w:rPr>
                <w:rFonts w:cs="Times New Roman" w:hint="eastAsia"/>
                <w:bCs/>
                <w:kern w:val="2"/>
                <w:sz w:val="21"/>
                <w:szCs w:val="21"/>
              </w:rPr>
              <w:t>、苯并</w:t>
            </w:r>
            <w:r w:rsidRPr="00F5585D">
              <w:rPr>
                <w:rFonts w:cs="Times New Roman" w:hint="eastAsia"/>
                <w:bCs/>
                <w:kern w:val="2"/>
                <w:sz w:val="21"/>
                <w:szCs w:val="21"/>
              </w:rPr>
              <w:t>[k]</w:t>
            </w:r>
            <w:proofErr w:type="gramStart"/>
            <w:r w:rsidRPr="00F5585D">
              <w:rPr>
                <w:rFonts w:cs="Times New Roman" w:hint="eastAsia"/>
                <w:bCs/>
                <w:kern w:val="2"/>
                <w:sz w:val="21"/>
                <w:szCs w:val="21"/>
              </w:rPr>
              <w:t>荧蒽</w:t>
            </w:r>
            <w:proofErr w:type="gramEnd"/>
            <w:r w:rsidRPr="00F5585D">
              <w:rPr>
                <w:rFonts w:cs="Times New Roman" w:hint="eastAsia"/>
                <w:bCs/>
                <w:kern w:val="2"/>
                <w:sz w:val="21"/>
                <w:szCs w:val="21"/>
              </w:rPr>
              <w:t>、䓛、</w:t>
            </w:r>
            <w:r w:rsidRPr="00F5585D">
              <w:rPr>
                <w:rFonts w:cs="Times New Roman" w:hint="eastAsia"/>
                <w:bCs/>
                <w:kern w:val="2"/>
                <w:sz w:val="21"/>
                <w:szCs w:val="21"/>
              </w:rPr>
              <w:lastRenderedPageBreak/>
              <w:t>二苯并</w:t>
            </w:r>
            <w:r w:rsidRPr="00F5585D">
              <w:rPr>
                <w:rFonts w:cs="Times New Roman" w:hint="eastAsia"/>
                <w:bCs/>
                <w:kern w:val="2"/>
                <w:sz w:val="21"/>
                <w:szCs w:val="21"/>
              </w:rPr>
              <w:t>[</w:t>
            </w:r>
            <w:proofErr w:type="spellStart"/>
            <w:r w:rsidRPr="00F5585D">
              <w:rPr>
                <w:rFonts w:cs="Times New Roman" w:hint="eastAsia"/>
                <w:bCs/>
                <w:kern w:val="2"/>
                <w:sz w:val="21"/>
                <w:szCs w:val="21"/>
              </w:rPr>
              <w:t>a,h</w:t>
            </w:r>
            <w:proofErr w:type="spellEnd"/>
            <w:r w:rsidRPr="00F5585D">
              <w:rPr>
                <w:rFonts w:cs="Times New Roman" w:hint="eastAsia"/>
                <w:bCs/>
                <w:kern w:val="2"/>
                <w:sz w:val="21"/>
                <w:szCs w:val="21"/>
              </w:rPr>
              <w:t>]</w:t>
            </w:r>
            <w:proofErr w:type="gramStart"/>
            <w:r w:rsidRPr="00F5585D">
              <w:rPr>
                <w:rFonts w:cs="Times New Roman" w:hint="eastAsia"/>
                <w:bCs/>
                <w:kern w:val="2"/>
                <w:sz w:val="21"/>
                <w:szCs w:val="21"/>
              </w:rPr>
              <w:t>蒽</w:t>
            </w:r>
            <w:proofErr w:type="gramEnd"/>
            <w:r w:rsidRPr="00F5585D">
              <w:rPr>
                <w:rFonts w:cs="Times New Roman" w:hint="eastAsia"/>
                <w:bCs/>
                <w:kern w:val="2"/>
                <w:sz w:val="21"/>
                <w:szCs w:val="21"/>
              </w:rPr>
              <w:t>、</w:t>
            </w:r>
            <w:proofErr w:type="gramStart"/>
            <w:r w:rsidRPr="00F5585D">
              <w:rPr>
                <w:rFonts w:cs="Times New Roman" w:hint="eastAsia"/>
                <w:bCs/>
                <w:kern w:val="2"/>
                <w:sz w:val="21"/>
                <w:szCs w:val="21"/>
              </w:rPr>
              <w:t>茚</w:t>
            </w:r>
            <w:proofErr w:type="gramEnd"/>
            <w:r w:rsidRPr="00F5585D">
              <w:rPr>
                <w:rFonts w:cs="Times New Roman" w:hint="eastAsia"/>
                <w:bCs/>
                <w:kern w:val="2"/>
                <w:sz w:val="21"/>
                <w:szCs w:val="21"/>
              </w:rPr>
              <w:t>并</w:t>
            </w:r>
            <w:r w:rsidRPr="00F5585D">
              <w:rPr>
                <w:rFonts w:cs="Times New Roman" w:hint="eastAsia"/>
                <w:bCs/>
                <w:kern w:val="2"/>
                <w:sz w:val="21"/>
                <w:szCs w:val="21"/>
              </w:rPr>
              <w:t>[1,2,3-cd]</w:t>
            </w:r>
            <w:proofErr w:type="gramStart"/>
            <w:r w:rsidRPr="00F5585D">
              <w:rPr>
                <w:rFonts w:cs="Times New Roman" w:hint="eastAsia"/>
                <w:bCs/>
                <w:kern w:val="2"/>
                <w:sz w:val="21"/>
                <w:szCs w:val="21"/>
              </w:rPr>
              <w:t>芘</w:t>
            </w:r>
            <w:proofErr w:type="gramEnd"/>
            <w:r w:rsidRPr="00F5585D">
              <w:rPr>
                <w:rFonts w:cs="Times New Roman" w:hint="eastAsia"/>
                <w:bCs/>
                <w:kern w:val="2"/>
                <w:sz w:val="21"/>
                <w:szCs w:val="21"/>
              </w:rPr>
              <w:t>、</w:t>
            </w:r>
            <w:proofErr w:type="gramStart"/>
            <w:r w:rsidRPr="00F5585D">
              <w:rPr>
                <w:rFonts w:cs="Times New Roman" w:hint="eastAsia"/>
                <w:bCs/>
                <w:kern w:val="2"/>
                <w:sz w:val="21"/>
                <w:szCs w:val="21"/>
              </w:rPr>
              <w:t>萘</w:t>
            </w:r>
            <w:proofErr w:type="gramEnd"/>
          </w:p>
        </w:tc>
      </w:tr>
      <w:tr w:rsidR="00C207EE" w:rsidRPr="00C207EE" w14:paraId="75F6084C" w14:textId="77777777" w:rsidTr="00D05AB3">
        <w:trPr>
          <w:trHeight w:val="34"/>
          <w:jc w:val="center"/>
        </w:trPr>
        <w:tc>
          <w:tcPr>
            <w:tcW w:w="663" w:type="dxa"/>
            <w:vMerge/>
            <w:vAlign w:val="center"/>
          </w:tcPr>
          <w:p w14:paraId="6633E8F4" w14:textId="77777777" w:rsidR="00C207EE" w:rsidRPr="00C207EE" w:rsidRDefault="00C207EE" w:rsidP="00C207EE">
            <w:pPr>
              <w:widowControl w:val="0"/>
              <w:adjustRightInd w:val="0"/>
              <w:snapToGrid w:val="0"/>
              <w:spacing w:line="240" w:lineRule="auto"/>
              <w:jc w:val="center"/>
              <w:rPr>
                <w:rFonts w:hAnsi="宋体" w:cs="Times New Roman"/>
                <w:bCs/>
                <w:kern w:val="2"/>
                <w:sz w:val="21"/>
                <w:szCs w:val="21"/>
              </w:rPr>
            </w:pPr>
          </w:p>
        </w:tc>
        <w:tc>
          <w:tcPr>
            <w:tcW w:w="1317" w:type="dxa"/>
            <w:vMerge/>
            <w:vAlign w:val="center"/>
          </w:tcPr>
          <w:p w14:paraId="707CD911"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p>
        </w:tc>
        <w:tc>
          <w:tcPr>
            <w:tcW w:w="1741" w:type="dxa"/>
            <w:vAlign w:val="center"/>
          </w:tcPr>
          <w:p w14:paraId="00A047C2" w14:textId="77777777" w:rsidR="00C207EE" w:rsidRPr="00F5585D" w:rsidRDefault="00C207EE" w:rsidP="00C207EE">
            <w:pPr>
              <w:widowControl w:val="0"/>
              <w:adjustRightInd w:val="0"/>
              <w:snapToGrid w:val="0"/>
              <w:spacing w:line="240" w:lineRule="auto"/>
              <w:jc w:val="center"/>
              <w:rPr>
                <w:rFonts w:hAnsi="宋体" w:cs="Times New Roman"/>
                <w:bCs/>
                <w:kern w:val="2"/>
                <w:sz w:val="21"/>
                <w:szCs w:val="21"/>
              </w:rPr>
            </w:pPr>
            <w:r w:rsidRPr="00F5585D">
              <w:rPr>
                <w:rFonts w:hAnsi="宋体" w:cs="Times New Roman" w:hint="eastAsia"/>
                <w:bCs/>
                <w:kern w:val="2"/>
                <w:sz w:val="21"/>
                <w:szCs w:val="21"/>
              </w:rPr>
              <w:t>预测因子</w:t>
            </w:r>
          </w:p>
        </w:tc>
        <w:tc>
          <w:tcPr>
            <w:tcW w:w="5011" w:type="dxa"/>
            <w:vAlign w:val="center"/>
          </w:tcPr>
          <w:p w14:paraId="1FED8437" w14:textId="77777777" w:rsidR="00C207EE" w:rsidRPr="00F5585D" w:rsidRDefault="00C207EE" w:rsidP="00C207EE">
            <w:pPr>
              <w:widowControl w:val="0"/>
              <w:adjustRightInd w:val="0"/>
              <w:snapToGrid w:val="0"/>
              <w:spacing w:line="240" w:lineRule="auto"/>
              <w:jc w:val="center"/>
              <w:rPr>
                <w:rFonts w:cs="Times New Roman"/>
                <w:bCs/>
                <w:kern w:val="2"/>
                <w:sz w:val="21"/>
                <w:szCs w:val="21"/>
              </w:rPr>
            </w:pPr>
            <w:r w:rsidRPr="00F5585D">
              <w:rPr>
                <w:rFonts w:cs="Times New Roman" w:hint="eastAsia"/>
                <w:bCs/>
                <w:kern w:val="2"/>
                <w:sz w:val="21"/>
                <w:szCs w:val="21"/>
              </w:rPr>
              <w:t>/</w:t>
            </w:r>
          </w:p>
        </w:tc>
      </w:tr>
    </w:tbl>
    <w:p w14:paraId="7AA93A8A" w14:textId="77777777" w:rsidR="00C207EE" w:rsidRPr="00C207EE" w:rsidRDefault="00C207EE" w:rsidP="00C207EE">
      <w:pPr>
        <w:keepNext/>
        <w:keepLines/>
        <w:widowControl w:val="0"/>
        <w:adjustRightInd w:val="0"/>
        <w:snapToGrid w:val="0"/>
        <w:spacing w:beforeLines="50" w:before="156"/>
        <w:outlineLvl w:val="2"/>
        <w:rPr>
          <w:rFonts w:cs="Times New Roman"/>
          <w:b/>
          <w:bCs/>
          <w:kern w:val="2"/>
        </w:rPr>
      </w:pPr>
      <w:r w:rsidRPr="00C207EE">
        <w:rPr>
          <w:rFonts w:cs="Times New Roman" w:hint="eastAsia"/>
          <w:b/>
          <w:bCs/>
          <w:kern w:val="2"/>
        </w:rPr>
        <w:t xml:space="preserve">2.2.3 </w:t>
      </w:r>
      <w:r w:rsidRPr="00C207EE">
        <w:rPr>
          <w:rFonts w:cs="Times New Roman" w:hint="eastAsia"/>
          <w:b/>
          <w:bCs/>
          <w:kern w:val="2"/>
        </w:rPr>
        <w:t>环境质量标准</w:t>
      </w:r>
    </w:p>
    <w:p w14:paraId="4937AA28" w14:textId="77777777" w:rsidR="00C207EE" w:rsidRPr="00C207EE" w:rsidRDefault="00C207EE" w:rsidP="00C207EE">
      <w:pPr>
        <w:widowControl w:val="0"/>
        <w:adjustRightInd w:val="0"/>
        <w:snapToGrid w:val="0"/>
        <w:ind w:firstLine="480"/>
        <w:rPr>
          <w:rFonts w:cs="Times New Roman"/>
          <w:bCs/>
          <w:kern w:val="2"/>
        </w:rPr>
      </w:pPr>
      <w:r w:rsidRPr="00C207EE">
        <w:rPr>
          <w:rFonts w:cs="Times New Roman" w:hint="eastAsia"/>
          <w:bCs/>
          <w:kern w:val="2"/>
        </w:rPr>
        <w:t>（</w:t>
      </w:r>
      <w:r w:rsidRPr="00C207EE">
        <w:rPr>
          <w:rFonts w:cs="Times New Roman" w:hint="eastAsia"/>
          <w:bCs/>
          <w:kern w:val="2"/>
        </w:rPr>
        <w:t>1</w:t>
      </w:r>
      <w:r w:rsidRPr="00C207EE">
        <w:rPr>
          <w:rFonts w:cs="Times New Roman" w:hint="eastAsia"/>
          <w:bCs/>
          <w:kern w:val="2"/>
        </w:rPr>
        <w:t>）环境空气质量标准</w:t>
      </w:r>
    </w:p>
    <w:p w14:paraId="77879B44" w14:textId="77777777" w:rsidR="00C207EE" w:rsidRPr="00C207EE" w:rsidRDefault="00C207EE" w:rsidP="00C207EE">
      <w:pPr>
        <w:ind w:firstLine="480"/>
        <w:rPr>
          <w:rFonts w:cs="Times New Roman"/>
          <w:bCs/>
          <w:kern w:val="2"/>
        </w:rPr>
      </w:pPr>
      <w:r w:rsidRPr="00C207EE">
        <w:rPr>
          <w:rFonts w:cs="Times New Roman" w:hint="eastAsia"/>
          <w:bCs/>
          <w:kern w:val="2"/>
        </w:rPr>
        <w:t>项目位于环境空气功能区的二类区，</w:t>
      </w:r>
      <w:r w:rsidRPr="00C207EE">
        <w:rPr>
          <w:rFonts w:cs="Times New Roman" w:hint="eastAsia"/>
          <w:bCs/>
          <w:kern w:val="2"/>
        </w:rPr>
        <w:t xml:space="preserve"> SO</w:t>
      </w:r>
      <w:r w:rsidRPr="00C207EE">
        <w:rPr>
          <w:rFonts w:cs="Times New Roman" w:hint="eastAsia"/>
          <w:bCs/>
          <w:kern w:val="2"/>
          <w:vertAlign w:val="subscript"/>
        </w:rPr>
        <w:t>2</w:t>
      </w:r>
      <w:r w:rsidRPr="00C207EE">
        <w:rPr>
          <w:rFonts w:cs="Times New Roman" w:hint="eastAsia"/>
          <w:bCs/>
          <w:kern w:val="2"/>
        </w:rPr>
        <w:t>、</w:t>
      </w:r>
      <w:r w:rsidRPr="00C207EE">
        <w:rPr>
          <w:rFonts w:cs="Times New Roman" w:hint="eastAsia"/>
          <w:bCs/>
          <w:kern w:val="2"/>
        </w:rPr>
        <w:t>NO</w:t>
      </w:r>
      <w:r w:rsidRPr="00C207EE">
        <w:rPr>
          <w:rFonts w:cs="Times New Roman" w:hint="eastAsia"/>
          <w:bCs/>
          <w:kern w:val="2"/>
          <w:vertAlign w:val="subscript"/>
        </w:rPr>
        <w:t>2</w:t>
      </w:r>
      <w:r w:rsidRPr="00C207EE">
        <w:rPr>
          <w:rFonts w:cs="Times New Roman" w:hint="eastAsia"/>
          <w:bCs/>
          <w:kern w:val="2"/>
        </w:rPr>
        <w:t>、</w:t>
      </w:r>
      <w:r w:rsidRPr="00C207EE">
        <w:rPr>
          <w:rFonts w:cs="Times New Roman" w:hint="eastAsia"/>
          <w:bCs/>
          <w:kern w:val="2"/>
        </w:rPr>
        <w:t>CO</w:t>
      </w:r>
      <w:r w:rsidRPr="00C207EE">
        <w:rPr>
          <w:rFonts w:cs="Times New Roman" w:hint="eastAsia"/>
          <w:bCs/>
          <w:kern w:val="2"/>
        </w:rPr>
        <w:t>、</w:t>
      </w:r>
      <w:r w:rsidRPr="00C207EE">
        <w:rPr>
          <w:rFonts w:cs="Times New Roman" w:hint="eastAsia"/>
          <w:bCs/>
          <w:kern w:val="2"/>
        </w:rPr>
        <w:t>O</w:t>
      </w:r>
      <w:r w:rsidRPr="00C207EE">
        <w:rPr>
          <w:rFonts w:cs="Times New Roman" w:hint="eastAsia"/>
          <w:bCs/>
          <w:kern w:val="2"/>
          <w:vertAlign w:val="subscript"/>
        </w:rPr>
        <w:t>3</w:t>
      </w:r>
      <w:r w:rsidRPr="00C207EE">
        <w:rPr>
          <w:rFonts w:cs="Times New Roman" w:hint="eastAsia"/>
          <w:bCs/>
          <w:kern w:val="2"/>
        </w:rPr>
        <w:t>、</w:t>
      </w:r>
      <w:r w:rsidRPr="00C207EE">
        <w:rPr>
          <w:rFonts w:cs="Times New Roman" w:hint="eastAsia"/>
          <w:bCs/>
          <w:kern w:val="2"/>
        </w:rPr>
        <w:t>PM</w:t>
      </w:r>
      <w:r w:rsidRPr="00C207EE">
        <w:rPr>
          <w:rFonts w:cs="Times New Roman" w:hint="eastAsia"/>
          <w:bCs/>
          <w:kern w:val="2"/>
          <w:vertAlign w:val="subscript"/>
        </w:rPr>
        <w:t>10</w:t>
      </w:r>
      <w:r w:rsidRPr="00C207EE">
        <w:rPr>
          <w:rFonts w:cs="Times New Roman" w:hint="eastAsia"/>
          <w:bCs/>
          <w:kern w:val="2"/>
        </w:rPr>
        <w:t>、</w:t>
      </w:r>
      <w:r w:rsidRPr="00C207EE">
        <w:rPr>
          <w:rFonts w:cs="Times New Roman" w:hint="eastAsia"/>
          <w:bCs/>
          <w:kern w:val="2"/>
        </w:rPr>
        <w:t>PM</w:t>
      </w:r>
      <w:r w:rsidRPr="00C207EE">
        <w:rPr>
          <w:rFonts w:cs="Times New Roman" w:hint="eastAsia"/>
          <w:bCs/>
          <w:kern w:val="2"/>
          <w:vertAlign w:val="subscript"/>
        </w:rPr>
        <w:t>2.5</w:t>
      </w:r>
      <w:r w:rsidRPr="00C207EE">
        <w:rPr>
          <w:rFonts w:cs="Times New Roman" w:hint="eastAsia"/>
          <w:bCs/>
          <w:kern w:val="2"/>
        </w:rPr>
        <w:t>执行《环境空气质量标准》（</w:t>
      </w:r>
      <w:r w:rsidRPr="00C207EE">
        <w:rPr>
          <w:rFonts w:cs="Times New Roman" w:hint="eastAsia"/>
          <w:bCs/>
          <w:kern w:val="2"/>
        </w:rPr>
        <w:t>GB3095-2012</w:t>
      </w:r>
      <w:r w:rsidRPr="00C207EE">
        <w:rPr>
          <w:rFonts w:cs="Times New Roman" w:hint="eastAsia"/>
          <w:bCs/>
          <w:kern w:val="2"/>
        </w:rPr>
        <w:t>）中的二级浓度限值；甲醇、丙酮、</w:t>
      </w:r>
      <w:r w:rsidRPr="00C207EE">
        <w:rPr>
          <w:rFonts w:cs="Times New Roman" w:hint="eastAsia"/>
          <w:bCs/>
          <w:kern w:val="2"/>
        </w:rPr>
        <w:t>TVOC</w:t>
      </w:r>
      <w:r w:rsidRPr="00C207EE">
        <w:rPr>
          <w:rFonts w:cs="Times New Roman" w:hint="eastAsia"/>
          <w:bCs/>
          <w:kern w:val="2"/>
        </w:rPr>
        <w:t>、氨、硫化氢执行《环境影响评价技术导则</w:t>
      </w:r>
      <w:r w:rsidRPr="00C207EE">
        <w:rPr>
          <w:rFonts w:cs="Times New Roman" w:hint="eastAsia"/>
          <w:bCs/>
          <w:kern w:val="2"/>
        </w:rPr>
        <w:t xml:space="preserve">  </w:t>
      </w:r>
      <w:r w:rsidRPr="00C207EE">
        <w:rPr>
          <w:rFonts w:cs="Times New Roman" w:hint="eastAsia"/>
          <w:bCs/>
          <w:kern w:val="2"/>
        </w:rPr>
        <w:t>大气环境》（</w:t>
      </w:r>
      <w:r w:rsidRPr="00C207EE">
        <w:rPr>
          <w:rFonts w:cs="Times New Roman" w:hint="eastAsia"/>
          <w:bCs/>
          <w:kern w:val="2"/>
        </w:rPr>
        <w:t>HJ2.2-2018</w:t>
      </w:r>
      <w:r w:rsidRPr="00C207EE">
        <w:rPr>
          <w:rFonts w:cs="Times New Roman" w:hint="eastAsia"/>
          <w:bCs/>
          <w:kern w:val="2"/>
        </w:rPr>
        <w:t>）附录</w:t>
      </w:r>
      <w:r w:rsidRPr="00C207EE">
        <w:rPr>
          <w:rFonts w:cs="Times New Roman" w:hint="eastAsia"/>
          <w:bCs/>
          <w:kern w:val="2"/>
        </w:rPr>
        <w:t>D</w:t>
      </w:r>
      <w:r w:rsidRPr="00C207EE">
        <w:rPr>
          <w:rFonts w:cs="Times New Roman" w:hint="eastAsia"/>
          <w:bCs/>
          <w:kern w:val="2"/>
        </w:rPr>
        <w:t>中相关限值。具体标准限值见表</w:t>
      </w:r>
      <w:r w:rsidRPr="00C207EE">
        <w:rPr>
          <w:rFonts w:cs="Times New Roman" w:hint="eastAsia"/>
          <w:bCs/>
          <w:kern w:val="2"/>
        </w:rPr>
        <w:t>2.2-3</w:t>
      </w:r>
      <w:r w:rsidRPr="00C207EE">
        <w:rPr>
          <w:rFonts w:cs="Times New Roman" w:hint="eastAsia"/>
          <w:bCs/>
          <w:kern w:val="2"/>
        </w:rPr>
        <w:t>。</w:t>
      </w:r>
    </w:p>
    <w:p w14:paraId="285C7EA2" w14:textId="77777777" w:rsidR="001E3206" w:rsidRPr="001E3206" w:rsidRDefault="001E3206" w:rsidP="001E3206">
      <w:pPr>
        <w:widowControl w:val="0"/>
        <w:adjustRightInd w:val="0"/>
        <w:snapToGrid w:val="0"/>
        <w:jc w:val="center"/>
        <w:rPr>
          <w:rFonts w:cs="Times New Roman"/>
          <w:bCs/>
          <w:kern w:val="2"/>
          <w:sz w:val="21"/>
          <w:szCs w:val="21"/>
          <w:vertAlign w:val="superscript"/>
        </w:rPr>
      </w:pPr>
      <w:r w:rsidRPr="001E3206">
        <w:rPr>
          <w:rFonts w:cs="Times New Roman" w:hint="eastAsia"/>
          <w:b/>
          <w:kern w:val="2"/>
          <w:sz w:val="21"/>
          <w:szCs w:val="21"/>
        </w:rPr>
        <w:t>表</w:t>
      </w:r>
      <w:r w:rsidRPr="001E3206">
        <w:rPr>
          <w:rFonts w:cs="Times New Roman" w:hint="eastAsia"/>
          <w:b/>
          <w:kern w:val="2"/>
          <w:sz w:val="21"/>
          <w:szCs w:val="21"/>
        </w:rPr>
        <w:t xml:space="preserve">2.2-3  </w:t>
      </w:r>
      <w:r w:rsidRPr="001E3206">
        <w:rPr>
          <w:rFonts w:cs="Times New Roman" w:hint="eastAsia"/>
          <w:b/>
          <w:kern w:val="2"/>
          <w:sz w:val="21"/>
          <w:szCs w:val="21"/>
        </w:rPr>
        <w:t>环境空气质量标准</w:t>
      </w:r>
      <w:r w:rsidRPr="001E3206">
        <w:rPr>
          <w:rFonts w:cs="Times New Roman" w:hint="eastAsia"/>
          <w:b/>
          <w:kern w:val="2"/>
          <w:sz w:val="21"/>
          <w:szCs w:val="21"/>
        </w:rPr>
        <w:t xml:space="preserve"> </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960"/>
        <w:gridCol w:w="1345"/>
        <w:gridCol w:w="2057"/>
        <w:gridCol w:w="1803"/>
        <w:gridCol w:w="2357"/>
      </w:tblGrid>
      <w:tr w:rsidR="001E3206" w:rsidRPr="001E3206" w14:paraId="719AD362" w14:textId="77777777" w:rsidTr="001E3206">
        <w:trPr>
          <w:jc w:val="center"/>
        </w:trPr>
        <w:tc>
          <w:tcPr>
            <w:tcW w:w="563" w:type="pct"/>
            <w:vAlign w:val="center"/>
          </w:tcPr>
          <w:p w14:paraId="7F72DB4C" w14:textId="77777777" w:rsidR="001E3206" w:rsidRPr="001E3206" w:rsidRDefault="001E3206" w:rsidP="001E3206">
            <w:pPr>
              <w:widowControl w:val="0"/>
              <w:adjustRightInd w:val="0"/>
              <w:snapToGrid w:val="0"/>
              <w:spacing w:line="240" w:lineRule="auto"/>
              <w:jc w:val="center"/>
              <w:rPr>
                <w:rFonts w:cs="Times New Roman"/>
                <w:b/>
                <w:kern w:val="2"/>
                <w:sz w:val="21"/>
                <w:szCs w:val="21"/>
              </w:rPr>
            </w:pPr>
            <w:r w:rsidRPr="001E3206">
              <w:rPr>
                <w:rFonts w:cs="Times New Roman" w:hint="eastAsia"/>
                <w:b/>
                <w:kern w:val="2"/>
                <w:sz w:val="21"/>
                <w:szCs w:val="21"/>
              </w:rPr>
              <w:t>污染物</w:t>
            </w:r>
          </w:p>
        </w:tc>
        <w:tc>
          <w:tcPr>
            <w:tcW w:w="789" w:type="pct"/>
            <w:vAlign w:val="center"/>
          </w:tcPr>
          <w:p w14:paraId="7453F9A1" w14:textId="77777777" w:rsidR="001E3206" w:rsidRPr="001E3206" w:rsidRDefault="001E3206" w:rsidP="001E3206">
            <w:pPr>
              <w:widowControl w:val="0"/>
              <w:adjustRightInd w:val="0"/>
              <w:snapToGrid w:val="0"/>
              <w:spacing w:line="240" w:lineRule="auto"/>
              <w:jc w:val="center"/>
              <w:rPr>
                <w:rFonts w:cs="Times New Roman"/>
                <w:b/>
                <w:kern w:val="2"/>
                <w:sz w:val="21"/>
                <w:szCs w:val="21"/>
              </w:rPr>
            </w:pPr>
            <w:r w:rsidRPr="001E3206">
              <w:rPr>
                <w:rFonts w:cs="Times New Roman" w:hint="eastAsia"/>
                <w:b/>
                <w:kern w:val="2"/>
                <w:sz w:val="21"/>
                <w:szCs w:val="21"/>
              </w:rPr>
              <w:t>平均时间</w:t>
            </w:r>
          </w:p>
        </w:tc>
        <w:tc>
          <w:tcPr>
            <w:tcW w:w="1207" w:type="pct"/>
            <w:vAlign w:val="center"/>
          </w:tcPr>
          <w:p w14:paraId="549C7B9D" w14:textId="77777777" w:rsidR="001E3206" w:rsidRPr="001E3206" w:rsidRDefault="001E3206" w:rsidP="001E3206">
            <w:pPr>
              <w:widowControl w:val="0"/>
              <w:adjustRightInd w:val="0"/>
              <w:snapToGrid w:val="0"/>
              <w:spacing w:line="240" w:lineRule="auto"/>
              <w:jc w:val="center"/>
              <w:rPr>
                <w:rFonts w:cs="Times New Roman"/>
                <w:b/>
                <w:kern w:val="2"/>
                <w:sz w:val="21"/>
                <w:szCs w:val="21"/>
              </w:rPr>
            </w:pPr>
            <w:r w:rsidRPr="001E3206">
              <w:rPr>
                <w:rFonts w:cs="Times New Roman" w:hint="eastAsia"/>
                <w:b/>
                <w:kern w:val="2"/>
                <w:sz w:val="21"/>
                <w:szCs w:val="21"/>
              </w:rPr>
              <w:t>一级浓度限值（</w:t>
            </w:r>
            <w:proofErr w:type="spellStart"/>
            <w:r w:rsidRPr="001E3206">
              <w:rPr>
                <w:rFonts w:cs="Times New Roman"/>
                <w:b/>
                <w:kern w:val="2"/>
                <w:sz w:val="21"/>
                <w:szCs w:val="21"/>
              </w:rPr>
              <w:t>μ</w:t>
            </w:r>
            <w:r w:rsidRPr="001E3206">
              <w:rPr>
                <w:rFonts w:cs="Times New Roman" w:hint="eastAsia"/>
                <w:b/>
                <w:kern w:val="2"/>
                <w:sz w:val="21"/>
                <w:szCs w:val="21"/>
              </w:rPr>
              <w:t>g</w:t>
            </w:r>
            <w:proofErr w:type="spellEnd"/>
            <w:r w:rsidRPr="001E3206">
              <w:rPr>
                <w:rFonts w:cs="Times New Roman" w:hint="eastAsia"/>
                <w:b/>
                <w:kern w:val="2"/>
                <w:sz w:val="21"/>
                <w:szCs w:val="21"/>
              </w:rPr>
              <w:t>/m</w:t>
            </w:r>
            <w:r w:rsidRPr="001E3206">
              <w:rPr>
                <w:rFonts w:cs="Times New Roman" w:hint="eastAsia"/>
                <w:b/>
                <w:kern w:val="2"/>
                <w:sz w:val="21"/>
                <w:szCs w:val="21"/>
                <w:vertAlign w:val="superscript"/>
              </w:rPr>
              <w:t>3</w:t>
            </w:r>
            <w:r w:rsidRPr="001E3206">
              <w:rPr>
                <w:rFonts w:cs="Times New Roman" w:hint="eastAsia"/>
                <w:b/>
                <w:kern w:val="2"/>
                <w:sz w:val="21"/>
                <w:szCs w:val="21"/>
              </w:rPr>
              <w:t>）</w:t>
            </w:r>
          </w:p>
        </w:tc>
        <w:tc>
          <w:tcPr>
            <w:tcW w:w="1058" w:type="pct"/>
            <w:vAlign w:val="center"/>
          </w:tcPr>
          <w:p w14:paraId="123F260E" w14:textId="77777777" w:rsidR="001E3206" w:rsidRPr="001E3206" w:rsidRDefault="001E3206" w:rsidP="001E3206">
            <w:pPr>
              <w:widowControl w:val="0"/>
              <w:adjustRightInd w:val="0"/>
              <w:snapToGrid w:val="0"/>
              <w:spacing w:line="240" w:lineRule="auto"/>
              <w:jc w:val="center"/>
              <w:rPr>
                <w:rFonts w:cs="Times New Roman"/>
                <w:b/>
                <w:kern w:val="2"/>
                <w:sz w:val="21"/>
                <w:szCs w:val="21"/>
              </w:rPr>
            </w:pPr>
            <w:r w:rsidRPr="001E3206">
              <w:rPr>
                <w:rFonts w:cs="Times New Roman" w:hint="eastAsia"/>
                <w:b/>
                <w:kern w:val="2"/>
                <w:sz w:val="21"/>
                <w:szCs w:val="21"/>
              </w:rPr>
              <w:t>二级浓度限值（</w:t>
            </w:r>
            <w:proofErr w:type="spellStart"/>
            <w:r w:rsidRPr="001E3206">
              <w:rPr>
                <w:rFonts w:cs="Times New Roman"/>
                <w:b/>
                <w:kern w:val="2"/>
                <w:sz w:val="21"/>
                <w:szCs w:val="21"/>
              </w:rPr>
              <w:t>μ</w:t>
            </w:r>
            <w:r w:rsidRPr="001E3206">
              <w:rPr>
                <w:rFonts w:cs="Times New Roman" w:hint="eastAsia"/>
                <w:b/>
                <w:kern w:val="2"/>
                <w:sz w:val="21"/>
                <w:szCs w:val="21"/>
              </w:rPr>
              <w:t>g</w:t>
            </w:r>
            <w:proofErr w:type="spellEnd"/>
            <w:r w:rsidRPr="001E3206">
              <w:rPr>
                <w:rFonts w:cs="Times New Roman" w:hint="eastAsia"/>
                <w:b/>
                <w:kern w:val="2"/>
                <w:sz w:val="21"/>
                <w:szCs w:val="21"/>
              </w:rPr>
              <w:t>/m</w:t>
            </w:r>
            <w:r w:rsidRPr="001E3206">
              <w:rPr>
                <w:rFonts w:cs="Times New Roman" w:hint="eastAsia"/>
                <w:b/>
                <w:kern w:val="2"/>
                <w:sz w:val="21"/>
                <w:szCs w:val="21"/>
                <w:vertAlign w:val="superscript"/>
              </w:rPr>
              <w:t>3</w:t>
            </w:r>
            <w:r w:rsidRPr="001E3206">
              <w:rPr>
                <w:rFonts w:cs="Times New Roman" w:hint="eastAsia"/>
                <w:b/>
                <w:kern w:val="2"/>
                <w:sz w:val="21"/>
                <w:szCs w:val="21"/>
              </w:rPr>
              <w:t>）</w:t>
            </w:r>
          </w:p>
        </w:tc>
        <w:tc>
          <w:tcPr>
            <w:tcW w:w="1383" w:type="pct"/>
            <w:vAlign w:val="center"/>
          </w:tcPr>
          <w:p w14:paraId="1BA3AFC5" w14:textId="77777777" w:rsidR="001E3206" w:rsidRPr="001E3206" w:rsidRDefault="001E3206" w:rsidP="001E3206">
            <w:pPr>
              <w:widowControl w:val="0"/>
              <w:adjustRightInd w:val="0"/>
              <w:snapToGrid w:val="0"/>
              <w:spacing w:line="240" w:lineRule="auto"/>
              <w:jc w:val="center"/>
              <w:rPr>
                <w:rFonts w:cs="Times New Roman"/>
                <w:b/>
                <w:kern w:val="2"/>
                <w:sz w:val="21"/>
                <w:szCs w:val="21"/>
              </w:rPr>
            </w:pPr>
            <w:r w:rsidRPr="001E3206">
              <w:rPr>
                <w:rFonts w:cs="Times New Roman" w:hint="eastAsia"/>
                <w:b/>
                <w:kern w:val="2"/>
                <w:sz w:val="21"/>
                <w:szCs w:val="21"/>
              </w:rPr>
              <w:t>标准来源</w:t>
            </w:r>
          </w:p>
        </w:tc>
      </w:tr>
      <w:tr w:rsidR="002D653A" w:rsidRPr="001E3206" w14:paraId="49F2281C" w14:textId="77777777" w:rsidTr="001E3206">
        <w:trPr>
          <w:jc w:val="center"/>
        </w:trPr>
        <w:tc>
          <w:tcPr>
            <w:tcW w:w="563" w:type="pct"/>
            <w:vMerge w:val="restart"/>
            <w:vAlign w:val="center"/>
          </w:tcPr>
          <w:p w14:paraId="5BAC46F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SO</w:t>
            </w:r>
            <w:r w:rsidRPr="001E3206">
              <w:rPr>
                <w:rFonts w:cs="Times New Roman" w:hint="eastAsia"/>
                <w:bCs/>
                <w:kern w:val="2"/>
                <w:sz w:val="21"/>
                <w:szCs w:val="21"/>
                <w:vertAlign w:val="subscript"/>
              </w:rPr>
              <w:t>2</w:t>
            </w:r>
          </w:p>
        </w:tc>
        <w:tc>
          <w:tcPr>
            <w:tcW w:w="789" w:type="pct"/>
            <w:vAlign w:val="center"/>
          </w:tcPr>
          <w:p w14:paraId="7B2C69C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年平均</w:t>
            </w:r>
          </w:p>
        </w:tc>
        <w:tc>
          <w:tcPr>
            <w:tcW w:w="1207" w:type="pct"/>
            <w:vAlign w:val="center"/>
          </w:tcPr>
          <w:p w14:paraId="71E383A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20</w:t>
            </w:r>
          </w:p>
        </w:tc>
        <w:tc>
          <w:tcPr>
            <w:tcW w:w="1058" w:type="pct"/>
            <w:vAlign w:val="center"/>
          </w:tcPr>
          <w:p w14:paraId="403FC2F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60</w:t>
            </w:r>
          </w:p>
        </w:tc>
        <w:tc>
          <w:tcPr>
            <w:tcW w:w="1383" w:type="pct"/>
            <w:vMerge w:val="restart"/>
            <w:vAlign w:val="center"/>
          </w:tcPr>
          <w:p w14:paraId="69284BD5"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《环境空气质量标准》（</w:t>
            </w:r>
            <w:r w:rsidRPr="001E3206">
              <w:rPr>
                <w:rFonts w:cs="Times New Roman" w:hint="eastAsia"/>
                <w:bCs/>
                <w:kern w:val="2"/>
                <w:sz w:val="21"/>
                <w:szCs w:val="21"/>
              </w:rPr>
              <w:t>GB3095-2012</w:t>
            </w:r>
            <w:r w:rsidRPr="001E3206">
              <w:rPr>
                <w:rFonts w:cs="Times New Roman" w:hint="eastAsia"/>
                <w:bCs/>
                <w:kern w:val="2"/>
                <w:sz w:val="21"/>
                <w:szCs w:val="21"/>
              </w:rPr>
              <w:t>）</w:t>
            </w:r>
          </w:p>
        </w:tc>
      </w:tr>
      <w:tr w:rsidR="002D653A" w:rsidRPr="001E3206" w14:paraId="24CE7BB4" w14:textId="77777777" w:rsidTr="001E3206">
        <w:trPr>
          <w:jc w:val="center"/>
        </w:trPr>
        <w:tc>
          <w:tcPr>
            <w:tcW w:w="563" w:type="pct"/>
            <w:vMerge/>
            <w:vAlign w:val="center"/>
          </w:tcPr>
          <w:p w14:paraId="69F98C1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257F5679"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24</w:t>
            </w:r>
            <w:r w:rsidRPr="001E3206">
              <w:rPr>
                <w:rFonts w:cs="Times New Roman" w:hint="eastAsia"/>
                <w:bCs/>
                <w:kern w:val="2"/>
                <w:sz w:val="21"/>
                <w:szCs w:val="21"/>
              </w:rPr>
              <w:t>小时平均</w:t>
            </w:r>
          </w:p>
        </w:tc>
        <w:tc>
          <w:tcPr>
            <w:tcW w:w="1207" w:type="pct"/>
            <w:vAlign w:val="center"/>
          </w:tcPr>
          <w:p w14:paraId="212521D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50</w:t>
            </w:r>
          </w:p>
        </w:tc>
        <w:tc>
          <w:tcPr>
            <w:tcW w:w="1058" w:type="pct"/>
            <w:vAlign w:val="center"/>
          </w:tcPr>
          <w:p w14:paraId="288F422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150</w:t>
            </w:r>
          </w:p>
        </w:tc>
        <w:tc>
          <w:tcPr>
            <w:tcW w:w="1383" w:type="pct"/>
            <w:vMerge/>
            <w:vAlign w:val="center"/>
          </w:tcPr>
          <w:p w14:paraId="1AEA2D09"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53E77F0B" w14:textId="77777777" w:rsidTr="001E3206">
        <w:trPr>
          <w:jc w:val="center"/>
        </w:trPr>
        <w:tc>
          <w:tcPr>
            <w:tcW w:w="563" w:type="pct"/>
            <w:vMerge/>
            <w:vAlign w:val="center"/>
          </w:tcPr>
          <w:p w14:paraId="206C5C2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7818A4C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w:t>
            </w:r>
            <w:r w:rsidRPr="001E3206">
              <w:rPr>
                <w:rFonts w:cs="Times New Roman" w:hint="eastAsia"/>
                <w:bCs/>
                <w:kern w:val="2"/>
                <w:sz w:val="21"/>
                <w:szCs w:val="21"/>
              </w:rPr>
              <w:t>小时平均</w:t>
            </w:r>
          </w:p>
        </w:tc>
        <w:tc>
          <w:tcPr>
            <w:tcW w:w="1207" w:type="pct"/>
            <w:vAlign w:val="center"/>
          </w:tcPr>
          <w:p w14:paraId="64773BB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150</w:t>
            </w:r>
          </w:p>
        </w:tc>
        <w:tc>
          <w:tcPr>
            <w:tcW w:w="1058" w:type="pct"/>
            <w:vAlign w:val="center"/>
          </w:tcPr>
          <w:p w14:paraId="4D3BB7D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500</w:t>
            </w:r>
          </w:p>
        </w:tc>
        <w:tc>
          <w:tcPr>
            <w:tcW w:w="1383" w:type="pct"/>
            <w:vMerge/>
            <w:vAlign w:val="center"/>
          </w:tcPr>
          <w:p w14:paraId="0707DE4A"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57B32FB5" w14:textId="77777777" w:rsidTr="001E3206">
        <w:trPr>
          <w:jc w:val="center"/>
        </w:trPr>
        <w:tc>
          <w:tcPr>
            <w:tcW w:w="563" w:type="pct"/>
            <w:vMerge w:val="restart"/>
            <w:vAlign w:val="center"/>
          </w:tcPr>
          <w:p w14:paraId="7301B1B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NO</w:t>
            </w:r>
            <w:r w:rsidRPr="001E3206">
              <w:rPr>
                <w:rFonts w:cs="Times New Roman" w:hint="eastAsia"/>
                <w:bCs/>
                <w:kern w:val="2"/>
                <w:sz w:val="21"/>
                <w:szCs w:val="21"/>
                <w:vertAlign w:val="subscript"/>
              </w:rPr>
              <w:t>2</w:t>
            </w:r>
          </w:p>
        </w:tc>
        <w:tc>
          <w:tcPr>
            <w:tcW w:w="789" w:type="pct"/>
            <w:vAlign w:val="center"/>
          </w:tcPr>
          <w:p w14:paraId="230CC3A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年平均</w:t>
            </w:r>
          </w:p>
        </w:tc>
        <w:tc>
          <w:tcPr>
            <w:tcW w:w="1207" w:type="pct"/>
            <w:vAlign w:val="center"/>
          </w:tcPr>
          <w:p w14:paraId="3BBBB537"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40</w:t>
            </w:r>
          </w:p>
        </w:tc>
        <w:tc>
          <w:tcPr>
            <w:tcW w:w="1058" w:type="pct"/>
            <w:vAlign w:val="center"/>
          </w:tcPr>
          <w:p w14:paraId="2B23D20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40</w:t>
            </w:r>
          </w:p>
        </w:tc>
        <w:tc>
          <w:tcPr>
            <w:tcW w:w="1383" w:type="pct"/>
            <w:vMerge/>
            <w:vAlign w:val="center"/>
          </w:tcPr>
          <w:p w14:paraId="183C2DB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7483A0E4" w14:textId="77777777" w:rsidTr="001E3206">
        <w:trPr>
          <w:jc w:val="center"/>
        </w:trPr>
        <w:tc>
          <w:tcPr>
            <w:tcW w:w="563" w:type="pct"/>
            <w:vMerge/>
            <w:vAlign w:val="center"/>
          </w:tcPr>
          <w:p w14:paraId="103A054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1CE8419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24</w:t>
            </w:r>
            <w:r w:rsidRPr="001E3206">
              <w:rPr>
                <w:rFonts w:cs="Times New Roman" w:hint="eastAsia"/>
                <w:bCs/>
                <w:kern w:val="2"/>
                <w:sz w:val="21"/>
                <w:szCs w:val="21"/>
              </w:rPr>
              <w:t>小时平均</w:t>
            </w:r>
          </w:p>
        </w:tc>
        <w:tc>
          <w:tcPr>
            <w:tcW w:w="1207" w:type="pct"/>
            <w:vAlign w:val="center"/>
          </w:tcPr>
          <w:p w14:paraId="15281EE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80</w:t>
            </w:r>
          </w:p>
        </w:tc>
        <w:tc>
          <w:tcPr>
            <w:tcW w:w="1058" w:type="pct"/>
            <w:vAlign w:val="center"/>
          </w:tcPr>
          <w:p w14:paraId="3F3786B3"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80</w:t>
            </w:r>
          </w:p>
        </w:tc>
        <w:tc>
          <w:tcPr>
            <w:tcW w:w="1383" w:type="pct"/>
            <w:vMerge/>
            <w:vAlign w:val="center"/>
          </w:tcPr>
          <w:p w14:paraId="50374CA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56892FF2" w14:textId="77777777" w:rsidTr="001E3206">
        <w:trPr>
          <w:jc w:val="center"/>
        </w:trPr>
        <w:tc>
          <w:tcPr>
            <w:tcW w:w="563" w:type="pct"/>
            <w:vMerge/>
            <w:vAlign w:val="center"/>
          </w:tcPr>
          <w:p w14:paraId="78C033F3"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0095EB7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w:t>
            </w:r>
            <w:r w:rsidRPr="001E3206">
              <w:rPr>
                <w:rFonts w:cs="Times New Roman" w:hint="eastAsia"/>
                <w:bCs/>
                <w:kern w:val="2"/>
                <w:sz w:val="21"/>
                <w:szCs w:val="21"/>
              </w:rPr>
              <w:t>小时平均</w:t>
            </w:r>
          </w:p>
        </w:tc>
        <w:tc>
          <w:tcPr>
            <w:tcW w:w="1207" w:type="pct"/>
            <w:vAlign w:val="center"/>
          </w:tcPr>
          <w:p w14:paraId="1277D7C8"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200</w:t>
            </w:r>
          </w:p>
        </w:tc>
        <w:tc>
          <w:tcPr>
            <w:tcW w:w="1058" w:type="pct"/>
            <w:vAlign w:val="center"/>
          </w:tcPr>
          <w:p w14:paraId="1A9DBE1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200</w:t>
            </w:r>
          </w:p>
        </w:tc>
        <w:tc>
          <w:tcPr>
            <w:tcW w:w="1383" w:type="pct"/>
            <w:vMerge/>
            <w:vAlign w:val="center"/>
          </w:tcPr>
          <w:p w14:paraId="3091702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6569AEB9" w14:textId="77777777" w:rsidTr="001E3206">
        <w:trPr>
          <w:jc w:val="center"/>
        </w:trPr>
        <w:tc>
          <w:tcPr>
            <w:tcW w:w="563" w:type="pct"/>
            <w:vMerge w:val="restart"/>
            <w:vAlign w:val="center"/>
          </w:tcPr>
          <w:p w14:paraId="680144F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CO</w:t>
            </w:r>
          </w:p>
        </w:tc>
        <w:tc>
          <w:tcPr>
            <w:tcW w:w="789" w:type="pct"/>
            <w:vAlign w:val="center"/>
          </w:tcPr>
          <w:p w14:paraId="13BEDAF9"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24</w:t>
            </w:r>
            <w:r w:rsidRPr="001E3206">
              <w:rPr>
                <w:rFonts w:cs="Times New Roman" w:hint="eastAsia"/>
                <w:bCs/>
                <w:kern w:val="2"/>
                <w:sz w:val="21"/>
                <w:szCs w:val="21"/>
              </w:rPr>
              <w:t>小时平均</w:t>
            </w:r>
          </w:p>
        </w:tc>
        <w:tc>
          <w:tcPr>
            <w:tcW w:w="1207" w:type="pct"/>
            <w:vAlign w:val="center"/>
          </w:tcPr>
          <w:p w14:paraId="1BE33AE1" w14:textId="77777777" w:rsidR="002D653A" w:rsidRPr="001E3206" w:rsidRDefault="002D653A" w:rsidP="001E3206">
            <w:pPr>
              <w:widowControl w:val="0"/>
              <w:adjustRightInd w:val="0"/>
              <w:snapToGrid w:val="0"/>
              <w:spacing w:line="240" w:lineRule="auto"/>
              <w:jc w:val="center"/>
              <w:rPr>
                <w:rFonts w:cs="Times New Roman"/>
                <w:bCs/>
                <w:kern w:val="2"/>
                <w:sz w:val="21"/>
                <w:szCs w:val="21"/>
                <w:vertAlign w:val="superscript"/>
              </w:rPr>
            </w:pPr>
            <w:r w:rsidRPr="001E3206">
              <w:rPr>
                <w:rFonts w:cs="Times New Roman" w:hint="eastAsia"/>
                <w:bCs/>
                <w:kern w:val="2"/>
                <w:sz w:val="21"/>
                <w:szCs w:val="21"/>
              </w:rPr>
              <w:t>4mg/m</w:t>
            </w:r>
            <w:r w:rsidRPr="001E3206">
              <w:rPr>
                <w:rFonts w:cs="Times New Roman" w:hint="eastAsia"/>
                <w:bCs/>
                <w:kern w:val="2"/>
                <w:sz w:val="21"/>
                <w:szCs w:val="21"/>
                <w:vertAlign w:val="superscript"/>
              </w:rPr>
              <w:t>3</w:t>
            </w:r>
          </w:p>
        </w:tc>
        <w:tc>
          <w:tcPr>
            <w:tcW w:w="1058" w:type="pct"/>
            <w:vAlign w:val="center"/>
          </w:tcPr>
          <w:p w14:paraId="77569AF5" w14:textId="77777777" w:rsidR="002D653A" w:rsidRPr="001E3206" w:rsidRDefault="002D653A" w:rsidP="001E3206">
            <w:pPr>
              <w:widowControl w:val="0"/>
              <w:adjustRightInd w:val="0"/>
              <w:snapToGrid w:val="0"/>
              <w:spacing w:line="240" w:lineRule="auto"/>
              <w:jc w:val="center"/>
              <w:rPr>
                <w:rFonts w:cs="Times New Roman"/>
                <w:bCs/>
                <w:kern w:val="2"/>
                <w:sz w:val="21"/>
                <w:szCs w:val="21"/>
                <w:vertAlign w:val="superscript"/>
              </w:rPr>
            </w:pPr>
            <w:r w:rsidRPr="001E3206">
              <w:rPr>
                <w:rFonts w:cs="Times New Roman" w:hint="eastAsia"/>
                <w:bCs/>
                <w:kern w:val="2"/>
                <w:sz w:val="21"/>
                <w:szCs w:val="21"/>
              </w:rPr>
              <w:t>4mg/m</w:t>
            </w:r>
            <w:r w:rsidRPr="001E3206">
              <w:rPr>
                <w:rFonts w:cs="Times New Roman" w:hint="eastAsia"/>
                <w:bCs/>
                <w:kern w:val="2"/>
                <w:sz w:val="21"/>
                <w:szCs w:val="21"/>
                <w:vertAlign w:val="superscript"/>
              </w:rPr>
              <w:t>3</w:t>
            </w:r>
          </w:p>
        </w:tc>
        <w:tc>
          <w:tcPr>
            <w:tcW w:w="1383" w:type="pct"/>
            <w:vMerge/>
            <w:vAlign w:val="center"/>
          </w:tcPr>
          <w:p w14:paraId="5083A54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695A09E8" w14:textId="77777777" w:rsidTr="001E3206">
        <w:trPr>
          <w:jc w:val="center"/>
        </w:trPr>
        <w:tc>
          <w:tcPr>
            <w:tcW w:w="563" w:type="pct"/>
            <w:vMerge/>
            <w:vAlign w:val="center"/>
          </w:tcPr>
          <w:p w14:paraId="2260E60C"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7A6610F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w:t>
            </w:r>
            <w:r w:rsidRPr="001E3206">
              <w:rPr>
                <w:rFonts w:cs="Times New Roman" w:hint="eastAsia"/>
                <w:bCs/>
                <w:kern w:val="2"/>
                <w:sz w:val="21"/>
                <w:szCs w:val="21"/>
              </w:rPr>
              <w:t>小时平均</w:t>
            </w:r>
          </w:p>
        </w:tc>
        <w:tc>
          <w:tcPr>
            <w:tcW w:w="1207" w:type="pct"/>
            <w:vAlign w:val="center"/>
          </w:tcPr>
          <w:p w14:paraId="38A656FC"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10mg/m</w:t>
            </w:r>
            <w:r w:rsidRPr="001E3206">
              <w:rPr>
                <w:rFonts w:cs="Times New Roman" w:hint="eastAsia"/>
                <w:bCs/>
                <w:kern w:val="2"/>
                <w:sz w:val="21"/>
                <w:szCs w:val="21"/>
                <w:vertAlign w:val="superscript"/>
              </w:rPr>
              <w:t>3</w:t>
            </w:r>
          </w:p>
        </w:tc>
        <w:tc>
          <w:tcPr>
            <w:tcW w:w="1058" w:type="pct"/>
            <w:vAlign w:val="center"/>
          </w:tcPr>
          <w:p w14:paraId="6063C74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10mg/m</w:t>
            </w:r>
            <w:r w:rsidRPr="001E3206">
              <w:rPr>
                <w:rFonts w:cs="Times New Roman" w:hint="eastAsia"/>
                <w:bCs/>
                <w:kern w:val="2"/>
                <w:sz w:val="21"/>
                <w:szCs w:val="21"/>
                <w:vertAlign w:val="superscript"/>
              </w:rPr>
              <w:t>3</w:t>
            </w:r>
          </w:p>
        </w:tc>
        <w:tc>
          <w:tcPr>
            <w:tcW w:w="1383" w:type="pct"/>
            <w:vMerge/>
            <w:vAlign w:val="center"/>
          </w:tcPr>
          <w:p w14:paraId="6EE1D94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45CA60AA" w14:textId="77777777" w:rsidTr="001E3206">
        <w:trPr>
          <w:jc w:val="center"/>
        </w:trPr>
        <w:tc>
          <w:tcPr>
            <w:tcW w:w="563" w:type="pct"/>
            <w:vMerge w:val="restart"/>
            <w:vAlign w:val="center"/>
          </w:tcPr>
          <w:p w14:paraId="3E3AE645" w14:textId="77777777" w:rsidR="002D653A" w:rsidRPr="001E3206" w:rsidRDefault="002D653A" w:rsidP="001E3206">
            <w:pPr>
              <w:widowControl w:val="0"/>
              <w:adjustRightInd w:val="0"/>
              <w:snapToGrid w:val="0"/>
              <w:spacing w:line="240" w:lineRule="auto"/>
              <w:jc w:val="center"/>
              <w:rPr>
                <w:rFonts w:cs="Times New Roman"/>
                <w:bCs/>
                <w:kern w:val="2"/>
                <w:sz w:val="21"/>
                <w:szCs w:val="21"/>
                <w:vertAlign w:val="subscript"/>
              </w:rPr>
            </w:pPr>
            <w:r w:rsidRPr="001E3206">
              <w:rPr>
                <w:rFonts w:cs="Times New Roman" w:hint="eastAsia"/>
                <w:bCs/>
                <w:kern w:val="2"/>
                <w:sz w:val="21"/>
                <w:szCs w:val="21"/>
              </w:rPr>
              <w:t>O</w:t>
            </w:r>
            <w:r w:rsidRPr="001E3206">
              <w:rPr>
                <w:rFonts w:cs="Times New Roman" w:hint="eastAsia"/>
                <w:bCs/>
                <w:kern w:val="2"/>
                <w:sz w:val="21"/>
                <w:szCs w:val="21"/>
                <w:vertAlign w:val="subscript"/>
              </w:rPr>
              <w:t>3</w:t>
            </w:r>
          </w:p>
        </w:tc>
        <w:tc>
          <w:tcPr>
            <w:tcW w:w="789" w:type="pct"/>
            <w:vAlign w:val="center"/>
          </w:tcPr>
          <w:p w14:paraId="74A0A880"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日最大</w:t>
            </w:r>
            <w:r w:rsidRPr="001E3206">
              <w:rPr>
                <w:rFonts w:cs="Times New Roman" w:hint="eastAsia"/>
                <w:bCs/>
                <w:kern w:val="2"/>
                <w:sz w:val="21"/>
                <w:szCs w:val="21"/>
              </w:rPr>
              <w:t>8</w:t>
            </w:r>
            <w:r w:rsidRPr="001E3206">
              <w:rPr>
                <w:rFonts w:cs="Times New Roman" w:hint="eastAsia"/>
                <w:bCs/>
                <w:kern w:val="2"/>
                <w:sz w:val="21"/>
                <w:szCs w:val="21"/>
              </w:rPr>
              <w:t>小时平均</w:t>
            </w:r>
          </w:p>
        </w:tc>
        <w:tc>
          <w:tcPr>
            <w:tcW w:w="1207" w:type="pct"/>
            <w:vAlign w:val="center"/>
          </w:tcPr>
          <w:p w14:paraId="526D229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100</w:t>
            </w:r>
          </w:p>
        </w:tc>
        <w:tc>
          <w:tcPr>
            <w:tcW w:w="1058" w:type="pct"/>
            <w:vAlign w:val="center"/>
          </w:tcPr>
          <w:p w14:paraId="3FD60BCC"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160</w:t>
            </w:r>
          </w:p>
        </w:tc>
        <w:tc>
          <w:tcPr>
            <w:tcW w:w="1383" w:type="pct"/>
            <w:vMerge/>
            <w:vAlign w:val="center"/>
          </w:tcPr>
          <w:p w14:paraId="118F6961" w14:textId="77777777" w:rsidR="002D653A" w:rsidRPr="001E3206" w:rsidRDefault="002D653A" w:rsidP="001E3206">
            <w:pPr>
              <w:widowControl w:val="0"/>
              <w:adjustRightInd w:val="0"/>
              <w:snapToGrid w:val="0"/>
              <w:spacing w:line="240" w:lineRule="auto"/>
              <w:jc w:val="center"/>
              <w:rPr>
                <w:rFonts w:cs="Times New Roman"/>
                <w:bCs/>
                <w:kern w:val="2"/>
                <w:sz w:val="21"/>
                <w:szCs w:val="21"/>
                <w:vertAlign w:val="subscript"/>
              </w:rPr>
            </w:pPr>
          </w:p>
        </w:tc>
      </w:tr>
      <w:tr w:rsidR="002D653A" w:rsidRPr="001E3206" w14:paraId="3A7E7B0C" w14:textId="77777777" w:rsidTr="001E3206">
        <w:trPr>
          <w:jc w:val="center"/>
        </w:trPr>
        <w:tc>
          <w:tcPr>
            <w:tcW w:w="563" w:type="pct"/>
            <w:vMerge/>
            <w:vAlign w:val="center"/>
          </w:tcPr>
          <w:p w14:paraId="7FEB3CF6"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7E8E9616"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w:t>
            </w:r>
            <w:r w:rsidRPr="001E3206">
              <w:rPr>
                <w:rFonts w:cs="Times New Roman" w:hint="eastAsia"/>
                <w:bCs/>
                <w:kern w:val="2"/>
                <w:sz w:val="21"/>
                <w:szCs w:val="21"/>
              </w:rPr>
              <w:t>小时平均</w:t>
            </w:r>
          </w:p>
        </w:tc>
        <w:tc>
          <w:tcPr>
            <w:tcW w:w="1207" w:type="pct"/>
            <w:vAlign w:val="center"/>
          </w:tcPr>
          <w:p w14:paraId="3F20B969"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160</w:t>
            </w:r>
          </w:p>
        </w:tc>
        <w:tc>
          <w:tcPr>
            <w:tcW w:w="1058" w:type="pct"/>
            <w:vAlign w:val="center"/>
          </w:tcPr>
          <w:p w14:paraId="6575CEE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200</w:t>
            </w:r>
          </w:p>
        </w:tc>
        <w:tc>
          <w:tcPr>
            <w:tcW w:w="1383" w:type="pct"/>
            <w:vMerge/>
            <w:vAlign w:val="center"/>
          </w:tcPr>
          <w:p w14:paraId="738E707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7144FD4D" w14:textId="77777777" w:rsidTr="001E3206">
        <w:trPr>
          <w:jc w:val="center"/>
        </w:trPr>
        <w:tc>
          <w:tcPr>
            <w:tcW w:w="563" w:type="pct"/>
            <w:vMerge w:val="restart"/>
            <w:vAlign w:val="center"/>
          </w:tcPr>
          <w:p w14:paraId="21435D25"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PM</w:t>
            </w:r>
            <w:r w:rsidRPr="001E3206">
              <w:rPr>
                <w:rFonts w:cs="Times New Roman" w:hint="eastAsia"/>
                <w:bCs/>
                <w:kern w:val="2"/>
                <w:sz w:val="21"/>
                <w:szCs w:val="21"/>
                <w:vertAlign w:val="subscript"/>
              </w:rPr>
              <w:t>10</w:t>
            </w:r>
          </w:p>
        </w:tc>
        <w:tc>
          <w:tcPr>
            <w:tcW w:w="789" w:type="pct"/>
            <w:vAlign w:val="center"/>
          </w:tcPr>
          <w:p w14:paraId="3059097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年平均</w:t>
            </w:r>
          </w:p>
        </w:tc>
        <w:tc>
          <w:tcPr>
            <w:tcW w:w="1207" w:type="pct"/>
            <w:vAlign w:val="center"/>
          </w:tcPr>
          <w:p w14:paraId="62CDF153"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40</w:t>
            </w:r>
          </w:p>
        </w:tc>
        <w:tc>
          <w:tcPr>
            <w:tcW w:w="1058" w:type="pct"/>
            <w:vAlign w:val="center"/>
          </w:tcPr>
          <w:p w14:paraId="11AFF318"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70</w:t>
            </w:r>
          </w:p>
        </w:tc>
        <w:tc>
          <w:tcPr>
            <w:tcW w:w="1383" w:type="pct"/>
            <w:vMerge/>
            <w:vAlign w:val="center"/>
          </w:tcPr>
          <w:p w14:paraId="260D8F73"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25570FED" w14:textId="77777777" w:rsidTr="001E3206">
        <w:trPr>
          <w:jc w:val="center"/>
        </w:trPr>
        <w:tc>
          <w:tcPr>
            <w:tcW w:w="563" w:type="pct"/>
            <w:vMerge/>
            <w:vAlign w:val="center"/>
          </w:tcPr>
          <w:p w14:paraId="7EB65A98"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34BE8184"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24</w:t>
            </w:r>
            <w:r w:rsidRPr="001E3206">
              <w:rPr>
                <w:rFonts w:cs="Times New Roman" w:hint="eastAsia"/>
                <w:bCs/>
                <w:kern w:val="2"/>
                <w:sz w:val="21"/>
                <w:szCs w:val="21"/>
              </w:rPr>
              <w:t>小时平均</w:t>
            </w:r>
          </w:p>
        </w:tc>
        <w:tc>
          <w:tcPr>
            <w:tcW w:w="1207" w:type="pct"/>
            <w:vAlign w:val="center"/>
          </w:tcPr>
          <w:p w14:paraId="0B7B6804"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50</w:t>
            </w:r>
          </w:p>
        </w:tc>
        <w:tc>
          <w:tcPr>
            <w:tcW w:w="1058" w:type="pct"/>
            <w:vAlign w:val="center"/>
          </w:tcPr>
          <w:p w14:paraId="18522ABC"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150</w:t>
            </w:r>
          </w:p>
        </w:tc>
        <w:tc>
          <w:tcPr>
            <w:tcW w:w="1383" w:type="pct"/>
            <w:vMerge/>
            <w:vAlign w:val="center"/>
          </w:tcPr>
          <w:p w14:paraId="233E3A80"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33F05F2A" w14:textId="77777777" w:rsidTr="001E3206">
        <w:trPr>
          <w:jc w:val="center"/>
        </w:trPr>
        <w:tc>
          <w:tcPr>
            <w:tcW w:w="563" w:type="pct"/>
            <w:vMerge w:val="restart"/>
            <w:vAlign w:val="center"/>
          </w:tcPr>
          <w:p w14:paraId="180ABF4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PM</w:t>
            </w:r>
            <w:r w:rsidRPr="001E3206">
              <w:rPr>
                <w:rFonts w:cs="Times New Roman" w:hint="eastAsia"/>
                <w:bCs/>
                <w:kern w:val="2"/>
                <w:sz w:val="21"/>
                <w:szCs w:val="21"/>
                <w:vertAlign w:val="subscript"/>
              </w:rPr>
              <w:t>2.5</w:t>
            </w:r>
          </w:p>
        </w:tc>
        <w:tc>
          <w:tcPr>
            <w:tcW w:w="789" w:type="pct"/>
            <w:vAlign w:val="center"/>
          </w:tcPr>
          <w:p w14:paraId="6F57F761"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年平均</w:t>
            </w:r>
          </w:p>
        </w:tc>
        <w:tc>
          <w:tcPr>
            <w:tcW w:w="1207" w:type="pct"/>
            <w:vAlign w:val="center"/>
          </w:tcPr>
          <w:p w14:paraId="1CBA2B1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15</w:t>
            </w:r>
          </w:p>
        </w:tc>
        <w:tc>
          <w:tcPr>
            <w:tcW w:w="1058" w:type="pct"/>
            <w:vAlign w:val="center"/>
          </w:tcPr>
          <w:p w14:paraId="2D14E083"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35</w:t>
            </w:r>
          </w:p>
        </w:tc>
        <w:tc>
          <w:tcPr>
            <w:tcW w:w="1383" w:type="pct"/>
            <w:vMerge/>
            <w:vAlign w:val="center"/>
          </w:tcPr>
          <w:p w14:paraId="14F5C76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7C78C4F5" w14:textId="77777777" w:rsidTr="001E3206">
        <w:trPr>
          <w:jc w:val="center"/>
        </w:trPr>
        <w:tc>
          <w:tcPr>
            <w:tcW w:w="563" w:type="pct"/>
            <w:vMerge/>
            <w:vAlign w:val="center"/>
          </w:tcPr>
          <w:p w14:paraId="277F9B70"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c>
          <w:tcPr>
            <w:tcW w:w="789" w:type="pct"/>
            <w:vAlign w:val="center"/>
          </w:tcPr>
          <w:p w14:paraId="657ACE9C"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24</w:t>
            </w:r>
            <w:r w:rsidRPr="001E3206">
              <w:rPr>
                <w:rFonts w:cs="Times New Roman" w:hint="eastAsia"/>
                <w:bCs/>
                <w:kern w:val="2"/>
                <w:sz w:val="21"/>
                <w:szCs w:val="21"/>
              </w:rPr>
              <w:t>小时平均</w:t>
            </w:r>
          </w:p>
        </w:tc>
        <w:tc>
          <w:tcPr>
            <w:tcW w:w="1207" w:type="pct"/>
            <w:vAlign w:val="center"/>
          </w:tcPr>
          <w:p w14:paraId="335515FB"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35</w:t>
            </w:r>
          </w:p>
        </w:tc>
        <w:tc>
          <w:tcPr>
            <w:tcW w:w="1058" w:type="pct"/>
            <w:vAlign w:val="center"/>
          </w:tcPr>
          <w:p w14:paraId="623919D2"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1E3206">
              <w:rPr>
                <w:rFonts w:cs="Times New Roman" w:hint="eastAsia"/>
                <w:bCs/>
                <w:kern w:val="2"/>
                <w:sz w:val="21"/>
                <w:szCs w:val="21"/>
              </w:rPr>
              <w:t>75</w:t>
            </w:r>
          </w:p>
        </w:tc>
        <w:tc>
          <w:tcPr>
            <w:tcW w:w="1383" w:type="pct"/>
            <w:vMerge/>
            <w:vAlign w:val="center"/>
          </w:tcPr>
          <w:p w14:paraId="43A06CB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0986F5CC" w14:textId="77777777" w:rsidTr="001E3206">
        <w:trPr>
          <w:jc w:val="center"/>
        </w:trPr>
        <w:tc>
          <w:tcPr>
            <w:tcW w:w="563" w:type="pct"/>
            <w:vAlign w:val="center"/>
          </w:tcPr>
          <w:p w14:paraId="4028E896"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TVOC</w:t>
            </w:r>
          </w:p>
        </w:tc>
        <w:tc>
          <w:tcPr>
            <w:tcW w:w="789" w:type="pct"/>
            <w:vAlign w:val="center"/>
          </w:tcPr>
          <w:p w14:paraId="7C6F8673"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8</w:t>
            </w:r>
            <w:r w:rsidRPr="00646489">
              <w:rPr>
                <w:rFonts w:cs="Times New Roman" w:hint="eastAsia"/>
                <w:bCs/>
                <w:kern w:val="2"/>
                <w:sz w:val="21"/>
                <w:szCs w:val="21"/>
              </w:rPr>
              <w:t>小时平均</w:t>
            </w:r>
          </w:p>
        </w:tc>
        <w:tc>
          <w:tcPr>
            <w:tcW w:w="2265" w:type="pct"/>
            <w:gridSpan w:val="2"/>
            <w:vAlign w:val="center"/>
          </w:tcPr>
          <w:p w14:paraId="5D85E050"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600</w:t>
            </w:r>
          </w:p>
        </w:tc>
        <w:tc>
          <w:tcPr>
            <w:tcW w:w="1383" w:type="pct"/>
            <w:vMerge w:val="restart"/>
            <w:vAlign w:val="center"/>
          </w:tcPr>
          <w:p w14:paraId="73FB44AF"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r w:rsidRPr="002D653A">
              <w:rPr>
                <w:rFonts w:cs="Times New Roman" w:hint="eastAsia"/>
                <w:bCs/>
                <w:kern w:val="2"/>
                <w:sz w:val="21"/>
                <w:szCs w:val="21"/>
              </w:rPr>
              <w:t>《环境影响评价技术导则</w:t>
            </w:r>
            <w:r w:rsidRPr="002D653A">
              <w:rPr>
                <w:rFonts w:cs="Times New Roman" w:hint="eastAsia"/>
                <w:bCs/>
                <w:kern w:val="2"/>
                <w:sz w:val="21"/>
                <w:szCs w:val="21"/>
              </w:rPr>
              <w:t xml:space="preserve">  </w:t>
            </w:r>
            <w:r w:rsidRPr="002D653A">
              <w:rPr>
                <w:rFonts w:cs="Times New Roman" w:hint="eastAsia"/>
                <w:bCs/>
                <w:kern w:val="2"/>
                <w:sz w:val="21"/>
                <w:szCs w:val="21"/>
              </w:rPr>
              <w:t>大气环境》（</w:t>
            </w:r>
            <w:r w:rsidRPr="002D653A">
              <w:rPr>
                <w:rFonts w:cs="Times New Roman" w:hint="eastAsia"/>
                <w:bCs/>
                <w:kern w:val="2"/>
                <w:sz w:val="21"/>
                <w:szCs w:val="21"/>
              </w:rPr>
              <w:t>HJ2.2-2018</w:t>
            </w:r>
            <w:r w:rsidRPr="002D653A">
              <w:rPr>
                <w:rFonts w:cs="Times New Roman" w:hint="eastAsia"/>
                <w:bCs/>
                <w:kern w:val="2"/>
                <w:sz w:val="21"/>
                <w:szCs w:val="21"/>
              </w:rPr>
              <w:t>）附录</w:t>
            </w:r>
            <w:r w:rsidRPr="002D653A">
              <w:rPr>
                <w:rFonts w:cs="Times New Roman" w:hint="eastAsia"/>
                <w:bCs/>
                <w:kern w:val="2"/>
                <w:sz w:val="21"/>
                <w:szCs w:val="21"/>
              </w:rPr>
              <w:t>D</w:t>
            </w:r>
          </w:p>
        </w:tc>
      </w:tr>
      <w:tr w:rsidR="002D653A" w:rsidRPr="001E3206" w14:paraId="3A25DFF7" w14:textId="77777777" w:rsidTr="001E3206">
        <w:trPr>
          <w:jc w:val="center"/>
        </w:trPr>
        <w:tc>
          <w:tcPr>
            <w:tcW w:w="563" w:type="pct"/>
            <w:vAlign w:val="center"/>
          </w:tcPr>
          <w:p w14:paraId="19904F48"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氨</w:t>
            </w:r>
          </w:p>
        </w:tc>
        <w:tc>
          <w:tcPr>
            <w:tcW w:w="789" w:type="pct"/>
            <w:vAlign w:val="center"/>
          </w:tcPr>
          <w:p w14:paraId="503E2B29"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1</w:t>
            </w:r>
            <w:r w:rsidRPr="00646489">
              <w:rPr>
                <w:rFonts w:cs="Times New Roman" w:hint="eastAsia"/>
                <w:bCs/>
                <w:kern w:val="2"/>
                <w:sz w:val="21"/>
                <w:szCs w:val="21"/>
              </w:rPr>
              <w:t>小时平均</w:t>
            </w:r>
          </w:p>
        </w:tc>
        <w:tc>
          <w:tcPr>
            <w:tcW w:w="2265" w:type="pct"/>
            <w:gridSpan w:val="2"/>
            <w:vAlign w:val="center"/>
          </w:tcPr>
          <w:p w14:paraId="7C0AB1F6"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200</w:t>
            </w:r>
          </w:p>
        </w:tc>
        <w:tc>
          <w:tcPr>
            <w:tcW w:w="1383" w:type="pct"/>
            <w:vMerge/>
            <w:vAlign w:val="center"/>
          </w:tcPr>
          <w:p w14:paraId="415A240D"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r w:rsidR="002D653A" w:rsidRPr="001E3206" w14:paraId="72048310" w14:textId="77777777" w:rsidTr="001E3206">
        <w:trPr>
          <w:jc w:val="center"/>
        </w:trPr>
        <w:tc>
          <w:tcPr>
            <w:tcW w:w="563" w:type="pct"/>
            <w:vAlign w:val="center"/>
          </w:tcPr>
          <w:p w14:paraId="5A0DC705"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硫化氢</w:t>
            </w:r>
          </w:p>
        </w:tc>
        <w:tc>
          <w:tcPr>
            <w:tcW w:w="789" w:type="pct"/>
            <w:vAlign w:val="center"/>
          </w:tcPr>
          <w:p w14:paraId="5D98DECF"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1</w:t>
            </w:r>
            <w:r w:rsidRPr="00646489">
              <w:rPr>
                <w:rFonts w:cs="Times New Roman" w:hint="eastAsia"/>
                <w:bCs/>
                <w:kern w:val="2"/>
                <w:sz w:val="21"/>
                <w:szCs w:val="21"/>
              </w:rPr>
              <w:t>小时平均</w:t>
            </w:r>
          </w:p>
        </w:tc>
        <w:tc>
          <w:tcPr>
            <w:tcW w:w="2265" w:type="pct"/>
            <w:gridSpan w:val="2"/>
            <w:vAlign w:val="center"/>
          </w:tcPr>
          <w:p w14:paraId="4CA89CCA" w14:textId="77777777" w:rsidR="002D653A" w:rsidRPr="00646489" w:rsidRDefault="002D653A" w:rsidP="001E3206">
            <w:pPr>
              <w:widowControl w:val="0"/>
              <w:adjustRightInd w:val="0"/>
              <w:snapToGrid w:val="0"/>
              <w:spacing w:line="240" w:lineRule="auto"/>
              <w:jc w:val="center"/>
              <w:rPr>
                <w:rFonts w:cs="Times New Roman"/>
                <w:bCs/>
                <w:kern w:val="2"/>
                <w:sz w:val="21"/>
                <w:szCs w:val="21"/>
              </w:rPr>
            </w:pPr>
            <w:r w:rsidRPr="00646489">
              <w:rPr>
                <w:rFonts w:cs="Times New Roman" w:hint="eastAsia"/>
                <w:bCs/>
                <w:kern w:val="2"/>
                <w:sz w:val="21"/>
                <w:szCs w:val="21"/>
              </w:rPr>
              <w:t>10</w:t>
            </w:r>
          </w:p>
        </w:tc>
        <w:tc>
          <w:tcPr>
            <w:tcW w:w="1383" w:type="pct"/>
            <w:vMerge/>
            <w:vAlign w:val="center"/>
          </w:tcPr>
          <w:p w14:paraId="7B93D94E" w14:textId="77777777" w:rsidR="002D653A" w:rsidRPr="001E3206" w:rsidRDefault="002D653A" w:rsidP="001E3206">
            <w:pPr>
              <w:widowControl w:val="0"/>
              <w:adjustRightInd w:val="0"/>
              <w:snapToGrid w:val="0"/>
              <w:spacing w:line="240" w:lineRule="auto"/>
              <w:jc w:val="center"/>
              <w:rPr>
                <w:rFonts w:cs="Times New Roman"/>
                <w:bCs/>
                <w:kern w:val="2"/>
                <w:sz w:val="21"/>
                <w:szCs w:val="21"/>
              </w:rPr>
            </w:pPr>
          </w:p>
        </w:tc>
      </w:tr>
    </w:tbl>
    <w:p w14:paraId="3224F539" w14:textId="77777777" w:rsidR="0015694D" w:rsidRPr="0015694D" w:rsidRDefault="0015694D" w:rsidP="0015694D">
      <w:pPr>
        <w:widowControl w:val="0"/>
        <w:adjustRightInd w:val="0"/>
        <w:snapToGrid w:val="0"/>
        <w:spacing w:beforeLines="50" w:before="156"/>
        <w:ind w:firstLine="480"/>
        <w:rPr>
          <w:rFonts w:cs="Times New Roman"/>
          <w:bCs/>
          <w:kern w:val="2"/>
        </w:rPr>
      </w:pPr>
      <w:r w:rsidRPr="0015694D">
        <w:rPr>
          <w:rFonts w:cs="Times New Roman" w:hint="eastAsia"/>
          <w:bCs/>
          <w:kern w:val="2"/>
        </w:rPr>
        <w:t>（</w:t>
      </w:r>
      <w:r w:rsidRPr="0015694D">
        <w:rPr>
          <w:rFonts w:cs="Times New Roman" w:hint="eastAsia"/>
          <w:bCs/>
          <w:kern w:val="2"/>
        </w:rPr>
        <w:t>2</w:t>
      </w:r>
      <w:r w:rsidRPr="0015694D">
        <w:rPr>
          <w:rFonts w:cs="Times New Roman" w:hint="eastAsia"/>
          <w:bCs/>
          <w:kern w:val="2"/>
        </w:rPr>
        <w:t>）地表水环境质量标准</w:t>
      </w:r>
    </w:p>
    <w:p w14:paraId="4EE061A6" w14:textId="77777777" w:rsidR="00125E40" w:rsidRDefault="0015694D" w:rsidP="00624711">
      <w:pPr>
        <w:widowControl w:val="0"/>
        <w:adjustRightInd w:val="0"/>
        <w:snapToGrid w:val="0"/>
        <w:ind w:firstLineChars="200" w:firstLine="480"/>
        <w:rPr>
          <w:rFonts w:cs="Times New Roman"/>
          <w:bCs/>
          <w:kern w:val="2"/>
        </w:rPr>
      </w:pPr>
      <w:r w:rsidRPr="0015694D">
        <w:rPr>
          <w:rFonts w:cs="Times New Roman"/>
          <w:bCs/>
          <w:kern w:val="2"/>
        </w:rPr>
        <w:t>本项目废水经预处理后排至太子庙污水处理厂处理，最终排入向阳河，污水处理厂尾水直接受纳水体为姚家坝河，</w:t>
      </w:r>
      <w:proofErr w:type="gramStart"/>
      <w:r w:rsidRPr="0015694D">
        <w:rPr>
          <w:rFonts w:cs="Times New Roman"/>
          <w:bCs/>
          <w:kern w:val="2"/>
        </w:rPr>
        <w:t>姚家坝河水域</w:t>
      </w:r>
      <w:proofErr w:type="gramEnd"/>
      <w:r w:rsidRPr="0015694D">
        <w:rPr>
          <w:rFonts w:cs="Times New Roman"/>
          <w:bCs/>
          <w:kern w:val="2"/>
        </w:rPr>
        <w:t>功能为灌溉用水，向东北流向湖南汉寿息风湖国家湿地公园，该排水口未占用生态红线和生态敏感区。根据《湖南省主要水系地表水环境功能区划》（</w:t>
      </w:r>
      <w:r w:rsidRPr="0015694D">
        <w:rPr>
          <w:rFonts w:cs="Times New Roman"/>
          <w:bCs/>
          <w:kern w:val="2"/>
        </w:rPr>
        <w:t>DB43/023-2005</w:t>
      </w:r>
      <w:r w:rsidRPr="0015694D">
        <w:rPr>
          <w:rFonts w:cs="Times New Roman"/>
          <w:bCs/>
          <w:kern w:val="2"/>
        </w:rPr>
        <w:t>），向阳</w:t>
      </w:r>
      <w:proofErr w:type="gramStart"/>
      <w:r w:rsidRPr="0015694D">
        <w:rPr>
          <w:rFonts w:cs="Times New Roman"/>
          <w:bCs/>
          <w:kern w:val="2"/>
        </w:rPr>
        <w:t>河牛路滩</w:t>
      </w:r>
      <w:proofErr w:type="gramEnd"/>
      <w:r w:rsidRPr="0015694D">
        <w:rPr>
          <w:rFonts w:cs="Times New Roman"/>
          <w:bCs/>
          <w:kern w:val="2"/>
        </w:rPr>
        <w:t>至汉寿县入安乐湖之间长</w:t>
      </w:r>
      <w:r w:rsidRPr="0015694D">
        <w:rPr>
          <w:rFonts w:cs="Times New Roman"/>
          <w:bCs/>
          <w:kern w:val="2"/>
        </w:rPr>
        <w:t xml:space="preserve">42.3km </w:t>
      </w:r>
      <w:r w:rsidRPr="0015694D">
        <w:rPr>
          <w:rFonts w:cs="Times New Roman"/>
          <w:bCs/>
          <w:kern w:val="2"/>
        </w:rPr>
        <w:t>河段为农业用水区，执行《地表水环境质量标准》（</w:t>
      </w:r>
      <w:r w:rsidRPr="0015694D">
        <w:rPr>
          <w:rFonts w:cs="Times New Roman"/>
          <w:bCs/>
          <w:kern w:val="2"/>
        </w:rPr>
        <w:t>GB3838-2002</w:t>
      </w:r>
      <w:r w:rsidRPr="0015694D">
        <w:rPr>
          <w:rFonts w:cs="Times New Roman"/>
          <w:bCs/>
          <w:kern w:val="2"/>
        </w:rPr>
        <w:t>）中</w:t>
      </w:r>
      <w:r w:rsidRPr="0015694D">
        <w:rPr>
          <w:rFonts w:cs="Times New Roman"/>
          <w:bCs/>
          <w:kern w:val="2"/>
        </w:rPr>
        <w:t>Ⅲ</w:t>
      </w:r>
      <w:r w:rsidRPr="0015694D">
        <w:rPr>
          <w:rFonts w:cs="Times New Roman"/>
          <w:bCs/>
          <w:kern w:val="2"/>
        </w:rPr>
        <w:t>类标准；根据《汉寿县水功能区划》，太子庙河以及区域其他地表小溪未划定水域功能，其水质执行《地表水环境质量标准》</w:t>
      </w:r>
      <w:r w:rsidRPr="0015694D">
        <w:rPr>
          <w:rFonts w:cs="Times New Roman"/>
          <w:bCs/>
          <w:kern w:val="2"/>
        </w:rPr>
        <w:lastRenderedPageBreak/>
        <w:t>（</w:t>
      </w:r>
      <w:r w:rsidRPr="0015694D">
        <w:rPr>
          <w:rFonts w:cs="Times New Roman"/>
          <w:bCs/>
          <w:kern w:val="2"/>
        </w:rPr>
        <w:t>GB3838-2002</w:t>
      </w:r>
      <w:r w:rsidRPr="0015694D">
        <w:rPr>
          <w:rFonts w:cs="Times New Roman"/>
          <w:bCs/>
          <w:kern w:val="2"/>
        </w:rPr>
        <w:t>）</w:t>
      </w:r>
      <w:r w:rsidRPr="0015694D">
        <w:rPr>
          <w:rFonts w:cs="Times New Roman"/>
          <w:bCs/>
          <w:kern w:val="2"/>
        </w:rPr>
        <w:t>Ⅲ</w:t>
      </w:r>
      <w:r w:rsidRPr="0015694D">
        <w:rPr>
          <w:rFonts w:cs="Times New Roman"/>
          <w:bCs/>
          <w:kern w:val="2"/>
        </w:rPr>
        <w:t>类标准，标准具体标准值见表</w:t>
      </w:r>
      <w:r w:rsidRPr="0015694D">
        <w:rPr>
          <w:rFonts w:cs="Times New Roman"/>
          <w:bCs/>
          <w:kern w:val="2"/>
        </w:rPr>
        <w:t>2.2-4</w:t>
      </w:r>
      <w:r w:rsidRPr="0015694D">
        <w:rPr>
          <w:rFonts w:cs="Times New Roman"/>
          <w:bCs/>
          <w:kern w:val="2"/>
        </w:rPr>
        <w:t>。</w:t>
      </w:r>
    </w:p>
    <w:p w14:paraId="110F0442" w14:textId="77777777" w:rsidR="0015694D" w:rsidRPr="0015694D" w:rsidRDefault="0015694D" w:rsidP="0015694D">
      <w:pPr>
        <w:widowControl w:val="0"/>
        <w:adjustRightInd w:val="0"/>
        <w:snapToGrid w:val="0"/>
        <w:spacing w:beforeLines="50" w:before="156"/>
        <w:jc w:val="center"/>
        <w:rPr>
          <w:rFonts w:cs="Times New Roman"/>
          <w:b/>
          <w:kern w:val="2"/>
          <w:sz w:val="21"/>
          <w:szCs w:val="21"/>
        </w:rPr>
      </w:pPr>
      <w:r w:rsidRPr="0015694D">
        <w:rPr>
          <w:rFonts w:cs="Times New Roman" w:hint="eastAsia"/>
          <w:b/>
          <w:kern w:val="2"/>
          <w:sz w:val="21"/>
          <w:szCs w:val="21"/>
        </w:rPr>
        <w:t>表</w:t>
      </w:r>
      <w:r w:rsidRPr="0015694D">
        <w:rPr>
          <w:rFonts w:cs="Times New Roman" w:hint="eastAsia"/>
          <w:b/>
          <w:kern w:val="2"/>
          <w:sz w:val="21"/>
          <w:szCs w:val="21"/>
        </w:rPr>
        <w:t xml:space="preserve">2.2-4  </w:t>
      </w:r>
      <w:r w:rsidRPr="0015694D">
        <w:rPr>
          <w:rFonts w:cs="Times New Roman" w:hint="eastAsia"/>
          <w:b/>
          <w:kern w:val="2"/>
          <w:sz w:val="21"/>
          <w:szCs w:val="21"/>
        </w:rPr>
        <w:t>地表水环境质量标准</w:t>
      </w:r>
      <w:r w:rsidRPr="0015694D">
        <w:rPr>
          <w:rFonts w:cs="Times New Roman" w:hint="eastAsia"/>
          <w:b/>
          <w:kern w:val="2"/>
          <w:sz w:val="21"/>
          <w:szCs w:val="21"/>
        </w:rPr>
        <w:t xml:space="preserve">  </w:t>
      </w:r>
      <w:r w:rsidRPr="0015694D">
        <w:rPr>
          <w:rFonts w:cs="Times New Roman" w:hint="eastAsia"/>
          <w:b/>
          <w:kern w:val="2"/>
          <w:sz w:val="21"/>
          <w:szCs w:val="21"/>
        </w:rPr>
        <w:t>单位：</w:t>
      </w:r>
      <w:r w:rsidRPr="0015694D">
        <w:rPr>
          <w:rFonts w:cs="Times New Roman" w:hint="eastAsia"/>
          <w:b/>
          <w:kern w:val="2"/>
          <w:sz w:val="21"/>
          <w:szCs w:val="21"/>
        </w:rPr>
        <w:t>mg/L</w:t>
      </w:r>
      <w:r w:rsidRPr="0015694D">
        <w:rPr>
          <w:rFonts w:cs="Times New Roman" w:hint="eastAsia"/>
          <w:b/>
          <w:kern w:val="2"/>
          <w:sz w:val="21"/>
          <w:szCs w:val="21"/>
        </w:rPr>
        <w:t>，</w:t>
      </w:r>
      <w:r w:rsidRPr="0015694D">
        <w:rPr>
          <w:rFonts w:cs="Times New Roman" w:hint="eastAsia"/>
          <w:b/>
          <w:kern w:val="2"/>
          <w:sz w:val="21"/>
          <w:szCs w:val="21"/>
        </w:rPr>
        <w:t>pH</w:t>
      </w:r>
      <w:r w:rsidRPr="0015694D">
        <w:rPr>
          <w:rFonts w:cs="Times New Roman" w:hint="eastAsia"/>
          <w:b/>
          <w:kern w:val="2"/>
          <w:sz w:val="21"/>
          <w:szCs w:val="21"/>
        </w:rPr>
        <w:t>除外</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3779"/>
        <w:gridCol w:w="4743"/>
      </w:tblGrid>
      <w:tr w:rsidR="0015694D" w:rsidRPr="0015694D" w14:paraId="0D36CACF" w14:textId="77777777" w:rsidTr="0015694D">
        <w:trPr>
          <w:jc w:val="center"/>
        </w:trPr>
        <w:tc>
          <w:tcPr>
            <w:tcW w:w="2217" w:type="pct"/>
            <w:vAlign w:val="center"/>
          </w:tcPr>
          <w:p w14:paraId="0823217C" w14:textId="77777777" w:rsidR="0015694D" w:rsidRPr="0015694D" w:rsidRDefault="0015694D" w:rsidP="0015694D">
            <w:pPr>
              <w:widowControl w:val="0"/>
              <w:adjustRightInd w:val="0"/>
              <w:snapToGrid w:val="0"/>
              <w:spacing w:line="240" w:lineRule="auto"/>
              <w:jc w:val="center"/>
              <w:rPr>
                <w:rFonts w:cs="Times New Roman"/>
                <w:b/>
                <w:kern w:val="2"/>
                <w:sz w:val="21"/>
                <w:szCs w:val="21"/>
              </w:rPr>
            </w:pPr>
            <w:r w:rsidRPr="0015694D">
              <w:rPr>
                <w:rFonts w:cs="Times New Roman"/>
                <w:b/>
                <w:kern w:val="2"/>
                <w:sz w:val="21"/>
                <w:szCs w:val="21"/>
              </w:rPr>
              <w:t>项目名称</w:t>
            </w:r>
          </w:p>
        </w:tc>
        <w:tc>
          <w:tcPr>
            <w:tcW w:w="2783" w:type="pct"/>
            <w:vAlign w:val="center"/>
          </w:tcPr>
          <w:p w14:paraId="46C84CCA" w14:textId="77777777" w:rsidR="0015694D" w:rsidRPr="0015694D" w:rsidRDefault="0015694D" w:rsidP="0015694D">
            <w:pPr>
              <w:widowControl w:val="0"/>
              <w:adjustRightInd w:val="0"/>
              <w:snapToGrid w:val="0"/>
              <w:spacing w:line="240" w:lineRule="auto"/>
              <w:jc w:val="center"/>
              <w:rPr>
                <w:rFonts w:cs="Times New Roman"/>
                <w:b/>
                <w:kern w:val="2"/>
                <w:sz w:val="21"/>
                <w:szCs w:val="21"/>
              </w:rPr>
            </w:pPr>
            <w:r w:rsidRPr="0015694D">
              <w:rPr>
                <w:rFonts w:cs="Times New Roman"/>
                <w:b/>
                <w:kern w:val="2"/>
                <w:sz w:val="21"/>
                <w:szCs w:val="21"/>
              </w:rPr>
              <w:t>标准限值（</w:t>
            </w:r>
            <w:r w:rsidRPr="0015694D">
              <w:rPr>
                <w:rFonts w:cs="Times New Roman"/>
                <w:b/>
                <w:kern w:val="2"/>
                <w:sz w:val="21"/>
                <w:szCs w:val="21"/>
              </w:rPr>
              <w:t>Ⅲ</w:t>
            </w:r>
            <w:r w:rsidRPr="0015694D">
              <w:rPr>
                <w:rFonts w:cs="Times New Roman"/>
                <w:b/>
                <w:kern w:val="2"/>
                <w:sz w:val="21"/>
                <w:szCs w:val="21"/>
              </w:rPr>
              <w:t>类标准）</w:t>
            </w:r>
          </w:p>
        </w:tc>
      </w:tr>
      <w:tr w:rsidR="0015694D" w:rsidRPr="0015694D" w14:paraId="047F95E5" w14:textId="77777777" w:rsidTr="0015694D">
        <w:trPr>
          <w:jc w:val="center"/>
        </w:trPr>
        <w:tc>
          <w:tcPr>
            <w:tcW w:w="2217" w:type="pct"/>
            <w:vAlign w:val="center"/>
          </w:tcPr>
          <w:p w14:paraId="0A0F307C"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pH</w:t>
            </w:r>
          </w:p>
        </w:tc>
        <w:tc>
          <w:tcPr>
            <w:tcW w:w="2783" w:type="pct"/>
            <w:vAlign w:val="center"/>
          </w:tcPr>
          <w:p w14:paraId="03C3AAE4"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6-9</w:t>
            </w:r>
          </w:p>
        </w:tc>
      </w:tr>
      <w:tr w:rsidR="0015694D" w:rsidRPr="0015694D" w14:paraId="1FC2C0F1" w14:textId="77777777" w:rsidTr="0015694D">
        <w:trPr>
          <w:jc w:val="center"/>
        </w:trPr>
        <w:tc>
          <w:tcPr>
            <w:tcW w:w="2217" w:type="pct"/>
            <w:vAlign w:val="center"/>
          </w:tcPr>
          <w:p w14:paraId="2DA613FC"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DO</w:t>
            </w:r>
          </w:p>
        </w:tc>
        <w:tc>
          <w:tcPr>
            <w:tcW w:w="2783" w:type="pct"/>
            <w:vAlign w:val="center"/>
          </w:tcPr>
          <w:p w14:paraId="57598150"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5</w:t>
            </w:r>
          </w:p>
        </w:tc>
      </w:tr>
      <w:tr w:rsidR="0015694D" w:rsidRPr="0015694D" w14:paraId="6ACABA64" w14:textId="77777777" w:rsidTr="0015694D">
        <w:trPr>
          <w:jc w:val="center"/>
        </w:trPr>
        <w:tc>
          <w:tcPr>
            <w:tcW w:w="2217" w:type="pct"/>
            <w:vAlign w:val="center"/>
          </w:tcPr>
          <w:p w14:paraId="0D70A017"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COD</w:t>
            </w:r>
          </w:p>
        </w:tc>
        <w:tc>
          <w:tcPr>
            <w:tcW w:w="2783" w:type="pct"/>
            <w:vAlign w:val="center"/>
          </w:tcPr>
          <w:p w14:paraId="34BA5139"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20</w:t>
            </w:r>
          </w:p>
        </w:tc>
      </w:tr>
      <w:tr w:rsidR="0015694D" w:rsidRPr="0015694D" w14:paraId="2B22C4A0" w14:textId="77777777" w:rsidTr="0015694D">
        <w:trPr>
          <w:jc w:val="center"/>
        </w:trPr>
        <w:tc>
          <w:tcPr>
            <w:tcW w:w="2217" w:type="pct"/>
            <w:vAlign w:val="center"/>
          </w:tcPr>
          <w:p w14:paraId="7E5D817D"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氨氮</w:t>
            </w:r>
          </w:p>
        </w:tc>
        <w:tc>
          <w:tcPr>
            <w:tcW w:w="2783" w:type="pct"/>
            <w:vAlign w:val="center"/>
          </w:tcPr>
          <w:p w14:paraId="643D9FA7"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1.0</w:t>
            </w:r>
          </w:p>
        </w:tc>
      </w:tr>
      <w:tr w:rsidR="0015694D" w:rsidRPr="0015694D" w14:paraId="4B8076D6" w14:textId="77777777" w:rsidTr="0015694D">
        <w:trPr>
          <w:jc w:val="center"/>
        </w:trPr>
        <w:tc>
          <w:tcPr>
            <w:tcW w:w="2217" w:type="pct"/>
            <w:vAlign w:val="center"/>
          </w:tcPr>
          <w:p w14:paraId="6FDE0ABC"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总氮</w:t>
            </w:r>
          </w:p>
        </w:tc>
        <w:tc>
          <w:tcPr>
            <w:tcW w:w="2783" w:type="pct"/>
            <w:vAlign w:val="center"/>
          </w:tcPr>
          <w:p w14:paraId="344EBB9E"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hint="eastAsia"/>
                <w:bCs/>
                <w:kern w:val="2"/>
                <w:sz w:val="21"/>
                <w:szCs w:val="21"/>
              </w:rPr>
              <w:t>1.0</w:t>
            </w:r>
          </w:p>
        </w:tc>
      </w:tr>
      <w:tr w:rsidR="0015694D" w:rsidRPr="0015694D" w14:paraId="16B8B46B" w14:textId="77777777" w:rsidTr="0015694D">
        <w:trPr>
          <w:jc w:val="center"/>
        </w:trPr>
        <w:tc>
          <w:tcPr>
            <w:tcW w:w="2217" w:type="pct"/>
            <w:vAlign w:val="center"/>
          </w:tcPr>
          <w:p w14:paraId="1A5BD2CD"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总磷</w:t>
            </w:r>
          </w:p>
        </w:tc>
        <w:tc>
          <w:tcPr>
            <w:tcW w:w="2783" w:type="pct"/>
            <w:vAlign w:val="center"/>
          </w:tcPr>
          <w:p w14:paraId="4FB2BAE5"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0.2</w:t>
            </w:r>
          </w:p>
        </w:tc>
      </w:tr>
      <w:tr w:rsidR="0015694D" w:rsidRPr="0015694D" w14:paraId="4DC72570" w14:textId="77777777" w:rsidTr="0015694D">
        <w:trPr>
          <w:jc w:val="center"/>
        </w:trPr>
        <w:tc>
          <w:tcPr>
            <w:tcW w:w="2217" w:type="pct"/>
            <w:vAlign w:val="center"/>
          </w:tcPr>
          <w:p w14:paraId="46EE1C73"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ascii="宋体" w:hAnsi="宋体" w:hint="eastAsia"/>
                <w:bCs/>
                <w:kern w:val="2"/>
                <w:sz w:val="21"/>
                <w:szCs w:val="21"/>
              </w:rPr>
              <w:t>五日生化需氧量</w:t>
            </w:r>
          </w:p>
        </w:tc>
        <w:tc>
          <w:tcPr>
            <w:tcW w:w="2783" w:type="pct"/>
            <w:vAlign w:val="center"/>
          </w:tcPr>
          <w:p w14:paraId="37C64EBB"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sidRPr="0015694D">
              <w:rPr>
                <w:rFonts w:cs="Times New Roman" w:hint="eastAsia"/>
                <w:bCs/>
                <w:kern w:val="2"/>
                <w:sz w:val="21"/>
                <w:szCs w:val="21"/>
              </w:rPr>
              <w:t>4</w:t>
            </w:r>
          </w:p>
        </w:tc>
      </w:tr>
      <w:tr w:rsidR="0015694D" w:rsidRPr="0015694D" w14:paraId="4849AC57" w14:textId="77777777" w:rsidTr="0015694D">
        <w:trPr>
          <w:jc w:val="center"/>
        </w:trPr>
        <w:tc>
          <w:tcPr>
            <w:tcW w:w="2217" w:type="pct"/>
            <w:vAlign w:val="center"/>
          </w:tcPr>
          <w:p w14:paraId="6BF41ACB" w14:textId="77777777" w:rsidR="0015694D" w:rsidRP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铜</w:t>
            </w:r>
          </w:p>
        </w:tc>
        <w:tc>
          <w:tcPr>
            <w:tcW w:w="2783" w:type="pct"/>
            <w:vAlign w:val="center"/>
          </w:tcPr>
          <w:p w14:paraId="0EB4C72C"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1.0</w:t>
            </w:r>
          </w:p>
        </w:tc>
      </w:tr>
      <w:tr w:rsidR="0015694D" w:rsidRPr="0015694D" w14:paraId="0B76D71E" w14:textId="77777777" w:rsidTr="0015694D">
        <w:trPr>
          <w:jc w:val="center"/>
        </w:trPr>
        <w:tc>
          <w:tcPr>
            <w:tcW w:w="2217" w:type="pct"/>
            <w:vAlign w:val="center"/>
          </w:tcPr>
          <w:p w14:paraId="4D6558C6" w14:textId="77777777" w:rsidR="0015694D" w:rsidRP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锌</w:t>
            </w:r>
          </w:p>
        </w:tc>
        <w:tc>
          <w:tcPr>
            <w:tcW w:w="2783" w:type="pct"/>
            <w:vAlign w:val="center"/>
          </w:tcPr>
          <w:p w14:paraId="440B9599"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1.0</w:t>
            </w:r>
          </w:p>
        </w:tc>
      </w:tr>
      <w:tr w:rsidR="0015694D" w:rsidRPr="0015694D" w14:paraId="1C3BC6DF" w14:textId="77777777" w:rsidTr="0015694D">
        <w:trPr>
          <w:jc w:val="center"/>
        </w:trPr>
        <w:tc>
          <w:tcPr>
            <w:tcW w:w="2217" w:type="pct"/>
            <w:vAlign w:val="center"/>
          </w:tcPr>
          <w:p w14:paraId="692746C7" w14:textId="77777777" w:rsidR="0015694D" w:rsidRP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氟化物</w:t>
            </w:r>
          </w:p>
        </w:tc>
        <w:tc>
          <w:tcPr>
            <w:tcW w:w="2783" w:type="pct"/>
            <w:vAlign w:val="center"/>
          </w:tcPr>
          <w:p w14:paraId="22D338EE" w14:textId="77777777" w:rsidR="0015694D" w:rsidRPr="0015694D" w:rsidRDefault="0015694D"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1.0</w:t>
            </w:r>
          </w:p>
        </w:tc>
      </w:tr>
      <w:tr w:rsidR="0015694D" w:rsidRPr="0015694D" w14:paraId="27AA171D" w14:textId="77777777" w:rsidTr="0015694D">
        <w:trPr>
          <w:jc w:val="center"/>
        </w:trPr>
        <w:tc>
          <w:tcPr>
            <w:tcW w:w="2217" w:type="pct"/>
            <w:vAlign w:val="center"/>
          </w:tcPr>
          <w:p w14:paraId="3C492CA2" w14:textId="77777777" w:rsid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砷</w:t>
            </w:r>
          </w:p>
        </w:tc>
        <w:tc>
          <w:tcPr>
            <w:tcW w:w="2783" w:type="pct"/>
            <w:vAlign w:val="center"/>
          </w:tcPr>
          <w:p w14:paraId="5E42119A" w14:textId="77777777" w:rsidR="0015694D" w:rsidRPr="0015694D" w:rsidRDefault="00CA7443"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0.05</w:t>
            </w:r>
          </w:p>
        </w:tc>
      </w:tr>
      <w:tr w:rsidR="0015694D" w:rsidRPr="0015694D" w14:paraId="5F7C6F97" w14:textId="77777777" w:rsidTr="0015694D">
        <w:trPr>
          <w:jc w:val="center"/>
        </w:trPr>
        <w:tc>
          <w:tcPr>
            <w:tcW w:w="2217" w:type="pct"/>
            <w:vAlign w:val="center"/>
          </w:tcPr>
          <w:p w14:paraId="43458907" w14:textId="77777777" w:rsid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汞</w:t>
            </w:r>
          </w:p>
        </w:tc>
        <w:tc>
          <w:tcPr>
            <w:tcW w:w="2783" w:type="pct"/>
            <w:vAlign w:val="center"/>
          </w:tcPr>
          <w:p w14:paraId="5DA6B50C" w14:textId="77777777" w:rsidR="0015694D" w:rsidRPr="0015694D" w:rsidRDefault="00CA7443"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0.0001</w:t>
            </w:r>
          </w:p>
        </w:tc>
      </w:tr>
      <w:tr w:rsidR="0015694D" w:rsidRPr="0015694D" w14:paraId="48A72E4E" w14:textId="77777777" w:rsidTr="0015694D">
        <w:trPr>
          <w:jc w:val="center"/>
        </w:trPr>
        <w:tc>
          <w:tcPr>
            <w:tcW w:w="2217" w:type="pct"/>
            <w:vAlign w:val="center"/>
          </w:tcPr>
          <w:p w14:paraId="43D1D2B7" w14:textId="77777777" w:rsid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镉</w:t>
            </w:r>
          </w:p>
        </w:tc>
        <w:tc>
          <w:tcPr>
            <w:tcW w:w="2783" w:type="pct"/>
            <w:vAlign w:val="center"/>
          </w:tcPr>
          <w:p w14:paraId="638D8EAB" w14:textId="77777777" w:rsidR="0015694D" w:rsidRPr="0015694D" w:rsidRDefault="00CA7443"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0.005</w:t>
            </w:r>
          </w:p>
        </w:tc>
      </w:tr>
      <w:tr w:rsidR="0015694D" w:rsidRPr="0015694D" w14:paraId="2D659D87" w14:textId="77777777" w:rsidTr="0015694D">
        <w:trPr>
          <w:jc w:val="center"/>
        </w:trPr>
        <w:tc>
          <w:tcPr>
            <w:tcW w:w="2217" w:type="pct"/>
            <w:vAlign w:val="center"/>
          </w:tcPr>
          <w:p w14:paraId="50A84DA9" w14:textId="77777777" w:rsidR="0015694D" w:rsidRDefault="0015694D" w:rsidP="0015694D">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六价铬</w:t>
            </w:r>
          </w:p>
        </w:tc>
        <w:tc>
          <w:tcPr>
            <w:tcW w:w="2783" w:type="pct"/>
            <w:vAlign w:val="center"/>
          </w:tcPr>
          <w:p w14:paraId="63B838BD" w14:textId="77777777" w:rsidR="0015694D" w:rsidRPr="0015694D" w:rsidRDefault="00CA7443" w:rsidP="0015694D">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0.05</w:t>
            </w:r>
          </w:p>
        </w:tc>
      </w:tr>
      <w:tr w:rsidR="0015694D" w:rsidRPr="0015694D" w14:paraId="0BBD75D4" w14:textId="77777777" w:rsidTr="0015694D">
        <w:trPr>
          <w:jc w:val="center"/>
        </w:trPr>
        <w:tc>
          <w:tcPr>
            <w:tcW w:w="2217" w:type="pct"/>
            <w:vAlign w:val="center"/>
          </w:tcPr>
          <w:p w14:paraId="2E5908FA"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hint="eastAsia"/>
                <w:bCs/>
                <w:kern w:val="2"/>
                <w:sz w:val="21"/>
                <w:szCs w:val="21"/>
              </w:rPr>
              <w:t>铅</w:t>
            </w:r>
          </w:p>
        </w:tc>
        <w:tc>
          <w:tcPr>
            <w:tcW w:w="2783" w:type="pct"/>
            <w:vAlign w:val="center"/>
          </w:tcPr>
          <w:p w14:paraId="28BA3CDB"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0.0</w:t>
            </w:r>
            <w:r w:rsidRPr="0015694D">
              <w:rPr>
                <w:rFonts w:cs="Times New Roman" w:hint="eastAsia"/>
                <w:bCs/>
                <w:kern w:val="2"/>
                <w:sz w:val="21"/>
                <w:szCs w:val="21"/>
              </w:rPr>
              <w:t>5</w:t>
            </w:r>
          </w:p>
        </w:tc>
      </w:tr>
      <w:tr w:rsidR="0015694D" w:rsidRPr="0015694D" w14:paraId="01F7AC57" w14:textId="77777777" w:rsidTr="0015694D">
        <w:trPr>
          <w:jc w:val="center"/>
        </w:trPr>
        <w:tc>
          <w:tcPr>
            <w:tcW w:w="2217" w:type="pct"/>
            <w:vAlign w:val="center"/>
          </w:tcPr>
          <w:p w14:paraId="7E5DF870"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hint="eastAsia"/>
                <w:bCs/>
                <w:kern w:val="2"/>
                <w:sz w:val="21"/>
                <w:szCs w:val="21"/>
              </w:rPr>
              <w:t>挥发</w:t>
            </w:r>
            <w:proofErr w:type="gramStart"/>
            <w:r w:rsidRPr="0015694D">
              <w:rPr>
                <w:rFonts w:cs="Times New Roman" w:hint="eastAsia"/>
                <w:bCs/>
                <w:kern w:val="2"/>
                <w:sz w:val="21"/>
                <w:szCs w:val="21"/>
              </w:rPr>
              <w:t>酚</w:t>
            </w:r>
            <w:proofErr w:type="gramEnd"/>
          </w:p>
        </w:tc>
        <w:tc>
          <w:tcPr>
            <w:tcW w:w="2783" w:type="pct"/>
            <w:vAlign w:val="center"/>
          </w:tcPr>
          <w:p w14:paraId="7610EA41"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hint="eastAsia"/>
                <w:bCs/>
                <w:kern w:val="2"/>
                <w:sz w:val="21"/>
                <w:szCs w:val="21"/>
              </w:rPr>
              <w:t>0.005</w:t>
            </w:r>
          </w:p>
        </w:tc>
      </w:tr>
      <w:tr w:rsidR="0015694D" w:rsidRPr="0015694D" w14:paraId="67E74EDB" w14:textId="77777777" w:rsidTr="0015694D">
        <w:trPr>
          <w:jc w:val="center"/>
        </w:trPr>
        <w:tc>
          <w:tcPr>
            <w:tcW w:w="2217" w:type="pct"/>
            <w:vAlign w:val="center"/>
          </w:tcPr>
          <w:p w14:paraId="159B284D"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石油类</w:t>
            </w:r>
          </w:p>
        </w:tc>
        <w:tc>
          <w:tcPr>
            <w:tcW w:w="2783" w:type="pct"/>
            <w:vAlign w:val="center"/>
          </w:tcPr>
          <w:p w14:paraId="7C65C945"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sidRPr="0015694D">
              <w:rPr>
                <w:rFonts w:cs="Times New Roman"/>
                <w:bCs/>
                <w:kern w:val="2"/>
                <w:sz w:val="21"/>
                <w:szCs w:val="21"/>
              </w:rPr>
              <w:t>0.05</w:t>
            </w:r>
          </w:p>
        </w:tc>
      </w:tr>
      <w:tr w:rsidR="0015694D" w:rsidRPr="0015694D" w14:paraId="184ADCA8" w14:textId="77777777" w:rsidTr="0015694D">
        <w:trPr>
          <w:jc w:val="center"/>
        </w:trPr>
        <w:tc>
          <w:tcPr>
            <w:tcW w:w="2217" w:type="pct"/>
            <w:vAlign w:val="center"/>
          </w:tcPr>
          <w:p w14:paraId="2FC90BE4"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Pr>
                <w:rFonts w:cs="Times New Roman"/>
                <w:bCs/>
                <w:kern w:val="2"/>
                <w:sz w:val="21"/>
                <w:szCs w:val="21"/>
              </w:rPr>
              <w:t>硫化物</w:t>
            </w:r>
          </w:p>
        </w:tc>
        <w:tc>
          <w:tcPr>
            <w:tcW w:w="2783" w:type="pct"/>
            <w:vAlign w:val="center"/>
          </w:tcPr>
          <w:p w14:paraId="4ED9E59F" w14:textId="77777777" w:rsidR="0015694D" w:rsidRPr="0015694D" w:rsidRDefault="00CA7443" w:rsidP="00D05AB3">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0.2</w:t>
            </w:r>
          </w:p>
        </w:tc>
      </w:tr>
      <w:tr w:rsidR="0015694D" w:rsidRPr="0015694D" w14:paraId="28B9BF56" w14:textId="77777777" w:rsidTr="0015694D">
        <w:trPr>
          <w:jc w:val="center"/>
        </w:trPr>
        <w:tc>
          <w:tcPr>
            <w:tcW w:w="2217" w:type="pct"/>
            <w:vAlign w:val="center"/>
          </w:tcPr>
          <w:p w14:paraId="0AFFCEFC" w14:textId="77777777" w:rsidR="0015694D" w:rsidRPr="0015694D" w:rsidRDefault="0015694D" w:rsidP="00D05AB3">
            <w:pPr>
              <w:widowControl w:val="0"/>
              <w:adjustRightInd w:val="0"/>
              <w:snapToGrid w:val="0"/>
              <w:spacing w:line="240" w:lineRule="auto"/>
              <w:jc w:val="center"/>
              <w:rPr>
                <w:rFonts w:cs="Times New Roman"/>
                <w:bCs/>
                <w:kern w:val="2"/>
                <w:sz w:val="21"/>
                <w:szCs w:val="21"/>
              </w:rPr>
            </w:pPr>
            <w:r>
              <w:rPr>
                <w:rFonts w:cs="Times New Roman"/>
                <w:bCs/>
                <w:kern w:val="2"/>
                <w:sz w:val="21"/>
                <w:szCs w:val="21"/>
              </w:rPr>
              <w:t>粪大肠菌群</w:t>
            </w:r>
          </w:p>
        </w:tc>
        <w:tc>
          <w:tcPr>
            <w:tcW w:w="2783" w:type="pct"/>
            <w:vAlign w:val="center"/>
          </w:tcPr>
          <w:p w14:paraId="12B444A2" w14:textId="77777777" w:rsidR="0015694D" w:rsidRPr="0015694D" w:rsidRDefault="00CA7443" w:rsidP="00D05AB3">
            <w:pPr>
              <w:widowControl w:val="0"/>
              <w:adjustRightInd w:val="0"/>
              <w:snapToGrid w:val="0"/>
              <w:spacing w:line="240" w:lineRule="auto"/>
              <w:jc w:val="center"/>
              <w:rPr>
                <w:rFonts w:cs="Times New Roman"/>
                <w:bCs/>
                <w:kern w:val="2"/>
                <w:sz w:val="21"/>
                <w:szCs w:val="21"/>
              </w:rPr>
            </w:pPr>
            <w:r>
              <w:rPr>
                <w:rFonts w:cs="Times New Roman" w:hint="eastAsia"/>
                <w:bCs/>
                <w:kern w:val="2"/>
                <w:sz w:val="21"/>
                <w:szCs w:val="21"/>
              </w:rPr>
              <w:t>10000(</w:t>
            </w:r>
            <w:proofErr w:type="gramStart"/>
            <w:r>
              <w:rPr>
                <w:rFonts w:cs="Times New Roman" w:hint="eastAsia"/>
                <w:bCs/>
                <w:kern w:val="2"/>
                <w:sz w:val="21"/>
                <w:szCs w:val="21"/>
              </w:rPr>
              <w:t>个</w:t>
            </w:r>
            <w:proofErr w:type="gramEnd"/>
            <w:r>
              <w:rPr>
                <w:rFonts w:cs="Times New Roman" w:hint="eastAsia"/>
                <w:bCs/>
                <w:kern w:val="2"/>
                <w:sz w:val="21"/>
                <w:szCs w:val="21"/>
              </w:rPr>
              <w:t>/L)</w:t>
            </w:r>
          </w:p>
        </w:tc>
      </w:tr>
    </w:tbl>
    <w:p w14:paraId="78EE20D4" w14:textId="77777777" w:rsidR="00CA7443" w:rsidRPr="00CA7443" w:rsidRDefault="00CA7443" w:rsidP="00CA7443">
      <w:pPr>
        <w:widowControl w:val="0"/>
        <w:adjustRightInd w:val="0"/>
        <w:snapToGrid w:val="0"/>
        <w:spacing w:beforeLines="50" w:before="156"/>
        <w:ind w:firstLine="480"/>
        <w:rPr>
          <w:rFonts w:cs="Times New Roman"/>
          <w:bCs/>
          <w:kern w:val="2"/>
        </w:rPr>
      </w:pPr>
      <w:r w:rsidRPr="00CA7443">
        <w:rPr>
          <w:rFonts w:cs="Times New Roman" w:hint="eastAsia"/>
          <w:bCs/>
          <w:kern w:val="2"/>
        </w:rPr>
        <w:t>（</w:t>
      </w:r>
      <w:r w:rsidRPr="00CA7443">
        <w:rPr>
          <w:rFonts w:cs="Times New Roman" w:hint="eastAsia"/>
          <w:bCs/>
          <w:kern w:val="2"/>
        </w:rPr>
        <w:t>3</w:t>
      </w:r>
      <w:r w:rsidRPr="00CA7443">
        <w:rPr>
          <w:rFonts w:cs="Times New Roman" w:hint="eastAsia"/>
          <w:bCs/>
          <w:kern w:val="2"/>
        </w:rPr>
        <w:t>）</w:t>
      </w:r>
      <w:r w:rsidRPr="00CA7443">
        <w:rPr>
          <w:rFonts w:cs="Times New Roman"/>
          <w:bCs/>
          <w:kern w:val="2"/>
        </w:rPr>
        <w:t>地下水</w:t>
      </w:r>
      <w:r w:rsidRPr="00CA7443">
        <w:rPr>
          <w:rFonts w:cs="Times New Roman" w:hint="eastAsia"/>
          <w:bCs/>
          <w:kern w:val="2"/>
        </w:rPr>
        <w:t>环境质量标准</w:t>
      </w:r>
    </w:p>
    <w:p w14:paraId="626E5601" w14:textId="77777777" w:rsidR="00CA7443" w:rsidRPr="00CA7443" w:rsidRDefault="00CA7443" w:rsidP="00CA7443">
      <w:pPr>
        <w:widowControl w:val="0"/>
        <w:adjustRightInd w:val="0"/>
        <w:snapToGrid w:val="0"/>
        <w:ind w:firstLine="480"/>
        <w:rPr>
          <w:rFonts w:cs="Times New Roman"/>
          <w:bCs/>
          <w:kern w:val="2"/>
        </w:rPr>
      </w:pPr>
      <w:r w:rsidRPr="00CA7443">
        <w:rPr>
          <w:rFonts w:cs="Times New Roman"/>
          <w:bCs/>
          <w:kern w:val="2"/>
        </w:rPr>
        <w:t>地下水水质执行《地下水质量标准》（</w:t>
      </w:r>
      <w:r w:rsidRPr="00CA7443">
        <w:rPr>
          <w:rFonts w:cs="Times New Roman"/>
          <w:bCs/>
          <w:kern w:val="2"/>
        </w:rPr>
        <w:t>GB/T14848-2017</w:t>
      </w:r>
      <w:r w:rsidRPr="00CA7443">
        <w:rPr>
          <w:rFonts w:cs="Times New Roman"/>
          <w:bCs/>
          <w:kern w:val="2"/>
        </w:rPr>
        <w:t>）中</w:t>
      </w:r>
      <w:r w:rsidRPr="00CA7443">
        <w:rPr>
          <w:rFonts w:cs="Times New Roman"/>
          <w:bCs/>
          <w:kern w:val="2"/>
        </w:rPr>
        <w:t>Ⅲ</w:t>
      </w:r>
      <w:r w:rsidRPr="00CA7443">
        <w:rPr>
          <w:rFonts w:cs="Times New Roman"/>
          <w:bCs/>
          <w:kern w:val="2"/>
        </w:rPr>
        <w:t>类标准，具体标准值见表</w:t>
      </w:r>
      <w:r w:rsidRPr="00CA7443">
        <w:rPr>
          <w:rFonts w:cs="Times New Roman"/>
          <w:bCs/>
          <w:kern w:val="2"/>
        </w:rPr>
        <w:t>2.2-5</w:t>
      </w:r>
      <w:r w:rsidRPr="00CA7443">
        <w:rPr>
          <w:rFonts w:cs="Times New Roman"/>
          <w:bCs/>
          <w:kern w:val="2"/>
        </w:rPr>
        <w:t>。</w:t>
      </w:r>
    </w:p>
    <w:p w14:paraId="3DE66145" w14:textId="77777777" w:rsidR="00CA7443" w:rsidRPr="00CA7443" w:rsidRDefault="00CA7443" w:rsidP="00CA7443">
      <w:pPr>
        <w:widowControl w:val="0"/>
        <w:adjustRightInd w:val="0"/>
        <w:snapToGrid w:val="0"/>
        <w:jc w:val="center"/>
        <w:rPr>
          <w:rFonts w:cs="Times New Roman"/>
          <w:b/>
          <w:kern w:val="2"/>
          <w:sz w:val="21"/>
          <w:szCs w:val="21"/>
        </w:rPr>
      </w:pPr>
      <w:r w:rsidRPr="00CA7443">
        <w:rPr>
          <w:rFonts w:cs="Times New Roman" w:hint="eastAsia"/>
          <w:b/>
          <w:kern w:val="2"/>
          <w:sz w:val="21"/>
          <w:szCs w:val="21"/>
        </w:rPr>
        <w:t>表</w:t>
      </w:r>
      <w:r w:rsidRPr="00CA7443">
        <w:rPr>
          <w:rFonts w:cs="Times New Roman" w:hint="eastAsia"/>
          <w:b/>
          <w:kern w:val="2"/>
          <w:sz w:val="21"/>
          <w:szCs w:val="21"/>
        </w:rPr>
        <w:t xml:space="preserve">2.2-5  </w:t>
      </w:r>
      <w:r w:rsidRPr="00CA7443">
        <w:rPr>
          <w:rFonts w:cs="Times New Roman" w:hint="eastAsia"/>
          <w:b/>
          <w:kern w:val="2"/>
          <w:sz w:val="21"/>
          <w:szCs w:val="21"/>
        </w:rPr>
        <w:t>地下水环境质量标准</w:t>
      </w:r>
      <w:r w:rsidRPr="00CA7443">
        <w:rPr>
          <w:rFonts w:cs="Times New Roman" w:hint="eastAsia"/>
          <w:b/>
          <w:kern w:val="2"/>
          <w:sz w:val="21"/>
          <w:szCs w:val="21"/>
        </w:rPr>
        <w:t xml:space="preserve">  </w:t>
      </w:r>
      <w:r w:rsidRPr="00CA7443">
        <w:rPr>
          <w:rFonts w:cs="Times New Roman" w:hint="eastAsia"/>
          <w:b/>
          <w:kern w:val="2"/>
          <w:sz w:val="21"/>
          <w:szCs w:val="21"/>
        </w:rPr>
        <w:t>单位：</w:t>
      </w:r>
      <w:r w:rsidRPr="00CA7443">
        <w:rPr>
          <w:rFonts w:cs="Times New Roman" w:hint="eastAsia"/>
          <w:b/>
          <w:kern w:val="2"/>
          <w:sz w:val="21"/>
          <w:szCs w:val="21"/>
        </w:rPr>
        <w:t>mg/L</w:t>
      </w:r>
      <w:r w:rsidRPr="00CA7443">
        <w:rPr>
          <w:rFonts w:cs="Times New Roman" w:hint="eastAsia"/>
          <w:b/>
          <w:kern w:val="2"/>
          <w:sz w:val="21"/>
          <w:szCs w:val="21"/>
        </w:rPr>
        <w:t>，</w:t>
      </w:r>
      <w:r w:rsidRPr="00CA7443">
        <w:rPr>
          <w:rFonts w:cs="Times New Roman" w:hint="eastAsia"/>
          <w:b/>
          <w:kern w:val="2"/>
          <w:sz w:val="21"/>
          <w:szCs w:val="21"/>
        </w:rPr>
        <w:t>pH</w:t>
      </w:r>
      <w:r w:rsidRPr="00CA7443">
        <w:rPr>
          <w:rFonts w:cs="Times New Roman" w:hint="eastAsia"/>
          <w:b/>
          <w:kern w:val="2"/>
          <w:sz w:val="21"/>
          <w:szCs w:val="21"/>
        </w:rPr>
        <w:t>除外</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3556"/>
        <w:gridCol w:w="5176"/>
      </w:tblGrid>
      <w:tr w:rsidR="006B2E51" w:rsidRPr="006B2E51" w14:paraId="28A3B183" w14:textId="77777777" w:rsidTr="00D05AB3">
        <w:trPr>
          <w:jc w:val="center"/>
        </w:trPr>
        <w:tc>
          <w:tcPr>
            <w:tcW w:w="3556" w:type="dxa"/>
            <w:vAlign w:val="center"/>
          </w:tcPr>
          <w:p w14:paraId="4A2E660A" w14:textId="77777777" w:rsidR="00CA7443" w:rsidRPr="006B2E51" w:rsidRDefault="00CA7443" w:rsidP="00CA7443">
            <w:pPr>
              <w:widowControl w:val="0"/>
              <w:adjustRightInd w:val="0"/>
              <w:snapToGrid w:val="0"/>
              <w:spacing w:line="240" w:lineRule="auto"/>
              <w:jc w:val="center"/>
              <w:rPr>
                <w:rFonts w:cs="Times New Roman"/>
                <w:b/>
                <w:kern w:val="2"/>
                <w:sz w:val="21"/>
                <w:szCs w:val="21"/>
              </w:rPr>
            </w:pPr>
            <w:r w:rsidRPr="006B2E51">
              <w:rPr>
                <w:rFonts w:cs="Times New Roman"/>
                <w:b/>
                <w:kern w:val="2"/>
                <w:sz w:val="21"/>
                <w:szCs w:val="21"/>
              </w:rPr>
              <w:t>项目名称</w:t>
            </w:r>
          </w:p>
        </w:tc>
        <w:tc>
          <w:tcPr>
            <w:tcW w:w="5176" w:type="dxa"/>
            <w:vAlign w:val="center"/>
          </w:tcPr>
          <w:p w14:paraId="710D5C88" w14:textId="77777777" w:rsidR="00CA7443" w:rsidRPr="006B2E51" w:rsidRDefault="00CA7443" w:rsidP="00CA7443">
            <w:pPr>
              <w:widowControl w:val="0"/>
              <w:adjustRightInd w:val="0"/>
              <w:snapToGrid w:val="0"/>
              <w:spacing w:line="240" w:lineRule="auto"/>
              <w:jc w:val="center"/>
              <w:rPr>
                <w:rFonts w:cs="Times New Roman"/>
                <w:b/>
                <w:kern w:val="2"/>
                <w:sz w:val="21"/>
                <w:szCs w:val="21"/>
              </w:rPr>
            </w:pPr>
            <w:r w:rsidRPr="006B2E51">
              <w:rPr>
                <w:rFonts w:cs="Times New Roman"/>
                <w:b/>
                <w:kern w:val="2"/>
                <w:sz w:val="21"/>
                <w:szCs w:val="21"/>
              </w:rPr>
              <w:t>标准限值（</w:t>
            </w:r>
            <w:r w:rsidRPr="006B2E51">
              <w:rPr>
                <w:rFonts w:cs="Times New Roman"/>
                <w:b/>
                <w:kern w:val="2"/>
                <w:sz w:val="21"/>
                <w:szCs w:val="21"/>
              </w:rPr>
              <w:t>Ⅲ</w:t>
            </w:r>
            <w:r w:rsidRPr="006B2E51">
              <w:rPr>
                <w:rFonts w:cs="Times New Roman"/>
                <w:b/>
                <w:kern w:val="2"/>
                <w:sz w:val="21"/>
                <w:szCs w:val="21"/>
              </w:rPr>
              <w:t>类标准）</w:t>
            </w:r>
          </w:p>
        </w:tc>
      </w:tr>
      <w:tr w:rsidR="006B2E51" w:rsidRPr="006B2E51" w14:paraId="0CCCA39D" w14:textId="77777777" w:rsidTr="00D05AB3">
        <w:trPr>
          <w:jc w:val="center"/>
        </w:trPr>
        <w:tc>
          <w:tcPr>
            <w:tcW w:w="3556" w:type="dxa"/>
            <w:vAlign w:val="center"/>
          </w:tcPr>
          <w:p w14:paraId="2ADDBBD8" w14:textId="77777777" w:rsidR="00CA7443" w:rsidRPr="006B2E51" w:rsidRDefault="00CA7443" w:rsidP="00CA7443">
            <w:pPr>
              <w:widowControl w:val="0"/>
              <w:adjustRightInd w:val="0"/>
              <w:snapToGrid w:val="0"/>
              <w:spacing w:line="240" w:lineRule="auto"/>
              <w:jc w:val="center"/>
              <w:rPr>
                <w:rFonts w:cs="Times New Roman"/>
                <w:bCs/>
                <w:kern w:val="2"/>
                <w:sz w:val="21"/>
                <w:szCs w:val="21"/>
              </w:rPr>
            </w:pPr>
            <w:r w:rsidRPr="006B2E51">
              <w:rPr>
                <w:rFonts w:cs="Times New Roman"/>
                <w:bCs/>
                <w:kern w:val="2"/>
                <w:sz w:val="21"/>
                <w:szCs w:val="21"/>
              </w:rPr>
              <w:t>pH</w:t>
            </w:r>
          </w:p>
        </w:tc>
        <w:tc>
          <w:tcPr>
            <w:tcW w:w="5176" w:type="dxa"/>
            <w:vAlign w:val="center"/>
          </w:tcPr>
          <w:p w14:paraId="177C0B5D" w14:textId="77777777" w:rsidR="00CA7443" w:rsidRPr="006B2E51" w:rsidRDefault="00CA7443" w:rsidP="00CA7443">
            <w:pPr>
              <w:widowControl w:val="0"/>
              <w:adjustRightInd w:val="0"/>
              <w:snapToGrid w:val="0"/>
              <w:spacing w:line="240" w:lineRule="auto"/>
              <w:jc w:val="center"/>
              <w:rPr>
                <w:rFonts w:cs="Times New Roman"/>
                <w:bCs/>
                <w:kern w:val="2"/>
                <w:sz w:val="21"/>
                <w:szCs w:val="21"/>
              </w:rPr>
            </w:pPr>
            <w:r w:rsidRPr="006B2E51">
              <w:rPr>
                <w:rFonts w:cs="Times New Roman"/>
                <w:bCs/>
                <w:kern w:val="2"/>
                <w:sz w:val="21"/>
                <w:szCs w:val="21"/>
              </w:rPr>
              <w:t>6.5-8.5</w:t>
            </w:r>
          </w:p>
        </w:tc>
      </w:tr>
      <w:tr w:rsidR="006B2E51" w:rsidRPr="006B2E51" w14:paraId="11876290" w14:textId="77777777" w:rsidTr="00D05AB3">
        <w:trPr>
          <w:jc w:val="center"/>
        </w:trPr>
        <w:tc>
          <w:tcPr>
            <w:tcW w:w="3556" w:type="dxa"/>
            <w:vAlign w:val="center"/>
          </w:tcPr>
          <w:p w14:paraId="21AD73B0"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氨氮</w:t>
            </w:r>
          </w:p>
        </w:tc>
        <w:tc>
          <w:tcPr>
            <w:tcW w:w="5176" w:type="dxa"/>
            <w:vAlign w:val="center"/>
          </w:tcPr>
          <w:p w14:paraId="163BDC84"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0.5</w:t>
            </w:r>
          </w:p>
        </w:tc>
      </w:tr>
      <w:tr w:rsidR="006B2E51" w:rsidRPr="006B2E51" w14:paraId="07E9D393" w14:textId="77777777" w:rsidTr="00D05AB3">
        <w:trPr>
          <w:jc w:val="center"/>
        </w:trPr>
        <w:tc>
          <w:tcPr>
            <w:tcW w:w="3556" w:type="dxa"/>
            <w:vAlign w:val="center"/>
          </w:tcPr>
          <w:p w14:paraId="11DCE10B"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硝酸盐</w:t>
            </w:r>
          </w:p>
        </w:tc>
        <w:tc>
          <w:tcPr>
            <w:tcW w:w="5176" w:type="dxa"/>
            <w:vAlign w:val="center"/>
          </w:tcPr>
          <w:p w14:paraId="61B21559"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20.0</w:t>
            </w:r>
          </w:p>
        </w:tc>
      </w:tr>
      <w:tr w:rsidR="006B2E51" w:rsidRPr="006B2E51" w14:paraId="09F6B7F4" w14:textId="77777777" w:rsidTr="00D05AB3">
        <w:trPr>
          <w:jc w:val="center"/>
        </w:trPr>
        <w:tc>
          <w:tcPr>
            <w:tcW w:w="3556" w:type="dxa"/>
            <w:vAlign w:val="center"/>
          </w:tcPr>
          <w:p w14:paraId="30665285"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亚硝酸盐</w:t>
            </w:r>
          </w:p>
        </w:tc>
        <w:tc>
          <w:tcPr>
            <w:tcW w:w="5176" w:type="dxa"/>
            <w:vAlign w:val="center"/>
          </w:tcPr>
          <w:p w14:paraId="607880EC"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1.0</w:t>
            </w:r>
          </w:p>
        </w:tc>
      </w:tr>
      <w:tr w:rsidR="006B2E51" w:rsidRPr="006B2E51" w14:paraId="0A103A7D" w14:textId="77777777" w:rsidTr="00D05AB3">
        <w:trPr>
          <w:jc w:val="center"/>
        </w:trPr>
        <w:tc>
          <w:tcPr>
            <w:tcW w:w="3556" w:type="dxa"/>
            <w:vAlign w:val="center"/>
          </w:tcPr>
          <w:p w14:paraId="58FBB36D"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氟化物</w:t>
            </w:r>
          </w:p>
        </w:tc>
        <w:tc>
          <w:tcPr>
            <w:tcW w:w="5176" w:type="dxa"/>
            <w:vAlign w:val="center"/>
          </w:tcPr>
          <w:p w14:paraId="4B1F47BF"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1.0</w:t>
            </w:r>
          </w:p>
        </w:tc>
      </w:tr>
      <w:tr w:rsidR="006B2E51" w:rsidRPr="006B2E51" w14:paraId="04D92661" w14:textId="77777777" w:rsidTr="00D05AB3">
        <w:trPr>
          <w:jc w:val="center"/>
        </w:trPr>
        <w:tc>
          <w:tcPr>
            <w:tcW w:w="3556" w:type="dxa"/>
            <w:vAlign w:val="center"/>
          </w:tcPr>
          <w:p w14:paraId="2BA0878E"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硫酸盐</w:t>
            </w:r>
          </w:p>
        </w:tc>
        <w:tc>
          <w:tcPr>
            <w:tcW w:w="5176" w:type="dxa"/>
            <w:vAlign w:val="center"/>
          </w:tcPr>
          <w:p w14:paraId="487D2AA0"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250</w:t>
            </w:r>
          </w:p>
        </w:tc>
      </w:tr>
      <w:tr w:rsidR="006B2E51" w:rsidRPr="006B2E51" w14:paraId="08713DD5" w14:textId="77777777" w:rsidTr="00D05AB3">
        <w:trPr>
          <w:jc w:val="center"/>
        </w:trPr>
        <w:tc>
          <w:tcPr>
            <w:tcW w:w="3556" w:type="dxa"/>
            <w:vAlign w:val="center"/>
          </w:tcPr>
          <w:p w14:paraId="19A1FA15"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氯化物</w:t>
            </w:r>
          </w:p>
        </w:tc>
        <w:tc>
          <w:tcPr>
            <w:tcW w:w="5176" w:type="dxa"/>
            <w:vAlign w:val="center"/>
          </w:tcPr>
          <w:p w14:paraId="7603BCDC"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250</w:t>
            </w:r>
          </w:p>
        </w:tc>
      </w:tr>
      <w:tr w:rsidR="006B2E51" w:rsidRPr="006B2E51" w14:paraId="7D38A93B" w14:textId="77777777" w:rsidTr="00D05AB3">
        <w:trPr>
          <w:jc w:val="center"/>
        </w:trPr>
        <w:tc>
          <w:tcPr>
            <w:tcW w:w="3556" w:type="dxa"/>
            <w:vAlign w:val="center"/>
          </w:tcPr>
          <w:p w14:paraId="7B5DDC3B"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挥发性酚类</w:t>
            </w:r>
          </w:p>
        </w:tc>
        <w:tc>
          <w:tcPr>
            <w:tcW w:w="5176" w:type="dxa"/>
            <w:vAlign w:val="center"/>
          </w:tcPr>
          <w:p w14:paraId="5AD6CB0D"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0.002</w:t>
            </w:r>
          </w:p>
        </w:tc>
      </w:tr>
      <w:tr w:rsidR="006B2E51" w:rsidRPr="006B2E51" w14:paraId="57124573" w14:textId="77777777" w:rsidTr="00D05AB3">
        <w:trPr>
          <w:jc w:val="center"/>
        </w:trPr>
        <w:tc>
          <w:tcPr>
            <w:tcW w:w="3556" w:type="dxa"/>
            <w:vAlign w:val="center"/>
          </w:tcPr>
          <w:p w14:paraId="01C131C7"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氰化物</w:t>
            </w:r>
          </w:p>
        </w:tc>
        <w:tc>
          <w:tcPr>
            <w:tcW w:w="5176" w:type="dxa"/>
            <w:vAlign w:val="center"/>
          </w:tcPr>
          <w:p w14:paraId="6B9F3DC9"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0.05</w:t>
            </w:r>
          </w:p>
        </w:tc>
      </w:tr>
      <w:tr w:rsidR="006B2E51" w:rsidRPr="006B2E51" w14:paraId="379FFB89" w14:textId="77777777" w:rsidTr="00D05AB3">
        <w:trPr>
          <w:jc w:val="center"/>
        </w:trPr>
        <w:tc>
          <w:tcPr>
            <w:tcW w:w="3556" w:type="dxa"/>
            <w:vAlign w:val="center"/>
          </w:tcPr>
          <w:p w14:paraId="72FF403D"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铬（六价）</w:t>
            </w:r>
          </w:p>
        </w:tc>
        <w:tc>
          <w:tcPr>
            <w:tcW w:w="5176" w:type="dxa"/>
            <w:vAlign w:val="center"/>
          </w:tcPr>
          <w:p w14:paraId="455060D7"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0.05</w:t>
            </w:r>
          </w:p>
        </w:tc>
      </w:tr>
      <w:tr w:rsidR="006B2E51" w:rsidRPr="006B2E51" w14:paraId="49F01F48" w14:textId="77777777" w:rsidTr="00D05AB3">
        <w:trPr>
          <w:jc w:val="center"/>
        </w:trPr>
        <w:tc>
          <w:tcPr>
            <w:tcW w:w="3556" w:type="dxa"/>
            <w:vAlign w:val="center"/>
          </w:tcPr>
          <w:p w14:paraId="0F819209"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耗氧量</w:t>
            </w:r>
          </w:p>
        </w:tc>
        <w:tc>
          <w:tcPr>
            <w:tcW w:w="5176" w:type="dxa"/>
            <w:vAlign w:val="center"/>
          </w:tcPr>
          <w:p w14:paraId="78CC1FE2"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3.0</w:t>
            </w:r>
          </w:p>
        </w:tc>
      </w:tr>
      <w:tr w:rsidR="006B2E51" w:rsidRPr="006B2E51" w14:paraId="24205CA7" w14:textId="77777777" w:rsidTr="00D05AB3">
        <w:trPr>
          <w:jc w:val="center"/>
        </w:trPr>
        <w:tc>
          <w:tcPr>
            <w:tcW w:w="3556" w:type="dxa"/>
            <w:vAlign w:val="center"/>
          </w:tcPr>
          <w:p w14:paraId="1BECE281" w14:textId="77777777" w:rsidR="006B2E51" w:rsidRPr="006B2E51" w:rsidRDefault="006B2E51" w:rsidP="00CA7443">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总硬度</w:t>
            </w:r>
          </w:p>
        </w:tc>
        <w:tc>
          <w:tcPr>
            <w:tcW w:w="5176" w:type="dxa"/>
            <w:vAlign w:val="center"/>
          </w:tcPr>
          <w:p w14:paraId="69BA1E11" w14:textId="77777777" w:rsidR="006B2E51" w:rsidRPr="006B2E51" w:rsidRDefault="006B2E51" w:rsidP="00CA7443">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450</w:t>
            </w:r>
          </w:p>
        </w:tc>
      </w:tr>
      <w:tr w:rsidR="006B2E51" w:rsidRPr="006B2E51" w14:paraId="79AB64B0" w14:textId="77777777" w:rsidTr="00D05AB3">
        <w:trPr>
          <w:jc w:val="center"/>
        </w:trPr>
        <w:tc>
          <w:tcPr>
            <w:tcW w:w="3556" w:type="dxa"/>
            <w:vAlign w:val="center"/>
          </w:tcPr>
          <w:p w14:paraId="088F2A6B" w14:textId="77777777" w:rsidR="006B2E51" w:rsidRPr="006B2E51" w:rsidRDefault="006B2E51" w:rsidP="00CA7443">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溶解性总固体</w:t>
            </w:r>
          </w:p>
        </w:tc>
        <w:tc>
          <w:tcPr>
            <w:tcW w:w="5176" w:type="dxa"/>
            <w:vAlign w:val="center"/>
          </w:tcPr>
          <w:p w14:paraId="775B03BD" w14:textId="77777777" w:rsidR="006B2E51" w:rsidRPr="006B2E51" w:rsidRDefault="006B2E51" w:rsidP="00CA7443">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1000</w:t>
            </w:r>
          </w:p>
        </w:tc>
      </w:tr>
      <w:tr w:rsidR="006B2E51" w:rsidRPr="006B2E51" w14:paraId="37600A94" w14:textId="77777777" w:rsidTr="00D05AB3">
        <w:trPr>
          <w:jc w:val="center"/>
        </w:trPr>
        <w:tc>
          <w:tcPr>
            <w:tcW w:w="3556" w:type="dxa"/>
            <w:vAlign w:val="center"/>
          </w:tcPr>
          <w:p w14:paraId="3F42BE08"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铅</w:t>
            </w:r>
          </w:p>
        </w:tc>
        <w:tc>
          <w:tcPr>
            <w:tcW w:w="5176" w:type="dxa"/>
            <w:vAlign w:val="center"/>
          </w:tcPr>
          <w:p w14:paraId="7E8109C0"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0.01</w:t>
            </w:r>
          </w:p>
        </w:tc>
      </w:tr>
      <w:tr w:rsidR="006B2E51" w:rsidRPr="006B2E51" w14:paraId="36C75549" w14:textId="77777777" w:rsidTr="00D05AB3">
        <w:trPr>
          <w:jc w:val="center"/>
        </w:trPr>
        <w:tc>
          <w:tcPr>
            <w:tcW w:w="3556" w:type="dxa"/>
            <w:vAlign w:val="center"/>
          </w:tcPr>
          <w:p w14:paraId="7A82A51B"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镉</w:t>
            </w:r>
          </w:p>
        </w:tc>
        <w:tc>
          <w:tcPr>
            <w:tcW w:w="5176" w:type="dxa"/>
            <w:vAlign w:val="center"/>
          </w:tcPr>
          <w:p w14:paraId="0104F8BF"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0.005</w:t>
            </w:r>
          </w:p>
        </w:tc>
      </w:tr>
      <w:tr w:rsidR="006B2E51" w:rsidRPr="006B2E51" w14:paraId="6F938BBB" w14:textId="77777777" w:rsidTr="00D05AB3">
        <w:trPr>
          <w:jc w:val="center"/>
        </w:trPr>
        <w:tc>
          <w:tcPr>
            <w:tcW w:w="3556" w:type="dxa"/>
            <w:vAlign w:val="center"/>
          </w:tcPr>
          <w:p w14:paraId="181F9735"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铁</w:t>
            </w:r>
          </w:p>
        </w:tc>
        <w:tc>
          <w:tcPr>
            <w:tcW w:w="5176" w:type="dxa"/>
            <w:vAlign w:val="center"/>
          </w:tcPr>
          <w:p w14:paraId="0EF8885A"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0.3</w:t>
            </w:r>
          </w:p>
        </w:tc>
      </w:tr>
      <w:tr w:rsidR="006B2E51" w:rsidRPr="006B2E51" w14:paraId="2BB992CD" w14:textId="77777777" w:rsidTr="00D05AB3">
        <w:trPr>
          <w:jc w:val="center"/>
        </w:trPr>
        <w:tc>
          <w:tcPr>
            <w:tcW w:w="3556" w:type="dxa"/>
            <w:vAlign w:val="center"/>
          </w:tcPr>
          <w:p w14:paraId="0A647721"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hAnsi="宋体" w:cs="Times New Roman" w:hint="eastAsia"/>
                <w:bCs/>
                <w:kern w:val="2"/>
                <w:sz w:val="21"/>
                <w:szCs w:val="21"/>
              </w:rPr>
              <w:t>锰</w:t>
            </w:r>
          </w:p>
        </w:tc>
        <w:tc>
          <w:tcPr>
            <w:tcW w:w="5176" w:type="dxa"/>
            <w:vAlign w:val="center"/>
          </w:tcPr>
          <w:p w14:paraId="4B3AD992"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0.1</w:t>
            </w:r>
          </w:p>
        </w:tc>
      </w:tr>
      <w:tr w:rsidR="006B2E51" w:rsidRPr="006B2E51" w14:paraId="4C480AE7" w14:textId="77777777" w:rsidTr="00D05AB3">
        <w:trPr>
          <w:jc w:val="center"/>
        </w:trPr>
        <w:tc>
          <w:tcPr>
            <w:tcW w:w="3556" w:type="dxa"/>
            <w:vAlign w:val="center"/>
          </w:tcPr>
          <w:p w14:paraId="0941975F"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lastRenderedPageBreak/>
              <w:t>汞</w:t>
            </w:r>
          </w:p>
        </w:tc>
        <w:tc>
          <w:tcPr>
            <w:tcW w:w="5176" w:type="dxa"/>
            <w:vAlign w:val="center"/>
          </w:tcPr>
          <w:p w14:paraId="3458C345"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0.001</w:t>
            </w:r>
          </w:p>
        </w:tc>
      </w:tr>
      <w:tr w:rsidR="006B2E51" w:rsidRPr="006B2E51" w14:paraId="01E72B40" w14:textId="77777777" w:rsidTr="00D05AB3">
        <w:trPr>
          <w:jc w:val="center"/>
        </w:trPr>
        <w:tc>
          <w:tcPr>
            <w:tcW w:w="3556" w:type="dxa"/>
            <w:vAlign w:val="center"/>
          </w:tcPr>
          <w:p w14:paraId="02D71BC9"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砷</w:t>
            </w:r>
          </w:p>
        </w:tc>
        <w:tc>
          <w:tcPr>
            <w:tcW w:w="5176" w:type="dxa"/>
            <w:vAlign w:val="center"/>
          </w:tcPr>
          <w:p w14:paraId="115195A9"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0.01</w:t>
            </w:r>
          </w:p>
        </w:tc>
      </w:tr>
      <w:tr w:rsidR="006B2E51" w:rsidRPr="006B2E51" w14:paraId="1A7F6785" w14:textId="77777777" w:rsidTr="00D05AB3">
        <w:trPr>
          <w:jc w:val="center"/>
        </w:trPr>
        <w:tc>
          <w:tcPr>
            <w:tcW w:w="3556" w:type="dxa"/>
            <w:vAlign w:val="center"/>
          </w:tcPr>
          <w:p w14:paraId="1C72D8DF"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总大肠菌群</w:t>
            </w:r>
            <w:r w:rsidRPr="006B2E51">
              <w:rPr>
                <w:rFonts w:hAnsi="宋体" w:cs="Times New Roman" w:hint="eastAsia"/>
                <w:bCs/>
                <w:kern w:val="2"/>
                <w:sz w:val="21"/>
                <w:szCs w:val="21"/>
              </w:rPr>
              <w:t>(MPN/L)</w:t>
            </w:r>
          </w:p>
        </w:tc>
        <w:tc>
          <w:tcPr>
            <w:tcW w:w="5176" w:type="dxa"/>
            <w:vAlign w:val="center"/>
          </w:tcPr>
          <w:p w14:paraId="7CF69357"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3.0</w:t>
            </w:r>
          </w:p>
        </w:tc>
      </w:tr>
      <w:tr w:rsidR="006B2E51" w:rsidRPr="006B2E51" w14:paraId="6EB8B863" w14:textId="77777777" w:rsidTr="00D05AB3">
        <w:trPr>
          <w:jc w:val="center"/>
        </w:trPr>
        <w:tc>
          <w:tcPr>
            <w:tcW w:w="3556" w:type="dxa"/>
            <w:vAlign w:val="center"/>
          </w:tcPr>
          <w:p w14:paraId="24B316FC" w14:textId="77777777" w:rsidR="006B2E51" w:rsidRPr="006B2E51" w:rsidRDefault="006B2E51" w:rsidP="00743C3E">
            <w:pPr>
              <w:widowControl w:val="0"/>
              <w:adjustRightInd w:val="0"/>
              <w:snapToGrid w:val="0"/>
              <w:spacing w:line="240" w:lineRule="auto"/>
              <w:jc w:val="center"/>
              <w:rPr>
                <w:rFonts w:hAnsi="宋体" w:cs="Times New Roman"/>
                <w:bCs/>
                <w:kern w:val="2"/>
                <w:sz w:val="21"/>
                <w:szCs w:val="21"/>
              </w:rPr>
            </w:pPr>
            <w:r w:rsidRPr="006B2E51">
              <w:rPr>
                <w:rFonts w:hAnsi="宋体" w:cs="Times New Roman" w:hint="eastAsia"/>
                <w:bCs/>
                <w:kern w:val="2"/>
                <w:sz w:val="21"/>
                <w:szCs w:val="21"/>
              </w:rPr>
              <w:t>菌落总数</w:t>
            </w:r>
            <w:r w:rsidRPr="006B2E51">
              <w:rPr>
                <w:rFonts w:hAnsi="宋体" w:cs="Times New Roman" w:hint="eastAsia"/>
                <w:bCs/>
                <w:kern w:val="2"/>
                <w:sz w:val="21"/>
                <w:szCs w:val="21"/>
              </w:rPr>
              <w:t>(CFU/ml</w:t>
            </w:r>
          </w:p>
        </w:tc>
        <w:tc>
          <w:tcPr>
            <w:tcW w:w="5176" w:type="dxa"/>
            <w:vAlign w:val="center"/>
          </w:tcPr>
          <w:p w14:paraId="058587D5" w14:textId="77777777" w:rsidR="006B2E51" w:rsidRPr="006B2E51" w:rsidRDefault="006B2E51" w:rsidP="00743C3E">
            <w:pPr>
              <w:widowControl w:val="0"/>
              <w:adjustRightInd w:val="0"/>
              <w:snapToGrid w:val="0"/>
              <w:spacing w:line="240" w:lineRule="auto"/>
              <w:jc w:val="center"/>
              <w:rPr>
                <w:rFonts w:cs="Times New Roman"/>
                <w:bCs/>
                <w:kern w:val="2"/>
                <w:sz w:val="21"/>
                <w:szCs w:val="21"/>
              </w:rPr>
            </w:pPr>
            <w:r w:rsidRPr="006B2E51">
              <w:rPr>
                <w:rFonts w:cs="Times New Roman" w:hint="eastAsia"/>
                <w:bCs/>
                <w:kern w:val="2"/>
                <w:sz w:val="21"/>
                <w:szCs w:val="21"/>
              </w:rPr>
              <w:t>100</w:t>
            </w:r>
          </w:p>
        </w:tc>
      </w:tr>
    </w:tbl>
    <w:p w14:paraId="3F86AF24" w14:textId="77777777" w:rsidR="00CA7443" w:rsidRPr="00CA7443" w:rsidRDefault="00CA7443" w:rsidP="00CA7443">
      <w:pPr>
        <w:widowControl w:val="0"/>
        <w:adjustRightInd w:val="0"/>
        <w:snapToGrid w:val="0"/>
        <w:spacing w:beforeLines="50" w:before="156"/>
        <w:ind w:firstLine="480"/>
        <w:rPr>
          <w:rFonts w:cs="Times New Roman"/>
          <w:bCs/>
          <w:kern w:val="2"/>
        </w:rPr>
      </w:pPr>
      <w:r w:rsidRPr="00CA7443">
        <w:rPr>
          <w:rFonts w:cs="Times New Roman" w:hint="eastAsia"/>
          <w:bCs/>
          <w:kern w:val="2"/>
        </w:rPr>
        <w:t>（</w:t>
      </w:r>
      <w:r w:rsidRPr="00CA7443">
        <w:rPr>
          <w:rFonts w:cs="Times New Roman" w:hint="eastAsia"/>
          <w:bCs/>
          <w:kern w:val="2"/>
        </w:rPr>
        <w:t>4</w:t>
      </w:r>
      <w:r w:rsidRPr="00CA7443">
        <w:rPr>
          <w:rFonts w:cs="Times New Roman" w:hint="eastAsia"/>
          <w:bCs/>
          <w:kern w:val="2"/>
        </w:rPr>
        <w:t>）声环境环境质量标准</w:t>
      </w:r>
    </w:p>
    <w:p w14:paraId="2CF9D79D" w14:textId="77777777" w:rsidR="0015694D" w:rsidRPr="00CA7443" w:rsidRDefault="00CA7443" w:rsidP="00CA7443">
      <w:pPr>
        <w:pStyle w:val="afff6"/>
        <w:ind w:firstLine="480"/>
        <w:rPr>
          <w:rFonts w:ascii="Times New Roman" w:hAnsi="Times New Roman" w:cs="Times New Roman"/>
        </w:rPr>
      </w:pPr>
      <w:r w:rsidRPr="00CA7443">
        <w:rPr>
          <w:rFonts w:ascii="Times New Roman" w:hAnsi="Times New Roman" w:cs="Times New Roman"/>
        </w:rPr>
        <w:t>项目东、南、西三面</w:t>
      </w:r>
      <w:proofErr w:type="gramStart"/>
      <w:r w:rsidRPr="00CA7443">
        <w:rPr>
          <w:rFonts w:ascii="Times New Roman" w:hAnsi="Times New Roman" w:cs="Times New Roman"/>
        </w:rPr>
        <w:t>位于声</w:t>
      </w:r>
      <w:proofErr w:type="gramEnd"/>
      <w:r w:rsidRPr="00CA7443">
        <w:rPr>
          <w:rFonts w:ascii="Times New Roman" w:hAnsi="Times New Roman" w:cs="Times New Roman"/>
        </w:rPr>
        <w:t>环境质量功能区的</w:t>
      </w:r>
      <w:r w:rsidRPr="00CA7443">
        <w:rPr>
          <w:rFonts w:ascii="Times New Roman" w:hAnsi="Times New Roman" w:cs="Times New Roman"/>
        </w:rPr>
        <w:t xml:space="preserve">3 </w:t>
      </w:r>
      <w:proofErr w:type="gramStart"/>
      <w:r w:rsidRPr="00CA7443">
        <w:rPr>
          <w:rFonts w:ascii="Times New Roman" w:hAnsi="Times New Roman" w:cs="Times New Roman"/>
        </w:rPr>
        <w:t>类声环境</w:t>
      </w:r>
      <w:proofErr w:type="gramEnd"/>
      <w:r w:rsidRPr="00CA7443">
        <w:rPr>
          <w:rFonts w:ascii="Times New Roman" w:hAnsi="Times New Roman" w:cs="Times New Roman"/>
        </w:rPr>
        <w:t>功能区，执行《声环境质量标准》（</w:t>
      </w:r>
      <w:r w:rsidRPr="00CA7443">
        <w:rPr>
          <w:rFonts w:ascii="Times New Roman" w:hAnsi="Times New Roman" w:cs="Times New Roman"/>
        </w:rPr>
        <w:t>GB3096-2008</w:t>
      </w:r>
      <w:r w:rsidRPr="00CA7443">
        <w:rPr>
          <w:rFonts w:ascii="Times New Roman" w:hAnsi="Times New Roman" w:cs="Times New Roman"/>
        </w:rPr>
        <w:t>）中</w:t>
      </w:r>
      <w:r w:rsidRPr="00CA7443">
        <w:rPr>
          <w:rFonts w:ascii="Times New Roman" w:hAnsi="Times New Roman" w:cs="Times New Roman"/>
        </w:rPr>
        <w:t xml:space="preserve">3 </w:t>
      </w:r>
      <w:r w:rsidRPr="00CA7443">
        <w:rPr>
          <w:rFonts w:ascii="Times New Roman" w:hAnsi="Times New Roman" w:cs="Times New Roman"/>
        </w:rPr>
        <w:t>类标准；</w:t>
      </w:r>
      <w:proofErr w:type="gramStart"/>
      <w:r w:rsidRPr="00CA7443">
        <w:rPr>
          <w:rFonts w:ascii="Times New Roman" w:hAnsi="Times New Roman" w:cs="Times New Roman"/>
        </w:rPr>
        <w:t>项目北</w:t>
      </w:r>
      <w:proofErr w:type="gramEnd"/>
      <w:r w:rsidRPr="00CA7443">
        <w:rPr>
          <w:rFonts w:ascii="Times New Roman" w:hAnsi="Times New Roman" w:cs="Times New Roman"/>
        </w:rPr>
        <w:t>面临康普大道</w:t>
      </w:r>
      <w:proofErr w:type="gramStart"/>
      <w:r w:rsidRPr="00CA7443">
        <w:rPr>
          <w:rFonts w:ascii="Times New Roman" w:hAnsi="Times New Roman" w:cs="Times New Roman"/>
        </w:rPr>
        <w:t>位于声</w:t>
      </w:r>
      <w:proofErr w:type="gramEnd"/>
      <w:r w:rsidRPr="00CA7443">
        <w:rPr>
          <w:rFonts w:ascii="Times New Roman" w:hAnsi="Times New Roman" w:cs="Times New Roman"/>
        </w:rPr>
        <w:t>环境质量功能区的</w:t>
      </w:r>
      <w:r w:rsidRPr="00CA7443">
        <w:rPr>
          <w:rFonts w:ascii="Times New Roman" w:hAnsi="Times New Roman" w:cs="Times New Roman"/>
        </w:rPr>
        <w:t>4a</w:t>
      </w:r>
      <w:proofErr w:type="gramStart"/>
      <w:r w:rsidRPr="00CA7443">
        <w:rPr>
          <w:rFonts w:ascii="Times New Roman" w:hAnsi="Times New Roman" w:cs="Times New Roman"/>
        </w:rPr>
        <w:t>类声环境</w:t>
      </w:r>
      <w:proofErr w:type="gramEnd"/>
      <w:r w:rsidRPr="00CA7443">
        <w:rPr>
          <w:rFonts w:ascii="Times New Roman" w:hAnsi="Times New Roman" w:cs="Times New Roman"/>
        </w:rPr>
        <w:t>功能区，执行《声环境质量标准》（</w:t>
      </w:r>
      <w:r w:rsidRPr="00CA7443">
        <w:rPr>
          <w:rFonts w:ascii="Times New Roman" w:hAnsi="Times New Roman" w:cs="Times New Roman"/>
        </w:rPr>
        <w:t>GB3096-2008</w:t>
      </w:r>
      <w:r w:rsidRPr="00CA7443">
        <w:rPr>
          <w:rFonts w:ascii="Times New Roman" w:hAnsi="Times New Roman" w:cs="Times New Roman"/>
        </w:rPr>
        <w:t>）中</w:t>
      </w:r>
      <w:r w:rsidRPr="00CA7443">
        <w:rPr>
          <w:rFonts w:ascii="Times New Roman" w:hAnsi="Times New Roman" w:cs="Times New Roman"/>
        </w:rPr>
        <w:t xml:space="preserve">4a </w:t>
      </w:r>
      <w:r w:rsidRPr="00CA7443">
        <w:rPr>
          <w:rFonts w:ascii="Times New Roman" w:hAnsi="Times New Roman" w:cs="Times New Roman"/>
        </w:rPr>
        <w:t>类标准。</w:t>
      </w:r>
      <w:r w:rsidRPr="00CA7443">
        <w:rPr>
          <w:rFonts w:ascii="Times New Roman" w:hAnsi="Times New Roman" w:cs="Times New Roman" w:hint="eastAsia"/>
        </w:rPr>
        <w:t>具体标准限值见表</w:t>
      </w:r>
      <w:r w:rsidRPr="00CA7443">
        <w:rPr>
          <w:rFonts w:ascii="Times New Roman" w:hAnsi="Times New Roman" w:cs="Times New Roman" w:hint="eastAsia"/>
        </w:rPr>
        <w:t>2.2-6</w:t>
      </w:r>
      <w:r w:rsidRPr="00CA7443">
        <w:rPr>
          <w:rFonts w:ascii="Times New Roman" w:hAnsi="Times New Roman" w:cs="Times New Roman" w:hint="eastAsia"/>
        </w:rPr>
        <w:t>。</w:t>
      </w:r>
    </w:p>
    <w:p w14:paraId="07D16C38" w14:textId="77777777" w:rsidR="00CA7443" w:rsidRPr="00CA7443" w:rsidRDefault="00CA7443" w:rsidP="00CA7443">
      <w:pPr>
        <w:widowControl w:val="0"/>
        <w:adjustRightInd w:val="0"/>
        <w:snapToGrid w:val="0"/>
        <w:jc w:val="center"/>
        <w:rPr>
          <w:rFonts w:cs="Times New Roman"/>
          <w:b/>
          <w:kern w:val="2"/>
          <w:sz w:val="21"/>
          <w:szCs w:val="21"/>
        </w:rPr>
      </w:pPr>
      <w:r w:rsidRPr="00CA7443">
        <w:rPr>
          <w:rFonts w:cs="Times New Roman" w:hint="eastAsia"/>
          <w:b/>
          <w:kern w:val="2"/>
          <w:sz w:val="21"/>
          <w:szCs w:val="21"/>
        </w:rPr>
        <w:t>表</w:t>
      </w:r>
      <w:r w:rsidRPr="00CA7443">
        <w:rPr>
          <w:rFonts w:cs="Times New Roman" w:hint="eastAsia"/>
          <w:b/>
          <w:kern w:val="2"/>
          <w:sz w:val="21"/>
          <w:szCs w:val="21"/>
        </w:rPr>
        <w:t xml:space="preserve">2.2-6  </w:t>
      </w:r>
      <w:r w:rsidRPr="00CA7443">
        <w:rPr>
          <w:rFonts w:cs="Times New Roman" w:hint="eastAsia"/>
          <w:b/>
          <w:kern w:val="2"/>
          <w:sz w:val="21"/>
          <w:szCs w:val="21"/>
        </w:rPr>
        <w:t>声环境质量标准</w:t>
      </w:r>
      <w:r w:rsidRPr="00CA7443">
        <w:rPr>
          <w:rFonts w:cs="Times New Roman" w:hint="eastAsia"/>
          <w:b/>
          <w:kern w:val="2"/>
          <w:sz w:val="21"/>
          <w:szCs w:val="21"/>
        </w:rPr>
        <w:t xml:space="preserve">  </w:t>
      </w:r>
      <w:r w:rsidRPr="00CA7443">
        <w:rPr>
          <w:rFonts w:cs="Times New Roman" w:hint="eastAsia"/>
          <w:b/>
          <w:kern w:val="2"/>
          <w:sz w:val="21"/>
          <w:szCs w:val="21"/>
        </w:rPr>
        <w:t>单位：</w:t>
      </w:r>
      <w:r w:rsidRPr="00CA7443">
        <w:rPr>
          <w:rFonts w:cs="Times New Roman" w:hint="eastAsia"/>
          <w:b/>
          <w:kern w:val="2"/>
          <w:sz w:val="21"/>
          <w:szCs w:val="21"/>
        </w:rPr>
        <w:t>dB</w:t>
      </w:r>
      <w:r w:rsidRPr="00CA7443">
        <w:rPr>
          <w:rFonts w:cs="Times New Roman" w:hint="eastAsia"/>
          <w:b/>
          <w:kern w:val="2"/>
          <w:sz w:val="21"/>
          <w:szCs w:val="21"/>
        </w:rPr>
        <w:t>（</w:t>
      </w:r>
      <w:r w:rsidRPr="00CA7443">
        <w:rPr>
          <w:rFonts w:cs="Times New Roman" w:hint="eastAsia"/>
          <w:b/>
          <w:kern w:val="2"/>
          <w:sz w:val="21"/>
          <w:szCs w:val="21"/>
        </w:rPr>
        <w:t>A</w:t>
      </w:r>
      <w:r w:rsidRPr="00CA7443">
        <w:rPr>
          <w:rFonts w:cs="Times New Roman" w:hint="eastAsia"/>
          <w:b/>
          <w:kern w:val="2"/>
          <w:sz w:val="21"/>
          <w:szCs w:val="21"/>
        </w:rPr>
        <w:t>）</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910"/>
        <w:gridCol w:w="2911"/>
        <w:gridCol w:w="2911"/>
      </w:tblGrid>
      <w:tr w:rsidR="00CA7443" w:rsidRPr="00CA7443" w14:paraId="4DE1BC74" w14:textId="77777777" w:rsidTr="008D0872">
        <w:trPr>
          <w:trHeight w:val="340"/>
          <w:jc w:val="center"/>
        </w:trPr>
        <w:tc>
          <w:tcPr>
            <w:tcW w:w="2910" w:type="dxa"/>
            <w:vAlign w:val="center"/>
          </w:tcPr>
          <w:p w14:paraId="08314D14" w14:textId="77777777" w:rsidR="00CA7443" w:rsidRPr="00CA7443" w:rsidRDefault="00CA7443" w:rsidP="00CA7443">
            <w:pPr>
              <w:widowControl w:val="0"/>
              <w:adjustRightInd w:val="0"/>
              <w:snapToGrid w:val="0"/>
              <w:spacing w:line="240" w:lineRule="auto"/>
              <w:jc w:val="center"/>
              <w:rPr>
                <w:rFonts w:cs="Times New Roman"/>
                <w:b/>
                <w:kern w:val="2"/>
                <w:sz w:val="21"/>
                <w:szCs w:val="21"/>
              </w:rPr>
            </w:pPr>
            <w:r w:rsidRPr="00CA7443">
              <w:rPr>
                <w:rFonts w:cs="Times New Roman" w:hint="eastAsia"/>
                <w:b/>
                <w:kern w:val="2"/>
                <w:sz w:val="21"/>
                <w:szCs w:val="21"/>
              </w:rPr>
              <w:t>类别</w:t>
            </w:r>
          </w:p>
        </w:tc>
        <w:tc>
          <w:tcPr>
            <w:tcW w:w="2911" w:type="dxa"/>
            <w:vAlign w:val="center"/>
          </w:tcPr>
          <w:p w14:paraId="6666BC99" w14:textId="77777777" w:rsidR="00CA7443" w:rsidRPr="00CA7443" w:rsidRDefault="00CA7443" w:rsidP="00CA7443">
            <w:pPr>
              <w:widowControl w:val="0"/>
              <w:adjustRightInd w:val="0"/>
              <w:snapToGrid w:val="0"/>
              <w:spacing w:line="240" w:lineRule="auto"/>
              <w:jc w:val="center"/>
              <w:rPr>
                <w:rFonts w:cs="Times New Roman"/>
                <w:b/>
                <w:kern w:val="2"/>
                <w:sz w:val="21"/>
                <w:szCs w:val="21"/>
              </w:rPr>
            </w:pPr>
            <w:r w:rsidRPr="00CA7443">
              <w:rPr>
                <w:rFonts w:cs="Times New Roman" w:hint="eastAsia"/>
                <w:b/>
                <w:kern w:val="2"/>
                <w:sz w:val="21"/>
                <w:szCs w:val="21"/>
              </w:rPr>
              <w:t>昼间</w:t>
            </w:r>
          </w:p>
        </w:tc>
        <w:tc>
          <w:tcPr>
            <w:tcW w:w="2911" w:type="dxa"/>
            <w:vAlign w:val="center"/>
          </w:tcPr>
          <w:p w14:paraId="0E5E2C9A" w14:textId="77777777" w:rsidR="00CA7443" w:rsidRPr="00CA7443" w:rsidRDefault="00CA7443" w:rsidP="00CA7443">
            <w:pPr>
              <w:widowControl w:val="0"/>
              <w:adjustRightInd w:val="0"/>
              <w:snapToGrid w:val="0"/>
              <w:spacing w:line="240" w:lineRule="auto"/>
              <w:jc w:val="center"/>
              <w:rPr>
                <w:rFonts w:cs="Times New Roman"/>
                <w:b/>
                <w:kern w:val="2"/>
                <w:sz w:val="21"/>
                <w:szCs w:val="21"/>
              </w:rPr>
            </w:pPr>
            <w:r w:rsidRPr="00CA7443">
              <w:rPr>
                <w:rFonts w:cs="Times New Roman" w:hint="eastAsia"/>
                <w:b/>
                <w:kern w:val="2"/>
                <w:sz w:val="21"/>
                <w:szCs w:val="21"/>
              </w:rPr>
              <w:t>夜间</w:t>
            </w:r>
          </w:p>
        </w:tc>
      </w:tr>
      <w:tr w:rsidR="00CA7443" w:rsidRPr="00CA7443" w14:paraId="6657108D" w14:textId="77777777" w:rsidTr="008D0872">
        <w:trPr>
          <w:trHeight w:val="34"/>
          <w:jc w:val="center"/>
        </w:trPr>
        <w:tc>
          <w:tcPr>
            <w:tcW w:w="2910" w:type="dxa"/>
            <w:vAlign w:val="center"/>
          </w:tcPr>
          <w:p w14:paraId="680783EE"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3</w:t>
            </w:r>
            <w:r w:rsidRPr="00CA7443">
              <w:rPr>
                <w:rFonts w:cs="Times New Roman" w:hint="eastAsia"/>
                <w:bCs/>
                <w:kern w:val="2"/>
                <w:sz w:val="21"/>
                <w:szCs w:val="21"/>
              </w:rPr>
              <w:t>类</w:t>
            </w:r>
          </w:p>
        </w:tc>
        <w:tc>
          <w:tcPr>
            <w:tcW w:w="2911" w:type="dxa"/>
            <w:vAlign w:val="center"/>
          </w:tcPr>
          <w:p w14:paraId="035D40D8"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65</w:t>
            </w:r>
          </w:p>
        </w:tc>
        <w:tc>
          <w:tcPr>
            <w:tcW w:w="2911" w:type="dxa"/>
            <w:vAlign w:val="center"/>
          </w:tcPr>
          <w:p w14:paraId="2B8D49DB"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55</w:t>
            </w:r>
          </w:p>
        </w:tc>
      </w:tr>
      <w:tr w:rsidR="00CA7443" w:rsidRPr="00CA7443" w14:paraId="10B65027" w14:textId="77777777" w:rsidTr="008D0872">
        <w:trPr>
          <w:trHeight w:val="34"/>
          <w:jc w:val="center"/>
        </w:trPr>
        <w:tc>
          <w:tcPr>
            <w:tcW w:w="2910" w:type="dxa"/>
            <w:vAlign w:val="center"/>
          </w:tcPr>
          <w:p w14:paraId="3522E1B1"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4a</w:t>
            </w:r>
            <w:r w:rsidRPr="00CA7443">
              <w:rPr>
                <w:rFonts w:cs="Times New Roman" w:hint="eastAsia"/>
                <w:bCs/>
                <w:kern w:val="2"/>
                <w:sz w:val="21"/>
                <w:szCs w:val="21"/>
              </w:rPr>
              <w:t>类</w:t>
            </w:r>
          </w:p>
        </w:tc>
        <w:tc>
          <w:tcPr>
            <w:tcW w:w="2911" w:type="dxa"/>
            <w:vAlign w:val="center"/>
          </w:tcPr>
          <w:p w14:paraId="16390F6E"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70</w:t>
            </w:r>
          </w:p>
        </w:tc>
        <w:tc>
          <w:tcPr>
            <w:tcW w:w="2911" w:type="dxa"/>
            <w:vAlign w:val="center"/>
          </w:tcPr>
          <w:p w14:paraId="2611B76B" w14:textId="77777777" w:rsidR="00CA7443" w:rsidRPr="00CA7443" w:rsidRDefault="00CA7443" w:rsidP="00CA7443">
            <w:pPr>
              <w:widowControl w:val="0"/>
              <w:adjustRightInd w:val="0"/>
              <w:snapToGrid w:val="0"/>
              <w:spacing w:line="240" w:lineRule="auto"/>
              <w:jc w:val="center"/>
              <w:rPr>
                <w:rFonts w:cs="Times New Roman"/>
                <w:bCs/>
                <w:kern w:val="2"/>
                <w:sz w:val="21"/>
                <w:szCs w:val="21"/>
              </w:rPr>
            </w:pPr>
            <w:r w:rsidRPr="00CA7443">
              <w:rPr>
                <w:rFonts w:cs="Times New Roman" w:hint="eastAsia"/>
                <w:bCs/>
                <w:kern w:val="2"/>
                <w:sz w:val="21"/>
                <w:szCs w:val="21"/>
              </w:rPr>
              <w:t>55</w:t>
            </w:r>
          </w:p>
        </w:tc>
      </w:tr>
    </w:tbl>
    <w:p w14:paraId="3D2D9833" w14:textId="77777777" w:rsidR="008D0872" w:rsidRPr="008D0872" w:rsidRDefault="008D0872" w:rsidP="008D0872">
      <w:pPr>
        <w:widowControl w:val="0"/>
        <w:adjustRightInd w:val="0"/>
        <w:snapToGrid w:val="0"/>
        <w:spacing w:beforeLines="50" w:before="156"/>
        <w:ind w:firstLine="480"/>
        <w:rPr>
          <w:rFonts w:cs="Times New Roman"/>
          <w:bCs/>
          <w:kern w:val="2"/>
        </w:rPr>
      </w:pPr>
      <w:r w:rsidRPr="008D0872">
        <w:rPr>
          <w:rFonts w:cs="Times New Roman" w:hint="eastAsia"/>
          <w:bCs/>
          <w:kern w:val="2"/>
        </w:rPr>
        <w:t>（</w:t>
      </w:r>
      <w:r w:rsidRPr="008D0872">
        <w:rPr>
          <w:rFonts w:cs="Times New Roman" w:hint="eastAsia"/>
          <w:bCs/>
          <w:kern w:val="2"/>
        </w:rPr>
        <w:t>5</w:t>
      </w:r>
      <w:r w:rsidRPr="008D0872">
        <w:rPr>
          <w:rFonts w:cs="Times New Roman" w:hint="eastAsia"/>
          <w:bCs/>
          <w:kern w:val="2"/>
        </w:rPr>
        <w:t>）土壤环境质量标准</w:t>
      </w:r>
    </w:p>
    <w:p w14:paraId="1934A091" w14:textId="77777777" w:rsidR="008D0872" w:rsidRPr="008D0872" w:rsidRDefault="008D0872" w:rsidP="008D0872">
      <w:pPr>
        <w:widowControl w:val="0"/>
        <w:adjustRightInd w:val="0"/>
        <w:snapToGrid w:val="0"/>
        <w:ind w:firstLine="480"/>
        <w:rPr>
          <w:rFonts w:cs="Times New Roman"/>
          <w:bCs/>
          <w:kern w:val="2"/>
        </w:rPr>
      </w:pPr>
      <w:r w:rsidRPr="008D0872">
        <w:rPr>
          <w:rFonts w:cs="Times New Roman" w:hint="eastAsia"/>
          <w:bCs/>
          <w:kern w:val="2"/>
        </w:rPr>
        <w:t>项目所在区域土壤环境质量执行《土壤环境质量</w:t>
      </w:r>
      <w:r w:rsidRPr="008D0872">
        <w:rPr>
          <w:rFonts w:cs="Times New Roman" w:hint="eastAsia"/>
          <w:bCs/>
          <w:kern w:val="2"/>
        </w:rPr>
        <w:t xml:space="preserve"> </w:t>
      </w:r>
      <w:r w:rsidRPr="008D0872">
        <w:rPr>
          <w:rFonts w:cs="Times New Roman" w:hint="eastAsia"/>
          <w:bCs/>
          <w:kern w:val="2"/>
        </w:rPr>
        <w:t>建设用地土壤污染风险管控标准（试行）》（</w:t>
      </w:r>
      <w:r w:rsidRPr="008D0872">
        <w:rPr>
          <w:rFonts w:cs="Times New Roman" w:hint="eastAsia"/>
          <w:bCs/>
          <w:kern w:val="2"/>
        </w:rPr>
        <w:t>GB36600-2018</w:t>
      </w:r>
      <w:r w:rsidRPr="008D0872">
        <w:rPr>
          <w:rFonts w:cs="Times New Roman" w:hint="eastAsia"/>
          <w:bCs/>
          <w:kern w:val="2"/>
        </w:rPr>
        <w:t>）表</w:t>
      </w:r>
      <w:r w:rsidRPr="008D0872">
        <w:rPr>
          <w:rFonts w:cs="Times New Roman" w:hint="eastAsia"/>
          <w:bCs/>
          <w:kern w:val="2"/>
        </w:rPr>
        <w:t>1</w:t>
      </w:r>
      <w:r w:rsidRPr="008D0872">
        <w:rPr>
          <w:rFonts w:cs="Times New Roman" w:hint="eastAsia"/>
          <w:bCs/>
          <w:kern w:val="2"/>
        </w:rPr>
        <w:t>中第二类用地筛选值。具体标准限值见表</w:t>
      </w:r>
      <w:r w:rsidRPr="008D0872">
        <w:rPr>
          <w:rFonts w:cs="Times New Roman" w:hint="eastAsia"/>
          <w:bCs/>
          <w:kern w:val="2"/>
        </w:rPr>
        <w:t>2.2-7</w:t>
      </w:r>
      <w:r w:rsidRPr="008D0872">
        <w:rPr>
          <w:rFonts w:cs="Times New Roman" w:hint="eastAsia"/>
          <w:bCs/>
          <w:kern w:val="2"/>
        </w:rPr>
        <w:t>。</w:t>
      </w:r>
    </w:p>
    <w:p w14:paraId="13008B75" w14:textId="77777777" w:rsidR="008D0872" w:rsidRPr="008D0872" w:rsidRDefault="008D0872" w:rsidP="008D0872">
      <w:pPr>
        <w:widowControl w:val="0"/>
        <w:adjustRightInd w:val="0"/>
        <w:snapToGrid w:val="0"/>
        <w:jc w:val="center"/>
        <w:rPr>
          <w:rFonts w:cs="Times New Roman"/>
          <w:bCs/>
          <w:kern w:val="2"/>
          <w:sz w:val="21"/>
          <w:szCs w:val="21"/>
        </w:rPr>
      </w:pPr>
      <w:r w:rsidRPr="008D0872">
        <w:rPr>
          <w:rFonts w:cs="Times New Roman" w:hint="eastAsia"/>
          <w:b/>
          <w:kern w:val="2"/>
          <w:sz w:val="21"/>
          <w:szCs w:val="21"/>
        </w:rPr>
        <w:t>表</w:t>
      </w:r>
      <w:r w:rsidRPr="008D0872">
        <w:rPr>
          <w:rFonts w:cs="Times New Roman" w:hint="eastAsia"/>
          <w:b/>
          <w:kern w:val="2"/>
          <w:sz w:val="21"/>
          <w:szCs w:val="21"/>
        </w:rPr>
        <w:t xml:space="preserve">2.2-7  </w:t>
      </w:r>
      <w:r w:rsidRPr="008D0872">
        <w:rPr>
          <w:rFonts w:cs="Times New Roman" w:hint="eastAsia"/>
          <w:b/>
          <w:kern w:val="2"/>
          <w:sz w:val="21"/>
          <w:szCs w:val="21"/>
        </w:rPr>
        <w:t>土壤环境质量标准</w:t>
      </w:r>
      <w:r w:rsidRPr="008D0872">
        <w:rPr>
          <w:rFonts w:cs="Times New Roman" w:hint="eastAsia"/>
          <w:b/>
          <w:kern w:val="2"/>
          <w:sz w:val="21"/>
          <w:szCs w:val="21"/>
        </w:rPr>
        <w:t xml:space="preserve">  </w:t>
      </w:r>
      <w:r w:rsidRPr="008D0872">
        <w:rPr>
          <w:rFonts w:cs="Times New Roman" w:hint="eastAsia"/>
          <w:b/>
          <w:kern w:val="2"/>
          <w:sz w:val="21"/>
          <w:szCs w:val="21"/>
        </w:rPr>
        <w:t>单位：</w:t>
      </w:r>
      <w:r w:rsidRPr="008D0872">
        <w:rPr>
          <w:rFonts w:cs="Times New Roman" w:hint="eastAsia"/>
          <w:b/>
          <w:kern w:val="2"/>
          <w:sz w:val="21"/>
          <w:szCs w:val="21"/>
        </w:rPr>
        <w:t>mg/kg</w:t>
      </w:r>
      <w:r w:rsidRPr="008D0872">
        <w:rPr>
          <w:rFonts w:cs="Times New Roman"/>
          <w:bCs/>
          <w:kern w:val="2"/>
          <w:sz w:val="21"/>
          <w:szCs w:val="21"/>
        </w:rPr>
        <w:t xml:space="preserve"> </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910"/>
        <w:gridCol w:w="2909"/>
        <w:gridCol w:w="2913"/>
      </w:tblGrid>
      <w:tr w:rsidR="008D0872" w:rsidRPr="008D0872" w14:paraId="3464CA7B" w14:textId="77777777" w:rsidTr="008D0872">
        <w:trPr>
          <w:jc w:val="center"/>
        </w:trPr>
        <w:tc>
          <w:tcPr>
            <w:tcW w:w="2910" w:type="dxa"/>
            <w:vAlign w:val="center"/>
          </w:tcPr>
          <w:p w14:paraId="16F2C480" w14:textId="77777777" w:rsidR="008D0872" w:rsidRPr="008D0872" w:rsidRDefault="008D0872" w:rsidP="008D0872">
            <w:pPr>
              <w:widowControl w:val="0"/>
              <w:adjustRightInd w:val="0"/>
              <w:snapToGrid w:val="0"/>
              <w:spacing w:line="240" w:lineRule="auto"/>
              <w:jc w:val="center"/>
              <w:rPr>
                <w:rFonts w:cs="Times New Roman"/>
                <w:b/>
                <w:kern w:val="2"/>
                <w:sz w:val="21"/>
                <w:szCs w:val="21"/>
              </w:rPr>
            </w:pPr>
            <w:r w:rsidRPr="008D0872">
              <w:rPr>
                <w:rFonts w:cs="Times New Roman" w:hint="eastAsia"/>
                <w:b/>
                <w:kern w:val="2"/>
                <w:sz w:val="21"/>
                <w:szCs w:val="21"/>
              </w:rPr>
              <w:t>污染物项目</w:t>
            </w:r>
          </w:p>
        </w:tc>
        <w:tc>
          <w:tcPr>
            <w:tcW w:w="2909" w:type="dxa"/>
            <w:vAlign w:val="center"/>
          </w:tcPr>
          <w:p w14:paraId="7A69106E" w14:textId="77777777" w:rsidR="008D0872" w:rsidRPr="008D0872" w:rsidRDefault="008D0872" w:rsidP="008D0872">
            <w:pPr>
              <w:widowControl w:val="0"/>
              <w:adjustRightInd w:val="0"/>
              <w:snapToGrid w:val="0"/>
              <w:spacing w:line="240" w:lineRule="auto"/>
              <w:jc w:val="center"/>
              <w:rPr>
                <w:rFonts w:cs="Times New Roman"/>
                <w:b/>
                <w:color w:val="000000"/>
                <w:kern w:val="2"/>
                <w:sz w:val="21"/>
                <w:szCs w:val="21"/>
              </w:rPr>
            </w:pPr>
            <w:r w:rsidRPr="008D0872">
              <w:rPr>
                <w:rFonts w:cs="Times New Roman"/>
                <w:b/>
                <w:color w:val="000000"/>
                <w:kern w:val="2"/>
                <w:sz w:val="21"/>
                <w:szCs w:val="21"/>
              </w:rPr>
              <w:t>单位</w:t>
            </w:r>
          </w:p>
        </w:tc>
        <w:tc>
          <w:tcPr>
            <w:tcW w:w="2913" w:type="dxa"/>
            <w:vAlign w:val="center"/>
          </w:tcPr>
          <w:p w14:paraId="2BA83310" w14:textId="77777777" w:rsidR="008D0872" w:rsidRPr="008D0872" w:rsidRDefault="008D0872" w:rsidP="008D0872">
            <w:pPr>
              <w:widowControl w:val="0"/>
              <w:adjustRightInd w:val="0"/>
              <w:snapToGrid w:val="0"/>
              <w:spacing w:line="240" w:lineRule="auto"/>
              <w:jc w:val="center"/>
              <w:rPr>
                <w:rFonts w:cs="Times New Roman"/>
                <w:b/>
                <w:sz w:val="21"/>
                <w:szCs w:val="21"/>
                <w:lang w:val="de-DE"/>
              </w:rPr>
            </w:pPr>
            <w:r w:rsidRPr="008D0872">
              <w:rPr>
                <w:rFonts w:cs="Times New Roman"/>
                <w:b/>
                <w:sz w:val="21"/>
                <w:szCs w:val="21"/>
                <w:lang w:val="de-DE"/>
              </w:rPr>
              <w:t>筛选值</w:t>
            </w:r>
          </w:p>
          <w:p w14:paraId="6EBBC440" w14:textId="77777777" w:rsidR="008D0872" w:rsidRPr="008D0872" w:rsidRDefault="008D0872" w:rsidP="008D0872">
            <w:pPr>
              <w:widowControl w:val="0"/>
              <w:adjustRightInd w:val="0"/>
              <w:snapToGrid w:val="0"/>
              <w:spacing w:line="240" w:lineRule="auto"/>
              <w:jc w:val="center"/>
              <w:rPr>
                <w:rFonts w:cs="Times New Roman"/>
                <w:b/>
                <w:kern w:val="2"/>
                <w:sz w:val="21"/>
                <w:szCs w:val="21"/>
              </w:rPr>
            </w:pPr>
            <w:r w:rsidRPr="008D0872">
              <w:rPr>
                <w:rFonts w:cs="Times New Roman"/>
                <w:b/>
                <w:sz w:val="21"/>
                <w:szCs w:val="21"/>
                <w:lang w:val="de-DE"/>
              </w:rPr>
              <w:t>（第二类用地）</w:t>
            </w:r>
          </w:p>
        </w:tc>
      </w:tr>
      <w:tr w:rsidR="008D0872" w:rsidRPr="008D0872" w14:paraId="2D67C503" w14:textId="77777777" w:rsidTr="008D0872">
        <w:trPr>
          <w:jc w:val="center"/>
        </w:trPr>
        <w:tc>
          <w:tcPr>
            <w:tcW w:w="2910" w:type="dxa"/>
            <w:vAlign w:val="center"/>
          </w:tcPr>
          <w:p w14:paraId="19B894A5"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铜</w:t>
            </w:r>
          </w:p>
        </w:tc>
        <w:tc>
          <w:tcPr>
            <w:tcW w:w="2909" w:type="dxa"/>
            <w:vAlign w:val="center"/>
          </w:tcPr>
          <w:p w14:paraId="592B4E1D"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6D60960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18000</w:t>
            </w:r>
          </w:p>
        </w:tc>
      </w:tr>
      <w:tr w:rsidR="008D0872" w:rsidRPr="008D0872" w14:paraId="0DD4525B" w14:textId="77777777" w:rsidTr="008D0872">
        <w:trPr>
          <w:jc w:val="center"/>
        </w:trPr>
        <w:tc>
          <w:tcPr>
            <w:tcW w:w="2910" w:type="dxa"/>
            <w:vAlign w:val="center"/>
          </w:tcPr>
          <w:p w14:paraId="00FDC85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铅</w:t>
            </w:r>
          </w:p>
        </w:tc>
        <w:tc>
          <w:tcPr>
            <w:tcW w:w="2909" w:type="dxa"/>
            <w:vAlign w:val="center"/>
          </w:tcPr>
          <w:p w14:paraId="22FBEA6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355B623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800</w:t>
            </w:r>
          </w:p>
        </w:tc>
      </w:tr>
      <w:tr w:rsidR="008D0872" w:rsidRPr="008D0872" w14:paraId="630E6D37" w14:textId="77777777" w:rsidTr="008D0872">
        <w:trPr>
          <w:jc w:val="center"/>
        </w:trPr>
        <w:tc>
          <w:tcPr>
            <w:tcW w:w="2910" w:type="dxa"/>
            <w:vAlign w:val="center"/>
          </w:tcPr>
          <w:p w14:paraId="256831E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镉</w:t>
            </w:r>
          </w:p>
        </w:tc>
        <w:tc>
          <w:tcPr>
            <w:tcW w:w="2909" w:type="dxa"/>
            <w:vAlign w:val="center"/>
          </w:tcPr>
          <w:p w14:paraId="294E6B8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407EFF2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65</w:t>
            </w:r>
          </w:p>
        </w:tc>
      </w:tr>
      <w:tr w:rsidR="008D0872" w:rsidRPr="008D0872" w14:paraId="220BD73E" w14:textId="77777777" w:rsidTr="008D0872">
        <w:trPr>
          <w:jc w:val="center"/>
        </w:trPr>
        <w:tc>
          <w:tcPr>
            <w:tcW w:w="2910" w:type="dxa"/>
            <w:vAlign w:val="center"/>
          </w:tcPr>
          <w:p w14:paraId="3B80BF6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镍</w:t>
            </w:r>
          </w:p>
        </w:tc>
        <w:tc>
          <w:tcPr>
            <w:tcW w:w="2909" w:type="dxa"/>
            <w:vAlign w:val="center"/>
          </w:tcPr>
          <w:p w14:paraId="553CC0B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16BB1470"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900</w:t>
            </w:r>
          </w:p>
        </w:tc>
      </w:tr>
      <w:tr w:rsidR="008D0872" w:rsidRPr="008D0872" w14:paraId="2A0034A4" w14:textId="77777777" w:rsidTr="008D0872">
        <w:trPr>
          <w:jc w:val="center"/>
        </w:trPr>
        <w:tc>
          <w:tcPr>
            <w:tcW w:w="2910" w:type="dxa"/>
            <w:vAlign w:val="center"/>
          </w:tcPr>
          <w:p w14:paraId="3B4D3519"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砷</w:t>
            </w:r>
          </w:p>
        </w:tc>
        <w:tc>
          <w:tcPr>
            <w:tcW w:w="2909" w:type="dxa"/>
            <w:vAlign w:val="center"/>
          </w:tcPr>
          <w:p w14:paraId="1BFAD62D"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00F74AE0"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60</w:t>
            </w:r>
          </w:p>
        </w:tc>
      </w:tr>
      <w:tr w:rsidR="008D0872" w:rsidRPr="008D0872" w14:paraId="152A76BA" w14:textId="77777777" w:rsidTr="008D0872">
        <w:trPr>
          <w:jc w:val="center"/>
        </w:trPr>
        <w:tc>
          <w:tcPr>
            <w:tcW w:w="2910" w:type="dxa"/>
            <w:vAlign w:val="center"/>
          </w:tcPr>
          <w:p w14:paraId="64F0331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汞</w:t>
            </w:r>
          </w:p>
        </w:tc>
        <w:tc>
          <w:tcPr>
            <w:tcW w:w="2909" w:type="dxa"/>
            <w:vAlign w:val="center"/>
          </w:tcPr>
          <w:p w14:paraId="6DE4276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64C92F5A"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38</w:t>
            </w:r>
          </w:p>
        </w:tc>
      </w:tr>
      <w:tr w:rsidR="008D0872" w:rsidRPr="008D0872" w14:paraId="549EA77D" w14:textId="77777777" w:rsidTr="008D0872">
        <w:trPr>
          <w:jc w:val="center"/>
        </w:trPr>
        <w:tc>
          <w:tcPr>
            <w:tcW w:w="2910" w:type="dxa"/>
            <w:vAlign w:val="center"/>
          </w:tcPr>
          <w:p w14:paraId="191967AF"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六价铬</w:t>
            </w:r>
          </w:p>
        </w:tc>
        <w:tc>
          <w:tcPr>
            <w:tcW w:w="2909" w:type="dxa"/>
            <w:vAlign w:val="center"/>
          </w:tcPr>
          <w:p w14:paraId="7EAB5B3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lang w:eastAsia="en-US"/>
              </w:rPr>
              <w:t>mg/kg</w:t>
            </w:r>
          </w:p>
        </w:tc>
        <w:tc>
          <w:tcPr>
            <w:tcW w:w="2913" w:type="dxa"/>
            <w:vAlign w:val="center"/>
          </w:tcPr>
          <w:p w14:paraId="0ED676F7"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5.7</w:t>
            </w:r>
          </w:p>
        </w:tc>
      </w:tr>
      <w:tr w:rsidR="008D0872" w:rsidRPr="008D0872" w14:paraId="0E41B801" w14:textId="77777777" w:rsidTr="008D0872">
        <w:trPr>
          <w:jc w:val="center"/>
        </w:trPr>
        <w:tc>
          <w:tcPr>
            <w:tcW w:w="2910" w:type="dxa"/>
            <w:vAlign w:val="center"/>
          </w:tcPr>
          <w:p w14:paraId="658C445E"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四氯化碳</w:t>
            </w:r>
          </w:p>
        </w:tc>
        <w:tc>
          <w:tcPr>
            <w:tcW w:w="2909" w:type="dxa"/>
            <w:vAlign w:val="center"/>
          </w:tcPr>
          <w:p w14:paraId="5127C1CF"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rPr>
              <w:t>m</w:t>
            </w:r>
            <w:r w:rsidRPr="008D0872">
              <w:rPr>
                <w:rFonts w:cs="Times New Roman"/>
                <w:bCs/>
                <w:color w:val="000000"/>
                <w:kern w:val="2"/>
                <w:sz w:val="21"/>
                <w:szCs w:val="21"/>
                <w:lang w:eastAsia="en-US"/>
              </w:rPr>
              <w:t>g/kg</w:t>
            </w:r>
          </w:p>
        </w:tc>
        <w:tc>
          <w:tcPr>
            <w:tcW w:w="2913" w:type="dxa"/>
            <w:vAlign w:val="center"/>
          </w:tcPr>
          <w:p w14:paraId="7D42FF1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2.8</w:t>
            </w:r>
          </w:p>
        </w:tc>
      </w:tr>
      <w:tr w:rsidR="008D0872" w:rsidRPr="008D0872" w14:paraId="79EFA9A0" w14:textId="77777777" w:rsidTr="008D0872">
        <w:trPr>
          <w:jc w:val="center"/>
        </w:trPr>
        <w:tc>
          <w:tcPr>
            <w:tcW w:w="2910" w:type="dxa"/>
            <w:vAlign w:val="center"/>
          </w:tcPr>
          <w:p w14:paraId="0A3CC852"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氯仿</w:t>
            </w:r>
          </w:p>
        </w:tc>
        <w:tc>
          <w:tcPr>
            <w:tcW w:w="2909" w:type="dxa"/>
            <w:vAlign w:val="center"/>
          </w:tcPr>
          <w:p w14:paraId="58DDAFFA"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4BB500E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0.9</w:t>
            </w:r>
          </w:p>
        </w:tc>
      </w:tr>
      <w:tr w:rsidR="008D0872" w:rsidRPr="008D0872" w14:paraId="2AF40BBD" w14:textId="77777777" w:rsidTr="008D0872">
        <w:trPr>
          <w:jc w:val="center"/>
        </w:trPr>
        <w:tc>
          <w:tcPr>
            <w:tcW w:w="2910" w:type="dxa"/>
            <w:vAlign w:val="center"/>
          </w:tcPr>
          <w:p w14:paraId="7A4B62EC"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氯甲烷</w:t>
            </w:r>
          </w:p>
        </w:tc>
        <w:tc>
          <w:tcPr>
            <w:tcW w:w="2909" w:type="dxa"/>
            <w:vAlign w:val="center"/>
          </w:tcPr>
          <w:p w14:paraId="391EE50E"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71462486"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37</w:t>
            </w:r>
          </w:p>
        </w:tc>
      </w:tr>
      <w:tr w:rsidR="008D0872" w:rsidRPr="008D0872" w14:paraId="1F93BAD1" w14:textId="77777777" w:rsidTr="008D0872">
        <w:trPr>
          <w:jc w:val="center"/>
        </w:trPr>
        <w:tc>
          <w:tcPr>
            <w:tcW w:w="2910" w:type="dxa"/>
            <w:vAlign w:val="center"/>
          </w:tcPr>
          <w:p w14:paraId="6F730A3A" w14:textId="77777777" w:rsidR="008D0872" w:rsidRPr="008D0872" w:rsidRDefault="008D0872" w:rsidP="00F47CE8">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iCs/>
                <w:color w:val="000000"/>
                <w:kern w:val="2"/>
                <w:sz w:val="21"/>
                <w:szCs w:val="21"/>
              </w:rPr>
              <w:t>1,1</w:t>
            </w:r>
            <w:r w:rsidRPr="008D0872">
              <w:rPr>
                <w:rFonts w:cs="Times New Roman"/>
                <w:bCs/>
                <w:i/>
                <w:color w:val="000000"/>
                <w:kern w:val="2"/>
                <w:sz w:val="21"/>
                <w:szCs w:val="21"/>
              </w:rPr>
              <w:t>-</w:t>
            </w:r>
            <w:r w:rsidRPr="008D0872">
              <w:rPr>
                <w:rFonts w:cs="Times New Roman"/>
                <w:bCs/>
                <w:color w:val="000000"/>
                <w:kern w:val="2"/>
                <w:sz w:val="21"/>
                <w:szCs w:val="21"/>
              </w:rPr>
              <w:t>二氯乙烷</w:t>
            </w:r>
          </w:p>
        </w:tc>
        <w:tc>
          <w:tcPr>
            <w:tcW w:w="2909" w:type="dxa"/>
            <w:vAlign w:val="center"/>
          </w:tcPr>
          <w:p w14:paraId="2B5C5898"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0BF8D13"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9</w:t>
            </w:r>
          </w:p>
        </w:tc>
      </w:tr>
      <w:tr w:rsidR="008D0872" w:rsidRPr="008D0872" w14:paraId="2A6BE65D" w14:textId="77777777" w:rsidTr="008D0872">
        <w:trPr>
          <w:jc w:val="center"/>
        </w:trPr>
        <w:tc>
          <w:tcPr>
            <w:tcW w:w="2910" w:type="dxa"/>
            <w:vAlign w:val="center"/>
          </w:tcPr>
          <w:p w14:paraId="01729E26" w14:textId="77777777" w:rsidR="008D0872" w:rsidRPr="008D0872" w:rsidRDefault="008D0872" w:rsidP="00F47CE8">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1,2-</w:t>
            </w:r>
            <w:r w:rsidRPr="008D0872">
              <w:rPr>
                <w:rFonts w:cs="Times New Roman"/>
                <w:bCs/>
                <w:color w:val="000000"/>
                <w:kern w:val="2"/>
                <w:sz w:val="21"/>
                <w:szCs w:val="21"/>
              </w:rPr>
              <w:t>二氯乙烷</w:t>
            </w:r>
          </w:p>
        </w:tc>
        <w:tc>
          <w:tcPr>
            <w:tcW w:w="2909" w:type="dxa"/>
            <w:vAlign w:val="center"/>
          </w:tcPr>
          <w:p w14:paraId="2529D074"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502EB1E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w:t>
            </w:r>
          </w:p>
        </w:tc>
      </w:tr>
      <w:tr w:rsidR="008D0872" w:rsidRPr="008D0872" w14:paraId="22DD2820" w14:textId="77777777" w:rsidTr="008D0872">
        <w:trPr>
          <w:jc w:val="center"/>
        </w:trPr>
        <w:tc>
          <w:tcPr>
            <w:tcW w:w="2910" w:type="dxa"/>
            <w:vAlign w:val="center"/>
          </w:tcPr>
          <w:p w14:paraId="08714E1D"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1,1-</w:t>
            </w:r>
            <w:r w:rsidRPr="008D0872">
              <w:rPr>
                <w:rFonts w:cs="Times New Roman"/>
                <w:bCs/>
                <w:color w:val="000000"/>
                <w:kern w:val="2"/>
                <w:sz w:val="21"/>
                <w:szCs w:val="21"/>
              </w:rPr>
              <w:t>二氯乙烯</w:t>
            </w:r>
          </w:p>
        </w:tc>
        <w:tc>
          <w:tcPr>
            <w:tcW w:w="2909" w:type="dxa"/>
            <w:vAlign w:val="center"/>
          </w:tcPr>
          <w:p w14:paraId="7DCE5738"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6FF4F16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66</w:t>
            </w:r>
          </w:p>
        </w:tc>
      </w:tr>
      <w:tr w:rsidR="008D0872" w:rsidRPr="008D0872" w14:paraId="490DF33D" w14:textId="77777777" w:rsidTr="008D0872">
        <w:trPr>
          <w:jc w:val="center"/>
        </w:trPr>
        <w:tc>
          <w:tcPr>
            <w:tcW w:w="2910" w:type="dxa"/>
            <w:vAlign w:val="center"/>
          </w:tcPr>
          <w:p w14:paraId="19592048" w14:textId="77777777" w:rsidR="008D0872" w:rsidRPr="008D0872" w:rsidRDefault="008D0872" w:rsidP="00F47CE8">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顺</w:t>
            </w:r>
            <w:r w:rsidRPr="008D0872">
              <w:rPr>
                <w:rFonts w:cs="Times New Roman"/>
                <w:bCs/>
                <w:color w:val="000000"/>
                <w:kern w:val="2"/>
                <w:sz w:val="21"/>
                <w:szCs w:val="21"/>
                <w:lang w:eastAsia="en-US"/>
              </w:rPr>
              <w:t>-1,2</w:t>
            </w:r>
            <w:r w:rsidRPr="008D0872">
              <w:rPr>
                <w:rFonts w:cs="Times New Roman"/>
                <w:bCs/>
                <w:color w:val="000000"/>
                <w:kern w:val="2"/>
                <w:sz w:val="21"/>
                <w:szCs w:val="21"/>
              </w:rPr>
              <w:t>-</w:t>
            </w:r>
            <w:r w:rsidRPr="008D0872">
              <w:rPr>
                <w:rFonts w:cs="Times New Roman"/>
                <w:bCs/>
                <w:color w:val="000000"/>
                <w:kern w:val="2"/>
                <w:sz w:val="21"/>
                <w:szCs w:val="21"/>
              </w:rPr>
              <w:t>二氯乙烯</w:t>
            </w:r>
          </w:p>
        </w:tc>
        <w:tc>
          <w:tcPr>
            <w:tcW w:w="2909" w:type="dxa"/>
            <w:vAlign w:val="center"/>
          </w:tcPr>
          <w:p w14:paraId="0B3816AB"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1CA4D8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596</w:t>
            </w:r>
          </w:p>
        </w:tc>
      </w:tr>
      <w:tr w:rsidR="008D0872" w:rsidRPr="008D0872" w14:paraId="6172BB22" w14:textId="77777777" w:rsidTr="008D0872">
        <w:trPr>
          <w:jc w:val="center"/>
        </w:trPr>
        <w:tc>
          <w:tcPr>
            <w:tcW w:w="2910" w:type="dxa"/>
            <w:vAlign w:val="center"/>
          </w:tcPr>
          <w:p w14:paraId="37393CE9" w14:textId="77777777" w:rsidR="008D0872" w:rsidRPr="008D0872" w:rsidRDefault="008D0872" w:rsidP="00F47CE8">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反</w:t>
            </w:r>
            <w:r w:rsidRPr="008D0872">
              <w:rPr>
                <w:rFonts w:cs="Times New Roman"/>
                <w:bCs/>
                <w:color w:val="000000"/>
                <w:kern w:val="2"/>
                <w:sz w:val="21"/>
                <w:szCs w:val="21"/>
                <w:lang w:eastAsia="en-US"/>
              </w:rPr>
              <w:t>-1,2</w:t>
            </w:r>
            <w:r w:rsidRPr="008D0872">
              <w:rPr>
                <w:rFonts w:cs="Times New Roman"/>
                <w:bCs/>
                <w:color w:val="000000"/>
                <w:kern w:val="2"/>
                <w:sz w:val="21"/>
                <w:szCs w:val="21"/>
              </w:rPr>
              <w:t>-</w:t>
            </w:r>
            <w:r w:rsidRPr="008D0872">
              <w:rPr>
                <w:rFonts w:cs="Times New Roman"/>
                <w:bCs/>
                <w:color w:val="000000"/>
                <w:kern w:val="2"/>
                <w:sz w:val="21"/>
                <w:szCs w:val="21"/>
              </w:rPr>
              <w:t>二氯乙烯</w:t>
            </w:r>
          </w:p>
        </w:tc>
        <w:tc>
          <w:tcPr>
            <w:tcW w:w="2909" w:type="dxa"/>
            <w:vAlign w:val="center"/>
          </w:tcPr>
          <w:p w14:paraId="29E287A5"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727A85FA"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54</w:t>
            </w:r>
          </w:p>
        </w:tc>
      </w:tr>
      <w:tr w:rsidR="008D0872" w:rsidRPr="008D0872" w14:paraId="007FA256" w14:textId="77777777" w:rsidTr="008D0872">
        <w:trPr>
          <w:jc w:val="center"/>
        </w:trPr>
        <w:tc>
          <w:tcPr>
            <w:tcW w:w="2910" w:type="dxa"/>
            <w:vAlign w:val="center"/>
          </w:tcPr>
          <w:p w14:paraId="0981F62D"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二氯甲烷</w:t>
            </w:r>
          </w:p>
        </w:tc>
        <w:tc>
          <w:tcPr>
            <w:tcW w:w="2909" w:type="dxa"/>
            <w:vAlign w:val="center"/>
          </w:tcPr>
          <w:p w14:paraId="59CDC243"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45A25AB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616</w:t>
            </w:r>
          </w:p>
        </w:tc>
      </w:tr>
      <w:tr w:rsidR="008D0872" w:rsidRPr="008D0872" w14:paraId="4272B41C" w14:textId="77777777" w:rsidTr="008D0872">
        <w:trPr>
          <w:jc w:val="center"/>
        </w:trPr>
        <w:tc>
          <w:tcPr>
            <w:tcW w:w="2910" w:type="dxa"/>
            <w:vAlign w:val="center"/>
          </w:tcPr>
          <w:p w14:paraId="3B836E05"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1,2-</w:t>
            </w:r>
            <w:r w:rsidRPr="008D0872">
              <w:rPr>
                <w:rFonts w:cs="Times New Roman"/>
                <w:bCs/>
                <w:color w:val="000000"/>
                <w:kern w:val="2"/>
                <w:sz w:val="21"/>
                <w:szCs w:val="21"/>
              </w:rPr>
              <w:t>二氯丙烷</w:t>
            </w:r>
          </w:p>
        </w:tc>
        <w:tc>
          <w:tcPr>
            <w:tcW w:w="2909" w:type="dxa"/>
            <w:vAlign w:val="center"/>
          </w:tcPr>
          <w:p w14:paraId="3C20992C"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49A10CB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w:t>
            </w:r>
          </w:p>
        </w:tc>
      </w:tr>
      <w:tr w:rsidR="008D0872" w:rsidRPr="008D0872" w14:paraId="566ADFF4" w14:textId="77777777" w:rsidTr="008D0872">
        <w:trPr>
          <w:jc w:val="center"/>
        </w:trPr>
        <w:tc>
          <w:tcPr>
            <w:tcW w:w="2910" w:type="dxa"/>
            <w:vAlign w:val="center"/>
          </w:tcPr>
          <w:p w14:paraId="45745CE7"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1,1,1,2-</w:t>
            </w:r>
            <w:r w:rsidRPr="008D0872">
              <w:rPr>
                <w:rFonts w:cs="Times New Roman"/>
                <w:bCs/>
                <w:color w:val="000000"/>
                <w:kern w:val="2"/>
                <w:sz w:val="21"/>
                <w:szCs w:val="21"/>
              </w:rPr>
              <w:t>四氯乙烷</w:t>
            </w:r>
          </w:p>
        </w:tc>
        <w:tc>
          <w:tcPr>
            <w:tcW w:w="2909" w:type="dxa"/>
            <w:vAlign w:val="center"/>
          </w:tcPr>
          <w:p w14:paraId="1C1CF5BE"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E0C3C1D"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10</w:t>
            </w:r>
          </w:p>
        </w:tc>
      </w:tr>
      <w:tr w:rsidR="008D0872" w:rsidRPr="008D0872" w14:paraId="32F10B69" w14:textId="77777777" w:rsidTr="008D0872">
        <w:trPr>
          <w:jc w:val="center"/>
        </w:trPr>
        <w:tc>
          <w:tcPr>
            <w:tcW w:w="2910" w:type="dxa"/>
            <w:vAlign w:val="center"/>
          </w:tcPr>
          <w:p w14:paraId="5D1E6F0D"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1,1,2,2-</w:t>
            </w:r>
            <w:r w:rsidRPr="008D0872">
              <w:rPr>
                <w:rFonts w:cs="Times New Roman"/>
                <w:bCs/>
                <w:color w:val="000000"/>
                <w:kern w:val="2"/>
                <w:sz w:val="21"/>
                <w:szCs w:val="21"/>
              </w:rPr>
              <w:t>四氯乙烷</w:t>
            </w:r>
          </w:p>
        </w:tc>
        <w:tc>
          <w:tcPr>
            <w:tcW w:w="2909" w:type="dxa"/>
            <w:vAlign w:val="center"/>
          </w:tcPr>
          <w:p w14:paraId="739736A3"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B18012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6.8</w:t>
            </w:r>
          </w:p>
        </w:tc>
      </w:tr>
      <w:tr w:rsidR="008D0872" w:rsidRPr="008D0872" w14:paraId="0742FB9F" w14:textId="77777777" w:rsidTr="008D0872">
        <w:trPr>
          <w:jc w:val="center"/>
        </w:trPr>
        <w:tc>
          <w:tcPr>
            <w:tcW w:w="2910" w:type="dxa"/>
            <w:vAlign w:val="center"/>
          </w:tcPr>
          <w:p w14:paraId="644F979B"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四氯乙烯</w:t>
            </w:r>
          </w:p>
        </w:tc>
        <w:tc>
          <w:tcPr>
            <w:tcW w:w="2909" w:type="dxa"/>
            <w:vAlign w:val="center"/>
          </w:tcPr>
          <w:p w14:paraId="5C77F4B1"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0F30CE9"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53</w:t>
            </w:r>
          </w:p>
        </w:tc>
      </w:tr>
      <w:tr w:rsidR="008D0872" w:rsidRPr="008D0872" w14:paraId="5FCE4C90" w14:textId="77777777" w:rsidTr="008D0872">
        <w:trPr>
          <w:jc w:val="center"/>
        </w:trPr>
        <w:tc>
          <w:tcPr>
            <w:tcW w:w="2910" w:type="dxa"/>
            <w:vAlign w:val="center"/>
          </w:tcPr>
          <w:p w14:paraId="2FBBC659"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lastRenderedPageBreak/>
              <w:t>1,1,1-</w:t>
            </w:r>
            <w:r w:rsidRPr="008D0872">
              <w:rPr>
                <w:rFonts w:cs="Times New Roman"/>
                <w:bCs/>
                <w:color w:val="000000"/>
                <w:kern w:val="2"/>
                <w:sz w:val="21"/>
                <w:szCs w:val="21"/>
              </w:rPr>
              <w:t>三氯乙烷</w:t>
            </w:r>
          </w:p>
        </w:tc>
        <w:tc>
          <w:tcPr>
            <w:tcW w:w="2909" w:type="dxa"/>
            <w:vAlign w:val="center"/>
          </w:tcPr>
          <w:p w14:paraId="51B52387"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2D20D669"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840</w:t>
            </w:r>
          </w:p>
        </w:tc>
      </w:tr>
      <w:tr w:rsidR="008D0872" w:rsidRPr="008D0872" w14:paraId="68DDF9E6" w14:textId="77777777" w:rsidTr="008D0872">
        <w:trPr>
          <w:jc w:val="center"/>
        </w:trPr>
        <w:tc>
          <w:tcPr>
            <w:tcW w:w="2910" w:type="dxa"/>
            <w:vAlign w:val="center"/>
          </w:tcPr>
          <w:p w14:paraId="085C2907"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1,1,2-</w:t>
            </w:r>
            <w:r w:rsidRPr="008D0872">
              <w:rPr>
                <w:rFonts w:cs="Times New Roman"/>
                <w:bCs/>
                <w:color w:val="000000"/>
                <w:kern w:val="2"/>
                <w:sz w:val="21"/>
                <w:szCs w:val="21"/>
              </w:rPr>
              <w:t>三氯乙烷</w:t>
            </w:r>
          </w:p>
        </w:tc>
        <w:tc>
          <w:tcPr>
            <w:tcW w:w="2909" w:type="dxa"/>
            <w:vAlign w:val="center"/>
          </w:tcPr>
          <w:p w14:paraId="529E968F"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2902BB73"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2.8</w:t>
            </w:r>
          </w:p>
        </w:tc>
      </w:tr>
      <w:tr w:rsidR="008D0872" w:rsidRPr="008D0872" w14:paraId="105957ED" w14:textId="77777777" w:rsidTr="008D0872">
        <w:trPr>
          <w:jc w:val="center"/>
        </w:trPr>
        <w:tc>
          <w:tcPr>
            <w:tcW w:w="2910" w:type="dxa"/>
            <w:vAlign w:val="center"/>
          </w:tcPr>
          <w:p w14:paraId="26C8E591"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三氯乙烯</w:t>
            </w:r>
          </w:p>
        </w:tc>
        <w:tc>
          <w:tcPr>
            <w:tcW w:w="2909" w:type="dxa"/>
            <w:vAlign w:val="center"/>
          </w:tcPr>
          <w:p w14:paraId="041BAC91"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34B7F5B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2.8</w:t>
            </w:r>
          </w:p>
        </w:tc>
      </w:tr>
      <w:tr w:rsidR="008D0872" w:rsidRPr="008D0872" w14:paraId="569A9EB3" w14:textId="77777777" w:rsidTr="008D0872">
        <w:trPr>
          <w:jc w:val="center"/>
        </w:trPr>
        <w:tc>
          <w:tcPr>
            <w:tcW w:w="2910" w:type="dxa"/>
            <w:vAlign w:val="center"/>
          </w:tcPr>
          <w:p w14:paraId="4E8EE3A8"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1,2,3-</w:t>
            </w:r>
            <w:r w:rsidRPr="008D0872">
              <w:rPr>
                <w:rFonts w:cs="Times New Roman"/>
                <w:bCs/>
                <w:color w:val="000000"/>
                <w:kern w:val="2"/>
                <w:sz w:val="21"/>
                <w:szCs w:val="21"/>
              </w:rPr>
              <w:t>三氯丙烷</w:t>
            </w:r>
          </w:p>
        </w:tc>
        <w:tc>
          <w:tcPr>
            <w:tcW w:w="2909" w:type="dxa"/>
            <w:vAlign w:val="center"/>
          </w:tcPr>
          <w:p w14:paraId="5AC08596"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26D1B85D"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0.5</w:t>
            </w:r>
          </w:p>
        </w:tc>
      </w:tr>
      <w:tr w:rsidR="008D0872" w:rsidRPr="008D0872" w14:paraId="0D18D2EF" w14:textId="77777777" w:rsidTr="008D0872">
        <w:trPr>
          <w:jc w:val="center"/>
        </w:trPr>
        <w:tc>
          <w:tcPr>
            <w:tcW w:w="2910" w:type="dxa"/>
            <w:vAlign w:val="center"/>
          </w:tcPr>
          <w:p w14:paraId="04C72DD8"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氯乙烯</w:t>
            </w:r>
          </w:p>
        </w:tc>
        <w:tc>
          <w:tcPr>
            <w:tcW w:w="2909" w:type="dxa"/>
            <w:vAlign w:val="center"/>
          </w:tcPr>
          <w:p w14:paraId="683671C3"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BB72BD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0.43</w:t>
            </w:r>
          </w:p>
        </w:tc>
      </w:tr>
      <w:tr w:rsidR="008D0872" w:rsidRPr="008D0872" w14:paraId="38226802" w14:textId="77777777" w:rsidTr="008D0872">
        <w:trPr>
          <w:jc w:val="center"/>
        </w:trPr>
        <w:tc>
          <w:tcPr>
            <w:tcW w:w="2910" w:type="dxa"/>
            <w:vAlign w:val="center"/>
          </w:tcPr>
          <w:p w14:paraId="0C60E4C8"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w:t>
            </w:r>
          </w:p>
        </w:tc>
        <w:tc>
          <w:tcPr>
            <w:tcW w:w="2909" w:type="dxa"/>
            <w:vAlign w:val="center"/>
          </w:tcPr>
          <w:p w14:paraId="7C358AD8"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2D1C778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4</w:t>
            </w:r>
          </w:p>
        </w:tc>
      </w:tr>
      <w:tr w:rsidR="008D0872" w:rsidRPr="008D0872" w14:paraId="360A592C" w14:textId="77777777" w:rsidTr="008D0872">
        <w:trPr>
          <w:jc w:val="center"/>
        </w:trPr>
        <w:tc>
          <w:tcPr>
            <w:tcW w:w="2910" w:type="dxa"/>
            <w:vAlign w:val="center"/>
          </w:tcPr>
          <w:p w14:paraId="1AFCF922"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氯苯</w:t>
            </w:r>
          </w:p>
        </w:tc>
        <w:tc>
          <w:tcPr>
            <w:tcW w:w="2909" w:type="dxa"/>
            <w:vAlign w:val="center"/>
          </w:tcPr>
          <w:p w14:paraId="75EE501C"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52843C4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270</w:t>
            </w:r>
          </w:p>
        </w:tc>
      </w:tr>
      <w:tr w:rsidR="008D0872" w:rsidRPr="008D0872" w14:paraId="04B26B33" w14:textId="77777777" w:rsidTr="008D0872">
        <w:trPr>
          <w:jc w:val="center"/>
        </w:trPr>
        <w:tc>
          <w:tcPr>
            <w:tcW w:w="2910" w:type="dxa"/>
            <w:vAlign w:val="center"/>
          </w:tcPr>
          <w:p w14:paraId="460BC8D9"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1,2-</w:t>
            </w:r>
            <w:r w:rsidRPr="008D0872">
              <w:rPr>
                <w:rFonts w:cs="Times New Roman"/>
                <w:bCs/>
                <w:color w:val="000000"/>
                <w:kern w:val="2"/>
                <w:sz w:val="21"/>
                <w:szCs w:val="21"/>
              </w:rPr>
              <w:t>二氯苯</w:t>
            </w:r>
          </w:p>
        </w:tc>
        <w:tc>
          <w:tcPr>
            <w:tcW w:w="2909" w:type="dxa"/>
            <w:vAlign w:val="center"/>
          </w:tcPr>
          <w:p w14:paraId="4D24FAD5"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EB79A9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560</w:t>
            </w:r>
          </w:p>
        </w:tc>
      </w:tr>
      <w:tr w:rsidR="008D0872" w:rsidRPr="008D0872" w14:paraId="5A69D6A3" w14:textId="77777777" w:rsidTr="008D0872">
        <w:trPr>
          <w:jc w:val="center"/>
        </w:trPr>
        <w:tc>
          <w:tcPr>
            <w:tcW w:w="2910" w:type="dxa"/>
            <w:vAlign w:val="center"/>
          </w:tcPr>
          <w:p w14:paraId="4BC73CEC"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1,4-</w:t>
            </w:r>
            <w:r w:rsidRPr="008D0872">
              <w:rPr>
                <w:rFonts w:cs="Times New Roman"/>
                <w:bCs/>
                <w:color w:val="000000"/>
                <w:kern w:val="2"/>
                <w:sz w:val="21"/>
                <w:szCs w:val="21"/>
              </w:rPr>
              <w:t>二氯苯</w:t>
            </w:r>
          </w:p>
        </w:tc>
        <w:tc>
          <w:tcPr>
            <w:tcW w:w="2909" w:type="dxa"/>
            <w:vAlign w:val="center"/>
          </w:tcPr>
          <w:p w14:paraId="357908D2"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7F542705"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20</w:t>
            </w:r>
          </w:p>
        </w:tc>
      </w:tr>
      <w:tr w:rsidR="008D0872" w:rsidRPr="008D0872" w14:paraId="61E3AC9D" w14:textId="77777777" w:rsidTr="008D0872">
        <w:trPr>
          <w:jc w:val="center"/>
        </w:trPr>
        <w:tc>
          <w:tcPr>
            <w:tcW w:w="2910" w:type="dxa"/>
            <w:vAlign w:val="center"/>
          </w:tcPr>
          <w:p w14:paraId="295C13BE"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乙苯</w:t>
            </w:r>
          </w:p>
        </w:tc>
        <w:tc>
          <w:tcPr>
            <w:tcW w:w="2909" w:type="dxa"/>
            <w:vAlign w:val="center"/>
          </w:tcPr>
          <w:p w14:paraId="4C6E2269"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382AED70"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28</w:t>
            </w:r>
          </w:p>
        </w:tc>
      </w:tr>
      <w:tr w:rsidR="008D0872" w:rsidRPr="008D0872" w14:paraId="61120E39" w14:textId="77777777" w:rsidTr="008D0872">
        <w:trPr>
          <w:jc w:val="center"/>
        </w:trPr>
        <w:tc>
          <w:tcPr>
            <w:tcW w:w="2910" w:type="dxa"/>
            <w:vAlign w:val="center"/>
          </w:tcPr>
          <w:p w14:paraId="7661F573"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苯乙烯</w:t>
            </w:r>
          </w:p>
        </w:tc>
        <w:tc>
          <w:tcPr>
            <w:tcW w:w="2909" w:type="dxa"/>
            <w:vAlign w:val="center"/>
          </w:tcPr>
          <w:p w14:paraId="271224A1"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7E14050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1290</w:t>
            </w:r>
          </w:p>
        </w:tc>
      </w:tr>
      <w:tr w:rsidR="008D0872" w:rsidRPr="008D0872" w14:paraId="569B20C7" w14:textId="77777777" w:rsidTr="008D0872">
        <w:trPr>
          <w:jc w:val="center"/>
        </w:trPr>
        <w:tc>
          <w:tcPr>
            <w:tcW w:w="2910" w:type="dxa"/>
            <w:vAlign w:val="center"/>
          </w:tcPr>
          <w:p w14:paraId="0CB8868A"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甲苯</w:t>
            </w:r>
          </w:p>
        </w:tc>
        <w:tc>
          <w:tcPr>
            <w:tcW w:w="2909" w:type="dxa"/>
            <w:vAlign w:val="center"/>
          </w:tcPr>
          <w:p w14:paraId="1E0E09D7"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B9C4F4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1200</w:t>
            </w:r>
          </w:p>
        </w:tc>
      </w:tr>
      <w:tr w:rsidR="008D0872" w:rsidRPr="008D0872" w14:paraId="6EAF8296" w14:textId="77777777" w:rsidTr="008D0872">
        <w:trPr>
          <w:jc w:val="center"/>
        </w:trPr>
        <w:tc>
          <w:tcPr>
            <w:tcW w:w="2910" w:type="dxa"/>
            <w:vAlign w:val="center"/>
          </w:tcPr>
          <w:p w14:paraId="18454A09"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间二甲苯</w:t>
            </w:r>
            <w:r w:rsidRPr="008D0872">
              <w:rPr>
                <w:rFonts w:cs="Times New Roman"/>
                <w:bCs/>
                <w:color w:val="000000"/>
                <w:kern w:val="2"/>
                <w:sz w:val="21"/>
                <w:szCs w:val="21"/>
              </w:rPr>
              <w:t>+</w:t>
            </w:r>
            <w:r w:rsidRPr="008D0872">
              <w:rPr>
                <w:rFonts w:cs="Times New Roman"/>
                <w:bCs/>
                <w:color w:val="000000"/>
                <w:kern w:val="2"/>
                <w:sz w:val="21"/>
                <w:szCs w:val="21"/>
              </w:rPr>
              <w:t>对二甲苯</w:t>
            </w:r>
          </w:p>
        </w:tc>
        <w:tc>
          <w:tcPr>
            <w:tcW w:w="2909" w:type="dxa"/>
            <w:vAlign w:val="center"/>
          </w:tcPr>
          <w:p w14:paraId="353609A5"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751CD8A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570</w:t>
            </w:r>
          </w:p>
        </w:tc>
      </w:tr>
      <w:tr w:rsidR="008D0872" w:rsidRPr="008D0872" w14:paraId="75AD6A3C" w14:textId="77777777" w:rsidTr="008D0872">
        <w:trPr>
          <w:jc w:val="center"/>
        </w:trPr>
        <w:tc>
          <w:tcPr>
            <w:tcW w:w="2910" w:type="dxa"/>
            <w:vAlign w:val="center"/>
          </w:tcPr>
          <w:p w14:paraId="5E31961F"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邻二甲苯</w:t>
            </w:r>
          </w:p>
        </w:tc>
        <w:tc>
          <w:tcPr>
            <w:tcW w:w="2909" w:type="dxa"/>
            <w:vAlign w:val="center"/>
          </w:tcPr>
          <w:p w14:paraId="2F59172D"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7DAF31E"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640</w:t>
            </w:r>
          </w:p>
        </w:tc>
      </w:tr>
      <w:tr w:rsidR="008D0872" w:rsidRPr="008D0872" w14:paraId="1FE0158A" w14:textId="77777777" w:rsidTr="008D0872">
        <w:trPr>
          <w:jc w:val="center"/>
        </w:trPr>
        <w:tc>
          <w:tcPr>
            <w:tcW w:w="2910" w:type="dxa"/>
            <w:vAlign w:val="center"/>
          </w:tcPr>
          <w:p w14:paraId="18D183AC"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硝基苯</w:t>
            </w:r>
          </w:p>
        </w:tc>
        <w:tc>
          <w:tcPr>
            <w:tcW w:w="2909" w:type="dxa"/>
            <w:vAlign w:val="center"/>
          </w:tcPr>
          <w:p w14:paraId="38B52B56"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94C5185"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76</w:t>
            </w:r>
          </w:p>
        </w:tc>
      </w:tr>
      <w:tr w:rsidR="008D0872" w:rsidRPr="008D0872" w14:paraId="67A2A682" w14:textId="77777777" w:rsidTr="008D0872">
        <w:trPr>
          <w:jc w:val="center"/>
        </w:trPr>
        <w:tc>
          <w:tcPr>
            <w:tcW w:w="2910" w:type="dxa"/>
            <w:vAlign w:val="center"/>
          </w:tcPr>
          <w:p w14:paraId="72A707C7"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苯胺</w:t>
            </w:r>
          </w:p>
        </w:tc>
        <w:tc>
          <w:tcPr>
            <w:tcW w:w="2909" w:type="dxa"/>
            <w:vAlign w:val="center"/>
          </w:tcPr>
          <w:p w14:paraId="0CE2436C"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5F414FE3"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260</w:t>
            </w:r>
          </w:p>
        </w:tc>
      </w:tr>
      <w:tr w:rsidR="008D0872" w:rsidRPr="008D0872" w14:paraId="191166CE" w14:textId="77777777" w:rsidTr="008D0872">
        <w:trPr>
          <w:jc w:val="center"/>
        </w:trPr>
        <w:tc>
          <w:tcPr>
            <w:tcW w:w="2910" w:type="dxa"/>
            <w:vAlign w:val="center"/>
          </w:tcPr>
          <w:p w14:paraId="65DAAA68"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2-</w:t>
            </w:r>
            <w:r w:rsidRPr="008D0872">
              <w:rPr>
                <w:rFonts w:cs="Times New Roman"/>
                <w:bCs/>
                <w:color w:val="000000"/>
                <w:kern w:val="2"/>
                <w:sz w:val="21"/>
                <w:szCs w:val="21"/>
              </w:rPr>
              <w:t>氯酚</w:t>
            </w:r>
          </w:p>
        </w:tc>
        <w:tc>
          <w:tcPr>
            <w:tcW w:w="2909" w:type="dxa"/>
            <w:vAlign w:val="center"/>
          </w:tcPr>
          <w:p w14:paraId="10C8482D"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6E85AB81"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2256</w:t>
            </w:r>
          </w:p>
        </w:tc>
      </w:tr>
      <w:tr w:rsidR="008D0872" w:rsidRPr="008D0872" w14:paraId="314A9FAC" w14:textId="77777777" w:rsidTr="008D0872">
        <w:trPr>
          <w:jc w:val="center"/>
        </w:trPr>
        <w:tc>
          <w:tcPr>
            <w:tcW w:w="2910" w:type="dxa"/>
            <w:vAlign w:val="center"/>
          </w:tcPr>
          <w:p w14:paraId="4BA1B8E3"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苯并</w:t>
            </w:r>
            <w:r w:rsidRPr="008D0872">
              <w:rPr>
                <w:rFonts w:cs="Times New Roman"/>
                <w:bCs/>
                <w:color w:val="000000"/>
                <w:kern w:val="2"/>
                <w:sz w:val="21"/>
                <w:szCs w:val="21"/>
                <w:lang w:eastAsia="en-US"/>
              </w:rPr>
              <w:t>［</w:t>
            </w:r>
            <w:r w:rsidRPr="008D0872">
              <w:rPr>
                <w:rFonts w:cs="Times New Roman"/>
                <w:bCs/>
                <w:color w:val="000000"/>
                <w:kern w:val="2"/>
                <w:sz w:val="21"/>
                <w:szCs w:val="21"/>
                <w:lang w:eastAsia="en-US"/>
              </w:rPr>
              <w:t>a</w:t>
            </w:r>
            <w:r w:rsidRPr="008D0872">
              <w:rPr>
                <w:rFonts w:cs="Times New Roman"/>
                <w:bCs/>
                <w:color w:val="000000"/>
                <w:kern w:val="2"/>
                <w:sz w:val="21"/>
                <w:szCs w:val="21"/>
                <w:lang w:eastAsia="en-US"/>
              </w:rPr>
              <w:t>］</w:t>
            </w:r>
            <w:r w:rsidRPr="008D0872">
              <w:rPr>
                <w:rFonts w:cs="Times New Roman"/>
                <w:bCs/>
                <w:color w:val="000000"/>
                <w:kern w:val="2"/>
                <w:sz w:val="21"/>
                <w:szCs w:val="21"/>
              </w:rPr>
              <w:t>蔥</w:t>
            </w:r>
          </w:p>
        </w:tc>
        <w:tc>
          <w:tcPr>
            <w:tcW w:w="2909" w:type="dxa"/>
            <w:vAlign w:val="center"/>
          </w:tcPr>
          <w:p w14:paraId="163EC451"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00FE27D4"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w:t>
            </w:r>
          </w:p>
        </w:tc>
      </w:tr>
      <w:tr w:rsidR="008D0872" w:rsidRPr="008D0872" w14:paraId="31F910F7" w14:textId="77777777" w:rsidTr="008D0872">
        <w:trPr>
          <w:jc w:val="center"/>
        </w:trPr>
        <w:tc>
          <w:tcPr>
            <w:tcW w:w="2910" w:type="dxa"/>
            <w:vAlign w:val="center"/>
          </w:tcPr>
          <w:p w14:paraId="16DC510B"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苯并</w:t>
            </w:r>
            <w:r w:rsidRPr="008D0872">
              <w:rPr>
                <w:rFonts w:cs="Times New Roman"/>
                <w:bCs/>
                <w:color w:val="000000"/>
                <w:kern w:val="2"/>
                <w:sz w:val="21"/>
                <w:szCs w:val="21"/>
                <w:lang w:eastAsia="en-US"/>
              </w:rPr>
              <w:t>［</w:t>
            </w:r>
            <w:r w:rsidRPr="008D0872">
              <w:rPr>
                <w:rFonts w:cs="Times New Roman"/>
                <w:bCs/>
                <w:color w:val="000000"/>
                <w:kern w:val="2"/>
                <w:sz w:val="21"/>
                <w:szCs w:val="21"/>
                <w:lang w:eastAsia="en-US"/>
              </w:rPr>
              <w:t>a</w:t>
            </w:r>
            <w:r w:rsidRPr="008D0872">
              <w:rPr>
                <w:rFonts w:cs="Times New Roman"/>
                <w:bCs/>
                <w:color w:val="000000"/>
                <w:kern w:val="2"/>
                <w:sz w:val="21"/>
                <w:szCs w:val="21"/>
                <w:lang w:eastAsia="en-US"/>
              </w:rPr>
              <w:t>］</w:t>
            </w:r>
            <w:proofErr w:type="gramStart"/>
            <w:r w:rsidRPr="008D0872">
              <w:rPr>
                <w:rFonts w:cs="Times New Roman"/>
                <w:bCs/>
                <w:color w:val="000000"/>
                <w:kern w:val="2"/>
                <w:sz w:val="21"/>
                <w:szCs w:val="21"/>
              </w:rPr>
              <w:t>芘</w:t>
            </w:r>
            <w:proofErr w:type="gramEnd"/>
          </w:p>
        </w:tc>
        <w:tc>
          <w:tcPr>
            <w:tcW w:w="2909" w:type="dxa"/>
            <w:vAlign w:val="center"/>
          </w:tcPr>
          <w:p w14:paraId="1D1DE3E2"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EBC1EDF"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w:t>
            </w:r>
          </w:p>
        </w:tc>
      </w:tr>
      <w:tr w:rsidR="008D0872" w:rsidRPr="008D0872" w14:paraId="7329E6C0" w14:textId="77777777" w:rsidTr="008D0872">
        <w:trPr>
          <w:jc w:val="center"/>
        </w:trPr>
        <w:tc>
          <w:tcPr>
            <w:tcW w:w="2910" w:type="dxa"/>
            <w:vAlign w:val="center"/>
          </w:tcPr>
          <w:p w14:paraId="3B0C9B8D"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苯并</w:t>
            </w:r>
            <w:r w:rsidRPr="008D0872">
              <w:rPr>
                <w:rFonts w:cs="Times New Roman"/>
                <w:bCs/>
                <w:color w:val="000000"/>
                <w:kern w:val="2"/>
                <w:sz w:val="21"/>
                <w:szCs w:val="21"/>
                <w:lang w:eastAsia="en-US"/>
              </w:rPr>
              <w:t>［</w:t>
            </w:r>
            <w:r w:rsidRPr="008D0872">
              <w:rPr>
                <w:rFonts w:cs="Times New Roman"/>
                <w:bCs/>
                <w:color w:val="000000"/>
                <w:kern w:val="2"/>
                <w:sz w:val="21"/>
                <w:szCs w:val="21"/>
                <w:lang w:eastAsia="en-US"/>
              </w:rPr>
              <w:t>b</w:t>
            </w:r>
            <w:r w:rsidRPr="008D0872">
              <w:rPr>
                <w:rFonts w:cs="Times New Roman"/>
                <w:bCs/>
                <w:color w:val="000000"/>
                <w:kern w:val="2"/>
                <w:sz w:val="21"/>
                <w:szCs w:val="21"/>
                <w:lang w:eastAsia="en-US"/>
              </w:rPr>
              <w:t>］</w:t>
            </w:r>
            <w:proofErr w:type="gramStart"/>
            <w:r w:rsidRPr="008D0872">
              <w:rPr>
                <w:rFonts w:cs="Times New Roman"/>
                <w:bCs/>
                <w:color w:val="000000"/>
                <w:kern w:val="2"/>
                <w:sz w:val="21"/>
                <w:szCs w:val="21"/>
              </w:rPr>
              <w:t>荧</w:t>
            </w:r>
            <w:proofErr w:type="gramEnd"/>
            <w:r w:rsidRPr="008D0872">
              <w:rPr>
                <w:rFonts w:cs="Times New Roman"/>
                <w:bCs/>
                <w:color w:val="000000"/>
                <w:kern w:val="2"/>
                <w:sz w:val="21"/>
                <w:szCs w:val="21"/>
              </w:rPr>
              <w:t>蔥</w:t>
            </w:r>
          </w:p>
        </w:tc>
        <w:tc>
          <w:tcPr>
            <w:tcW w:w="2909" w:type="dxa"/>
            <w:vAlign w:val="center"/>
          </w:tcPr>
          <w:p w14:paraId="6DB83AD0"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4FB523C4"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w:t>
            </w:r>
          </w:p>
        </w:tc>
      </w:tr>
      <w:tr w:rsidR="008D0872" w:rsidRPr="008D0872" w14:paraId="3AAA36B4" w14:textId="77777777" w:rsidTr="008D0872">
        <w:trPr>
          <w:jc w:val="center"/>
        </w:trPr>
        <w:tc>
          <w:tcPr>
            <w:tcW w:w="2910" w:type="dxa"/>
            <w:vAlign w:val="center"/>
          </w:tcPr>
          <w:p w14:paraId="298637B5"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苯并</w:t>
            </w:r>
            <w:r w:rsidRPr="008D0872">
              <w:rPr>
                <w:rFonts w:cs="Times New Roman"/>
                <w:bCs/>
                <w:color w:val="000000"/>
                <w:kern w:val="2"/>
                <w:sz w:val="21"/>
                <w:szCs w:val="21"/>
                <w:lang w:eastAsia="en-US"/>
              </w:rPr>
              <w:t>［</w:t>
            </w:r>
            <w:r w:rsidRPr="008D0872">
              <w:rPr>
                <w:rFonts w:cs="Times New Roman"/>
                <w:bCs/>
                <w:color w:val="000000"/>
                <w:kern w:val="2"/>
                <w:sz w:val="21"/>
                <w:szCs w:val="21"/>
                <w:lang w:eastAsia="en-US"/>
              </w:rPr>
              <w:t>k</w:t>
            </w:r>
            <w:r w:rsidRPr="008D0872">
              <w:rPr>
                <w:rFonts w:cs="Times New Roman"/>
                <w:bCs/>
                <w:color w:val="000000"/>
                <w:kern w:val="2"/>
                <w:sz w:val="21"/>
                <w:szCs w:val="21"/>
                <w:lang w:eastAsia="en-US"/>
              </w:rPr>
              <w:t>］</w:t>
            </w:r>
            <w:proofErr w:type="gramStart"/>
            <w:r w:rsidRPr="008D0872">
              <w:rPr>
                <w:rFonts w:cs="Times New Roman"/>
                <w:bCs/>
                <w:color w:val="000000"/>
                <w:kern w:val="2"/>
                <w:sz w:val="21"/>
                <w:szCs w:val="21"/>
              </w:rPr>
              <w:t>荧</w:t>
            </w:r>
            <w:proofErr w:type="gramEnd"/>
            <w:r w:rsidRPr="008D0872">
              <w:rPr>
                <w:rFonts w:cs="Times New Roman"/>
                <w:bCs/>
                <w:color w:val="000000"/>
                <w:kern w:val="2"/>
                <w:sz w:val="21"/>
                <w:szCs w:val="21"/>
              </w:rPr>
              <w:t>蔥</w:t>
            </w:r>
          </w:p>
        </w:tc>
        <w:tc>
          <w:tcPr>
            <w:tcW w:w="2909" w:type="dxa"/>
            <w:vAlign w:val="center"/>
          </w:tcPr>
          <w:p w14:paraId="1D13DA38"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1DA76A6A"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151</w:t>
            </w:r>
          </w:p>
        </w:tc>
      </w:tr>
      <w:tr w:rsidR="008D0872" w:rsidRPr="008D0872" w14:paraId="2FF134B9" w14:textId="77777777" w:rsidTr="008D0872">
        <w:trPr>
          <w:jc w:val="center"/>
        </w:trPr>
        <w:tc>
          <w:tcPr>
            <w:tcW w:w="2910" w:type="dxa"/>
            <w:vAlign w:val="center"/>
          </w:tcPr>
          <w:p w14:paraId="2F017B3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bCs/>
                <w:color w:val="000000"/>
                <w:kern w:val="2"/>
                <w:sz w:val="21"/>
                <w:szCs w:val="21"/>
              </w:rPr>
              <w:t>䓛</w:t>
            </w:r>
          </w:p>
        </w:tc>
        <w:tc>
          <w:tcPr>
            <w:tcW w:w="2909" w:type="dxa"/>
            <w:vAlign w:val="center"/>
          </w:tcPr>
          <w:p w14:paraId="66E004E7"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3B2906A8"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1293</w:t>
            </w:r>
          </w:p>
        </w:tc>
      </w:tr>
      <w:tr w:rsidR="008D0872" w:rsidRPr="008D0872" w14:paraId="36A4832B" w14:textId="77777777" w:rsidTr="008D0872">
        <w:trPr>
          <w:jc w:val="center"/>
        </w:trPr>
        <w:tc>
          <w:tcPr>
            <w:tcW w:w="2910" w:type="dxa"/>
            <w:vAlign w:val="center"/>
          </w:tcPr>
          <w:p w14:paraId="538060F1"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r w:rsidRPr="008D0872">
              <w:rPr>
                <w:rFonts w:cs="Times New Roman"/>
                <w:bCs/>
                <w:color w:val="000000"/>
                <w:kern w:val="2"/>
                <w:sz w:val="21"/>
                <w:szCs w:val="21"/>
              </w:rPr>
              <w:t>二苯并</w:t>
            </w:r>
            <w:r w:rsidRPr="008D0872">
              <w:rPr>
                <w:rFonts w:cs="Times New Roman"/>
                <w:bCs/>
                <w:color w:val="000000"/>
                <w:kern w:val="2"/>
                <w:sz w:val="21"/>
                <w:szCs w:val="21"/>
                <w:lang w:eastAsia="en-US"/>
              </w:rPr>
              <w:t>［</w:t>
            </w:r>
            <w:proofErr w:type="spellStart"/>
            <w:r w:rsidRPr="008D0872">
              <w:rPr>
                <w:rFonts w:cs="Times New Roman"/>
                <w:bCs/>
                <w:color w:val="000000"/>
                <w:kern w:val="2"/>
                <w:sz w:val="21"/>
                <w:szCs w:val="21"/>
                <w:lang w:eastAsia="en-US"/>
              </w:rPr>
              <w:t>a,h</w:t>
            </w:r>
            <w:proofErr w:type="spellEnd"/>
            <w:r w:rsidRPr="008D0872">
              <w:rPr>
                <w:rFonts w:cs="Times New Roman"/>
                <w:bCs/>
                <w:color w:val="000000"/>
                <w:kern w:val="2"/>
                <w:sz w:val="21"/>
                <w:szCs w:val="21"/>
                <w:lang w:eastAsia="en-US"/>
              </w:rPr>
              <w:t>］</w:t>
            </w:r>
            <w:r w:rsidRPr="008D0872">
              <w:rPr>
                <w:rFonts w:cs="Times New Roman"/>
                <w:bCs/>
                <w:color w:val="000000"/>
                <w:kern w:val="2"/>
                <w:sz w:val="21"/>
                <w:szCs w:val="21"/>
              </w:rPr>
              <w:t>蔥</w:t>
            </w:r>
          </w:p>
        </w:tc>
        <w:tc>
          <w:tcPr>
            <w:tcW w:w="2909" w:type="dxa"/>
            <w:vAlign w:val="center"/>
          </w:tcPr>
          <w:p w14:paraId="7F13DF2E"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3865DB8D"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w:t>
            </w:r>
          </w:p>
        </w:tc>
      </w:tr>
      <w:tr w:rsidR="008D0872" w:rsidRPr="008D0872" w14:paraId="58680FD0" w14:textId="77777777" w:rsidTr="008D0872">
        <w:trPr>
          <w:jc w:val="center"/>
        </w:trPr>
        <w:tc>
          <w:tcPr>
            <w:tcW w:w="2910" w:type="dxa"/>
            <w:vAlign w:val="center"/>
          </w:tcPr>
          <w:p w14:paraId="6048E561"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proofErr w:type="gramStart"/>
            <w:r w:rsidRPr="008D0872">
              <w:rPr>
                <w:rFonts w:cs="Times New Roman"/>
                <w:bCs/>
                <w:color w:val="000000"/>
                <w:kern w:val="2"/>
                <w:sz w:val="21"/>
                <w:szCs w:val="21"/>
              </w:rPr>
              <w:t>茚</w:t>
            </w:r>
            <w:proofErr w:type="gramEnd"/>
            <w:r w:rsidRPr="008D0872">
              <w:rPr>
                <w:rFonts w:cs="Times New Roman"/>
                <w:bCs/>
                <w:color w:val="000000"/>
                <w:kern w:val="2"/>
                <w:sz w:val="21"/>
                <w:szCs w:val="21"/>
              </w:rPr>
              <w:t>并</w:t>
            </w:r>
            <w:r w:rsidRPr="008D0872">
              <w:rPr>
                <w:rFonts w:cs="Times New Roman"/>
                <w:bCs/>
                <w:color w:val="000000"/>
                <w:kern w:val="2"/>
                <w:sz w:val="21"/>
                <w:szCs w:val="21"/>
                <w:lang w:eastAsia="en-US"/>
              </w:rPr>
              <w:t>［</w:t>
            </w:r>
            <w:r w:rsidRPr="008D0872">
              <w:rPr>
                <w:rFonts w:cs="Times New Roman"/>
                <w:bCs/>
                <w:color w:val="000000"/>
                <w:kern w:val="2"/>
                <w:sz w:val="21"/>
                <w:szCs w:val="21"/>
                <w:lang w:eastAsia="en-US"/>
              </w:rPr>
              <w:t>1,2,3-cd</w:t>
            </w:r>
            <w:r w:rsidRPr="008D0872">
              <w:rPr>
                <w:rFonts w:cs="Times New Roman"/>
                <w:bCs/>
                <w:color w:val="000000"/>
                <w:kern w:val="2"/>
                <w:sz w:val="21"/>
                <w:szCs w:val="21"/>
                <w:lang w:eastAsia="en-US"/>
              </w:rPr>
              <w:t>］</w:t>
            </w:r>
            <w:proofErr w:type="gramStart"/>
            <w:r w:rsidRPr="008D0872">
              <w:rPr>
                <w:rFonts w:cs="Times New Roman"/>
                <w:bCs/>
                <w:color w:val="000000"/>
                <w:kern w:val="2"/>
                <w:sz w:val="21"/>
                <w:szCs w:val="21"/>
              </w:rPr>
              <w:t>芘</w:t>
            </w:r>
            <w:proofErr w:type="gramEnd"/>
          </w:p>
        </w:tc>
        <w:tc>
          <w:tcPr>
            <w:tcW w:w="2909" w:type="dxa"/>
            <w:vAlign w:val="center"/>
          </w:tcPr>
          <w:p w14:paraId="6794B57E"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4F039B42"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15</w:t>
            </w:r>
          </w:p>
        </w:tc>
      </w:tr>
      <w:tr w:rsidR="008D0872" w:rsidRPr="008D0872" w14:paraId="4E308316" w14:textId="77777777" w:rsidTr="008D0872">
        <w:trPr>
          <w:jc w:val="center"/>
        </w:trPr>
        <w:tc>
          <w:tcPr>
            <w:tcW w:w="2910" w:type="dxa"/>
            <w:vAlign w:val="center"/>
          </w:tcPr>
          <w:p w14:paraId="2B337A6D" w14:textId="77777777" w:rsidR="008D0872" w:rsidRPr="008D0872" w:rsidRDefault="008D0872" w:rsidP="008D0872">
            <w:pPr>
              <w:widowControl w:val="0"/>
              <w:shd w:val="clear" w:color="auto" w:fill="FFFFFF"/>
              <w:adjustRightInd w:val="0"/>
              <w:snapToGrid w:val="0"/>
              <w:spacing w:line="240" w:lineRule="auto"/>
              <w:jc w:val="center"/>
              <w:rPr>
                <w:rFonts w:eastAsia="Times New Roman" w:cs="Times New Roman"/>
                <w:bCs/>
                <w:kern w:val="2"/>
                <w:sz w:val="21"/>
                <w:szCs w:val="21"/>
              </w:rPr>
            </w:pPr>
            <w:proofErr w:type="gramStart"/>
            <w:r w:rsidRPr="008D0872">
              <w:rPr>
                <w:rFonts w:cs="Times New Roman"/>
                <w:bCs/>
                <w:color w:val="000000"/>
                <w:kern w:val="2"/>
                <w:sz w:val="21"/>
                <w:szCs w:val="21"/>
              </w:rPr>
              <w:t>萘</w:t>
            </w:r>
            <w:proofErr w:type="gramEnd"/>
          </w:p>
        </w:tc>
        <w:tc>
          <w:tcPr>
            <w:tcW w:w="2909" w:type="dxa"/>
            <w:vAlign w:val="center"/>
          </w:tcPr>
          <w:p w14:paraId="70EC7598" w14:textId="77777777" w:rsidR="008D0872" w:rsidRPr="008D0872" w:rsidRDefault="008D0872" w:rsidP="008D0872">
            <w:pPr>
              <w:widowControl w:val="0"/>
              <w:adjustRightInd w:val="0"/>
              <w:snapToGrid w:val="0"/>
              <w:spacing w:line="240" w:lineRule="auto"/>
              <w:jc w:val="center"/>
              <w:rPr>
                <w:rFonts w:cs="Times New Roman"/>
                <w:bCs/>
                <w:color w:val="000000"/>
                <w:kern w:val="2"/>
                <w:sz w:val="21"/>
                <w:szCs w:val="21"/>
                <w:lang w:eastAsia="en-US"/>
              </w:rPr>
            </w:pPr>
            <w:r w:rsidRPr="008D0872">
              <w:rPr>
                <w:rFonts w:cs="Times New Roman"/>
                <w:bCs/>
                <w:color w:val="000000"/>
                <w:kern w:val="2"/>
                <w:sz w:val="21"/>
                <w:szCs w:val="21"/>
                <w:lang w:eastAsia="en-US"/>
              </w:rPr>
              <w:t>mg/kg</w:t>
            </w:r>
          </w:p>
        </w:tc>
        <w:tc>
          <w:tcPr>
            <w:tcW w:w="2913" w:type="dxa"/>
            <w:vAlign w:val="center"/>
          </w:tcPr>
          <w:p w14:paraId="3A684BCB" w14:textId="77777777" w:rsidR="008D0872" w:rsidRPr="008D0872" w:rsidRDefault="008D0872" w:rsidP="008D0872">
            <w:pPr>
              <w:widowControl w:val="0"/>
              <w:adjustRightInd w:val="0"/>
              <w:snapToGrid w:val="0"/>
              <w:spacing w:line="240" w:lineRule="auto"/>
              <w:jc w:val="center"/>
              <w:rPr>
                <w:rFonts w:cs="Times New Roman"/>
                <w:bCs/>
                <w:kern w:val="2"/>
                <w:sz w:val="21"/>
                <w:szCs w:val="21"/>
              </w:rPr>
            </w:pPr>
            <w:r w:rsidRPr="008D0872">
              <w:rPr>
                <w:rFonts w:cs="Times New Roman" w:hint="eastAsia"/>
                <w:bCs/>
                <w:kern w:val="2"/>
                <w:sz w:val="21"/>
                <w:szCs w:val="21"/>
              </w:rPr>
              <w:t>70</w:t>
            </w:r>
          </w:p>
        </w:tc>
      </w:tr>
    </w:tbl>
    <w:p w14:paraId="3621C2C0" w14:textId="77777777" w:rsidR="008D0872" w:rsidRPr="008D0872" w:rsidRDefault="008D0872" w:rsidP="008D0872">
      <w:pPr>
        <w:keepNext/>
        <w:keepLines/>
        <w:widowControl w:val="0"/>
        <w:adjustRightInd w:val="0"/>
        <w:snapToGrid w:val="0"/>
        <w:spacing w:beforeLines="50" w:before="156"/>
        <w:outlineLvl w:val="2"/>
        <w:rPr>
          <w:rFonts w:cs="Times New Roman"/>
          <w:b/>
          <w:bCs/>
          <w:kern w:val="2"/>
        </w:rPr>
      </w:pPr>
      <w:r w:rsidRPr="008D0872">
        <w:rPr>
          <w:rFonts w:cs="Times New Roman" w:hint="eastAsia"/>
          <w:b/>
          <w:bCs/>
          <w:kern w:val="2"/>
        </w:rPr>
        <w:t xml:space="preserve">2.2.4 </w:t>
      </w:r>
      <w:r w:rsidRPr="008D0872">
        <w:rPr>
          <w:rFonts w:cs="Times New Roman" w:hint="eastAsia"/>
          <w:b/>
          <w:bCs/>
          <w:kern w:val="2"/>
        </w:rPr>
        <w:t>污染物排放标准</w:t>
      </w:r>
    </w:p>
    <w:p w14:paraId="48391ED5" w14:textId="77777777" w:rsidR="008D0872" w:rsidRPr="008D0872" w:rsidRDefault="008D0872" w:rsidP="008D0872">
      <w:pPr>
        <w:widowControl w:val="0"/>
        <w:adjustRightInd w:val="0"/>
        <w:snapToGrid w:val="0"/>
        <w:ind w:firstLine="480"/>
        <w:rPr>
          <w:rFonts w:cs="Times New Roman"/>
          <w:bCs/>
          <w:kern w:val="2"/>
        </w:rPr>
      </w:pPr>
      <w:r w:rsidRPr="008D0872">
        <w:rPr>
          <w:rFonts w:cs="Times New Roman" w:hint="eastAsia"/>
          <w:bCs/>
          <w:kern w:val="2"/>
        </w:rPr>
        <w:t>（</w:t>
      </w:r>
      <w:r w:rsidRPr="008D0872">
        <w:rPr>
          <w:rFonts w:cs="Times New Roman" w:hint="eastAsia"/>
          <w:bCs/>
          <w:kern w:val="2"/>
        </w:rPr>
        <w:t>1</w:t>
      </w:r>
      <w:r w:rsidRPr="008D0872">
        <w:rPr>
          <w:rFonts w:cs="Times New Roman" w:hint="eastAsia"/>
          <w:bCs/>
          <w:kern w:val="2"/>
        </w:rPr>
        <w:t>）</w:t>
      </w:r>
      <w:r w:rsidRPr="008D0872">
        <w:rPr>
          <w:rFonts w:cs="Times New Roman"/>
          <w:bCs/>
          <w:kern w:val="2"/>
        </w:rPr>
        <w:t>大气污染物排放标准</w:t>
      </w:r>
    </w:p>
    <w:p w14:paraId="5260BE79" w14:textId="77777777" w:rsidR="009E6B01" w:rsidRPr="00FB51F5" w:rsidRDefault="009E6B01" w:rsidP="00624711">
      <w:pPr>
        <w:ind w:firstLineChars="200" w:firstLine="480"/>
        <w:rPr>
          <w:rFonts w:hAnsi="宋体" w:cs="Times New Roman"/>
          <w:kern w:val="2"/>
          <w:u w:val="single"/>
        </w:rPr>
      </w:pPr>
      <w:r w:rsidRPr="00FB51F5">
        <w:rPr>
          <w:rFonts w:hAnsi="宋体" w:cs="Times New Roman" w:hint="eastAsia"/>
          <w:kern w:val="2"/>
          <w:u w:val="single"/>
        </w:rPr>
        <w:t>运营期有组织有机废气</w:t>
      </w:r>
      <w:r w:rsidRPr="00FB51F5">
        <w:rPr>
          <w:rFonts w:cs="Times New Roman"/>
          <w:kern w:val="2"/>
          <w:u w:val="single"/>
        </w:rPr>
        <w:t>VOCs</w:t>
      </w:r>
      <w:r w:rsidR="001F1E9E" w:rsidRPr="00FB51F5">
        <w:rPr>
          <w:rFonts w:cs="Times New Roman"/>
          <w:kern w:val="2"/>
          <w:u w:val="single"/>
        </w:rPr>
        <w:t>、硫化氢、氨</w:t>
      </w:r>
      <w:r w:rsidRPr="00FB51F5">
        <w:rPr>
          <w:rFonts w:hAnsi="宋体" w:cs="Times New Roman" w:hint="eastAsia"/>
          <w:kern w:val="2"/>
          <w:u w:val="single"/>
        </w:rPr>
        <w:t>排放执行《制药工业大气污染物排放标准》（</w:t>
      </w:r>
      <w:r w:rsidRPr="00FB51F5">
        <w:rPr>
          <w:rFonts w:hAnsi="宋体" w:cs="Times New Roman"/>
          <w:kern w:val="2"/>
          <w:u w:val="single"/>
        </w:rPr>
        <w:t>GB37823-2019</w:t>
      </w:r>
      <w:r w:rsidRPr="00FB51F5">
        <w:rPr>
          <w:rFonts w:hAnsi="宋体" w:cs="Times New Roman" w:hint="eastAsia"/>
          <w:kern w:val="2"/>
          <w:u w:val="single"/>
        </w:rPr>
        <w:t>）表</w:t>
      </w:r>
      <w:r w:rsidRPr="00FB51F5">
        <w:rPr>
          <w:rFonts w:hAnsi="宋体" w:cs="Times New Roman"/>
          <w:kern w:val="2"/>
          <w:u w:val="single"/>
        </w:rPr>
        <w:t>1</w:t>
      </w:r>
      <w:r w:rsidRPr="00FB51F5">
        <w:rPr>
          <w:rFonts w:hAnsi="宋体" w:cs="Times New Roman" w:hint="eastAsia"/>
          <w:kern w:val="2"/>
          <w:u w:val="single"/>
        </w:rPr>
        <w:t>中的排放标准限值。</w:t>
      </w:r>
    </w:p>
    <w:p w14:paraId="647813C7" w14:textId="77777777" w:rsidR="009E6B01" w:rsidRPr="00FB51F5" w:rsidRDefault="009E6B01" w:rsidP="00624711">
      <w:pPr>
        <w:ind w:firstLineChars="200" w:firstLine="480"/>
        <w:rPr>
          <w:rFonts w:hAnsi="宋体" w:cs="Times New Roman"/>
          <w:kern w:val="2"/>
          <w:u w:val="single"/>
        </w:rPr>
      </w:pPr>
      <w:r w:rsidRPr="00FB51F5">
        <w:rPr>
          <w:rFonts w:hAnsi="宋体" w:cs="Times New Roman" w:hint="eastAsia"/>
          <w:kern w:val="2"/>
          <w:u w:val="single"/>
        </w:rPr>
        <w:t>无组织</w:t>
      </w:r>
      <w:r w:rsidRPr="00FB51F5">
        <w:rPr>
          <w:rFonts w:hAnsi="宋体" w:cs="Times New Roman"/>
          <w:kern w:val="2"/>
          <w:u w:val="single"/>
        </w:rPr>
        <w:t>VOCs</w:t>
      </w:r>
      <w:r w:rsidRPr="00FB51F5">
        <w:rPr>
          <w:rFonts w:hAnsi="宋体" w:cs="Times New Roman" w:hint="eastAsia"/>
          <w:kern w:val="2"/>
          <w:u w:val="single"/>
        </w:rPr>
        <w:t>排放标准执行《制药工业大气污染物排放标准》（</w:t>
      </w:r>
      <w:r w:rsidRPr="00FB51F5">
        <w:rPr>
          <w:rFonts w:hAnsi="宋体" w:cs="Times New Roman"/>
          <w:kern w:val="2"/>
          <w:u w:val="single"/>
        </w:rPr>
        <w:t>GB37823-2019</w:t>
      </w:r>
      <w:r w:rsidRPr="00FB51F5">
        <w:rPr>
          <w:rFonts w:hAnsi="宋体" w:cs="Times New Roman" w:hint="eastAsia"/>
          <w:kern w:val="2"/>
          <w:u w:val="single"/>
        </w:rPr>
        <w:t>）表</w:t>
      </w:r>
      <w:r w:rsidRPr="00FB51F5">
        <w:rPr>
          <w:rFonts w:hAnsi="宋体" w:cs="Times New Roman"/>
          <w:kern w:val="2"/>
          <w:u w:val="single"/>
        </w:rPr>
        <w:t>C.1</w:t>
      </w:r>
      <w:r w:rsidRPr="00FB51F5">
        <w:rPr>
          <w:rFonts w:hAnsi="宋体" w:cs="Times New Roman" w:hint="eastAsia"/>
          <w:kern w:val="2"/>
          <w:u w:val="single"/>
        </w:rPr>
        <w:t>厂区内</w:t>
      </w:r>
      <w:r w:rsidRPr="00FB51F5">
        <w:rPr>
          <w:rFonts w:hAnsi="宋体" w:cs="Times New Roman"/>
          <w:kern w:val="2"/>
          <w:u w:val="single"/>
        </w:rPr>
        <w:t>VOCs</w:t>
      </w:r>
      <w:r w:rsidRPr="00FB51F5">
        <w:rPr>
          <w:rFonts w:hAnsi="宋体" w:cs="Times New Roman" w:hint="eastAsia"/>
          <w:kern w:val="2"/>
          <w:u w:val="single"/>
        </w:rPr>
        <w:t>无组织排放限值。</w:t>
      </w:r>
      <w:r w:rsidR="00551B76" w:rsidRPr="00FB51F5">
        <w:rPr>
          <w:rFonts w:hAnsi="宋体" w:cs="Times New Roman" w:hint="eastAsia"/>
          <w:kern w:val="2"/>
          <w:u w:val="single"/>
        </w:rPr>
        <w:t>厂界颗粒</w:t>
      </w:r>
      <w:proofErr w:type="gramStart"/>
      <w:r w:rsidR="00551B76" w:rsidRPr="00FB51F5">
        <w:rPr>
          <w:rFonts w:hAnsi="宋体" w:cs="Times New Roman" w:hint="eastAsia"/>
          <w:kern w:val="2"/>
          <w:u w:val="single"/>
        </w:rPr>
        <w:t>物执行</w:t>
      </w:r>
      <w:proofErr w:type="gramEnd"/>
      <w:r w:rsidR="00551B76" w:rsidRPr="00FB51F5">
        <w:rPr>
          <w:rFonts w:hAnsi="宋体" w:cs="Times New Roman" w:hint="eastAsia"/>
          <w:kern w:val="2"/>
          <w:u w:val="single"/>
        </w:rPr>
        <w:t>《大气污染物综合排放标准》（</w:t>
      </w:r>
      <w:r w:rsidR="00551B76" w:rsidRPr="00FB51F5">
        <w:rPr>
          <w:rFonts w:hAnsi="宋体" w:cs="Times New Roman" w:hint="eastAsia"/>
          <w:kern w:val="2"/>
          <w:u w:val="single"/>
        </w:rPr>
        <w:t>GB16297-1996</w:t>
      </w:r>
      <w:r w:rsidR="00551B76" w:rsidRPr="00FB51F5">
        <w:rPr>
          <w:rFonts w:hAnsi="宋体" w:cs="Times New Roman" w:hint="eastAsia"/>
          <w:kern w:val="2"/>
          <w:u w:val="single"/>
        </w:rPr>
        <w:t>）。</w:t>
      </w:r>
      <w:r w:rsidRPr="00FB51F5">
        <w:rPr>
          <w:rFonts w:hAnsi="宋体" w:cs="Times New Roman" w:hint="eastAsia"/>
          <w:kern w:val="2"/>
          <w:u w:val="single"/>
        </w:rPr>
        <w:t>氨气、硫化氢、臭气浓度无组织排放执行《恶臭污染物排放标准》（</w:t>
      </w:r>
      <w:r w:rsidRPr="00FB51F5">
        <w:rPr>
          <w:rFonts w:hAnsi="宋体" w:cs="Times New Roman"/>
          <w:kern w:val="2"/>
          <w:u w:val="single"/>
        </w:rPr>
        <w:t>GB14554-93</w:t>
      </w:r>
      <w:r w:rsidRPr="00FB51F5">
        <w:rPr>
          <w:rFonts w:hAnsi="宋体" w:cs="Times New Roman" w:hint="eastAsia"/>
          <w:kern w:val="2"/>
          <w:u w:val="single"/>
        </w:rPr>
        <w:t>）中表</w:t>
      </w:r>
      <w:r w:rsidRPr="00FB51F5">
        <w:rPr>
          <w:rFonts w:hAnsi="宋体" w:cs="Times New Roman"/>
          <w:kern w:val="2"/>
          <w:u w:val="single"/>
        </w:rPr>
        <w:t>1</w:t>
      </w:r>
      <w:r w:rsidRPr="00FB51F5">
        <w:rPr>
          <w:rFonts w:hAnsi="宋体" w:cs="Times New Roman" w:hint="eastAsia"/>
          <w:kern w:val="2"/>
          <w:u w:val="single"/>
        </w:rPr>
        <w:t>排放标准限值。</w:t>
      </w:r>
    </w:p>
    <w:p w14:paraId="6D9BA1BE" w14:textId="77777777" w:rsidR="009E6B01" w:rsidRPr="00FB51F5" w:rsidRDefault="009E6B01" w:rsidP="00624711">
      <w:pPr>
        <w:ind w:firstLineChars="200" w:firstLine="480"/>
        <w:rPr>
          <w:rFonts w:hAnsi="宋体" w:cs="Times New Roman"/>
          <w:kern w:val="2"/>
          <w:u w:val="single"/>
        </w:rPr>
      </w:pPr>
      <w:r w:rsidRPr="00FB51F5">
        <w:rPr>
          <w:rFonts w:hAnsi="宋体" w:cs="Times New Roman" w:hint="eastAsia"/>
          <w:kern w:val="2"/>
          <w:u w:val="single"/>
        </w:rPr>
        <w:t>项目涉及大气污染物排放标准</w:t>
      </w:r>
      <w:proofErr w:type="gramStart"/>
      <w:r w:rsidRPr="00FB51F5">
        <w:rPr>
          <w:rFonts w:hAnsi="宋体" w:cs="Times New Roman" w:hint="eastAsia"/>
          <w:kern w:val="2"/>
          <w:u w:val="single"/>
        </w:rPr>
        <w:t>值具体见</w:t>
      </w:r>
      <w:proofErr w:type="gramEnd"/>
      <w:r w:rsidRPr="00FB51F5">
        <w:rPr>
          <w:rFonts w:hAnsi="宋体" w:cs="Times New Roman" w:hint="eastAsia"/>
          <w:kern w:val="2"/>
          <w:u w:val="single"/>
        </w:rPr>
        <w:t>下表</w:t>
      </w:r>
      <w:r w:rsidRPr="00FB51F5">
        <w:rPr>
          <w:rFonts w:hAnsi="宋体" w:cs="Times New Roman"/>
          <w:kern w:val="2"/>
          <w:u w:val="single"/>
        </w:rPr>
        <w:t>2.2-</w:t>
      </w:r>
      <w:r w:rsidRPr="00FB51F5">
        <w:rPr>
          <w:rFonts w:hAnsi="宋体" w:cs="Times New Roman" w:hint="eastAsia"/>
          <w:kern w:val="2"/>
          <w:u w:val="single"/>
        </w:rPr>
        <w:t>8</w:t>
      </w:r>
      <w:r w:rsidRPr="00FB51F5">
        <w:rPr>
          <w:rFonts w:hAnsi="宋体" w:cs="Times New Roman"/>
          <w:kern w:val="2"/>
          <w:u w:val="single"/>
        </w:rPr>
        <w:t>-</w:t>
      </w:r>
      <w:r w:rsidRPr="00FB51F5">
        <w:rPr>
          <w:rFonts w:hAnsi="宋体" w:cs="Times New Roman" w:hint="eastAsia"/>
          <w:kern w:val="2"/>
          <w:u w:val="single"/>
        </w:rPr>
        <w:t>表</w:t>
      </w:r>
      <w:r w:rsidRPr="00FB51F5">
        <w:rPr>
          <w:rFonts w:hAnsi="宋体" w:cs="Times New Roman"/>
          <w:kern w:val="2"/>
          <w:u w:val="single"/>
        </w:rPr>
        <w:t>2.2-</w:t>
      </w:r>
      <w:r w:rsidRPr="00FB51F5">
        <w:rPr>
          <w:rFonts w:hAnsi="宋体" w:cs="Times New Roman" w:hint="eastAsia"/>
          <w:kern w:val="2"/>
          <w:u w:val="single"/>
        </w:rPr>
        <w:t>10</w:t>
      </w:r>
      <w:r w:rsidRPr="00FB51F5">
        <w:rPr>
          <w:rFonts w:hAnsi="宋体" w:cs="Times New Roman" w:hint="eastAsia"/>
          <w:kern w:val="2"/>
          <w:u w:val="single"/>
        </w:rPr>
        <w:t>所示。</w:t>
      </w:r>
    </w:p>
    <w:p w14:paraId="0698D7CF" w14:textId="77777777" w:rsidR="009E6B01" w:rsidRPr="00FB51F5" w:rsidRDefault="009E6B01" w:rsidP="009E6B01">
      <w:pPr>
        <w:jc w:val="center"/>
        <w:rPr>
          <w:rFonts w:cs="Times New Roman"/>
          <w:b/>
          <w:kern w:val="2"/>
          <w:sz w:val="21"/>
          <w:szCs w:val="22"/>
          <w:u w:val="single"/>
        </w:rPr>
      </w:pPr>
      <w:r w:rsidRPr="00FB51F5">
        <w:rPr>
          <w:rFonts w:cs="Times New Roman" w:hint="eastAsia"/>
          <w:b/>
          <w:kern w:val="2"/>
          <w:sz w:val="21"/>
          <w:szCs w:val="22"/>
          <w:u w:val="single"/>
        </w:rPr>
        <w:t>表</w:t>
      </w:r>
      <w:r w:rsidRPr="00FB51F5">
        <w:rPr>
          <w:rFonts w:cs="Times New Roman"/>
          <w:b/>
          <w:kern w:val="2"/>
          <w:sz w:val="21"/>
          <w:szCs w:val="22"/>
          <w:u w:val="single"/>
        </w:rPr>
        <w:t>2.2-</w:t>
      </w:r>
      <w:r w:rsidRPr="00FB51F5">
        <w:rPr>
          <w:rFonts w:cs="Times New Roman" w:hint="eastAsia"/>
          <w:b/>
          <w:kern w:val="2"/>
          <w:sz w:val="21"/>
          <w:szCs w:val="22"/>
          <w:u w:val="single"/>
        </w:rPr>
        <w:t>8</w:t>
      </w:r>
      <w:r w:rsidRPr="00FB51F5">
        <w:rPr>
          <w:rFonts w:cs="Times New Roman"/>
          <w:b/>
          <w:kern w:val="2"/>
          <w:sz w:val="21"/>
          <w:szCs w:val="22"/>
          <w:u w:val="single"/>
        </w:rPr>
        <w:t xml:space="preserve"> </w:t>
      </w:r>
      <w:r w:rsidRPr="00FB51F5">
        <w:rPr>
          <w:rFonts w:cs="Times New Roman" w:hint="eastAsia"/>
          <w:b/>
          <w:kern w:val="2"/>
          <w:sz w:val="21"/>
          <w:szCs w:val="22"/>
          <w:u w:val="single"/>
        </w:rPr>
        <w:t>（</w:t>
      </w:r>
      <w:r w:rsidRPr="00FB51F5">
        <w:rPr>
          <w:rFonts w:cs="Times New Roman"/>
          <w:b/>
          <w:kern w:val="2"/>
          <w:sz w:val="21"/>
          <w:szCs w:val="22"/>
          <w:u w:val="single"/>
        </w:rPr>
        <w:t>GB37823-2019</w:t>
      </w:r>
      <w:r w:rsidRPr="00FB51F5">
        <w:rPr>
          <w:rFonts w:cs="Times New Roman" w:hint="eastAsia"/>
          <w:b/>
          <w:kern w:val="2"/>
          <w:sz w:val="21"/>
          <w:szCs w:val="22"/>
          <w:u w:val="single"/>
        </w:rPr>
        <w:t>）中有组织大气污染物排放标准限值</w:t>
      </w:r>
      <w:r w:rsidRPr="00FB51F5">
        <w:rPr>
          <w:rFonts w:cs="Times New Roman"/>
          <w:b/>
          <w:kern w:val="2"/>
          <w:sz w:val="21"/>
          <w:szCs w:val="22"/>
          <w:u w:val="single"/>
        </w:rPr>
        <w:t xml:space="preserve">  </w:t>
      </w:r>
      <w:r w:rsidRPr="00FB51F5">
        <w:rPr>
          <w:rFonts w:cs="Times New Roman" w:hint="eastAsia"/>
          <w:b/>
          <w:kern w:val="2"/>
          <w:sz w:val="21"/>
          <w:szCs w:val="22"/>
          <w:u w:val="single"/>
        </w:rPr>
        <w:t>单位：</w:t>
      </w:r>
      <w:r w:rsidRPr="00FB51F5">
        <w:rPr>
          <w:rFonts w:cs="Times New Roman"/>
          <w:b/>
          <w:kern w:val="2"/>
          <w:sz w:val="21"/>
          <w:szCs w:val="22"/>
          <w:u w:val="single"/>
        </w:rPr>
        <w:t>mg/m</w:t>
      </w:r>
      <w:r w:rsidRPr="00FB51F5">
        <w:rPr>
          <w:rFonts w:cs="Times New Roman"/>
          <w:b/>
          <w:kern w:val="2"/>
          <w:sz w:val="21"/>
          <w:szCs w:val="22"/>
          <w:u w:val="single"/>
          <w:vertAlign w:val="superscript"/>
        </w:rPr>
        <w:t>3</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881"/>
        <w:gridCol w:w="3641"/>
      </w:tblGrid>
      <w:tr w:rsidR="00091745" w:rsidRPr="00FB51F5" w14:paraId="5494924D" w14:textId="77777777" w:rsidTr="00F33DF6">
        <w:tc>
          <w:tcPr>
            <w:tcW w:w="2864" w:type="pct"/>
            <w:vAlign w:val="center"/>
            <w:hideMark/>
          </w:tcPr>
          <w:p w14:paraId="309BD553" w14:textId="77777777" w:rsidR="00F33DF6" w:rsidRPr="00FB51F5" w:rsidRDefault="00F33DF6"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污染物</w:t>
            </w:r>
          </w:p>
        </w:tc>
        <w:tc>
          <w:tcPr>
            <w:tcW w:w="2136" w:type="pct"/>
            <w:vAlign w:val="center"/>
            <w:hideMark/>
          </w:tcPr>
          <w:p w14:paraId="6553A2AC" w14:textId="77777777" w:rsidR="00F33DF6" w:rsidRPr="00FB51F5" w:rsidRDefault="00E417B8"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排放限值</w:t>
            </w:r>
          </w:p>
        </w:tc>
      </w:tr>
      <w:tr w:rsidR="00091745" w:rsidRPr="00FB51F5" w14:paraId="5271B81B" w14:textId="77777777" w:rsidTr="00F33DF6">
        <w:tc>
          <w:tcPr>
            <w:tcW w:w="2864" w:type="pct"/>
            <w:vAlign w:val="center"/>
            <w:hideMark/>
          </w:tcPr>
          <w:p w14:paraId="62BD6A70" w14:textId="77777777" w:rsidR="00F33DF6" w:rsidRPr="00FB51F5" w:rsidRDefault="00E417B8" w:rsidP="009E6B01">
            <w:pPr>
              <w:spacing w:line="240" w:lineRule="auto"/>
              <w:jc w:val="center"/>
              <w:rPr>
                <w:rFonts w:cs="Times New Roman"/>
                <w:kern w:val="2"/>
                <w:sz w:val="21"/>
                <w:szCs w:val="22"/>
                <w:u w:val="single"/>
              </w:rPr>
            </w:pPr>
            <w:r w:rsidRPr="00FB51F5">
              <w:rPr>
                <w:rFonts w:cs="Times New Roman"/>
                <w:kern w:val="2"/>
                <w:sz w:val="21"/>
                <w:szCs w:val="22"/>
                <w:u w:val="single"/>
              </w:rPr>
              <w:t>TVOC</w:t>
            </w:r>
          </w:p>
        </w:tc>
        <w:tc>
          <w:tcPr>
            <w:tcW w:w="2136" w:type="pct"/>
            <w:vAlign w:val="center"/>
            <w:hideMark/>
          </w:tcPr>
          <w:p w14:paraId="17A93C0F" w14:textId="77777777" w:rsidR="00F33DF6" w:rsidRPr="00FB51F5" w:rsidRDefault="00F33DF6" w:rsidP="009E6B01">
            <w:pPr>
              <w:spacing w:line="240" w:lineRule="auto"/>
              <w:jc w:val="center"/>
              <w:rPr>
                <w:rFonts w:cs="Times New Roman"/>
                <w:kern w:val="2"/>
                <w:sz w:val="21"/>
                <w:szCs w:val="22"/>
                <w:u w:val="single"/>
              </w:rPr>
            </w:pPr>
            <w:r w:rsidRPr="00FB51F5">
              <w:rPr>
                <w:rFonts w:cs="Times New Roman"/>
                <w:kern w:val="2"/>
                <w:sz w:val="21"/>
                <w:szCs w:val="22"/>
                <w:u w:val="single"/>
              </w:rPr>
              <w:t>150</w:t>
            </w:r>
          </w:p>
        </w:tc>
      </w:tr>
      <w:tr w:rsidR="00091745" w:rsidRPr="00FB51F5" w14:paraId="1CC59BEE" w14:textId="77777777" w:rsidTr="00F33DF6">
        <w:tc>
          <w:tcPr>
            <w:tcW w:w="2864" w:type="pct"/>
            <w:vAlign w:val="center"/>
          </w:tcPr>
          <w:p w14:paraId="6FB0C789" w14:textId="77777777" w:rsidR="001F1E9E" w:rsidRPr="00FB51F5" w:rsidRDefault="001F1E9E"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硫化氢</w:t>
            </w:r>
          </w:p>
        </w:tc>
        <w:tc>
          <w:tcPr>
            <w:tcW w:w="2136" w:type="pct"/>
            <w:vAlign w:val="center"/>
          </w:tcPr>
          <w:p w14:paraId="6BE3C9E7" w14:textId="77777777" w:rsidR="001F1E9E" w:rsidRPr="00FB51F5" w:rsidRDefault="001F1E9E"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5</w:t>
            </w:r>
          </w:p>
        </w:tc>
      </w:tr>
      <w:tr w:rsidR="00091745" w:rsidRPr="00FB51F5" w14:paraId="65AEF9A1" w14:textId="77777777" w:rsidTr="00F33DF6">
        <w:tc>
          <w:tcPr>
            <w:tcW w:w="2864" w:type="pct"/>
            <w:vAlign w:val="center"/>
          </w:tcPr>
          <w:p w14:paraId="63FBBA6C" w14:textId="77777777" w:rsidR="001F1E9E" w:rsidRPr="00FB51F5" w:rsidRDefault="001F1E9E"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氨</w:t>
            </w:r>
          </w:p>
        </w:tc>
        <w:tc>
          <w:tcPr>
            <w:tcW w:w="2136" w:type="pct"/>
            <w:vAlign w:val="center"/>
          </w:tcPr>
          <w:p w14:paraId="4B2BAD95" w14:textId="77777777" w:rsidR="001F1E9E" w:rsidRPr="00FB51F5" w:rsidRDefault="001F1E9E" w:rsidP="009E6B01">
            <w:pPr>
              <w:spacing w:line="240" w:lineRule="auto"/>
              <w:jc w:val="center"/>
              <w:rPr>
                <w:rFonts w:cs="Times New Roman"/>
                <w:kern w:val="2"/>
                <w:sz w:val="21"/>
                <w:szCs w:val="22"/>
                <w:u w:val="single"/>
              </w:rPr>
            </w:pPr>
            <w:r w:rsidRPr="00FB51F5">
              <w:rPr>
                <w:rFonts w:cs="Times New Roman" w:hint="eastAsia"/>
                <w:kern w:val="2"/>
                <w:sz w:val="21"/>
                <w:szCs w:val="22"/>
                <w:u w:val="single"/>
              </w:rPr>
              <w:t>30</w:t>
            </w:r>
          </w:p>
        </w:tc>
      </w:tr>
    </w:tbl>
    <w:p w14:paraId="04AB80CA" w14:textId="77777777" w:rsidR="009E6B01" w:rsidRPr="00FB51F5" w:rsidRDefault="009E6B01" w:rsidP="009E6B01">
      <w:pPr>
        <w:spacing w:line="240" w:lineRule="auto"/>
        <w:jc w:val="center"/>
        <w:rPr>
          <w:rFonts w:cs="Times New Roman"/>
          <w:b/>
          <w:kern w:val="2"/>
          <w:sz w:val="21"/>
          <w:szCs w:val="21"/>
          <w:u w:val="single"/>
        </w:rPr>
      </w:pPr>
      <w:r w:rsidRPr="00FB51F5">
        <w:rPr>
          <w:rFonts w:cs="Times New Roman" w:hint="eastAsia"/>
          <w:b/>
          <w:kern w:val="2"/>
          <w:sz w:val="21"/>
          <w:szCs w:val="21"/>
          <w:u w:val="single"/>
        </w:rPr>
        <w:t>表</w:t>
      </w:r>
      <w:r w:rsidRPr="00FB51F5">
        <w:rPr>
          <w:rFonts w:cs="Times New Roman"/>
          <w:b/>
          <w:kern w:val="2"/>
          <w:sz w:val="21"/>
          <w:szCs w:val="21"/>
          <w:u w:val="single"/>
        </w:rPr>
        <w:t>2.2-</w:t>
      </w:r>
      <w:r w:rsidRPr="00FB51F5">
        <w:rPr>
          <w:rFonts w:cs="Times New Roman" w:hint="eastAsia"/>
          <w:b/>
          <w:kern w:val="2"/>
          <w:sz w:val="21"/>
          <w:szCs w:val="21"/>
          <w:u w:val="single"/>
        </w:rPr>
        <w:t>9</w:t>
      </w:r>
      <w:r w:rsidRPr="00FB51F5">
        <w:rPr>
          <w:rFonts w:cs="Times New Roman"/>
          <w:b/>
          <w:kern w:val="2"/>
          <w:sz w:val="21"/>
          <w:szCs w:val="21"/>
          <w:u w:val="single"/>
        </w:rPr>
        <w:t xml:space="preserve">  </w:t>
      </w:r>
      <w:r w:rsidRPr="00FB51F5">
        <w:rPr>
          <w:rFonts w:cs="Times New Roman" w:hint="eastAsia"/>
          <w:b/>
          <w:kern w:val="2"/>
          <w:sz w:val="21"/>
          <w:szCs w:val="21"/>
          <w:u w:val="single"/>
        </w:rPr>
        <w:t>无组织废气排放标准一览表</w:t>
      </w:r>
      <w:r w:rsidRPr="00FB51F5">
        <w:rPr>
          <w:rFonts w:cs="Times New Roman"/>
          <w:b/>
          <w:kern w:val="2"/>
          <w:sz w:val="21"/>
          <w:szCs w:val="21"/>
          <w:u w:val="single"/>
        </w:rPr>
        <w:t xml:space="preserve">    </w:t>
      </w:r>
      <w:r w:rsidRPr="00FB51F5">
        <w:rPr>
          <w:rFonts w:cs="Times New Roman" w:hint="eastAsia"/>
          <w:b/>
          <w:kern w:val="2"/>
          <w:sz w:val="21"/>
          <w:szCs w:val="21"/>
          <w:u w:val="single"/>
        </w:rPr>
        <w:t>单位：</w:t>
      </w:r>
      <w:r w:rsidRPr="00FB51F5">
        <w:rPr>
          <w:rFonts w:cs="Times New Roman"/>
          <w:b/>
          <w:kern w:val="2"/>
          <w:sz w:val="21"/>
          <w:szCs w:val="21"/>
          <w:u w:val="single"/>
        </w:rPr>
        <w:t>mg/m</w:t>
      </w:r>
      <w:r w:rsidRPr="00FB51F5">
        <w:rPr>
          <w:rFonts w:cs="Times New Roman"/>
          <w:b/>
          <w:kern w:val="2"/>
          <w:sz w:val="21"/>
          <w:szCs w:val="21"/>
          <w:u w:val="single"/>
          <w:vertAlign w:val="superscript"/>
        </w:rPr>
        <w:t>3</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90"/>
        <w:gridCol w:w="1512"/>
        <w:gridCol w:w="2357"/>
        <w:gridCol w:w="1820"/>
        <w:gridCol w:w="1943"/>
      </w:tblGrid>
      <w:tr w:rsidR="00091745" w:rsidRPr="00FB51F5" w14:paraId="378C0B70" w14:textId="77777777" w:rsidTr="00091745">
        <w:trPr>
          <w:trHeight w:val="231"/>
          <w:tblHeader/>
          <w:jc w:val="center"/>
        </w:trPr>
        <w:tc>
          <w:tcPr>
            <w:tcW w:w="522" w:type="pct"/>
            <w:vAlign w:val="center"/>
            <w:hideMark/>
          </w:tcPr>
          <w:p w14:paraId="42787D0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lastRenderedPageBreak/>
              <w:t>污染物</w:t>
            </w:r>
          </w:p>
        </w:tc>
        <w:tc>
          <w:tcPr>
            <w:tcW w:w="887" w:type="pct"/>
            <w:vAlign w:val="center"/>
            <w:hideMark/>
          </w:tcPr>
          <w:p w14:paraId="23625A5B"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排放限值（</w:t>
            </w:r>
            <w:r w:rsidRPr="00FB51F5">
              <w:rPr>
                <w:rFonts w:cs="Times New Roman"/>
                <w:kern w:val="2"/>
                <w:sz w:val="21"/>
                <w:szCs w:val="21"/>
                <w:u w:val="single"/>
              </w:rPr>
              <w:t>mg/m</w:t>
            </w:r>
            <w:r w:rsidRPr="00FB51F5">
              <w:rPr>
                <w:rFonts w:cs="Times New Roman"/>
                <w:kern w:val="2"/>
                <w:sz w:val="21"/>
                <w:szCs w:val="21"/>
                <w:u w:val="single"/>
                <w:vertAlign w:val="superscript"/>
              </w:rPr>
              <w:t>3</w:t>
            </w:r>
            <w:r w:rsidRPr="00FB51F5">
              <w:rPr>
                <w:rFonts w:cs="Times New Roman" w:hint="eastAsia"/>
                <w:kern w:val="2"/>
                <w:sz w:val="21"/>
                <w:szCs w:val="21"/>
                <w:u w:val="single"/>
              </w:rPr>
              <w:t>）</w:t>
            </w:r>
          </w:p>
        </w:tc>
        <w:tc>
          <w:tcPr>
            <w:tcW w:w="1383" w:type="pct"/>
            <w:vAlign w:val="center"/>
            <w:hideMark/>
          </w:tcPr>
          <w:p w14:paraId="0F31077D"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限值含义</w:t>
            </w:r>
          </w:p>
        </w:tc>
        <w:tc>
          <w:tcPr>
            <w:tcW w:w="1068" w:type="pct"/>
            <w:vAlign w:val="center"/>
            <w:hideMark/>
          </w:tcPr>
          <w:p w14:paraId="66F90340"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无组织排放监控位置</w:t>
            </w:r>
          </w:p>
        </w:tc>
        <w:tc>
          <w:tcPr>
            <w:tcW w:w="1140" w:type="pct"/>
            <w:vAlign w:val="center"/>
          </w:tcPr>
          <w:p w14:paraId="79FE9AF8"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执行标准</w:t>
            </w:r>
          </w:p>
        </w:tc>
      </w:tr>
      <w:tr w:rsidR="00091745" w:rsidRPr="00FB51F5" w14:paraId="168B2EBB" w14:textId="77777777" w:rsidTr="00091745">
        <w:trPr>
          <w:jc w:val="center"/>
        </w:trPr>
        <w:tc>
          <w:tcPr>
            <w:tcW w:w="537" w:type="pct"/>
            <w:vMerge w:val="restart"/>
            <w:vAlign w:val="center"/>
            <w:hideMark/>
          </w:tcPr>
          <w:p w14:paraId="129F9E88"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VOC</w:t>
            </w:r>
            <w:r w:rsidRPr="00FB51F5">
              <w:rPr>
                <w:rFonts w:cs="Times New Roman"/>
                <w:kern w:val="2"/>
                <w:sz w:val="21"/>
                <w:szCs w:val="21"/>
                <w:u w:val="single"/>
              </w:rPr>
              <w:t>s</w:t>
            </w:r>
          </w:p>
        </w:tc>
        <w:tc>
          <w:tcPr>
            <w:tcW w:w="902" w:type="pct"/>
            <w:vAlign w:val="center"/>
            <w:hideMark/>
          </w:tcPr>
          <w:p w14:paraId="10918EE4"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10</w:t>
            </w:r>
          </w:p>
        </w:tc>
        <w:tc>
          <w:tcPr>
            <w:tcW w:w="1397" w:type="pct"/>
            <w:vAlign w:val="center"/>
            <w:hideMark/>
          </w:tcPr>
          <w:p w14:paraId="3B237F3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监控点处</w:t>
            </w:r>
            <w:r w:rsidRPr="00FB51F5">
              <w:rPr>
                <w:rFonts w:cs="Times New Roman"/>
                <w:kern w:val="2"/>
                <w:sz w:val="21"/>
                <w:szCs w:val="21"/>
                <w:u w:val="single"/>
              </w:rPr>
              <w:t>1h</w:t>
            </w:r>
            <w:r w:rsidRPr="00FB51F5">
              <w:rPr>
                <w:rFonts w:cs="Times New Roman" w:hint="eastAsia"/>
                <w:kern w:val="2"/>
                <w:sz w:val="21"/>
                <w:szCs w:val="21"/>
                <w:u w:val="single"/>
              </w:rPr>
              <w:t>平均浓度值</w:t>
            </w:r>
          </w:p>
        </w:tc>
        <w:tc>
          <w:tcPr>
            <w:tcW w:w="1082" w:type="pct"/>
            <w:vMerge w:val="restart"/>
            <w:vAlign w:val="center"/>
            <w:hideMark/>
          </w:tcPr>
          <w:p w14:paraId="5BD55320"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在厂房外设置监控点</w:t>
            </w:r>
          </w:p>
        </w:tc>
        <w:tc>
          <w:tcPr>
            <w:tcW w:w="1082" w:type="pct"/>
            <w:vMerge w:val="restart"/>
            <w:vAlign w:val="center"/>
          </w:tcPr>
          <w:p w14:paraId="21E2D828"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《制药工业大气污染物排放标准》（</w:t>
            </w:r>
            <w:r w:rsidRPr="00FB51F5">
              <w:rPr>
                <w:rFonts w:cs="Times New Roman" w:hint="eastAsia"/>
                <w:kern w:val="2"/>
                <w:sz w:val="21"/>
                <w:szCs w:val="21"/>
                <w:u w:val="single"/>
              </w:rPr>
              <w:t>GB37823-2019</w:t>
            </w:r>
            <w:r w:rsidRPr="00FB51F5">
              <w:rPr>
                <w:rFonts w:cs="Times New Roman" w:hint="eastAsia"/>
                <w:kern w:val="2"/>
                <w:sz w:val="21"/>
                <w:szCs w:val="21"/>
                <w:u w:val="single"/>
              </w:rPr>
              <w:t>）</w:t>
            </w:r>
          </w:p>
        </w:tc>
      </w:tr>
      <w:tr w:rsidR="00091745" w:rsidRPr="00FB51F5" w14:paraId="26B10C2C" w14:textId="77777777" w:rsidTr="00091745">
        <w:trPr>
          <w:jc w:val="center"/>
        </w:trPr>
        <w:tc>
          <w:tcPr>
            <w:tcW w:w="537" w:type="pct"/>
            <w:vMerge/>
            <w:vAlign w:val="center"/>
            <w:hideMark/>
          </w:tcPr>
          <w:p w14:paraId="748C783F" w14:textId="77777777" w:rsidR="00091745" w:rsidRPr="00FB51F5" w:rsidRDefault="00091745" w:rsidP="00091745">
            <w:pPr>
              <w:spacing w:line="240" w:lineRule="auto"/>
              <w:jc w:val="center"/>
              <w:rPr>
                <w:rFonts w:cs="Times New Roman"/>
                <w:kern w:val="2"/>
                <w:sz w:val="21"/>
                <w:szCs w:val="21"/>
                <w:u w:val="single"/>
              </w:rPr>
            </w:pPr>
          </w:p>
        </w:tc>
        <w:tc>
          <w:tcPr>
            <w:tcW w:w="902" w:type="pct"/>
            <w:vAlign w:val="center"/>
            <w:hideMark/>
          </w:tcPr>
          <w:p w14:paraId="4BEE118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30</w:t>
            </w:r>
          </w:p>
        </w:tc>
        <w:tc>
          <w:tcPr>
            <w:tcW w:w="1397" w:type="pct"/>
            <w:vAlign w:val="center"/>
            <w:hideMark/>
          </w:tcPr>
          <w:p w14:paraId="07245A6B"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监控点处任意一次浓度值</w:t>
            </w:r>
          </w:p>
        </w:tc>
        <w:tc>
          <w:tcPr>
            <w:tcW w:w="1082" w:type="pct"/>
            <w:vMerge/>
            <w:vAlign w:val="center"/>
            <w:hideMark/>
          </w:tcPr>
          <w:p w14:paraId="18AD6895" w14:textId="77777777" w:rsidR="00091745" w:rsidRPr="00FB51F5" w:rsidRDefault="00091745" w:rsidP="00091745">
            <w:pPr>
              <w:spacing w:line="240" w:lineRule="auto"/>
              <w:jc w:val="center"/>
              <w:rPr>
                <w:rFonts w:cs="Times New Roman"/>
                <w:kern w:val="2"/>
                <w:sz w:val="21"/>
                <w:szCs w:val="21"/>
                <w:u w:val="single"/>
              </w:rPr>
            </w:pPr>
          </w:p>
        </w:tc>
        <w:tc>
          <w:tcPr>
            <w:tcW w:w="1082" w:type="pct"/>
            <w:vMerge/>
            <w:vAlign w:val="center"/>
          </w:tcPr>
          <w:p w14:paraId="4F91C7F6" w14:textId="77777777" w:rsidR="00091745" w:rsidRPr="00FB51F5" w:rsidRDefault="00091745" w:rsidP="00091745">
            <w:pPr>
              <w:spacing w:line="240" w:lineRule="auto"/>
              <w:jc w:val="center"/>
              <w:rPr>
                <w:rFonts w:cs="Times New Roman"/>
                <w:kern w:val="2"/>
                <w:sz w:val="21"/>
                <w:szCs w:val="21"/>
                <w:u w:val="single"/>
              </w:rPr>
            </w:pPr>
          </w:p>
        </w:tc>
      </w:tr>
      <w:tr w:rsidR="00091745" w:rsidRPr="00FB51F5" w14:paraId="1ED0C45F" w14:textId="77777777" w:rsidTr="00091745">
        <w:trPr>
          <w:jc w:val="center"/>
        </w:trPr>
        <w:tc>
          <w:tcPr>
            <w:tcW w:w="537" w:type="pct"/>
            <w:vAlign w:val="center"/>
          </w:tcPr>
          <w:p w14:paraId="712CCBB9"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颗粒物</w:t>
            </w:r>
          </w:p>
        </w:tc>
        <w:tc>
          <w:tcPr>
            <w:tcW w:w="902" w:type="pct"/>
            <w:vAlign w:val="center"/>
          </w:tcPr>
          <w:p w14:paraId="5E906CF2"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1.0</w:t>
            </w:r>
          </w:p>
        </w:tc>
        <w:tc>
          <w:tcPr>
            <w:tcW w:w="1397" w:type="pct"/>
            <w:vAlign w:val="center"/>
          </w:tcPr>
          <w:p w14:paraId="65B059C0"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w:t>
            </w:r>
          </w:p>
        </w:tc>
        <w:tc>
          <w:tcPr>
            <w:tcW w:w="1082" w:type="pct"/>
            <w:vAlign w:val="center"/>
          </w:tcPr>
          <w:p w14:paraId="397012C9"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周界外浓度最高点</w:t>
            </w:r>
          </w:p>
        </w:tc>
        <w:tc>
          <w:tcPr>
            <w:tcW w:w="1082" w:type="pct"/>
            <w:vAlign w:val="center"/>
          </w:tcPr>
          <w:p w14:paraId="1B8D8269"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《大气污染物综合排放标准》（</w:t>
            </w:r>
            <w:r w:rsidRPr="00FB51F5">
              <w:rPr>
                <w:rFonts w:cs="Times New Roman" w:hint="eastAsia"/>
                <w:kern w:val="2"/>
                <w:sz w:val="21"/>
                <w:szCs w:val="21"/>
                <w:u w:val="single"/>
              </w:rPr>
              <w:t>GB16297-1996</w:t>
            </w:r>
            <w:r w:rsidRPr="00FB51F5">
              <w:rPr>
                <w:rFonts w:cs="Times New Roman" w:hint="eastAsia"/>
                <w:kern w:val="2"/>
                <w:sz w:val="21"/>
                <w:szCs w:val="21"/>
                <w:u w:val="single"/>
              </w:rPr>
              <w:t>）</w:t>
            </w:r>
          </w:p>
        </w:tc>
      </w:tr>
      <w:tr w:rsidR="00091745" w:rsidRPr="00FB51F5" w14:paraId="2F8FBFEA" w14:textId="77777777" w:rsidTr="00091745">
        <w:trPr>
          <w:jc w:val="center"/>
        </w:trPr>
        <w:tc>
          <w:tcPr>
            <w:tcW w:w="537" w:type="pct"/>
            <w:vAlign w:val="center"/>
            <w:hideMark/>
          </w:tcPr>
          <w:p w14:paraId="4A0A3C44"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氨</w:t>
            </w:r>
          </w:p>
        </w:tc>
        <w:tc>
          <w:tcPr>
            <w:tcW w:w="902" w:type="pct"/>
            <w:vAlign w:val="center"/>
            <w:hideMark/>
          </w:tcPr>
          <w:p w14:paraId="05B6C8AF"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1.5</w:t>
            </w:r>
          </w:p>
        </w:tc>
        <w:tc>
          <w:tcPr>
            <w:tcW w:w="1397" w:type="pct"/>
            <w:vAlign w:val="center"/>
            <w:hideMark/>
          </w:tcPr>
          <w:p w14:paraId="503D9C18"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082" w:type="pct"/>
            <w:vAlign w:val="center"/>
            <w:hideMark/>
          </w:tcPr>
          <w:p w14:paraId="669A193C"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082" w:type="pct"/>
            <w:vMerge w:val="restart"/>
            <w:vAlign w:val="center"/>
          </w:tcPr>
          <w:p w14:paraId="40C70EC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《恶臭污染物排放标准》（</w:t>
            </w:r>
            <w:r w:rsidRPr="00FB51F5">
              <w:rPr>
                <w:rFonts w:cs="Times New Roman" w:hint="eastAsia"/>
                <w:kern w:val="2"/>
                <w:sz w:val="21"/>
                <w:szCs w:val="21"/>
                <w:u w:val="single"/>
              </w:rPr>
              <w:t>GB14554-93</w:t>
            </w:r>
            <w:r w:rsidRPr="00FB51F5">
              <w:rPr>
                <w:rFonts w:cs="Times New Roman" w:hint="eastAsia"/>
                <w:kern w:val="2"/>
                <w:sz w:val="21"/>
                <w:szCs w:val="21"/>
                <w:u w:val="single"/>
              </w:rPr>
              <w:t>）</w:t>
            </w:r>
          </w:p>
        </w:tc>
      </w:tr>
      <w:tr w:rsidR="00091745" w:rsidRPr="00FB51F5" w14:paraId="2DB3E8B7" w14:textId="77777777" w:rsidTr="00091745">
        <w:trPr>
          <w:jc w:val="center"/>
        </w:trPr>
        <w:tc>
          <w:tcPr>
            <w:tcW w:w="522" w:type="pct"/>
            <w:vAlign w:val="center"/>
            <w:hideMark/>
          </w:tcPr>
          <w:p w14:paraId="38C24DFF"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H</w:t>
            </w:r>
            <w:r w:rsidRPr="00FB51F5">
              <w:rPr>
                <w:rFonts w:cs="Times New Roman"/>
                <w:kern w:val="2"/>
                <w:sz w:val="21"/>
                <w:szCs w:val="21"/>
                <w:u w:val="single"/>
                <w:vertAlign w:val="subscript"/>
              </w:rPr>
              <w:t>2</w:t>
            </w:r>
            <w:r w:rsidRPr="00FB51F5">
              <w:rPr>
                <w:rFonts w:cs="Times New Roman"/>
                <w:kern w:val="2"/>
                <w:sz w:val="21"/>
                <w:szCs w:val="21"/>
                <w:u w:val="single"/>
              </w:rPr>
              <w:t>S</w:t>
            </w:r>
          </w:p>
        </w:tc>
        <w:tc>
          <w:tcPr>
            <w:tcW w:w="887" w:type="pct"/>
            <w:vAlign w:val="center"/>
            <w:hideMark/>
          </w:tcPr>
          <w:p w14:paraId="11370F40"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0.06</w:t>
            </w:r>
          </w:p>
        </w:tc>
        <w:tc>
          <w:tcPr>
            <w:tcW w:w="1383" w:type="pct"/>
            <w:vAlign w:val="center"/>
            <w:hideMark/>
          </w:tcPr>
          <w:p w14:paraId="0850B50A"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068" w:type="pct"/>
            <w:vAlign w:val="center"/>
            <w:hideMark/>
          </w:tcPr>
          <w:p w14:paraId="1B3DE93F"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140" w:type="pct"/>
            <w:vMerge/>
            <w:vAlign w:val="center"/>
          </w:tcPr>
          <w:p w14:paraId="3129DA99" w14:textId="77777777" w:rsidR="00091745" w:rsidRPr="00FB51F5" w:rsidRDefault="00091745" w:rsidP="00091745">
            <w:pPr>
              <w:spacing w:line="240" w:lineRule="auto"/>
              <w:jc w:val="center"/>
              <w:rPr>
                <w:rFonts w:cs="Times New Roman"/>
                <w:kern w:val="2"/>
                <w:sz w:val="21"/>
                <w:szCs w:val="21"/>
                <w:u w:val="single"/>
              </w:rPr>
            </w:pPr>
          </w:p>
        </w:tc>
      </w:tr>
      <w:tr w:rsidR="00091745" w:rsidRPr="00FB51F5" w14:paraId="4B16C159" w14:textId="77777777" w:rsidTr="00091745">
        <w:trPr>
          <w:jc w:val="center"/>
        </w:trPr>
        <w:tc>
          <w:tcPr>
            <w:tcW w:w="522" w:type="pct"/>
            <w:vAlign w:val="center"/>
            <w:hideMark/>
          </w:tcPr>
          <w:p w14:paraId="69F372B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hint="eastAsia"/>
                <w:kern w:val="2"/>
                <w:sz w:val="21"/>
                <w:szCs w:val="21"/>
                <w:u w:val="single"/>
              </w:rPr>
              <w:t>臭气浓度</w:t>
            </w:r>
          </w:p>
        </w:tc>
        <w:tc>
          <w:tcPr>
            <w:tcW w:w="887" w:type="pct"/>
            <w:vAlign w:val="center"/>
            <w:hideMark/>
          </w:tcPr>
          <w:p w14:paraId="3B85E10E"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20</w:t>
            </w:r>
            <w:r w:rsidRPr="00FB51F5">
              <w:rPr>
                <w:rFonts w:cs="Times New Roman" w:hint="eastAsia"/>
                <w:kern w:val="2"/>
                <w:sz w:val="21"/>
                <w:szCs w:val="21"/>
                <w:u w:val="single"/>
              </w:rPr>
              <w:t>（无量纲）</w:t>
            </w:r>
          </w:p>
        </w:tc>
        <w:tc>
          <w:tcPr>
            <w:tcW w:w="1383" w:type="pct"/>
            <w:vAlign w:val="center"/>
            <w:hideMark/>
          </w:tcPr>
          <w:p w14:paraId="1A179D7F"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068" w:type="pct"/>
            <w:vAlign w:val="center"/>
            <w:hideMark/>
          </w:tcPr>
          <w:p w14:paraId="1701C896" w14:textId="77777777" w:rsidR="00091745" w:rsidRPr="00FB51F5" w:rsidRDefault="00091745" w:rsidP="00091745">
            <w:pPr>
              <w:spacing w:line="240" w:lineRule="auto"/>
              <w:jc w:val="center"/>
              <w:rPr>
                <w:rFonts w:cs="Times New Roman"/>
                <w:kern w:val="2"/>
                <w:sz w:val="21"/>
                <w:szCs w:val="21"/>
                <w:u w:val="single"/>
              </w:rPr>
            </w:pPr>
            <w:r w:rsidRPr="00FB51F5">
              <w:rPr>
                <w:rFonts w:cs="Times New Roman"/>
                <w:kern w:val="2"/>
                <w:sz w:val="21"/>
                <w:szCs w:val="21"/>
                <w:u w:val="single"/>
              </w:rPr>
              <w:t>/</w:t>
            </w:r>
          </w:p>
        </w:tc>
        <w:tc>
          <w:tcPr>
            <w:tcW w:w="1140" w:type="pct"/>
            <w:vMerge/>
            <w:vAlign w:val="center"/>
          </w:tcPr>
          <w:p w14:paraId="3A78E5DA" w14:textId="77777777" w:rsidR="00091745" w:rsidRPr="00FB51F5" w:rsidRDefault="00091745" w:rsidP="00091745">
            <w:pPr>
              <w:spacing w:line="240" w:lineRule="auto"/>
              <w:jc w:val="center"/>
              <w:rPr>
                <w:rFonts w:cs="Times New Roman"/>
                <w:kern w:val="2"/>
                <w:sz w:val="21"/>
                <w:szCs w:val="21"/>
                <w:u w:val="single"/>
              </w:rPr>
            </w:pPr>
          </w:p>
        </w:tc>
      </w:tr>
    </w:tbl>
    <w:p w14:paraId="4304556A" w14:textId="77777777" w:rsidR="00C01D27" w:rsidRPr="00C01D27" w:rsidRDefault="00C01D27" w:rsidP="00624711">
      <w:pPr>
        <w:widowControl w:val="0"/>
        <w:adjustRightInd w:val="0"/>
        <w:snapToGrid w:val="0"/>
        <w:spacing w:beforeLines="50" w:before="156"/>
        <w:ind w:firstLineChars="200" w:firstLine="480"/>
        <w:rPr>
          <w:rFonts w:cs="Times New Roman"/>
          <w:bCs/>
          <w:kern w:val="2"/>
        </w:rPr>
      </w:pPr>
      <w:r w:rsidRPr="00C01D27">
        <w:rPr>
          <w:rFonts w:cs="Times New Roman" w:hint="eastAsia"/>
          <w:bCs/>
          <w:kern w:val="2"/>
        </w:rPr>
        <w:t>（</w:t>
      </w:r>
      <w:r w:rsidRPr="00C01D27">
        <w:rPr>
          <w:rFonts w:cs="Times New Roman" w:hint="eastAsia"/>
          <w:bCs/>
          <w:kern w:val="2"/>
        </w:rPr>
        <w:t>2</w:t>
      </w:r>
      <w:r w:rsidRPr="00C01D27">
        <w:rPr>
          <w:rFonts w:cs="Times New Roman" w:hint="eastAsia"/>
          <w:bCs/>
          <w:kern w:val="2"/>
        </w:rPr>
        <w:t>）废水污染物排放标准</w:t>
      </w:r>
    </w:p>
    <w:p w14:paraId="184D946F" w14:textId="77777777" w:rsidR="00B805D7" w:rsidRPr="00C904CE" w:rsidRDefault="00B805D7" w:rsidP="00624711">
      <w:pPr>
        <w:ind w:firstLineChars="200" w:firstLine="480"/>
        <w:rPr>
          <w:rFonts w:cs="Times New Roman"/>
          <w:kern w:val="2"/>
          <w:u w:val="single"/>
        </w:rPr>
      </w:pPr>
      <w:r w:rsidRPr="00C904CE">
        <w:rPr>
          <w:rFonts w:cs="Times New Roman" w:hint="eastAsia"/>
          <w:kern w:val="2"/>
          <w:u w:val="single"/>
        </w:rPr>
        <w:t>现有工程废水可进入太子庙污水处理厂处理，故本项目废水能进入太子庙污水处理厂处理，</w:t>
      </w:r>
      <w:r w:rsidRPr="00C904CE">
        <w:rPr>
          <w:rFonts w:cs="Times New Roman" w:hint="eastAsia"/>
          <w:color w:val="000000"/>
          <w:kern w:val="2"/>
          <w:u w:val="single"/>
        </w:rPr>
        <w:t>根据湖南省生态环境厅关于执行污染物特别排放限值（第一批）的公告：常德市属于</w:t>
      </w:r>
      <w:r w:rsidRPr="00C904CE">
        <w:rPr>
          <w:rFonts w:cs="Times New Roman" w:hint="eastAsia"/>
          <w:kern w:val="2"/>
          <w:u w:val="single"/>
        </w:rPr>
        <w:t>《化学合成类制药工业水污染物排放标准》（</w:t>
      </w:r>
      <w:r w:rsidRPr="00C904CE">
        <w:rPr>
          <w:rFonts w:cs="Times New Roman"/>
          <w:kern w:val="2"/>
          <w:u w:val="single"/>
        </w:rPr>
        <w:t>GB21904-2008</w:t>
      </w:r>
      <w:r w:rsidRPr="00C904CE">
        <w:rPr>
          <w:rFonts w:cs="Times New Roman" w:hint="eastAsia"/>
          <w:kern w:val="2"/>
          <w:u w:val="single"/>
        </w:rPr>
        <w:t>）</w:t>
      </w:r>
      <w:r w:rsidRPr="00C904CE">
        <w:rPr>
          <w:rFonts w:cs="Times New Roman" w:hint="eastAsia"/>
          <w:color w:val="000000"/>
          <w:kern w:val="2"/>
          <w:u w:val="single"/>
        </w:rPr>
        <w:t>水污染</w:t>
      </w:r>
      <w:proofErr w:type="gramStart"/>
      <w:r w:rsidRPr="00C904CE">
        <w:rPr>
          <w:rFonts w:cs="Times New Roman" w:hint="eastAsia"/>
          <w:color w:val="000000"/>
          <w:kern w:val="2"/>
          <w:u w:val="single"/>
        </w:rPr>
        <w:t>物执行</w:t>
      </w:r>
      <w:proofErr w:type="gramEnd"/>
      <w:r w:rsidRPr="00C904CE">
        <w:rPr>
          <w:rFonts w:cs="Times New Roman" w:hint="eastAsia"/>
          <w:color w:val="000000"/>
          <w:kern w:val="2"/>
          <w:u w:val="single"/>
        </w:rPr>
        <w:t>特别排放限值的区域，故本项目部分</w:t>
      </w:r>
      <w:r w:rsidRPr="00C904CE">
        <w:rPr>
          <w:rFonts w:cs="Times New Roman" w:hint="eastAsia"/>
          <w:kern w:val="2"/>
          <w:u w:val="single"/>
        </w:rPr>
        <w:t>废水污染物（</w:t>
      </w:r>
      <w:r w:rsidRPr="00C904CE">
        <w:rPr>
          <w:rFonts w:cs="Times New Roman"/>
          <w:kern w:val="2"/>
          <w:u w:val="single"/>
        </w:rPr>
        <w:t>pH</w:t>
      </w:r>
      <w:r w:rsidRPr="00C904CE">
        <w:rPr>
          <w:rFonts w:cs="Times New Roman" w:hint="eastAsia"/>
          <w:kern w:val="2"/>
          <w:u w:val="single"/>
        </w:rPr>
        <w:t>、</w:t>
      </w:r>
      <w:proofErr w:type="spellStart"/>
      <w:r w:rsidRPr="00C904CE">
        <w:rPr>
          <w:rFonts w:cs="Times New Roman"/>
          <w:kern w:val="2"/>
          <w:u w:val="single"/>
        </w:rPr>
        <w:t>COD</w:t>
      </w:r>
      <w:r w:rsidRPr="00C904CE">
        <w:rPr>
          <w:rFonts w:cs="Times New Roman"/>
          <w:kern w:val="2"/>
          <w:u w:val="single"/>
          <w:vertAlign w:val="subscript"/>
        </w:rPr>
        <w:t>Cr</w:t>
      </w:r>
      <w:proofErr w:type="spellEnd"/>
      <w:r w:rsidRPr="00C904CE">
        <w:rPr>
          <w:rFonts w:cs="Times New Roman" w:hint="eastAsia"/>
          <w:kern w:val="2"/>
          <w:u w:val="single"/>
        </w:rPr>
        <w:t>、</w:t>
      </w:r>
      <w:r w:rsidRPr="00C904CE">
        <w:rPr>
          <w:rFonts w:cs="Times New Roman"/>
          <w:kern w:val="2"/>
          <w:u w:val="single"/>
        </w:rPr>
        <w:t>BOD</w:t>
      </w:r>
      <w:r w:rsidRPr="00C904CE">
        <w:rPr>
          <w:rFonts w:cs="Times New Roman"/>
          <w:kern w:val="2"/>
          <w:u w:val="single"/>
          <w:vertAlign w:val="subscript"/>
        </w:rPr>
        <w:t>5</w:t>
      </w:r>
      <w:r w:rsidRPr="00C904CE">
        <w:rPr>
          <w:rFonts w:cs="Times New Roman" w:hint="eastAsia"/>
          <w:kern w:val="2"/>
          <w:u w:val="single"/>
        </w:rPr>
        <w:t>、</w:t>
      </w:r>
      <w:r w:rsidRPr="00C904CE">
        <w:rPr>
          <w:rFonts w:cs="Times New Roman"/>
          <w:kern w:val="2"/>
          <w:u w:val="single"/>
        </w:rPr>
        <w:t>SS</w:t>
      </w:r>
      <w:r w:rsidRPr="00C904CE">
        <w:rPr>
          <w:rFonts w:cs="Times New Roman" w:hint="eastAsia"/>
          <w:kern w:val="2"/>
          <w:u w:val="single"/>
        </w:rPr>
        <w:t>、</w:t>
      </w:r>
      <w:r w:rsidRPr="00C904CE">
        <w:rPr>
          <w:rFonts w:cs="Times New Roman"/>
          <w:kern w:val="2"/>
          <w:u w:val="single"/>
        </w:rPr>
        <w:t>NH</w:t>
      </w:r>
      <w:r w:rsidRPr="00C904CE">
        <w:rPr>
          <w:rFonts w:cs="Times New Roman"/>
          <w:kern w:val="2"/>
          <w:u w:val="single"/>
          <w:vertAlign w:val="subscript"/>
        </w:rPr>
        <w:t>3</w:t>
      </w:r>
      <w:r w:rsidRPr="00C904CE">
        <w:rPr>
          <w:rFonts w:cs="Times New Roman"/>
          <w:kern w:val="2"/>
          <w:u w:val="single"/>
        </w:rPr>
        <w:t>-N</w:t>
      </w:r>
      <w:r w:rsidRPr="00C904CE">
        <w:rPr>
          <w:rFonts w:cs="Times New Roman" w:hint="eastAsia"/>
          <w:kern w:val="2"/>
          <w:u w:val="single"/>
        </w:rPr>
        <w:t>、总氮、总磷）排放执行太子庙污水处理厂进水水质要求，其他水污染物（总铜、急性毒性</w:t>
      </w:r>
      <w:r w:rsidR="00E842B0" w:rsidRPr="00C904CE">
        <w:rPr>
          <w:rFonts w:cs="Times New Roman" w:hint="eastAsia"/>
          <w:kern w:val="2"/>
          <w:u w:val="single"/>
        </w:rPr>
        <w:t>、总有机碳</w:t>
      </w:r>
      <w:r w:rsidRPr="00C904CE">
        <w:rPr>
          <w:rFonts w:cs="Times New Roman" w:hint="eastAsia"/>
          <w:kern w:val="2"/>
          <w:u w:val="single"/>
        </w:rPr>
        <w:t>）执行《化学合成类制药工业水污染物排放标准》（</w:t>
      </w:r>
      <w:r w:rsidRPr="00C904CE">
        <w:rPr>
          <w:rFonts w:cs="Times New Roman"/>
          <w:kern w:val="2"/>
          <w:u w:val="single"/>
        </w:rPr>
        <w:t>GB21904-2008</w:t>
      </w:r>
      <w:r w:rsidRPr="00C904CE">
        <w:rPr>
          <w:rFonts w:cs="Times New Roman" w:hint="eastAsia"/>
          <w:kern w:val="2"/>
          <w:u w:val="single"/>
        </w:rPr>
        <w:t>）表</w:t>
      </w:r>
      <w:r w:rsidR="00646489" w:rsidRPr="00C904CE">
        <w:rPr>
          <w:rFonts w:cs="Times New Roman" w:hint="eastAsia"/>
          <w:kern w:val="2"/>
          <w:u w:val="single"/>
        </w:rPr>
        <w:t>2</w:t>
      </w:r>
      <w:r w:rsidRPr="00C904CE">
        <w:rPr>
          <w:rFonts w:cs="Times New Roman" w:hint="eastAsia"/>
          <w:kern w:val="2"/>
          <w:u w:val="single"/>
        </w:rPr>
        <w:t>水污染物排放</w:t>
      </w:r>
      <w:r w:rsidR="00646489" w:rsidRPr="00C904CE">
        <w:rPr>
          <w:rFonts w:cs="Times New Roman" w:hint="eastAsia"/>
          <w:kern w:val="2"/>
          <w:u w:val="single"/>
        </w:rPr>
        <w:t>浓度</w:t>
      </w:r>
      <w:r w:rsidRPr="00C904CE">
        <w:rPr>
          <w:rFonts w:cs="Times New Roman" w:hint="eastAsia"/>
          <w:kern w:val="2"/>
          <w:u w:val="single"/>
        </w:rPr>
        <w:t>限值</w:t>
      </w:r>
      <w:r w:rsidRPr="00C904CE">
        <w:rPr>
          <w:rFonts w:hAnsi="宋体" w:cs="Times New Roman" w:hint="eastAsia"/>
          <w:kern w:val="2"/>
          <w:u w:val="single"/>
        </w:rPr>
        <w:t>，</w:t>
      </w:r>
      <w:r w:rsidR="00646489" w:rsidRPr="00C904CE">
        <w:rPr>
          <w:rFonts w:hAnsi="宋体" w:cs="Times New Roman" w:hint="eastAsia"/>
          <w:kern w:val="2"/>
          <w:u w:val="single"/>
        </w:rPr>
        <w:t>单位产品基准排水量执行</w:t>
      </w:r>
      <w:r w:rsidR="00646489" w:rsidRPr="00C904CE">
        <w:rPr>
          <w:rFonts w:cs="Times New Roman" w:hint="eastAsia"/>
          <w:kern w:val="2"/>
          <w:u w:val="single"/>
        </w:rPr>
        <w:t>《化学合成类制药工业水污染物排放标准》（</w:t>
      </w:r>
      <w:r w:rsidR="00646489" w:rsidRPr="00C904CE">
        <w:rPr>
          <w:rFonts w:cs="Times New Roman"/>
          <w:kern w:val="2"/>
          <w:u w:val="single"/>
        </w:rPr>
        <w:t>GB21904-2008</w:t>
      </w:r>
      <w:r w:rsidR="00646489" w:rsidRPr="00C904CE">
        <w:rPr>
          <w:rFonts w:cs="Times New Roman" w:hint="eastAsia"/>
          <w:kern w:val="2"/>
          <w:u w:val="single"/>
        </w:rPr>
        <w:t>）表</w:t>
      </w:r>
      <w:r w:rsidR="00646489" w:rsidRPr="00C904CE">
        <w:rPr>
          <w:rFonts w:cs="Times New Roman" w:hint="eastAsia"/>
          <w:kern w:val="2"/>
          <w:u w:val="single"/>
        </w:rPr>
        <w:t>4</w:t>
      </w:r>
      <w:r w:rsidR="00646489" w:rsidRPr="00C904CE">
        <w:rPr>
          <w:rFonts w:cs="Times New Roman" w:hint="eastAsia"/>
          <w:kern w:val="2"/>
          <w:u w:val="single"/>
        </w:rPr>
        <w:t>化学合成类制药工业单位产品基准排水量</w:t>
      </w:r>
      <w:r w:rsidR="00646489" w:rsidRPr="00C904CE">
        <w:rPr>
          <w:rFonts w:hAnsi="宋体" w:cs="Times New Roman" w:hint="eastAsia"/>
          <w:kern w:val="2"/>
          <w:u w:val="single"/>
        </w:rPr>
        <w:t>，</w:t>
      </w:r>
      <w:r w:rsidRPr="00C904CE">
        <w:rPr>
          <w:rFonts w:hAnsi="宋体" w:cs="Times New Roman" w:hint="eastAsia"/>
          <w:kern w:val="2"/>
          <w:u w:val="single"/>
        </w:rPr>
        <w:t>废水执行标准</w:t>
      </w:r>
      <w:proofErr w:type="gramStart"/>
      <w:r w:rsidRPr="00C904CE">
        <w:rPr>
          <w:rFonts w:hAnsi="宋体" w:cs="Times New Roman" w:hint="eastAsia"/>
          <w:kern w:val="2"/>
          <w:u w:val="single"/>
        </w:rPr>
        <w:t>值具体</w:t>
      </w:r>
      <w:proofErr w:type="gramEnd"/>
      <w:r w:rsidRPr="00C904CE">
        <w:rPr>
          <w:rFonts w:hAnsi="宋体" w:cs="Times New Roman" w:hint="eastAsia"/>
          <w:kern w:val="2"/>
          <w:u w:val="single"/>
        </w:rPr>
        <w:t>见表</w:t>
      </w:r>
      <w:r w:rsidRPr="00C904CE">
        <w:rPr>
          <w:rFonts w:cs="Times New Roman"/>
          <w:kern w:val="2"/>
          <w:u w:val="single"/>
        </w:rPr>
        <w:t>2.2-</w:t>
      </w:r>
      <w:r w:rsidRPr="00C904CE">
        <w:rPr>
          <w:rFonts w:cs="Times New Roman" w:hint="eastAsia"/>
          <w:kern w:val="2"/>
          <w:u w:val="single"/>
        </w:rPr>
        <w:t>11</w:t>
      </w:r>
      <w:r w:rsidRPr="00C904CE">
        <w:rPr>
          <w:rFonts w:cs="Times New Roman" w:hint="eastAsia"/>
          <w:kern w:val="2"/>
          <w:u w:val="single"/>
        </w:rPr>
        <w:t>。</w:t>
      </w:r>
    </w:p>
    <w:p w14:paraId="73442064" w14:textId="77777777" w:rsidR="00B805D7" w:rsidRPr="00C904CE" w:rsidRDefault="00B805D7" w:rsidP="00B805D7">
      <w:pPr>
        <w:jc w:val="center"/>
        <w:rPr>
          <w:rFonts w:cs="Times New Roman"/>
          <w:b/>
          <w:kern w:val="2"/>
          <w:sz w:val="21"/>
          <w:szCs w:val="22"/>
          <w:u w:val="single"/>
        </w:rPr>
      </w:pPr>
      <w:r w:rsidRPr="00C904CE">
        <w:rPr>
          <w:rFonts w:cs="Times New Roman" w:hint="eastAsia"/>
          <w:b/>
          <w:kern w:val="2"/>
          <w:sz w:val="21"/>
          <w:szCs w:val="22"/>
          <w:u w:val="single"/>
        </w:rPr>
        <w:t>表</w:t>
      </w:r>
      <w:r w:rsidRPr="00C904CE">
        <w:rPr>
          <w:rFonts w:cs="Times New Roman"/>
          <w:b/>
          <w:kern w:val="2"/>
          <w:sz w:val="21"/>
          <w:szCs w:val="22"/>
          <w:u w:val="single"/>
        </w:rPr>
        <w:t>2.2-</w:t>
      </w:r>
      <w:r w:rsidRPr="00C904CE">
        <w:rPr>
          <w:rFonts w:cs="Times New Roman" w:hint="eastAsia"/>
          <w:b/>
          <w:kern w:val="2"/>
          <w:sz w:val="21"/>
          <w:szCs w:val="22"/>
          <w:u w:val="single"/>
        </w:rPr>
        <w:t>11</w:t>
      </w:r>
      <w:r w:rsidRPr="00C904CE">
        <w:rPr>
          <w:rFonts w:cs="Times New Roman"/>
          <w:b/>
          <w:kern w:val="2"/>
          <w:sz w:val="21"/>
          <w:szCs w:val="22"/>
          <w:u w:val="single"/>
        </w:rPr>
        <w:t xml:space="preserve">  </w:t>
      </w:r>
      <w:r w:rsidRPr="00C904CE">
        <w:rPr>
          <w:rFonts w:cs="Times New Roman" w:hint="eastAsia"/>
          <w:b/>
          <w:kern w:val="2"/>
          <w:sz w:val="21"/>
          <w:szCs w:val="22"/>
          <w:u w:val="single"/>
        </w:rPr>
        <w:t>废水污染物排放标准</w:t>
      </w:r>
      <w:r w:rsidRPr="00C904CE">
        <w:rPr>
          <w:rFonts w:cs="Times New Roman"/>
          <w:b/>
          <w:kern w:val="2"/>
          <w:sz w:val="21"/>
          <w:szCs w:val="22"/>
          <w:u w:val="single"/>
        </w:rPr>
        <w:t xml:space="preserve">   </w:t>
      </w:r>
      <w:r w:rsidRPr="00C904CE">
        <w:rPr>
          <w:rFonts w:cs="Times New Roman" w:hint="eastAsia"/>
          <w:b/>
          <w:kern w:val="2"/>
          <w:sz w:val="21"/>
          <w:szCs w:val="22"/>
          <w:u w:val="single"/>
        </w:rPr>
        <w:t>单位：</w:t>
      </w:r>
      <w:r w:rsidRPr="00C904CE">
        <w:rPr>
          <w:rFonts w:cs="Times New Roman"/>
          <w:b/>
          <w:kern w:val="2"/>
          <w:sz w:val="21"/>
          <w:szCs w:val="22"/>
          <w:u w:val="single"/>
        </w:rPr>
        <w:t xml:space="preserve"> mg/L</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41"/>
        <w:gridCol w:w="545"/>
        <w:gridCol w:w="824"/>
        <w:gridCol w:w="824"/>
        <w:gridCol w:w="542"/>
        <w:gridCol w:w="542"/>
        <w:gridCol w:w="540"/>
        <w:gridCol w:w="540"/>
        <w:gridCol w:w="542"/>
        <w:gridCol w:w="686"/>
        <w:gridCol w:w="614"/>
        <w:gridCol w:w="882"/>
      </w:tblGrid>
      <w:tr w:rsidR="003D7A3E" w:rsidRPr="003D7A3E" w14:paraId="0467F2DF" w14:textId="77777777" w:rsidTr="003D7A3E">
        <w:trPr>
          <w:jc w:val="center"/>
        </w:trPr>
        <w:tc>
          <w:tcPr>
            <w:tcW w:w="814" w:type="pct"/>
            <w:vAlign w:val="center"/>
            <w:hideMark/>
          </w:tcPr>
          <w:p w14:paraId="179B93C4"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污染物</w:t>
            </w:r>
          </w:p>
        </w:tc>
        <w:tc>
          <w:tcPr>
            <w:tcW w:w="335" w:type="pct"/>
            <w:vAlign w:val="center"/>
            <w:hideMark/>
          </w:tcPr>
          <w:p w14:paraId="46808E5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pH</w:t>
            </w:r>
          </w:p>
        </w:tc>
        <w:tc>
          <w:tcPr>
            <w:tcW w:w="499" w:type="pct"/>
            <w:vAlign w:val="center"/>
            <w:hideMark/>
          </w:tcPr>
          <w:p w14:paraId="4CE23630" w14:textId="77777777" w:rsidR="003D7A3E" w:rsidRPr="003D7A3E" w:rsidRDefault="003D7A3E" w:rsidP="00B81B9B">
            <w:pPr>
              <w:widowControl w:val="0"/>
              <w:spacing w:line="320" w:lineRule="exact"/>
              <w:jc w:val="center"/>
              <w:rPr>
                <w:rFonts w:cs="Times New Roman"/>
                <w:kern w:val="2"/>
                <w:sz w:val="21"/>
                <w:szCs w:val="21"/>
                <w:u w:val="single"/>
                <w:vertAlign w:val="subscript"/>
              </w:rPr>
            </w:pPr>
            <w:proofErr w:type="spellStart"/>
            <w:r w:rsidRPr="003D7A3E">
              <w:rPr>
                <w:rFonts w:cs="Times New Roman"/>
                <w:kern w:val="2"/>
                <w:sz w:val="21"/>
                <w:szCs w:val="21"/>
                <w:u w:val="single"/>
              </w:rPr>
              <w:t>COD</w:t>
            </w:r>
            <w:r w:rsidRPr="003D7A3E">
              <w:rPr>
                <w:rFonts w:cs="Times New Roman"/>
                <w:kern w:val="2"/>
                <w:sz w:val="21"/>
                <w:szCs w:val="21"/>
                <w:u w:val="single"/>
                <w:vertAlign w:val="subscript"/>
              </w:rPr>
              <w:t>cr</w:t>
            </w:r>
            <w:proofErr w:type="spellEnd"/>
          </w:p>
        </w:tc>
        <w:tc>
          <w:tcPr>
            <w:tcW w:w="499" w:type="pct"/>
            <w:vAlign w:val="center"/>
            <w:hideMark/>
          </w:tcPr>
          <w:p w14:paraId="1D45B651" w14:textId="77777777" w:rsidR="003D7A3E" w:rsidRPr="003D7A3E" w:rsidRDefault="003D7A3E" w:rsidP="00B81B9B">
            <w:pPr>
              <w:widowControl w:val="0"/>
              <w:spacing w:line="320" w:lineRule="exact"/>
              <w:jc w:val="center"/>
              <w:rPr>
                <w:rFonts w:cs="Times New Roman"/>
                <w:kern w:val="2"/>
                <w:sz w:val="21"/>
                <w:szCs w:val="21"/>
                <w:u w:val="single"/>
                <w:vertAlign w:val="subscript"/>
              </w:rPr>
            </w:pPr>
            <w:r w:rsidRPr="003D7A3E">
              <w:rPr>
                <w:rFonts w:cs="Times New Roman"/>
                <w:kern w:val="2"/>
                <w:sz w:val="21"/>
                <w:szCs w:val="21"/>
                <w:u w:val="single"/>
              </w:rPr>
              <w:t>BOD</w:t>
            </w:r>
            <w:r w:rsidRPr="003D7A3E">
              <w:rPr>
                <w:rFonts w:cs="Times New Roman"/>
                <w:kern w:val="2"/>
                <w:sz w:val="21"/>
                <w:szCs w:val="21"/>
                <w:u w:val="single"/>
                <w:vertAlign w:val="subscript"/>
              </w:rPr>
              <w:t>5</w:t>
            </w:r>
          </w:p>
        </w:tc>
        <w:tc>
          <w:tcPr>
            <w:tcW w:w="333" w:type="pct"/>
            <w:vAlign w:val="center"/>
            <w:hideMark/>
          </w:tcPr>
          <w:p w14:paraId="167003F7"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SS</w:t>
            </w:r>
          </w:p>
        </w:tc>
        <w:tc>
          <w:tcPr>
            <w:tcW w:w="333" w:type="pct"/>
            <w:vAlign w:val="center"/>
            <w:hideMark/>
          </w:tcPr>
          <w:p w14:paraId="6254D998"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氨氮</w:t>
            </w:r>
          </w:p>
        </w:tc>
        <w:tc>
          <w:tcPr>
            <w:tcW w:w="332" w:type="pct"/>
            <w:vAlign w:val="center"/>
            <w:hideMark/>
          </w:tcPr>
          <w:p w14:paraId="6C2C8544" w14:textId="77777777" w:rsidR="003D7A3E" w:rsidRPr="003D7A3E" w:rsidRDefault="003D7A3E" w:rsidP="00B81B9B">
            <w:pPr>
              <w:widowControl w:val="0"/>
              <w:spacing w:line="320" w:lineRule="exact"/>
              <w:jc w:val="center"/>
              <w:rPr>
                <w:rFonts w:cs="Times New Roman"/>
                <w:kern w:val="2"/>
                <w:sz w:val="21"/>
                <w:szCs w:val="21"/>
                <w:u w:val="single"/>
              </w:rPr>
            </w:pPr>
            <w:proofErr w:type="gramStart"/>
            <w:r w:rsidRPr="003D7A3E">
              <w:rPr>
                <w:rFonts w:cs="Times New Roman" w:hint="eastAsia"/>
                <w:kern w:val="2"/>
                <w:sz w:val="21"/>
                <w:szCs w:val="21"/>
                <w:u w:val="single"/>
              </w:rPr>
              <w:t>总铜</w:t>
            </w:r>
            <w:proofErr w:type="gramEnd"/>
          </w:p>
        </w:tc>
        <w:tc>
          <w:tcPr>
            <w:tcW w:w="332" w:type="pct"/>
            <w:vAlign w:val="center"/>
            <w:hideMark/>
          </w:tcPr>
          <w:p w14:paraId="030174DF"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总氮</w:t>
            </w:r>
          </w:p>
        </w:tc>
        <w:tc>
          <w:tcPr>
            <w:tcW w:w="333" w:type="pct"/>
            <w:vAlign w:val="center"/>
            <w:hideMark/>
          </w:tcPr>
          <w:p w14:paraId="69ED4987"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总磷</w:t>
            </w:r>
          </w:p>
        </w:tc>
        <w:tc>
          <w:tcPr>
            <w:tcW w:w="417" w:type="pct"/>
            <w:vAlign w:val="center"/>
            <w:hideMark/>
          </w:tcPr>
          <w:p w14:paraId="4F2ABAED"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急性毒性</w:t>
            </w:r>
          </w:p>
        </w:tc>
        <w:tc>
          <w:tcPr>
            <w:tcW w:w="375" w:type="pct"/>
            <w:vAlign w:val="center"/>
            <w:hideMark/>
          </w:tcPr>
          <w:p w14:paraId="355202BF"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总有机碳</w:t>
            </w:r>
          </w:p>
        </w:tc>
        <w:tc>
          <w:tcPr>
            <w:tcW w:w="399" w:type="pct"/>
            <w:vAlign w:val="center"/>
          </w:tcPr>
          <w:p w14:paraId="26401B67"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单位产品基准排水量</w:t>
            </w:r>
          </w:p>
        </w:tc>
      </w:tr>
      <w:tr w:rsidR="003D7A3E" w:rsidRPr="003D7A3E" w14:paraId="36840E9F" w14:textId="77777777" w:rsidTr="003D7A3E">
        <w:trPr>
          <w:jc w:val="center"/>
        </w:trPr>
        <w:tc>
          <w:tcPr>
            <w:tcW w:w="814" w:type="pct"/>
            <w:vAlign w:val="center"/>
            <w:hideMark/>
          </w:tcPr>
          <w:p w14:paraId="22DD0E2F"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太子庙污水处理厂进水水质要求</w:t>
            </w:r>
          </w:p>
        </w:tc>
        <w:tc>
          <w:tcPr>
            <w:tcW w:w="335" w:type="pct"/>
            <w:vAlign w:val="center"/>
            <w:hideMark/>
          </w:tcPr>
          <w:p w14:paraId="1575EB42"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6-9</w:t>
            </w:r>
          </w:p>
        </w:tc>
        <w:tc>
          <w:tcPr>
            <w:tcW w:w="499" w:type="pct"/>
            <w:vAlign w:val="center"/>
            <w:hideMark/>
          </w:tcPr>
          <w:p w14:paraId="67CEEFB5"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380</w:t>
            </w:r>
          </w:p>
        </w:tc>
        <w:tc>
          <w:tcPr>
            <w:tcW w:w="499" w:type="pct"/>
            <w:vAlign w:val="center"/>
            <w:hideMark/>
          </w:tcPr>
          <w:p w14:paraId="08CEDD75"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180</w:t>
            </w:r>
          </w:p>
        </w:tc>
        <w:tc>
          <w:tcPr>
            <w:tcW w:w="333" w:type="pct"/>
            <w:vAlign w:val="center"/>
            <w:hideMark/>
          </w:tcPr>
          <w:p w14:paraId="031277C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300</w:t>
            </w:r>
          </w:p>
        </w:tc>
        <w:tc>
          <w:tcPr>
            <w:tcW w:w="333" w:type="pct"/>
            <w:vAlign w:val="center"/>
            <w:hideMark/>
          </w:tcPr>
          <w:p w14:paraId="768A799D"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35</w:t>
            </w:r>
          </w:p>
        </w:tc>
        <w:tc>
          <w:tcPr>
            <w:tcW w:w="332" w:type="pct"/>
            <w:vAlign w:val="center"/>
            <w:hideMark/>
          </w:tcPr>
          <w:p w14:paraId="39687832"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w:t>
            </w:r>
          </w:p>
        </w:tc>
        <w:tc>
          <w:tcPr>
            <w:tcW w:w="332" w:type="pct"/>
            <w:vAlign w:val="center"/>
            <w:hideMark/>
          </w:tcPr>
          <w:p w14:paraId="77D7DFD1"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40</w:t>
            </w:r>
          </w:p>
        </w:tc>
        <w:tc>
          <w:tcPr>
            <w:tcW w:w="333" w:type="pct"/>
            <w:vAlign w:val="center"/>
            <w:hideMark/>
          </w:tcPr>
          <w:p w14:paraId="2FB243F9"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4.0</w:t>
            </w:r>
          </w:p>
        </w:tc>
        <w:tc>
          <w:tcPr>
            <w:tcW w:w="417" w:type="pct"/>
            <w:vAlign w:val="center"/>
            <w:hideMark/>
          </w:tcPr>
          <w:p w14:paraId="64E6626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w:t>
            </w:r>
          </w:p>
        </w:tc>
        <w:tc>
          <w:tcPr>
            <w:tcW w:w="375" w:type="pct"/>
            <w:vAlign w:val="center"/>
            <w:hideMark/>
          </w:tcPr>
          <w:p w14:paraId="755AC78F"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w:t>
            </w:r>
          </w:p>
        </w:tc>
        <w:tc>
          <w:tcPr>
            <w:tcW w:w="399" w:type="pct"/>
            <w:vAlign w:val="center"/>
          </w:tcPr>
          <w:p w14:paraId="36A6C298"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w:t>
            </w:r>
          </w:p>
        </w:tc>
      </w:tr>
      <w:tr w:rsidR="003D7A3E" w:rsidRPr="003D7A3E" w14:paraId="1A4086D8" w14:textId="77777777" w:rsidTr="003D7A3E">
        <w:trPr>
          <w:jc w:val="center"/>
        </w:trPr>
        <w:tc>
          <w:tcPr>
            <w:tcW w:w="814" w:type="pct"/>
            <w:vAlign w:val="center"/>
            <w:hideMark/>
          </w:tcPr>
          <w:p w14:paraId="0331B598"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《化学合成类制药工业水污染物排放标准》（</w:t>
            </w:r>
            <w:r w:rsidRPr="003D7A3E">
              <w:rPr>
                <w:rFonts w:cs="Times New Roman"/>
                <w:kern w:val="2"/>
                <w:sz w:val="21"/>
                <w:szCs w:val="21"/>
                <w:u w:val="single"/>
              </w:rPr>
              <w:t>GB 21904-2008</w:t>
            </w:r>
            <w:r w:rsidRPr="003D7A3E">
              <w:rPr>
                <w:rFonts w:cs="Times New Roman" w:hint="eastAsia"/>
                <w:kern w:val="2"/>
                <w:sz w:val="21"/>
                <w:szCs w:val="21"/>
                <w:u w:val="single"/>
              </w:rPr>
              <w:t>）水污染物排</w:t>
            </w:r>
            <w:r w:rsidRPr="003D7A3E">
              <w:rPr>
                <w:rFonts w:cs="Times New Roman" w:hint="eastAsia"/>
                <w:kern w:val="2"/>
                <w:sz w:val="21"/>
                <w:szCs w:val="21"/>
                <w:u w:val="single"/>
              </w:rPr>
              <w:lastRenderedPageBreak/>
              <w:t>放标准</w:t>
            </w:r>
          </w:p>
        </w:tc>
        <w:tc>
          <w:tcPr>
            <w:tcW w:w="335" w:type="pct"/>
            <w:vAlign w:val="center"/>
            <w:hideMark/>
          </w:tcPr>
          <w:p w14:paraId="251034CE"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lastRenderedPageBreak/>
              <w:t>6-9</w:t>
            </w:r>
          </w:p>
        </w:tc>
        <w:tc>
          <w:tcPr>
            <w:tcW w:w="499" w:type="pct"/>
            <w:vAlign w:val="center"/>
            <w:hideMark/>
          </w:tcPr>
          <w:p w14:paraId="79C6793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50</w:t>
            </w:r>
          </w:p>
        </w:tc>
        <w:tc>
          <w:tcPr>
            <w:tcW w:w="499" w:type="pct"/>
            <w:vAlign w:val="center"/>
            <w:hideMark/>
          </w:tcPr>
          <w:p w14:paraId="4E25DEB1"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10</w:t>
            </w:r>
          </w:p>
        </w:tc>
        <w:tc>
          <w:tcPr>
            <w:tcW w:w="333" w:type="pct"/>
            <w:vAlign w:val="center"/>
            <w:hideMark/>
          </w:tcPr>
          <w:p w14:paraId="1DDD1BB9"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10</w:t>
            </w:r>
          </w:p>
        </w:tc>
        <w:tc>
          <w:tcPr>
            <w:tcW w:w="333" w:type="pct"/>
            <w:vAlign w:val="center"/>
            <w:hideMark/>
          </w:tcPr>
          <w:p w14:paraId="467D3F81"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5</w:t>
            </w:r>
          </w:p>
        </w:tc>
        <w:tc>
          <w:tcPr>
            <w:tcW w:w="332" w:type="pct"/>
            <w:vAlign w:val="center"/>
            <w:hideMark/>
          </w:tcPr>
          <w:p w14:paraId="4DFA13A6"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0.5</w:t>
            </w:r>
          </w:p>
        </w:tc>
        <w:tc>
          <w:tcPr>
            <w:tcW w:w="332" w:type="pct"/>
            <w:vAlign w:val="center"/>
            <w:hideMark/>
          </w:tcPr>
          <w:p w14:paraId="0DD0B4B4"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15</w:t>
            </w:r>
          </w:p>
        </w:tc>
        <w:tc>
          <w:tcPr>
            <w:tcW w:w="333" w:type="pct"/>
            <w:vAlign w:val="center"/>
            <w:hideMark/>
          </w:tcPr>
          <w:p w14:paraId="1AB1185D"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0.5</w:t>
            </w:r>
          </w:p>
        </w:tc>
        <w:tc>
          <w:tcPr>
            <w:tcW w:w="417" w:type="pct"/>
            <w:vAlign w:val="center"/>
            <w:hideMark/>
          </w:tcPr>
          <w:p w14:paraId="17005964"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0.07</w:t>
            </w:r>
          </w:p>
        </w:tc>
        <w:tc>
          <w:tcPr>
            <w:tcW w:w="375" w:type="pct"/>
            <w:vAlign w:val="center"/>
            <w:hideMark/>
          </w:tcPr>
          <w:p w14:paraId="03720E40"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15</w:t>
            </w:r>
          </w:p>
        </w:tc>
        <w:tc>
          <w:tcPr>
            <w:tcW w:w="399" w:type="pct"/>
            <w:vAlign w:val="center"/>
          </w:tcPr>
          <w:p w14:paraId="49995436"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240m</w:t>
            </w:r>
            <w:r w:rsidRPr="003D7A3E">
              <w:rPr>
                <w:rFonts w:cs="Times New Roman" w:hint="eastAsia"/>
                <w:kern w:val="2"/>
                <w:sz w:val="21"/>
                <w:szCs w:val="21"/>
                <w:u w:val="single"/>
                <w:vertAlign w:val="superscript"/>
              </w:rPr>
              <w:t>3</w:t>
            </w:r>
            <w:r w:rsidRPr="003D7A3E">
              <w:rPr>
                <w:rFonts w:cs="Times New Roman" w:hint="eastAsia"/>
                <w:kern w:val="2"/>
                <w:sz w:val="21"/>
                <w:szCs w:val="21"/>
                <w:u w:val="single"/>
              </w:rPr>
              <w:t>/t</w:t>
            </w:r>
          </w:p>
        </w:tc>
      </w:tr>
      <w:tr w:rsidR="003D7A3E" w:rsidRPr="003D7A3E" w14:paraId="5E93F978" w14:textId="77777777" w:rsidTr="003D7A3E">
        <w:trPr>
          <w:jc w:val="center"/>
        </w:trPr>
        <w:tc>
          <w:tcPr>
            <w:tcW w:w="814" w:type="pct"/>
            <w:vAlign w:val="center"/>
            <w:hideMark/>
          </w:tcPr>
          <w:p w14:paraId="3881BD2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执行标准</w:t>
            </w:r>
          </w:p>
        </w:tc>
        <w:tc>
          <w:tcPr>
            <w:tcW w:w="335" w:type="pct"/>
            <w:vAlign w:val="center"/>
            <w:hideMark/>
          </w:tcPr>
          <w:p w14:paraId="64431D5E"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6-9</w:t>
            </w:r>
          </w:p>
        </w:tc>
        <w:tc>
          <w:tcPr>
            <w:tcW w:w="499" w:type="pct"/>
            <w:vAlign w:val="center"/>
            <w:hideMark/>
          </w:tcPr>
          <w:p w14:paraId="7DCA9DEC"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380</w:t>
            </w:r>
          </w:p>
        </w:tc>
        <w:tc>
          <w:tcPr>
            <w:tcW w:w="499" w:type="pct"/>
            <w:vAlign w:val="center"/>
            <w:hideMark/>
          </w:tcPr>
          <w:p w14:paraId="611973D3"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180</w:t>
            </w:r>
          </w:p>
        </w:tc>
        <w:tc>
          <w:tcPr>
            <w:tcW w:w="333" w:type="pct"/>
            <w:vAlign w:val="center"/>
            <w:hideMark/>
          </w:tcPr>
          <w:p w14:paraId="287D40B1"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300</w:t>
            </w:r>
          </w:p>
        </w:tc>
        <w:tc>
          <w:tcPr>
            <w:tcW w:w="333" w:type="pct"/>
            <w:vAlign w:val="center"/>
            <w:hideMark/>
          </w:tcPr>
          <w:p w14:paraId="68279460"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35</w:t>
            </w:r>
          </w:p>
        </w:tc>
        <w:tc>
          <w:tcPr>
            <w:tcW w:w="332" w:type="pct"/>
            <w:vAlign w:val="center"/>
            <w:hideMark/>
          </w:tcPr>
          <w:p w14:paraId="51740B0E"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0.5</w:t>
            </w:r>
          </w:p>
        </w:tc>
        <w:tc>
          <w:tcPr>
            <w:tcW w:w="332" w:type="pct"/>
            <w:vAlign w:val="center"/>
            <w:hideMark/>
          </w:tcPr>
          <w:p w14:paraId="6BD8EC4E"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40</w:t>
            </w:r>
          </w:p>
        </w:tc>
        <w:tc>
          <w:tcPr>
            <w:tcW w:w="333" w:type="pct"/>
            <w:vAlign w:val="center"/>
            <w:hideMark/>
          </w:tcPr>
          <w:p w14:paraId="7BEE4C77"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4.0</w:t>
            </w:r>
          </w:p>
        </w:tc>
        <w:tc>
          <w:tcPr>
            <w:tcW w:w="417" w:type="pct"/>
            <w:vAlign w:val="center"/>
            <w:hideMark/>
          </w:tcPr>
          <w:p w14:paraId="7FF8733A"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kern w:val="2"/>
                <w:sz w:val="21"/>
                <w:szCs w:val="21"/>
                <w:u w:val="single"/>
              </w:rPr>
              <w:t>0.07</w:t>
            </w:r>
          </w:p>
        </w:tc>
        <w:tc>
          <w:tcPr>
            <w:tcW w:w="375" w:type="pct"/>
            <w:vAlign w:val="center"/>
            <w:hideMark/>
          </w:tcPr>
          <w:p w14:paraId="79697DF7"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w:t>
            </w:r>
          </w:p>
        </w:tc>
        <w:tc>
          <w:tcPr>
            <w:tcW w:w="399" w:type="pct"/>
            <w:vAlign w:val="center"/>
          </w:tcPr>
          <w:p w14:paraId="5F125D59" w14:textId="77777777" w:rsidR="003D7A3E" w:rsidRPr="003D7A3E" w:rsidRDefault="003D7A3E" w:rsidP="00B81B9B">
            <w:pPr>
              <w:widowControl w:val="0"/>
              <w:spacing w:line="320" w:lineRule="exact"/>
              <w:jc w:val="center"/>
              <w:rPr>
                <w:rFonts w:cs="Times New Roman"/>
                <w:kern w:val="2"/>
                <w:sz w:val="21"/>
                <w:szCs w:val="21"/>
                <w:u w:val="single"/>
              </w:rPr>
            </w:pPr>
            <w:r w:rsidRPr="003D7A3E">
              <w:rPr>
                <w:rFonts w:cs="Times New Roman" w:hint="eastAsia"/>
                <w:kern w:val="2"/>
                <w:sz w:val="21"/>
                <w:szCs w:val="21"/>
                <w:u w:val="single"/>
              </w:rPr>
              <w:t>240m</w:t>
            </w:r>
            <w:r w:rsidRPr="003D7A3E">
              <w:rPr>
                <w:rFonts w:cs="Times New Roman" w:hint="eastAsia"/>
                <w:kern w:val="2"/>
                <w:sz w:val="21"/>
                <w:szCs w:val="21"/>
                <w:u w:val="single"/>
                <w:vertAlign w:val="superscript"/>
              </w:rPr>
              <w:t>3</w:t>
            </w:r>
            <w:r w:rsidRPr="003D7A3E">
              <w:rPr>
                <w:rFonts w:cs="Times New Roman" w:hint="eastAsia"/>
                <w:kern w:val="2"/>
                <w:sz w:val="21"/>
                <w:szCs w:val="21"/>
                <w:u w:val="single"/>
              </w:rPr>
              <w:t>/t</w:t>
            </w:r>
          </w:p>
        </w:tc>
      </w:tr>
    </w:tbl>
    <w:p w14:paraId="6DD65E23" w14:textId="77777777" w:rsidR="00C01D27" w:rsidRPr="00C01D27" w:rsidRDefault="00C01D27" w:rsidP="00624711">
      <w:pPr>
        <w:widowControl w:val="0"/>
        <w:adjustRightInd w:val="0"/>
        <w:snapToGrid w:val="0"/>
        <w:spacing w:beforeLines="50" w:before="156"/>
        <w:ind w:firstLineChars="200" w:firstLine="480"/>
        <w:rPr>
          <w:rFonts w:cs="Times New Roman"/>
          <w:bCs/>
          <w:kern w:val="2"/>
        </w:rPr>
      </w:pPr>
      <w:r w:rsidRPr="00C01D27">
        <w:rPr>
          <w:rFonts w:cs="Times New Roman"/>
          <w:bCs/>
          <w:kern w:val="2"/>
        </w:rPr>
        <w:t>（</w:t>
      </w:r>
      <w:r w:rsidRPr="00C01D27">
        <w:rPr>
          <w:rFonts w:cs="Times New Roman"/>
          <w:bCs/>
          <w:kern w:val="2"/>
        </w:rPr>
        <w:t>3</w:t>
      </w:r>
      <w:r w:rsidRPr="00C01D27">
        <w:rPr>
          <w:rFonts w:cs="Times New Roman"/>
          <w:bCs/>
          <w:kern w:val="2"/>
        </w:rPr>
        <w:t>）噪声排放标准</w:t>
      </w:r>
    </w:p>
    <w:p w14:paraId="53E653FC" w14:textId="77777777" w:rsidR="00C01D27" w:rsidRPr="00C01D27" w:rsidRDefault="00C01D27" w:rsidP="00C01D27">
      <w:pPr>
        <w:widowControl w:val="0"/>
        <w:adjustRightInd w:val="0"/>
        <w:snapToGrid w:val="0"/>
        <w:spacing w:beforeLines="50" w:before="156"/>
        <w:ind w:firstLine="482"/>
        <w:jc w:val="both"/>
        <w:rPr>
          <w:rFonts w:cs="Times New Roman"/>
          <w:bCs/>
          <w:kern w:val="2"/>
        </w:rPr>
      </w:pPr>
      <w:r>
        <w:rPr>
          <w:rFonts w:cs="Times New Roman" w:hint="eastAsia"/>
          <w:bCs/>
          <w:kern w:val="2"/>
        </w:rPr>
        <w:t>营运期</w:t>
      </w:r>
      <w:r w:rsidRPr="00C01D27">
        <w:rPr>
          <w:rFonts w:cs="Times New Roman" w:hint="eastAsia"/>
          <w:bCs/>
          <w:kern w:val="2"/>
        </w:rPr>
        <w:t>东、南、西侧厂界噪声执行《工业企业厂界环境噪声排放标准》（</w:t>
      </w:r>
      <w:r w:rsidRPr="00C01D27">
        <w:rPr>
          <w:rFonts w:cs="Times New Roman" w:hint="eastAsia"/>
          <w:bCs/>
          <w:kern w:val="2"/>
        </w:rPr>
        <w:t>GB12348-2008</w:t>
      </w:r>
      <w:r w:rsidRPr="00C01D27">
        <w:rPr>
          <w:rFonts w:cs="Times New Roman" w:hint="eastAsia"/>
          <w:bCs/>
          <w:kern w:val="2"/>
        </w:rPr>
        <w:t>）中</w:t>
      </w:r>
      <w:r w:rsidRPr="00C01D27">
        <w:rPr>
          <w:rFonts w:cs="Times New Roman" w:hint="eastAsia"/>
          <w:bCs/>
          <w:kern w:val="2"/>
        </w:rPr>
        <w:t>3</w:t>
      </w:r>
      <w:r w:rsidRPr="00C01D27">
        <w:rPr>
          <w:rFonts w:cs="Times New Roman" w:hint="eastAsia"/>
          <w:bCs/>
          <w:kern w:val="2"/>
        </w:rPr>
        <w:t>类标准，北侧厂界临</w:t>
      </w:r>
      <w:r w:rsidRPr="00CA7443">
        <w:rPr>
          <w:rFonts w:cs="Times New Roman"/>
        </w:rPr>
        <w:t>康普大道</w:t>
      </w:r>
      <w:r w:rsidRPr="00C01D27">
        <w:rPr>
          <w:rFonts w:cs="Times New Roman" w:hint="eastAsia"/>
          <w:bCs/>
          <w:kern w:val="2"/>
        </w:rPr>
        <w:t>，噪声执行《工业企业厂界环境噪声排放标准》（</w:t>
      </w:r>
      <w:r w:rsidRPr="00C01D27">
        <w:rPr>
          <w:rFonts w:cs="Times New Roman" w:hint="eastAsia"/>
          <w:bCs/>
          <w:kern w:val="2"/>
        </w:rPr>
        <w:t>GB12348-2008</w:t>
      </w:r>
      <w:r w:rsidRPr="00C01D27">
        <w:rPr>
          <w:rFonts w:cs="Times New Roman" w:hint="eastAsia"/>
          <w:bCs/>
          <w:kern w:val="2"/>
        </w:rPr>
        <w:t>）中</w:t>
      </w:r>
      <w:r w:rsidRPr="00C01D27">
        <w:rPr>
          <w:rFonts w:cs="Times New Roman" w:hint="eastAsia"/>
          <w:bCs/>
          <w:kern w:val="2"/>
        </w:rPr>
        <w:t>4</w:t>
      </w:r>
      <w:r w:rsidRPr="00C01D27">
        <w:rPr>
          <w:rFonts w:cs="Times New Roman" w:hint="eastAsia"/>
          <w:bCs/>
          <w:kern w:val="2"/>
        </w:rPr>
        <w:t>类标准。</w:t>
      </w:r>
    </w:p>
    <w:p w14:paraId="4630BA58" w14:textId="77777777" w:rsidR="00C01D27" w:rsidRPr="00C01D27" w:rsidRDefault="00C01D27" w:rsidP="00C01D27">
      <w:pPr>
        <w:widowControl w:val="0"/>
        <w:adjustRightInd w:val="0"/>
        <w:snapToGrid w:val="0"/>
        <w:spacing w:beforeLines="50" w:before="156"/>
        <w:jc w:val="center"/>
        <w:rPr>
          <w:rFonts w:cs="Times New Roman"/>
          <w:b/>
          <w:kern w:val="2"/>
          <w:sz w:val="21"/>
          <w:szCs w:val="21"/>
        </w:rPr>
      </w:pPr>
      <w:r w:rsidRPr="00C01D27">
        <w:rPr>
          <w:rFonts w:cs="Times New Roman" w:hint="eastAsia"/>
          <w:b/>
          <w:kern w:val="2"/>
          <w:sz w:val="21"/>
          <w:szCs w:val="21"/>
        </w:rPr>
        <w:t>表</w:t>
      </w:r>
      <w:r w:rsidRPr="00C01D27">
        <w:rPr>
          <w:rFonts w:cs="Times New Roman" w:hint="eastAsia"/>
          <w:b/>
          <w:kern w:val="2"/>
          <w:sz w:val="21"/>
          <w:szCs w:val="21"/>
        </w:rPr>
        <w:t>2.2-1</w:t>
      </w:r>
      <w:r w:rsidR="00B805D7">
        <w:rPr>
          <w:rFonts w:cs="Times New Roman" w:hint="eastAsia"/>
          <w:b/>
          <w:kern w:val="2"/>
          <w:sz w:val="21"/>
          <w:szCs w:val="21"/>
        </w:rPr>
        <w:t>2</w:t>
      </w:r>
      <w:r w:rsidRPr="00C01D27">
        <w:rPr>
          <w:rFonts w:cs="Times New Roman" w:hint="eastAsia"/>
          <w:b/>
          <w:kern w:val="2"/>
          <w:sz w:val="21"/>
          <w:szCs w:val="21"/>
        </w:rPr>
        <w:t xml:space="preserve">  </w:t>
      </w:r>
      <w:r w:rsidRPr="00C01D27">
        <w:rPr>
          <w:rFonts w:cs="Times New Roman" w:hint="eastAsia"/>
          <w:b/>
          <w:kern w:val="2"/>
          <w:sz w:val="21"/>
          <w:szCs w:val="21"/>
        </w:rPr>
        <w:t>工业企业厂界环境噪声排放标准</w:t>
      </w:r>
      <w:r w:rsidRPr="00C01D27">
        <w:rPr>
          <w:rFonts w:cs="Times New Roman" w:hint="eastAsia"/>
          <w:b/>
          <w:kern w:val="2"/>
          <w:sz w:val="21"/>
          <w:szCs w:val="21"/>
        </w:rPr>
        <w:t xml:space="preserve">  </w:t>
      </w:r>
      <w:r w:rsidRPr="00C01D27">
        <w:rPr>
          <w:rFonts w:cs="Times New Roman" w:hint="eastAsia"/>
          <w:b/>
          <w:kern w:val="2"/>
          <w:sz w:val="21"/>
          <w:szCs w:val="21"/>
        </w:rPr>
        <w:t>单位：</w:t>
      </w:r>
      <w:r w:rsidRPr="00C01D27">
        <w:rPr>
          <w:rFonts w:cs="Times New Roman" w:hint="eastAsia"/>
          <w:b/>
          <w:kern w:val="2"/>
          <w:sz w:val="21"/>
          <w:szCs w:val="21"/>
        </w:rPr>
        <w:t>dB</w:t>
      </w:r>
      <w:r w:rsidRPr="00C01D27">
        <w:rPr>
          <w:rFonts w:cs="Times New Roman" w:hint="eastAsia"/>
          <w:b/>
          <w:kern w:val="2"/>
          <w:sz w:val="21"/>
          <w:szCs w:val="21"/>
        </w:rPr>
        <w:t>（</w:t>
      </w:r>
      <w:r w:rsidRPr="00C01D27">
        <w:rPr>
          <w:rFonts w:cs="Times New Roman" w:hint="eastAsia"/>
          <w:b/>
          <w:kern w:val="2"/>
          <w:sz w:val="21"/>
          <w:szCs w:val="21"/>
        </w:rPr>
        <w:t>A</w:t>
      </w:r>
      <w:r w:rsidRPr="00C01D27">
        <w:rPr>
          <w:rFonts w:cs="Times New Roman" w:hint="eastAsia"/>
          <w:b/>
          <w:kern w:val="2"/>
          <w:sz w:val="21"/>
          <w:szCs w:val="21"/>
        </w:rPr>
        <w:t>）</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910"/>
        <w:gridCol w:w="2911"/>
        <w:gridCol w:w="2911"/>
      </w:tblGrid>
      <w:tr w:rsidR="00C01D27" w:rsidRPr="00C01D27" w14:paraId="1AD7BD14" w14:textId="77777777" w:rsidTr="00C01D27">
        <w:trPr>
          <w:trHeight w:val="34"/>
          <w:jc w:val="center"/>
        </w:trPr>
        <w:tc>
          <w:tcPr>
            <w:tcW w:w="2910" w:type="dxa"/>
            <w:vAlign w:val="center"/>
          </w:tcPr>
          <w:p w14:paraId="5669ACF7" w14:textId="77777777" w:rsidR="00C01D27" w:rsidRPr="00C01D27" w:rsidRDefault="00C01D27" w:rsidP="00C01D27">
            <w:pPr>
              <w:widowControl w:val="0"/>
              <w:adjustRightInd w:val="0"/>
              <w:snapToGrid w:val="0"/>
              <w:spacing w:line="240" w:lineRule="auto"/>
              <w:jc w:val="center"/>
              <w:rPr>
                <w:rFonts w:cs="Times New Roman"/>
                <w:b/>
                <w:kern w:val="2"/>
                <w:sz w:val="21"/>
                <w:szCs w:val="21"/>
              </w:rPr>
            </w:pPr>
            <w:r w:rsidRPr="00C01D27">
              <w:rPr>
                <w:rFonts w:cs="Times New Roman" w:hint="eastAsia"/>
                <w:b/>
                <w:kern w:val="2"/>
                <w:sz w:val="21"/>
                <w:szCs w:val="21"/>
              </w:rPr>
              <w:t>类别</w:t>
            </w:r>
          </w:p>
        </w:tc>
        <w:tc>
          <w:tcPr>
            <w:tcW w:w="2911" w:type="dxa"/>
            <w:vAlign w:val="center"/>
          </w:tcPr>
          <w:p w14:paraId="2F1D6842" w14:textId="77777777" w:rsidR="00C01D27" w:rsidRPr="00C01D27" w:rsidRDefault="00C01D27" w:rsidP="00C01D27">
            <w:pPr>
              <w:widowControl w:val="0"/>
              <w:adjustRightInd w:val="0"/>
              <w:snapToGrid w:val="0"/>
              <w:spacing w:line="240" w:lineRule="auto"/>
              <w:jc w:val="center"/>
              <w:rPr>
                <w:rFonts w:cs="Times New Roman"/>
                <w:b/>
                <w:kern w:val="2"/>
                <w:sz w:val="21"/>
                <w:szCs w:val="21"/>
              </w:rPr>
            </w:pPr>
            <w:r w:rsidRPr="00C01D27">
              <w:rPr>
                <w:rFonts w:cs="Times New Roman" w:hint="eastAsia"/>
                <w:b/>
                <w:kern w:val="2"/>
                <w:sz w:val="21"/>
                <w:szCs w:val="21"/>
              </w:rPr>
              <w:t>昼间</w:t>
            </w:r>
          </w:p>
        </w:tc>
        <w:tc>
          <w:tcPr>
            <w:tcW w:w="2911" w:type="dxa"/>
            <w:vAlign w:val="center"/>
          </w:tcPr>
          <w:p w14:paraId="16356E5E" w14:textId="77777777" w:rsidR="00C01D27" w:rsidRPr="00C01D27" w:rsidRDefault="00C01D27" w:rsidP="00C01D27">
            <w:pPr>
              <w:widowControl w:val="0"/>
              <w:adjustRightInd w:val="0"/>
              <w:snapToGrid w:val="0"/>
              <w:spacing w:line="240" w:lineRule="auto"/>
              <w:jc w:val="center"/>
              <w:rPr>
                <w:rFonts w:cs="Times New Roman"/>
                <w:b/>
                <w:kern w:val="2"/>
                <w:sz w:val="21"/>
                <w:szCs w:val="21"/>
              </w:rPr>
            </w:pPr>
            <w:r w:rsidRPr="00C01D27">
              <w:rPr>
                <w:rFonts w:cs="Times New Roman" w:hint="eastAsia"/>
                <w:b/>
                <w:kern w:val="2"/>
                <w:sz w:val="21"/>
                <w:szCs w:val="21"/>
              </w:rPr>
              <w:t>夜间</w:t>
            </w:r>
          </w:p>
        </w:tc>
      </w:tr>
      <w:tr w:rsidR="00C01D27" w:rsidRPr="00C01D27" w14:paraId="3B3485C7" w14:textId="77777777" w:rsidTr="00C01D27">
        <w:trPr>
          <w:trHeight w:val="340"/>
          <w:jc w:val="center"/>
        </w:trPr>
        <w:tc>
          <w:tcPr>
            <w:tcW w:w="2910" w:type="dxa"/>
            <w:vAlign w:val="center"/>
          </w:tcPr>
          <w:p w14:paraId="617D7331"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3</w:t>
            </w:r>
            <w:r w:rsidRPr="00C01D27">
              <w:rPr>
                <w:rFonts w:cs="Times New Roman" w:hint="eastAsia"/>
                <w:bCs/>
                <w:kern w:val="2"/>
                <w:sz w:val="21"/>
                <w:szCs w:val="21"/>
              </w:rPr>
              <w:t>类</w:t>
            </w:r>
          </w:p>
        </w:tc>
        <w:tc>
          <w:tcPr>
            <w:tcW w:w="2911" w:type="dxa"/>
            <w:vAlign w:val="center"/>
          </w:tcPr>
          <w:p w14:paraId="24B91138"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65</w:t>
            </w:r>
          </w:p>
        </w:tc>
        <w:tc>
          <w:tcPr>
            <w:tcW w:w="2911" w:type="dxa"/>
            <w:vAlign w:val="center"/>
          </w:tcPr>
          <w:p w14:paraId="6AD652D4"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55</w:t>
            </w:r>
          </w:p>
        </w:tc>
      </w:tr>
      <w:tr w:rsidR="00C01D27" w:rsidRPr="00C01D27" w14:paraId="1EFF1321" w14:textId="77777777" w:rsidTr="00C01D27">
        <w:trPr>
          <w:trHeight w:val="340"/>
          <w:jc w:val="center"/>
        </w:trPr>
        <w:tc>
          <w:tcPr>
            <w:tcW w:w="2910" w:type="dxa"/>
            <w:vAlign w:val="center"/>
          </w:tcPr>
          <w:p w14:paraId="68FCF962"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4</w:t>
            </w:r>
            <w:r w:rsidRPr="00C01D27">
              <w:rPr>
                <w:rFonts w:cs="Times New Roman" w:hint="eastAsia"/>
                <w:bCs/>
                <w:kern w:val="2"/>
                <w:sz w:val="21"/>
                <w:szCs w:val="21"/>
              </w:rPr>
              <w:t>类</w:t>
            </w:r>
          </w:p>
        </w:tc>
        <w:tc>
          <w:tcPr>
            <w:tcW w:w="2911" w:type="dxa"/>
            <w:vAlign w:val="center"/>
          </w:tcPr>
          <w:p w14:paraId="4BF8197D"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70</w:t>
            </w:r>
          </w:p>
        </w:tc>
        <w:tc>
          <w:tcPr>
            <w:tcW w:w="2911" w:type="dxa"/>
            <w:vAlign w:val="center"/>
          </w:tcPr>
          <w:p w14:paraId="07F6B80A" w14:textId="77777777" w:rsidR="00C01D27" w:rsidRPr="00C01D27" w:rsidRDefault="00C01D27" w:rsidP="00C01D27">
            <w:pPr>
              <w:widowControl w:val="0"/>
              <w:adjustRightInd w:val="0"/>
              <w:snapToGrid w:val="0"/>
              <w:spacing w:line="240" w:lineRule="auto"/>
              <w:jc w:val="center"/>
              <w:rPr>
                <w:rFonts w:cs="Times New Roman"/>
                <w:bCs/>
                <w:kern w:val="2"/>
                <w:sz w:val="21"/>
                <w:szCs w:val="21"/>
              </w:rPr>
            </w:pPr>
            <w:r w:rsidRPr="00C01D27">
              <w:rPr>
                <w:rFonts w:cs="Times New Roman" w:hint="eastAsia"/>
                <w:bCs/>
                <w:kern w:val="2"/>
                <w:sz w:val="21"/>
                <w:szCs w:val="21"/>
              </w:rPr>
              <w:t>55</w:t>
            </w:r>
          </w:p>
        </w:tc>
      </w:tr>
    </w:tbl>
    <w:p w14:paraId="3A8D9502" w14:textId="77777777" w:rsidR="00C01D27" w:rsidRPr="00C01D27" w:rsidRDefault="00C01D27" w:rsidP="00C01D27">
      <w:pPr>
        <w:widowControl w:val="0"/>
        <w:adjustRightInd w:val="0"/>
        <w:snapToGrid w:val="0"/>
        <w:spacing w:beforeLines="50" w:before="156"/>
        <w:ind w:firstLine="480"/>
        <w:rPr>
          <w:rFonts w:cs="Times New Roman"/>
          <w:bCs/>
          <w:kern w:val="2"/>
        </w:rPr>
      </w:pPr>
      <w:r w:rsidRPr="00C01D27">
        <w:rPr>
          <w:rFonts w:cs="Times New Roman" w:hint="eastAsia"/>
          <w:bCs/>
          <w:kern w:val="2"/>
        </w:rPr>
        <w:t>（</w:t>
      </w:r>
      <w:r w:rsidRPr="00C01D27">
        <w:rPr>
          <w:rFonts w:cs="Times New Roman" w:hint="eastAsia"/>
          <w:bCs/>
          <w:kern w:val="2"/>
        </w:rPr>
        <w:t>4</w:t>
      </w:r>
      <w:r w:rsidRPr="00C01D27">
        <w:rPr>
          <w:rFonts w:cs="Times New Roman" w:hint="eastAsia"/>
          <w:bCs/>
          <w:kern w:val="2"/>
        </w:rPr>
        <w:t>）固体废物</w:t>
      </w:r>
    </w:p>
    <w:p w14:paraId="649A3428" w14:textId="77777777" w:rsidR="00C01D27" w:rsidRPr="00C01D27" w:rsidRDefault="00C01D27" w:rsidP="00C01D27">
      <w:pPr>
        <w:widowControl w:val="0"/>
        <w:adjustRightInd w:val="0"/>
        <w:snapToGrid w:val="0"/>
        <w:ind w:firstLine="480"/>
        <w:jc w:val="both"/>
        <w:rPr>
          <w:rFonts w:cs="Times New Roman"/>
          <w:bCs/>
          <w:kern w:val="2"/>
        </w:rPr>
      </w:pPr>
      <w:r w:rsidRPr="00C01D27">
        <w:rPr>
          <w:rFonts w:cs="Times New Roman" w:hint="eastAsia"/>
          <w:bCs/>
          <w:kern w:val="2"/>
        </w:rPr>
        <w:t>一般工业固体废物贮存执行《一般工业固体废物贮存和填埋污染控制标准》（</w:t>
      </w:r>
      <w:r w:rsidRPr="00C01D27">
        <w:rPr>
          <w:rFonts w:cs="Times New Roman" w:hint="eastAsia"/>
          <w:bCs/>
          <w:kern w:val="2"/>
        </w:rPr>
        <w:t>GB18599-2020</w:t>
      </w:r>
      <w:r w:rsidRPr="00C01D27">
        <w:rPr>
          <w:rFonts w:cs="Times New Roman" w:hint="eastAsia"/>
          <w:bCs/>
          <w:kern w:val="2"/>
        </w:rPr>
        <w:t>）；危险废物收集、暂时贮存、转运执行《危险废物贮存污染控制标准》（</w:t>
      </w:r>
      <w:r w:rsidRPr="00C01D27">
        <w:rPr>
          <w:rFonts w:cs="Times New Roman" w:hint="eastAsia"/>
          <w:bCs/>
          <w:kern w:val="2"/>
        </w:rPr>
        <w:t>GB18597-2001</w:t>
      </w:r>
      <w:r w:rsidRPr="00C01D27">
        <w:rPr>
          <w:rFonts w:cs="Times New Roman" w:hint="eastAsia"/>
          <w:bCs/>
          <w:kern w:val="2"/>
        </w:rPr>
        <w:t>）及</w:t>
      </w:r>
      <w:r w:rsidRPr="00C01D27">
        <w:rPr>
          <w:rFonts w:cs="Times New Roman" w:hint="eastAsia"/>
          <w:bCs/>
          <w:kern w:val="2"/>
        </w:rPr>
        <w:t xml:space="preserve"> 2013</w:t>
      </w:r>
      <w:r w:rsidRPr="00C01D27">
        <w:rPr>
          <w:rFonts w:cs="Times New Roman" w:hint="eastAsia"/>
          <w:bCs/>
          <w:kern w:val="2"/>
        </w:rPr>
        <w:t>修改单。</w:t>
      </w:r>
    </w:p>
    <w:p w14:paraId="0ACFD8D9" w14:textId="77777777" w:rsidR="00D05AB3" w:rsidRPr="00CE0D96" w:rsidRDefault="00D05AB3" w:rsidP="00D05AB3">
      <w:pPr>
        <w:keepNext/>
        <w:keepLines/>
        <w:widowControl w:val="0"/>
        <w:adjustRightInd w:val="0"/>
        <w:snapToGrid w:val="0"/>
        <w:outlineLvl w:val="1"/>
        <w:rPr>
          <w:rFonts w:cs="Times New Roman"/>
          <w:b/>
          <w:bCs/>
          <w:kern w:val="2"/>
          <w:sz w:val="28"/>
        </w:rPr>
      </w:pPr>
      <w:bookmarkStart w:id="31" w:name="_Toc23993"/>
      <w:bookmarkStart w:id="32" w:name="_Toc99417140"/>
      <w:bookmarkStart w:id="33" w:name="_Toc118184856"/>
      <w:r w:rsidRPr="00CE0D96">
        <w:rPr>
          <w:rFonts w:cs="Times New Roman" w:hint="eastAsia"/>
          <w:b/>
          <w:bCs/>
          <w:kern w:val="2"/>
          <w:sz w:val="28"/>
        </w:rPr>
        <w:t xml:space="preserve">2.3 </w:t>
      </w:r>
      <w:r w:rsidRPr="00CE0D96">
        <w:rPr>
          <w:rFonts w:cs="Times New Roman" w:hint="eastAsia"/>
          <w:b/>
          <w:bCs/>
          <w:kern w:val="2"/>
          <w:sz w:val="28"/>
        </w:rPr>
        <w:t>评价等级及评价范围</w:t>
      </w:r>
      <w:bookmarkEnd w:id="31"/>
      <w:bookmarkEnd w:id="32"/>
      <w:bookmarkEnd w:id="33"/>
    </w:p>
    <w:p w14:paraId="62BEA90A" w14:textId="77777777" w:rsidR="00D05AB3" w:rsidRPr="00D05AB3" w:rsidRDefault="00D05AB3" w:rsidP="00D05AB3">
      <w:pPr>
        <w:keepNext/>
        <w:keepLines/>
        <w:widowControl w:val="0"/>
        <w:adjustRightInd w:val="0"/>
        <w:snapToGrid w:val="0"/>
        <w:outlineLvl w:val="2"/>
        <w:rPr>
          <w:rFonts w:cs="Times New Roman"/>
          <w:b/>
          <w:bCs/>
          <w:kern w:val="2"/>
        </w:rPr>
      </w:pPr>
      <w:r w:rsidRPr="00CE0D96">
        <w:rPr>
          <w:rFonts w:cs="Times New Roman" w:hint="eastAsia"/>
          <w:b/>
          <w:bCs/>
          <w:kern w:val="2"/>
        </w:rPr>
        <w:t xml:space="preserve">2.3.1 </w:t>
      </w:r>
      <w:r w:rsidRPr="00CE0D96">
        <w:rPr>
          <w:rFonts w:cs="Times New Roman" w:hint="eastAsia"/>
          <w:b/>
          <w:bCs/>
          <w:kern w:val="2"/>
        </w:rPr>
        <w:t>大气环境影响评价工作等级与范围</w:t>
      </w:r>
    </w:p>
    <w:p w14:paraId="4767C4EA" w14:textId="77777777" w:rsidR="00D05AB3" w:rsidRPr="00D05AB3" w:rsidRDefault="00D05AB3" w:rsidP="00D05AB3">
      <w:pPr>
        <w:widowControl w:val="0"/>
        <w:adjustRightInd w:val="0"/>
        <w:snapToGrid w:val="0"/>
        <w:ind w:firstLine="480"/>
        <w:jc w:val="both"/>
        <w:rPr>
          <w:rFonts w:cs="Times New Roman"/>
          <w:bCs/>
          <w:kern w:val="2"/>
        </w:rPr>
      </w:pPr>
      <w:r w:rsidRPr="00D05AB3">
        <w:rPr>
          <w:rFonts w:cs="Times New Roman" w:hint="eastAsia"/>
          <w:bCs/>
          <w:kern w:val="2"/>
        </w:rPr>
        <w:t>（</w:t>
      </w:r>
      <w:r w:rsidRPr="00D05AB3">
        <w:rPr>
          <w:rFonts w:cs="Times New Roman" w:hint="eastAsia"/>
          <w:bCs/>
          <w:kern w:val="2"/>
        </w:rPr>
        <w:t>1</w:t>
      </w:r>
      <w:r w:rsidRPr="00D05AB3">
        <w:rPr>
          <w:rFonts w:cs="Times New Roman" w:hint="eastAsia"/>
          <w:bCs/>
          <w:kern w:val="2"/>
        </w:rPr>
        <w:t>）评价等级</w:t>
      </w:r>
    </w:p>
    <w:p w14:paraId="72FA2E81" w14:textId="77777777" w:rsidR="00D05AB3" w:rsidRPr="00D05AB3" w:rsidRDefault="00D05AB3" w:rsidP="00D05AB3">
      <w:pPr>
        <w:widowControl w:val="0"/>
        <w:adjustRightInd w:val="0"/>
        <w:snapToGrid w:val="0"/>
        <w:ind w:firstLine="480"/>
        <w:jc w:val="both"/>
        <w:rPr>
          <w:bCs/>
          <w:kern w:val="2"/>
        </w:rPr>
      </w:pPr>
      <w:r w:rsidRPr="00D05AB3">
        <w:rPr>
          <w:rFonts w:cs="Times New Roman" w:hint="eastAsia"/>
          <w:bCs/>
          <w:kern w:val="2"/>
        </w:rPr>
        <w:t>按《环境影响评价技术导则</w:t>
      </w:r>
      <w:r w:rsidRPr="00D05AB3">
        <w:rPr>
          <w:rFonts w:cs="Times New Roman" w:hint="eastAsia"/>
          <w:bCs/>
          <w:kern w:val="2"/>
        </w:rPr>
        <w:t xml:space="preserve">  </w:t>
      </w:r>
      <w:r w:rsidRPr="00D05AB3">
        <w:rPr>
          <w:rFonts w:cs="Times New Roman" w:hint="eastAsia"/>
          <w:bCs/>
          <w:kern w:val="2"/>
        </w:rPr>
        <w:t>大气环境》（</w:t>
      </w:r>
      <w:r w:rsidRPr="00D05AB3">
        <w:rPr>
          <w:rFonts w:cs="Times New Roman" w:hint="eastAsia"/>
          <w:bCs/>
          <w:kern w:val="2"/>
        </w:rPr>
        <w:t>HJ2.2-2018</w:t>
      </w:r>
      <w:r w:rsidRPr="00D05AB3">
        <w:rPr>
          <w:rFonts w:cs="Times New Roman" w:hint="eastAsia"/>
          <w:bCs/>
          <w:kern w:val="2"/>
        </w:rPr>
        <w:t>）规定，分别计算项目排放主要污染物的最大地面空气质量浓度占标率</w:t>
      </w:r>
      <w:r w:rsidRPr="00D05AB3">
        <w:rPr>
          <w:rFonts w:cs="Times New Roman" w:hint="eastAsia"/>
          <w:bCs/>
          <w:kern w:val="2"/>
        </w:rPr>
        <w:t>P</w:t>
      </w:r>
      <w:r w:rsidRPr="00D05AB3">
        <w:rPr>
          <w:rFonts w:cs="Times New Roman" w:hint="eastAsia"/>
          <w:bCs/>
          <w:kern w:val="2"/>
          <w:vertAlign w:val="subscript"/>
        </w:rPr>
        <w:t>i</w:t>
      </w:r>
      <w:r w:rsidRPr="00D05AB3">
        <w:rPr>
          <w:rFonts w:cs="Times New Roman" w:hint="eastAsia"/>
          <w:bCs/>
          <w:kern w:val="2"/>
        </w:rPr>
        <w:t>（第</w:t>
      </w:r>
      <w:proofErr w:type="spellStart"/>
      <w:r w:rsidRPr="00D05AB3">
        <w:rPr>
          <w:rFonts w:cs="Times New Roman" w:hint="eastAsia"/>
          <w:bCs/>
          <w:kern w:val="2"/>
        </w:rPr>
        <w:t>i</w:t>
      </w:r>
      <w:proofErr w:type="spellEnd"/>
      <w:proofErr w:type="gramStart"/>
      <w:r w:rsidRPr="00D05AB3">
        <w:rPr>
          <w:rFonts w:cs="Times New Roman" w:hint="eastAsia"/>
          <w:bCs/>
          <w:kern w:val="2"/>
        </w:rPr>
        <w:t>个</w:t>
      </w:r>
      <w:proofErr w:type="gramEnd"/>
      <w:r w:rsidRPr="00D05AB3">
        <w:rPr>
          <w:rFonts w:cs="Times New Roman" w:hint="eastAsia"/>
          <w:bCs/>
          <w:kern w:val="2"/>
        </w:rPr>
        <w:t>污染物），及第</w:t>
      </w:r>
      <w:proofErr w:type="spellStart"/>
      <w:r w:rsidRPr="00D05AB3">
        <w:rPr>
          <w:rFonts w:cs="Times New Roman" w:hint="eastAsia"/>
          <w:bCs/>
          <w:kern w:val="2"/>
        </w:rPr>
        <w:t>i</w:t>
      </w:r>
      <w:proofErr w:type="spellEnd"/>
      <w:proofErr w:type="gramStart"/>
      <w:r w:rsidRPr="00D05AB3">
        <w:rPr>
          <w:rFonts w:cs="Times New Roman" w:hint="eastAsia"/>
          <w:bCs/>
          <w:kern w:val="2"/>
        </w:rPr>
        <w:t>个</w:t>
      </w:r>
      <w:proofErr w:type="gramEnd"/>
      <w:r w:rsidRPr="00D05AB3">
        <w:rPr>
          <w:rFonts w:cs="Times New Roman" w:hint="eastAsia"/>
          <w:bCs/>
          <w:kern w:val="2"/>
        </w:rPr>
        <w:t>污染物的地面空气质量浓度达到标准值的</w:t>
      </w:r>
      <w:r w:rsidRPr="00D05AB3">
        <w:rPr>
          <w:rFonts w:cs="Times New Roman" w:hint="eastAsia"/>
          <w:bCs/>
          <w:kern w:val="2"/>
        </w:rPr>
        <w:t>10%</w:t>
      </w:r>
      <w:r w:rsidRPr="00D05AB3">
        <w:rPr>
          <w:rFonts w:cs="Times New Roman" w:hint="eastAsia"/>
          <w:bCs/>
          <w:kern w:val="2"/>
        </w:rPr>
        <w:t>时所对应的最远距离</w:t>
      </w:r>
      <w:r w:rsidRPr="00D05AB3">
        <w:rPr>
          <w:rFonts w:cs="Times New Roman" w:hint="eastAsia"/>
          <w:bCs/>
          <w:kern w:val="2"/>
        </w:rPr>
        <w:t>D</w:t>
      </w:r>
      <w:r w:rsidRPr="00D05AB3">
        <w:rPr>
          <w:rFonts w:cs="Times New Roman" w:hint="eastAsia"/>
          <w:bCs/>
          <w:kern w:val="2"/>
          <w:vertAlign w:val="subscript"/>
        </w:rPr>
        <w:t>10%</w:t>
      </w:r>
      <w:r w:rsidRPr="00D05AB3">
        <w:rPr>
          <w:rFonts w:cs="Times New Roman" w:hint="eastAsia"/>
          <w:bCs/>
          <w:kern w:val="2"/>
        </w:rPr>
        <w:t>，来确定评价等级。其中</w:t>
      </w:r>
      <w:r w:rsidRPr="00D05AB3">
        <w:rPr>
          <w:rFonts w:cs="Times New Roman" w:hint="eastAsia"/>
          <w:bCs/>
          <w:kern w:val="2"/>
        </w:rPr>
        <w:t>P</w:t>
      </w:r>
      <w:r w:rsidRPr="00D05AB3">
        <w:rPr>
          <w:rFonts w:cs="Times New Roman" w:hint="eastAsia"/>
          <w:bCs/>
          <w:kern w:val="2"/>
          <w:vertAlign w:val="subscript"/>
        </w:rPr>
        <w:t>i</w:t>
      </w:r>
      <w:r w:rsidRPr="00D05AB3">
        <w:rPr>
          <w:rFonts w:cs="Times New Roman" w:hint="eastAsia"/>
          <w:bCs/>
          <w:kern w:val="2"/>
        </w:rPr>
        <w:t>的计算公式为：</w:t>
      </w:r>
    </w:p>
    <w:p w14:paraId="02D7017B" w14:textId="77777777" w:rsidR="00D05AB3" w:rsidRPr="00D05AB3" w:rsidRDefault="00D05AB3" w:rsidP="00D05AB3">
      <w:pPr>
        <w:widowControl w:val="0"/>
        <w:adjustRightInd w:val="0"/>
        <w:snapToGrid w:val="0"/>
        <w:jc w:val="center"/>
        <w:rPr>
          <w:rFonts w:cs="Times New Roman"/>
          <w:bCs/>
          <w:kern w:val="2"/>
          <w:position w:val="-30"/>
        </w:rPr>
      </w:pPr>
      <w:r>
        <w:rPr>
          <w:rFonts w:cs="Times New Roman"/>
          <w:bCs/>
          <w:noProof/>
          <w:kern w:val="2"/>
          <w:position w:val="-30"/>
        </w:rPr>
        <w:drawing>
          <wp:inline distT="0" distB="0" distL="0" distR="0" wp14:anchorId="3FAEEEE9" wp14:editId="35104426">
            <wp:extent cx="1200150" cy="495300"/>
            <wp:effectExtent l="0" t="0" r="0" b="0"/>
            <wp:docPr id="1" name="图片 1" descr="file:///C:\Users\1\AppData\Local\Temp\msohtmlclip1\01\clip_image003.w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file:///C:\Users\1\AppData\Local\Temp\msohtmlclip1\01\clip_image003.wmz"/>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200150" cy="495300"/>
                    </a:xfrm>
                    <a:prstGeom prst="rect">
                      <a:avLst/>
                    </a:prstGeom>
                    <a:noFill/>
                    <a:ln>
                      <a:noFill/>
                    </a:ln>
                  </pic:spPr>
                </pic:pic>
              </a:graphicData>
            </a:graphic>
          </wp:inline>
        </w:drawing>
      </w:r>
    </w:p>
    <w:p w14:paraId="0D606D7B" w14:textId="77777777" w:rsidR="00D05AB3" w:rsidRPr="00D05AB3" w:rsidRDefault="00D05AB3" w:rsidP="00D05AB3">
      <w:pPr>
        <w:widowControl w:val="0"/>
        <w:adjustRightInd w:val="0"/>
        <w:snapToGrid w:val="0"/>
        <w:ind w:firstLine="480"/>
        <w:rPr>
          <w:rFonts w:cs="Times New Roman"/>
          <w:bCs/>
          <w:kern w:val="2"/>
        </w:rPr>
      </w:pPr>
      <w:r w:rsidRPr="00D05AB3">
        <w:rPr>
          <w:rFonts w:cs="Times New Roman" w:hint="eastAsia"/>
          <w:bCs/>
          <w:kern w:val="2"/>
        </w:rPr>
        <w:t>式中：</w:t>
      </w:r>
      <w:r w:rsidRPr="00D05AB3">
        <w:rPr>
          <w:rFonts w:cs="Times New Roman" w:hint="eastAsia"/>
          <w:bCs/>
          <w:kern w:val="2"/>
        </w:rPr>
        <w:t>P</w:t>
      </w:r>
      <w:r w:rsidRPr="00D05AB3">
        <w:rPr>
          <w:rFonts w:cs="Times New Roman" w:hint="eastAsia"/>
          <w:bCs/>
          <w:kern w:val="2"/>
          <w:vertAlign w:val="subscript"/>
        </w:rPr>
        <w:t>i</w:t>
      </w:r>
      <w:r w:rsidRPr="00D05AB3">
        <w:rPr>
          <w:rFonts w:cs="Times New Roman"/>
          <w:bCs/>
          <w:kern w:val="2"/>
        </w:rPr>
        <w:t>——</w:t>
      </w:r>
      <w:r w:rsidRPr="00D05AB3">
        <w:rPr>
          <w:rFonts w:cs="Times New Roman" w:hint="eastAsia"/>
          <w:bCs/>
          <w:kern w:val="2"/>
        </w:rPr>
        <w:t>第</w:t>
      </w:r>
      <w:proofErr w:type="spellStart"/>
      <w:r w:rsidRPr="00D05AB3">
        <w:rPr>
          <w:rFonts w:cs="Times New Roman" w:hint="eastAsia"/>
          <w:bCs/>
          <w:kern w:val="2"/>
        </w:rPr>
        <w:t>i</w:t>
      </w:r>
      <w:proofErr w:type="spellEnd"/>
      <w:proofErr w:type="gramStart"/>
      <w:r w:rsidRPr="00D05AB3">
        <w:rPr>
          <w:rFonts w:cs="Times New Roman" w:hint="eastAsia"/>
          <w:bCs/>
          <w:kern w:val="2"/>
        </w:rPr>
        <w:t>个</w:t>
      </w:r>
      <w:proofErr w:type="gramEnd"/>
      <w:r w:rsidRPr="00D05AB3">
        <w:rPr>
          <w:rFonts w:cs="Times New Roman" w:hint="eastAsia"/>
          <w:bCs/>
          <w:kern w:val="2"/>
        </w:rPr>
        <w:t>污染物的最大地面空气质量浓度占标率，</w:t>
      </w:r>
      <w:r w:rsidRPr="00D05AB3">
        <w:rPr>
          <w:rFonts w:cs="Times New Roman" w:hint="eastAsia"/>
          <w:bCs/>
          <w:kern w:val="2"/>
        </w:rPr>
        <w:t>100%</w:t>
      </w:r>
      <w:r w:rsidRPr="00D05AB3">
        <w:rPr>
          <w:rFonts w:cs="Times New Roman" w:hint="eastAsia"/>
          <w:bCs/>
          <w:kern w:val="2"/>
        </w:rPr>
        <w:t>；</w:t>
      </w:r>
    </w:p>
    <w:p w14:paraId="4754B817" w14:textId="77777777" w:rsidR="00D05AB3" w:rsidRPr="00D05AB3" w:rsidRDefault="00D05AB3" w:rsidP="00D05AB3">
      <w:pPr>
        <w:widowControl w:val="0"/>
        <w:adjustRightInd w:val="0"/>
        <w:snapToGrid w:val="0"/>
        <w:ind w:firstLine="480"/>
        <w:rPr>
          <w:rFonts w:cs="Times New Roman"/>
          <w:bCs/>
          <w:kern w:val="2"/>
        </w:rPr>
      </w:pPr>
      <w:r w:rsidRPr="00D05AB3">
        <w:rPr>
          <w:rFonts w:cs="Times New Roman" w:hint="eastAsia"/>
          <w:bCs/>
          <w:kern w:val="2"/>
        </w:rPr>
        <w:t xml:space="preserve">      C</w:t>
      </w:r>
      <w:r w:rsidRPr="00D05AB3">
        <w:rPr>
          <w:rFonts w:cs="Times New Roman" w:hint="eastAsia"/>
          <w:bCs/>
          <w:kern w:val="2"/>
          <w:vertAlign w:val="subscript"/>
        </w:rPr>
        <w:t>i</w:t>
      </w:r>
      <w:r w:rsidRPr="00D05AB3">
        <w:rPr>
          <w:rFonts w:cs="Times New Roman"/>
          <w:bCs/>
          <w:kern w:val="2"/>
        </w:rPr>
        <w:t>——</w:t>
      </w:r>
      <w:r w:rsidRPr="00D05AB3">
        <w:rPr>
          <w:rFonts w:cs="Times New Roman" w:hint="eastAsia"/>
          <w:bCs/>
          <w:kern w:val="2"/>
        </w:rPr>
        <w:t>采用估算模型计算出的第</w:t>
      </w:r>
      <w:proofErr w:type="spellStart"/>
      <w:r w:rsidRPr="00D05AB3">
        <w:rPr>
          <w:rFonts w:cs="Times New Roman" w:hint="eastAsia"/>
          <w:bCs/>
          <w:kern w:val="2"/>
        </w:rPr>
        <w:t>i</w:t>
      </w:r>
      <w:proofErr w:type="spellEnd"/>
      <w:proofErr w:type="gramStart"/>
      <w:r w:rsidRPr="00D05AB3">
        <w:rPr>
          <w:rFonts w:cs="Times New Roman" w:hint="eastAsia"/>
          <w:bCs/>
          <w:kern w:val="2"/>
        </w:rPr>
        <w:t>个</w:t>
      </w:r>
      <w:proofErr w:type="gramEnd"/>
      <w:r w:rsidRPr="00D05AB3">
        <w:rPr>
          <w:rFonts w:cs="Times New Roman" w:hint="eastAsia"/>
          <w:bCs/>
          <w:kern w:val="2"/>
        </w:rPr>
        <w:t>污染物的最大</w:t>
      </w:r>
      <w:r w:rsidRPr="00D05AB3">
        <w:rPr>
          <w:rFonts w:cs="Times New Roman" w:hint="eastAsia"/>
          <w:bCs/>
          <w:kern w:val="2"/>
        </w:rPr>
        <w:t>1h</w:t>
      </w:r>
      <w:r w:rsidRPr="00D05AB3">
        <w:rPr>
          <w:rFonts w:cs="Times New Roman" w:hint="eastAsia"/>
          <w:bCs/>
          <w:kern w:val="2"/>
        </w:rPr>
        <w:t>地面空气质量浓度，</w:t>
      </w:r>
      <w:proofErr w:type="spellStart"/>
      <w:r w:rsidRPr="00D05AB3">
        <w:rPr>
          <w:rFonts w:cs="Times New Roman"/>
          <w:bCs/>
          <w:kern w:val="2"/>
        </w:rPr>
        <w:t>μ</w:t>
      </w:r>
      <w:r w:rsidRPr="00D05AB3">
        <w:rPr>
          <w:rFonts w:cs="Times New Roman" w:hint="eastAsia"/>
          <w:bCs/>
          <w:kern w:val="2"/>
        </w:rPr>
        <w:t>g</w:t>
      </w:r>
      <w:proofErr w:type="spellEnd"/>
      <w:r w:rsidRPr="00D05AB3">
        <w:rPr>
          <w:rFonts w:cs="Times New Roman" w:hint="eastAsia"/>
          <w:bCs/>
          <w:kern w:val="2"/>
        </w:rPr>
        <w:t>/m</w:t>
      </w:r>
      <w:r w:rsidRPr="00D05AB3">
        <w:rPr>
          <w:rFonts w:cs="Times New Roman" w:hint="eastAsia"/>
          <w:bCs/>
          <w:kern w:val="2"/>
          <w:vertAlign w:val="superscript"/>
        </w:rPr>
        <w:t>3</w:t>
      </w:r>
      <w:r w:rsidRPr="00D05AB3">
        <w:rPr>
          <w:rFonts w:cs="Times New Roman" w:hint="eastAsia"/>
          <w:bCs/>
          <w:kern w:val="2"/>
        </w:rPr>
        <w:t>；</w:t>
      </w:r>
    </w:p>
    <w:p w14:paraId="182721E0" w14:textId="77777777" w:rsidR="00D05AB3" w:rsidRPr="00D05AB3" w:rsidRDefault="00D05AB3" w:rsidP="00D05AB3">
      <w:pPr>
        <w:widowControl w:val="0"/>
        <w:adjustRightInd w:val="0"/>
        <w:snapToGrid w:val="0"/>
        <w:ind w:firstLine="480"/>
        <w:jc w:val="both"/>
        <w:rPr>
          <w:rFonts w:cs="Times New Roman"/>
          <w:bCs/>
          <w:kern w:val="2"/>
        </w:rPr>
      </w:pPr>
      <w:r w:rsidRPr="00D05AB3">
        <w:rPr>
          <w:rFonts w:cs="Times New Roman" w:hint="eastAsia"/>
          <w:bCs/>
          <w:kern w:val="2"/>
        </w:rPr>
        <w:t xml:space="preserve">      C</w:t>
      </w:r>
      <w:r w:rsidRPr="00D05AB3">
        <w:rPr>
          <w:rFonts w:cs="Times New Roman" w:hint="eastAsia"/>
          <w:bCs/>
          <w:kern w:val="2"/>
          <w:vertAlign w:val="subscript"/>
        </w:rPr>
        <w:t>oi</w:t>
      </w:r>
      <w:r w:rsidRPr="00D05AB3">
        <w:rPr>
          <w:rFonts w:cs="Times New Roman"/>
          <w:bCs/>
          <w:kern w:val="2"/>
        </w:rPr>
        <w:t>——</w:t>
      </w:r>
      <w:r w:rsidRPr="00D05AB3">
        <w:rPr>
          <w:rFonts w:cs="Times New Roman" w:hint="eastAsia"/>
          <w:bCs/>
          <w:kern w:val="2"/>
        </w:rPr>
        <w:t>第</w:t>
      </w:r>
      <w:proofErr w:type="spellStart"/>
      <w:r w:rsidRPr="00D05AB3">
        <w:rPr>
          <w:rFonts w:cs="Times New Roman" w:hint="eastAsia"/>
          <w:bCs/>
          <w:kern w:val="2"/>
        </w:rPr>
        <w:t>i</w:t>
      </w:r>
      <w:proofErr w:type="spellEnd"/>
      <w:proofErr w:type="gramStart"/>
      <w:r w:rsidRPr="00D05AB3">
        <w:rPr>
          <w:rFonts w:cs="Times New Roman" w:hint="eastAsia"/>
          <w:bCs/>
          <w:kern w:val="2"/>
        </w:rPr>
        <w:t>个</w:t>
      </w:r>
      <w:proofErr w:type="gramEnd"/>
      <w:r w:rsidRPr="00D05AB3">
        <w:rPr>
          <w:rFonts w:cs="Times New Roman" w:hint="eastAsia"/>
          <w:bCs/>
          <w:kern w:val="2"/>
        </w:rPr>
        <w:t>污染物的环境空气质量标准，</w:t>
      </w:r>
      <w:proofErr w:type="spellStart"/>
      <w:r w:rsidRPr="00D05AB3">
        <w:rPr>
          <w:rFonts w:cs="Times New Roman"/>
          <w:bCs/>
          <w:kern w:val="2"/>
        </w:rPr>
        <w:t>μ</w:t>
      </w:r>
      <w:r w:rsidRPr="00D05AB3">
        <w:rPr>
          <w:rFonts w:cs="Times New Roman" w:hint="eastAsia"/>
          <w:bCs/>
          <w:kern w:val="2"/>
        </w:rPr>
        <w:t>g</w:t>
      </w:r>
      <w:proofErr w:type="spellEnd"/>
      <w:r w:rsidRPr="00D05AB3">
        <w:rPr>
          <w:rFonts w:cs="Times New Roman" w:hint="eastAsia"/>
          <w:bCs/>
          <w:kern w:val="2"/>
        </w:rPr>
        <w:t>/m</w:t>
      </w:r>
      <w:r w:rsidRPr="00D05AB3">
        <w:rPr>
          <w:rFonts w:cs="Times New Roman" w:hint="eastAsia"/>
          <w:bCs/>
          <w:kern w:val="2"/>
          <w:vertAlign w:val="superscript"/>
        </w:rPr>
        <w:t>3</w:t>
      </w:r>
      <w:r w:rsidRPr="00D05AB3">
        <w:rPr>
          <w:rFonts w:cs="Times New Roman" w:hint="eastAsia"/>
          <w:bCs/>
          <w:kern w:val="2"/>
        </w:rPr>
        <w:t>（一般选用</w:t>
      </w:r>
      <w:r w:rsidRPr="00D05AB3">
        <w:rPr>
          <w:rFonts w:cs="Times New Roman" w:hint="eastAsia"/>
          <w:bCs/>
          <w:kern w:val="2"/>
        </w:rPr>
        <w:t>GB3095-2012</w:t>
      </w:r>
      <w:r w:rsidRPr="00D05AB3">
        <w:rPr>
          <w:rFonts w:cs="Times New Roman" w:hint="eastAsia"/>
          <w:bCs/>
          <w:kern w:val="2"/>
        </w:rPr>
        <w:t>中</w:t>
      </w:r>
      <w:r w:rsidRPr="00D05AB3">
        <w:rPr>
          <w:rFonts w:cs="Times New Roman" w:hint="eastAsia"/>
          <w:bCs/>
          <w:kern w:val="2"/>
        </w:rPr>
        <w:t>1h</w:t>
      </w:r>
      <w:r w:rsidRPr="00D05AB3">
        <w:rPr>
          <w:rFonts w:cs="Times New Roman" w:hint="eastAsia"/>
          <w:bCs/>
          <w:kern w:val="2"/>
        </w:rPr>
        <w:t>平均质量浓度的二级浓度限值；对仅有</w:t>
      </w:r>
      <w:r w:rsidRPr="00D05AB3">
        <w:rPr>
          <w:rFonts w:cs="Times New Roman" w:hint="eastAsia"/>
          <w:bCs/>
          <w:kern w:val="2"/>
        </w:rPr>
        <w:t>8h</w:t>
      </w:r>
      <w:r w:rsidRPr="00D05AB3">
        <w:rPr>
          <w:rFonts w:cs="Times New Roman" w:hint="eastAsia"/>
          <w:bCs/>
          <w:kern w:val="2"/>
        </w:rPr>
        <w:t>平均质量浓度限值、日平均质量浓度限值或年平均质量浓度限值的，可分别按</w:t>
      </w:r>
      <w:r w:rsidRPr="00D05AB3">
        <w:rPr>
          <w:rFonts w:cs="Times New Roman" w:hint="eastAsia"/>
          <w:bCs/>
          <w:kern w:val="2"/>
        </w:rPr>
        <w:t>2</w:t>
      </w:r>
      <w:r w:rsidRPr="00D05AB3">
        <w:rPr>
          <w:rFonts w:cs="Times New Roman" w:hint="eastAsia"/>
          <w:bCs/>
          <w:kern w:val="2"/>
        </w:rPr>
        <w:t>倍、</w:t>
      </w:r>
      <w:r w:rsidRPr="00D05AB3">
        <w:rPr>
          <w:rFonts w:cs="Times New Roman" w:hint="eastAsia"/>
          <w:bCs/>
          <w:kern w:val="2"/>
        </w:rPr>
        <w:t>3</w:t>
      </w:r>
      <w:r w:rsidRPr="00D05AB3">
        <w:rPr>
          <w:rFonts w:cs="Times New Roman" w:hint="eastAsia"/>
          <w:bCs/>
          <w:kern w:val="2"/>
        </w:rPr>
        <w:t>倍、</w:t>
      </w:r>
      <w:r w:rsidRPr="00D05AB3">
        <w:rPr>
          <w:rFonts w:cs="Times New Roman" w:hint="eastAsia"/>
          <w:bCs/>
          <w:kern w:val="2"/>
        </w:rPr>
        <w:t>6</w:t>
      </w:r>
      <w:r w:rsidRPr="00D05AB3">
        <w:rPr>
          <w:rFonts w:cs="Times New Roman" w:hint="eastAsia"/>
          <w:bCs/>
          <w:kern w:val="2"/>
        </w:rPr>
        <w:t>倍折算</w:t>
      </w:r>
      <w:r w:rsidRPr="00D05AB3">
        <w:rPr>
          <w:rFonts w:cs="Times New Roman" w:hint="eastAsia"/>
          <w:bCs/>
          <w:kern w:val="2"/>
        </w:rPr>
        <w:lastRenderedPageBreak/>
        <w:t>为</w:t>
      </w:r>
      <w:r w:rsidRPr="00D05AB3">
        <w:rPr>
          <w:rFonts w:cs="Times New Roman" w:hint="eastAsia"/>
          <w:bCs/>
          <w:kern w:val="2"/>
        </w:rPr>
        <w:t>1h</w:t>
      </w:r>
      <w:r w:rsidRPr="00D05AB3">
        <w:rPr>
          <w:rFonts w:cs="Times New Roman" w:hint="eastAsia"/>
          <w:bCs/>
          <w:kern w:val="2"/>
        </w:rPr>
        <w:t>平均质量浓度限值）。</w:t>
      </w:r>
    </w:p>
    <w:p w14:paraId="304B47D9" w14:textId="77777777" w:rsidR="00D05AB3" w:rsidRPr="00D05AB3" w:rsidRDefault="00D05AB3" w:rsidP="00D05AB3">
      <w:pPr>
        <w:widowControl w:val="0"/>
        <w:adjustRightInd w:val="0"/>
        <w:snapToGrid w:val="0"/>
        <w:ind w:firstLine="480"/>
        <w:jc w:val="both"/>
        <w:rPr>
          <w:bCs/>
          <w:kern w:val="2"/>
          <w:lang w:bidi="ar"/>
        </w:rPr>
      </w:pPr>
      <w:r w:rsidRPr="00D05AB3">
        <w:rPr>
          <w:rFonts w:hint="eastAsia"/>
          <w:bCs/>
          <w:kern w:val="2"/>
        </w:rPr>
        <w:t>评价工作等级按表</w:t>
      </w:r>
      <w:r w:rsidRPr="00D05AB3">
        <w:rPr>
          <w:rFonts w:cs="Times New Roman"/>
          <w:bCs/>
          <w:kern w:val="2"/>
        </w:rPr>
        <w:t>2</w:t>
      </w:r>
      <w:r w:rsidRPr="00D05AB3">
        <w:rPr>
          <w:rFonts w:cs="Times New Roman" w:hint="eastAsia"/>
          <w:bCs/>
          <w:kern w:val="2"/>
        </w:rPr>
        <w:t>.3-1</w:t>
      </w:r>
      <w:r w:rsidRPr="00D05AB3">
        <w:rPr>
          <w:rFonts w:hint="eastAsia"/>
          <w:bCs/>
          <w:kern w:val="2"/>
        </w:rPr>
        <w:t>的分级判断进行划分。最大地面浓度占标率</w:t>
      </w:r>
      <w:r w:rsidRPr="00D05AB3">
        <w:rPr>
          <w:rFonts w:cs="Times New Roman"/>
          <w:bCs/>
          <w:kern w:val="2"/>
        </w:rPr>
        <w:t>Pi</w:t>
      </w:r>
      <w:r w:rsidRPr="00D05AB3">
        <w:rPr>
          <w:rFonts w:hint="eastAsia"/>
          <w:bCs/>
          <w:kern w:val="2"/>
        </w:rPr>
        <w:t>按上述公式计算，如有多种污染物，取</w:t>
      </w:r>
      <w:r w:rsidRPr="00D05AB3">
        <w:rPr>
          <w:rFonts w:cs="Times New Roman"/>
          <w:bCs/>
          <w:kern w:val="2"/>
        </w:rPr>
        <w:t>P</w:t>
      </w:r>
      <w:r w:rsidRPr="00D05AB3">
        <w:rPr>
          <w:rFonts w:hint="eastAsia"/>
          <w:bCs/>
          <w:kern w:val="2"/>
        </w:rPr>
        <w:t>值中最大者</w:t>
      </w:r>
      <w:r w:rsidRPr="00D05AB3">
        <w:rPr>
          <w:rFonts w:cs="Times New Roman"/>
          <w:bCs/>
          <w:kern w:val="2"/>
        </w:rPr>
        <w:t>P</w:t>
      </w:r>
      <w:r w:rsidRPr="00D05AB3">
        <w:rPr>
          <w:rFonts w:cs="Times New Roman"/>
          <w:bCs/>
          <w:kern w:val="2"/>
          <w:vertAlign w:val="subscript"/>
        </w:rPr>
        <w:t>max</w:t>
      </w:r>
      <w:r w:rsidRPr="00D05AB3">
        <w:rPr>
          <w:rFonts w:hint="eastAsia"/>
          <w:bCs/>
          <w:kern w:val="2"/>
          <w:lang w:bidi="ar"/>
        </w:rPr>
        <w:t>。</w:t>
      </w:r>
    </w:p>
    <w:p w14:paraId="53100F85" w14:textId="77777777" w:rsidR="00D05AB3" w:rsidRPr="00D05AB3" w:rsidRDefault="00D05AB3" w:rsidP="00D05AB3">
      <w:pPr>
        <w:widowControl w:val="0"/>
        <w:autoSpaceDE w:val="0"/>
        <w:autoSpaceDN w:val="0"/>
        <w:adjustRightInd w:val="0"/>
        <w:snapToGrid w:val="0"/>
        <w:ind w:firstLine="422"/>
        <w:jc w:val="center"/>
        <w:rPr>
          <w:rFonts w:cs="Times New Roman"/>
          <w:b/>
          <w:kern w:val="2"/>
          <w:szCs w:val="21"/>
        </w:rPr>
      </w:pPr>
      <w:r w:rsidRPr="00D05AB3">
        <w:rPr>
          <w:rFonts w:hint="eastAsia"/>
          <w:b/>
          <w:kern w:val="2"/>
          <w:sz w:val="21"/>
          <w:szCs w:val="21"/>
        </w:rPr>
        <w:t>表</w:t>
      </w:r>
      <w:r w:rsidRPr="00D05AB3">
        <w:rPr>
          <w:rFonts w:cs="Times New Roman"/>
          <w:b/>
          <w:kern w:val="2"/>
          <w:sz w:val="21"/>
          <w:szCs w:val="21"/>
        </w:rPr>
        <w:t>2</w:t>
      </w:r>
      <w:r w:rsidRPr="00D05AB3">
        <w:rPr>
          <w:rFonts w:cs="Times New Roman" w:hint="eastAsia"/>
          <w:b/>
          <w:kern w:val="2"/>
          <w:sz w:val="21"/>
          <w:szCs w:val="21"/>
        </w:rPr>
        <w:t xml:space="preserve">.3-1  </w:t>
      </w:r>
      <w:r w:rsidRPr="00D05AB3">
        <w:rPr>
          <w:rFonts w:hint="eastAsia"/>
          <w:b/>
          <w:kern w:val="2"/>
          <w:sz w:val="21"/>
          <w:szCs w:val="21"/>
        </w:rPr>
        <w:t>大气环境评价工作等级判定一览表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488"/>
        <w:gridCol w:w="6244"/>
      </w:tblGrid>
      <w:tr w:rsidR="00D05AB3" w:rsidRPr="00D05AB3" w14:paraId="7FC71531" w14:textId="77777777" w:rsidTr="00D05AB3">
        <w:trPr>
          <w:trHeight w:val="34"/>
          <w:jc w:val="center"/>
        </w:trPr>
        <w:tc>
          <w:tcPr>
            <w:tcW w:w="2488" w:type="dxa"/>
            <w:vAlign w:val="center"/>
          </w:tcPr>
          <w:p w14:paraId="2A304A4B"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b/>
                <w:kern w:val="2"/>
                <w:sz w:val="21"/>
                <w:szCs w:val="21"/>
              </w:rPr>
              <w:t>评价工作等级</w:t>
            </w:r>
          </w:p>
        </w:tc>
        <w:tc>
          <w:tcPr>
            <w:tcW w:w="6244" w:type="dxa"/>
            <w:vAlign w:val="center"/>
          </w:tcPr>
          <w:p w14:paraId="199EE515"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b/>
                <w:kern w:val="2"/>
                <w:sz w:val="21"/>
                <w:szCs w:val="21"/>
              </w:rPr>
              <w:t>评价工作分级依据</w:t>
            </w:r>
          </w:p>
        </w:tc>
      </w:tr>
      <w:tr w:rsidR="00D05AB3" w:rsidRPr="00D05AB3" w14:paraId="555AA3E1" w14:textId="77777777" w:rsidTr="00D05AB3">
        <w:trPr>
          <w:trHeight w:val="340"/>
          <w:jc w:val="center"/>
        </w:trPr>
        <w:tc>
          <w:tcPr>
            <w:tcW w:w="2488" w:type="dxa"/>
            <w:vAlign w:val="center"/>
          </w:tcPr>
          <w:p w14:paraId="1384EC58"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bCs/>
                <w:kern w:val="2"/>
                <w:sz w:val="21"/>
                <w:szCs w:val="21"/>
              </w:rPr>
              <w:t>一级</w:t>
            </w:r>
          </w:p>
        </w:tc>
        <w:tc>
          <w:tcPr>
            <w:tcW w:w="6244" w:type="dxa"/>
            <w:vAlign w:val="center"/>
          </w:tcPr>
          <w:p w14:paraId="6D6BA30A"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bCs/>
                <w:kern w:val="2"/>
                <w:sz w:val="21"/>
                <w:szCs w:val="21"/>
              </w:rPr>
              <w:t>Pmax≥</w:t>
            </w:r>
            <w:r w:rsidRPr="00D05AB3">
              <w:rPr>
                <w:rFonts w:cs="Times New Roman" w:hint="eastAsia"/>
                <w:bCs/>
                <w:kern w:val="2"/>
                <w:sz w:val="21"/>
                <w:szCs w:val="21"/>
              </w:rPr>
              <w:t>10</w:t>
            </w:r>
            <w:r w:rsidRPr="00D05AB3">
              <w:rPr>
                <w:rFonts w:cs="Times New Roman"/>
                <w:bCs/>
                <w:kern w:val="2"/>
                <w:sz w:val="21"/>
                <w:szCs w:val="21"/>
              </w:rPr>
              <w:t>%</w:t>
            </w:r>
          </w:p>
        </w:tc>
      </w:tr>
      <w:tr w:rsidR="00D05AB3" w:rsidRPr="00D05AB3" w14:paraId="344D8E43" w14:textId="77777777" w:rsidTr="00D05AB3">
        <w:trPr>
          <w:trHeight w:val="34"/>
          <w:jc w:val="center"/>
        </w:trPr>
        <w:tc>
          <w:tcPr>
            <w:tcW w:w="2488" w:type="dxa"/>
            <w:vAlign w:val="center"/>
          </w:tcPr>
          <w:p w14:paraId="114DC24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bCs/>
                <w:kern w:val="2"/>
                <w:sz w:val="21"/>
                <w:szCs w:val="21"/>
              </w:rPr>
              <w:t>二级</w:t>
            </w:r>
          </w:p>
        </w:tc>
        <w:tc>
          <w:tcPr>
            <w:tcW w:w="6244" w:type="dxa"/>
            <w:vAlign w:val="center"/>
          </w:tcPr>
          <w:p w14:paraId="6F23324C"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1%</w:t>
            </w:r>
            <w:r w:rsidRPr="00D05AB3">
              <w:rPr>
                <w:rFonts w:cs="Times New Roman"/>
                <w:bCs/>
                <w:kern w:val="2"/>
                <w:sz w:val="21"/>
                <w:szCs w:val="21"/>
              </w:rPr>
              <w:t>≤Pmax&lt;1</w:t>
            </w:r>
            <w:r w:rsidRPr="00D05AB3">
              <w:rPr>
                <w:rFonts w:cs="Times New Roman" w:hint="eastAsia"/>
                <w:bCs/>
                <w:kern w:val="2"/>
                <w:sz w:val="21"/>
                <w:szCs w:val="21"/>
              </w:rPr>
              <w:t>0</w:t>
            </w:r>
            <w:r w:rsidRPr="00D05AB3">
              <w:rPr>
                <w:rFonts w:cs="Times New Roman"/>
                <w:bCs/>
                <w:kern w:val="2"/>
                <w:sz w:val="21"/>
                <w:szCs w:val="21"/>
              </w:rPr>
              <w:t>%</w:t>
            </w:r>
          </w:p>
        </w:tc>
      </w:tr>
      <w:tr w:rsidR="00D05AB3" w:rsidRPr="00D05AB3" w14:paraId="16FBCBC6" w14:textId="77777777" w:rsidTr="00D05AB3">
        <w:trPr>
          <w:trHeight w:val="34"/>
          <w:jc w:val="center"/>
        </w:trPr>
        <w:tc>
          <w:tcPr>
            <w:tcW w:w="2488" w:type="dxa"/>
            <w:vAlign w:val="center"/>
          </w:tcPr>
          <w:p w14:paraId="1E57758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bCs/>
                <w:kern w:val="2"/>
                <w:sz w:val="21"/>
                <w:szCs w:val="21"/>
              </w:rPr>
              <w:t>三级</w:t>
            </w:r>
          </w:p>
        </w:tc>
        <w:tc>
          <w:tcPr>
            <w:tcW w:w="6244" w:type="dxa"/>
            <w:vAlign w:val="center"/>
          </w:tcPr>
          <w:p w14:paraId="1C44D067"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bCs/>
                <w:kern w:val="2"/>
                <w:sz w:val="21"/>
                <w:szCs w:val="21"/>
              </w:rPr>
              <w:t xml:space="preserve">Pmax&lt;1% </w:t>
            </w:r>
          </w:p>
        </w:tc>
      </w:tr>
    </w:tbl>
    <w:p w14:paraId="54C521ED" w14:textId="77777777" w:rsidR="00D05AB3" w:rsidRPr="00D05AB3" w:rsidRDefault="00D05AB3" w:rsidP="00D05AB3">
      <w:pPr>
        <w:widowControl w:val="0"/>
        <w:adjustRightInd w:val="0"/>
        <w:snapToGrid w:val="0"/>
        <w:rPr>
          <w:rFonts w:cs="Times New Roman"/>
          <w:bCs/>
          <w:vanish/>
          <w:kern w:val="2"/>
        </w:rPr>
      </w:pPr>
    </w:p>
    <w:p w14:paraId="29B36760" w14:textId="77777777" w:rsidR="00D05AB3" w:rsidRPr="00D05AB3" w:rsidRDefault="00D05AB3" w:rsidP="00D05AB3">
      <w:pPr>
        <w:widowControl w:val="0"/>
        <w:adjustRightInd w:val="0"/>
        <w:snapToGrid w:val="0"/>
        <w:spacing w:beforeLines="50" w:before="156"/>
        <w:ind w:firstLine="480"/>
        <w:jc w:val="both"/>
        <w:rPr>
          <w:rFonts w:cs="Times New Roman"/>
          <w:bCs/>
          <w:kern w:val="2"/>
        </w:rPr>
      </w:pPr>
      <w:r w:rsidRPr="00D05AB3">
        <w:rPr>
          <w:rFonts w:cs="Times New Roman" w:hint="eastAsia"/>
          <w:bCs/>
          <w:kern w:val="2"/>
        </w:rPr>
        <w:t>根据《环境影响评价技术导则</w:t>
      </w:r>
      <w:r w:rsidRPr="00D05AB3">
        <w:rPr>
          <w:rFonts w:cs="Times New Roman" w:hint="eastAsia"/>
          <w:bCs/>
          <w:kern w:val="2"/>
        </w:rPr>
        <w:t xml:space="preserve">  </w:t>
      </w:r>
      <w:r w:rsidRPr="00D05AB3">
        <w:rPr>
          <w:rFonts w:cs="Times New Roman" w:hint="eastAsia"/>
          <w:bCs/>
          <w:kern w:val="2"/>
        </w:rPr>
        <w:t>大气环境》（</w:t>
      </w:r>
      <w:r w:rsidRPr="00D05AB3">
        <w:rPr>
          <w:rFonts w:cs="Times New Roman" w:hint="eastAsia"/>
          <w:bCs/>
          <w:kern w:val="2"/>
        </w:rPr>
        <w:t>HJ2.2-2018</w:t>
      </w:r>
      <w:r w:rsidRPr="00D05AB3">
        <w:rPr>
          <w:rFonts w:cs="Times New Roman" w:hint="eastAsia"/>
          <w:bCs/>
          <w:kern w:val="2"/>
        </w:rPr>
        <w:t>）要求，利用附录</w:t>
      </w:r>
      <w:r w:rsidRPr="00D05AB3">
        <w:rPr>
          <w:rFonts w:cs="Times New Roman" w:hint="eastAsia"/>
          <w:bCs/>
          <w:kern w:val="2"/>
        </w:rPr>
        <w:t>A</w:t>
      </w:r>
      <w:r w:rsidRPr="00D05AB3">
        <w:rPr>
          <w:rFonts w:cs="Times New Roman" w:hint="eastAsia"/>
          <w:bCs/>
          <w:kern w:val="2"/>
        </w:rPr>
        <w:t>推荐模型中的</w:t>
      </w:r>
      <w:r w:rsidRPr="00D05AB3">
        <w:rPr>
          <w:rFonts w:cs="Times New Roman" w:hint="eastAsia"/>
          <w:bCs/>
          <w:kern w:val="2"/>
        </w:rPr>
        <w:t>AERSCREEN</w:t>
      </w:r>
      <w:r w:rsidRPr="00D05AB3">
        <w:rPr>
          <w:rFonts w:cs="Times New Roman" w:hint="eastAsia"/>
          <w:bCs/>
          <w:kern w:val="2"/>
        </w:rPr>
        <w:t>模式</w:t>
      </w:r>
      <w:r w:rsidRPr="00D05AB3">
        <w:rPr>
          <w:rFonts w:hint="eastAsia"/>
          <w:bCs/>
          <w:kern w:val="2"/>
        </w:rPr>
        <w:t>进行估算。</w:t>
      </w:r>
      <w:r w:rsidRPr="00D05AB3">
        <w:rPr>
          <w:rFonts w:cs="Times New Roman" w:hint="eastAsia"/>
          <w:bCs/>
          <w:kern w:val="2"/>
        </w:rPr>
        <w:t>对项目排放大气污染物小时浓度分布及地面浓度最大值进行了预测估算。</w:t>
      </w:r>
    </w:p>
    <w:p w14:paraId="6291A564" w14:textId="77777777" w:rsidR="00D05AB3" w:rsidRPr="00D05AB3" w:rsidRDefault="00D05AB3" w:rsidP="00D05AB3">
      <w:pPr>
        <w:widowControl w:val="0"/>
        <w:adjustRightInd w:val="0"/>
        <w:snapToGrid w:val="0"/>
        <w:jc w:val="center"/>
        <w:rPr>
          <w:rFonts w:cs="Times New Roman"/>
          <w:b/>
          <w:bCs/>
          <w:kern w:val="2"/>
          <w:sz w:val="21"/>
          <w:szCs w:val="21"/>
        </w:rPr>
      </w:pPr>
      <w:r w:rsidRPr="00D05AB3">
        <w:rPr>
          <w:rFonts w:cs="Times New Roman" w:hint="eastAsia"/>
          <w:b/>
          <w:bCs/>
          <w:kern w:val="2"/>
          <w:sz w:val="21"/>
          <w:szCs w:val="21"/>
        </w:rPr>
        <w:t>表</w:t>
      </w:r>
      <w:r w:rsidRPr="00D05AB3">
        <w:rPr>
          <w:rFonts w:cs="Times New Roman" w:hint="eastAsia"/>
          <w:b/>
          <w:bCs/>
          <w:kern w:val="2"/>
          <w:sz w:val="21"/>
          <w:szCs w:val="21"/>
        </w:rPr>
        <w:t xml:space="preserve">2.3-2  </w:t>
      </w:r>
      <w:r w:rsidRPr="00D05AB3">
        <w:rPr>
          <w:rFonts w:cs="Times New Roman" w:hint="eastAsia"/>
          <w:b/>
          <w:bCs/>
          <w:kern w:val="2"/>
          <w:sz w:val="21"/>
          <w:szCs w:val="21"/>
        </w:rPr>
        <w:t>估算模型参数表</w:t>
      </w:r>
    </w:p>
    <w:tbl>
      <w:tblPr>
        <w:tblpPr w:leftFromText="180" w:rightFromText="180" w:vertAnchor="text" w:horzAnchor="margin" w:tblpXSpec="center" w:tblpY="28"/>
        <w:tblW w:w="0" w:type="auto"/>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955"/>
        <w:gridCol w:w="3619"/>
        <w:gridCol w:w="3158"/>
      </w:tblGrid>
      <w:tr w:rsidR="00D05AB3" w:rsidRPr="00D05AB3" w14:paraId="77A3C3E3" w14:textId="77777777" w:rsidTr="00D05AB3">
        <w:trPr>
          <w:trHeight w:val="340"/>
        </w:trPr>
        <w:tc>
          <w:tcPr>
            <w:tcW w:w="5574" w:type="dxa"/>
            <w:gridSpan w:val="2"/>
            <w:vAlign w:val="center"/>
          </w:tcPr>
          <w:p w14:paraId="0882CD2A"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bCs/>
                <w:kern w:val="2"/>
                <w:sz w:val="21"/>
                <w:szCs w:val="21"/>
              </w:rPr>
              <w:t>参数</w:t>
            </w:r>
          </w:p>
        </w:tc>
        <w:tc>
          <w:tcPr>
            <w:tcW w:w="3158" w:type="dxa"/>
            <w:vAlign w:val="center"/>
          </w:tcPr>
          <w:p w14:paraId="1D0583F3"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bCs/>
                <w:kern w:val="2"/>
                <w:sz w:val="21"/>
                <w:szCs w:val="21"/>
              </w:rPr>
              <w:t>取值</w:t>
            </w:r>
          </w:p>
        </w:tc>
      </w:tr>
      <w:tr w:rsidR="00D05AB3" w:rsidRPr="00D05AB3" w14:paraId="763E77CC" w14:textId="77777777" w:rsidTr="00D05AB3">
        <w:trPr>
          <w:trHeight w:val="80"/>
        </w:trPr>
        <w:tc>
          <w:tcPr>
            <w:tcW w:w="1955" w:type="dxa"/>
            <w:vMerge w:val="restart"/>
            <w:vAlign w:val="center"/>
          </w:tcPr>
          <w:p w14:paraId="609EC7A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城市</w:t>
            </w:r>
            <w:r w:rsidRPr="00D05AB3">
              <w:rPr>
                <w:rFonts w:cs="Times New Roman" w:hint="eastAsia"/>
                <w:bCs/>
                <w:kern w:val="2"/>
                <w:sz w:val="21"/>
                <w:szCs w:val="21"/>
              </w:rPr>
              <w:t>/</w:t>
            </w:r>
            <w:r w:rsidRPr="00D05AB3">
              <w:rPr>
                <w:rFonts w:cs="Times New Roman" w:hint="eastAsia"/>
                <w:bCs/>
                <w:kern w:val="2"/>
                <w:sz w:val="21"/>
                <w:szCs w:val="21"/>
              </w:rPr>
              <w:t>农村选项</w:t>
            </w:r>
          </w:p>
        </w:tc>
        <w:tc>
          <w:tcPr>
            <w:tcW w:w="3619" w:type="dxa"/>
            <w:vAlign w:val="center"/>
          </w:tcPr>
          <w:p w14:paraId="465E835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城市</w:t>
            </w:r>
            <w:r w:rsidRPr="00D05AB3">
              <w:rPr>
                <w:rFonts w:cs="Times New Roman" w:hint="eastAsia"/>
                <w:bCs/>
                <w:kern w:val="2"/>
                <w:sz w:val="21"/>
                <w:szCs w:val="21"/>
              </w:rPr>
              <w:t>/</w:t>
            </w:r>
            <w:r w:rsidRPr="00D05AB3">
              <w:rPr>
                <w:rFonts w:cs="Times New Roman" w:hint="eastAsia"/>
                <w:bCs/>
                <w:kern w:val="2"/>
                <w:sz w:val="21"/>
                <w:szCs w:val="21"/>
              </w:rPr>
              <w:t>农村</w:t>
            </w:r>
          </w:p>
        </w:tc>
        <w:tc>
          <w:tcPr>
            <w:tcW w:w="3158" w:type="dxa"/>
            <w:vAlign w:val="center"/>
          </w:tcPr>
          <w:p w14:paraId="32E0D454"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城市</w:t>
            </w:r>
          </w:p>
        </w:tc>
      </w:tr>
      <w:tr w:rsidR="00D05AB3" w:rsidRPr="00D05AB3" w14:paraId="3BE89CF7" w14:textId="77777777" w:rsidTr="00D05AB3">
        <w:trPr>
          <w:trHeight w:val="80"/>
        </w:trPr>
        <w:tc>
          <w:tcPr>
            <w:tcW w:w="1955" w:type="dxa"/>
            <w:vMerge/>
            <w:vAlign w:val="center"/>
          </w:tcPr>
          <w:p w14:paraId="5586D2C8"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p>
        </w:tc>
        <w:tc>
          <w:tcPr>
            <w:tcW w:w="3619" w:type="dxa"/>
            <w:vAlign w:val="center"/>
          </w:tcPr>
          <w:p w14:paraId="30511E4B"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人口数（城市选项时）</w:t>
            </w:r>
          </w:p>
        </w:tc>
        <w:tc>
          <w:tcPr>
            <w:tcW w:w="3158" w:type="dxa"/>
            <w:vAlign w:val="center"/>
          </w:tcPr>
          <w:p w14:paraId="330402B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17</w:t>
            </w:r>
            <w:r w:rsidRPr="00D05AB3">
              <w:rPr>
                <w:rFonts w:cs="Times New Roman" w:hint="eastAsia"/>
                <w:bCs/>
                <w:kern w:val="2"/>
                <w:sz w:val="21"/>
                <w:szCs w:val="21"/>
              </w:rPr>
              <w:t>万</w:t>
            </w:r>
          </w:p>
        </w:tc>
      </w:tr>
      <w:tr w:rsidR="00D05AB3" w:rsidRPr="00D05AB3" w14:paraId="1048E056" w14:textId="77777777" w:rsidTr="00D05AB3">
        <w:trPr>
          <w:trHeight w:val="80"/>
        </w:trPr>
        <w:tc>
          <w:tcPr>
            <w:tcW w:w="5574" w:type="dxa"/>
            <w:gridSpan w:val="2"/>
            <w:vAlign w:val="center"/>
          </w:tcPr>
          <w:p w14:paraId="65DA86F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最高环境温度</w:t>
            </w:r>
            <w:r w:rsidRPr="00D05AB3">
              <w:rPr>
                <w:rFonts w:cs="Times New Roman" w:hint="eastAsia"/>
                <w:bCs/>
                <w:kern w:val="2"/>
                <w:sz w:val="21"/>
                <w:szCs w:val="21"/>
              </w:rPr>
              <w:t>/</w:t>
            </w:r>
            <w:r w:rsidRPr="00D05AB3">
              <w:rPr>
                <w:rFonts w:cs="Times New Roman" w:hint="eastAsia"/>
                <w:bCs/>
                <w:kern w:val="2"/>
                <w:sz w:val="21"/>
                <w:szCs w:val="21"/>
              </w:rPr>
              <w:t>℃</w:t>
            </w:r>
          </w:p>
        </w:tc>
        <w:tc>
          <w:tcPr>
            <w:tcW w:w="3158" w:type="dxa"/>
            <w:vAlign w:val="center"/>
          </w:tcPr>
          <w:p w14:paraId="0B77DC3E"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43</w:t>
            </w:r>
          </w:p>
        </w:tc>
      </w:tr>
      <w:tr w:rsidR="00D05AB3" w:rsidRPr="00D05AB3" w14:paraId="52F56371" w14:textId="77777777" w:rsidTr="00D05AB3">
        <w:trPr>
          <w:trHeight w:val="80"/>
        </w:trPr>
        <w:tc>
          <w:tcPr>
            <w:tcW w:w="5574" w:type="dxa"/>
            <w:gridSpan w:val="2"/>
            <w:vAlign w:val="center"/>
          </w:tcPr>
          <w:p w14:paraId="56D3045B"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最低环境温度</w:t>
            </w:r>
            <w:r w:rsidRPr="00D05AB3">
              <w:rPr>
                <w:rFonts w:cs="Times New Roman" w:hint="eastAsia"/>
                <w:bCs/>
                <w:kern w:val="2"/>
                <w:sz w:val="21"/>
                <w:szCs w:val="21"/>
              </w:rPr>
              <w:t>/</w:t>
            </w:r>
            <w:r w:rsidRPr="00D05AB3">
              <w:rPr>
                <w:rFonts w:cs="Times New Roman" w:hint="eastAsia"/>
                <w:bCs/>
                <w:kern w:val="2"/>
                <w:sz w:val="21"/>
                <w:szCs w:val="21"/>
              </w:rPr>
              <w:t>℃</w:t>
            </w:r>
          </w:p>
        </w:tc>
        <w:tc>
          <w:tcPr>
            <w:tcW w:w="3158" w:type="dxa"/>
            <w:vAlign w:val="center"/>
          </w:tcPr>
          <w:p w14:paraId="785AEAFA"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-10</w:t>
            </w:r>
          </w:p>
        </w:tc>
      </w:tr>
      <w:tr w:rsidR="00D05AB3" w:rsidRPr="00D05AB3" w14:paraId="7BE37835" w14:textId="77777777" w:rsidTr="00D05AB3">
        <w:trPr>
          <w:trHeight w:val="80"/>
        </w:trPr>
        <w:tc>
          <w:tcPr>
            <w:tcW w:w="5574" w:type="dxa"/>
            <w:gridSpan w:val="2"/>
            <w:vAlign w:val="center"/>
          </w:tcPr>
          <w:p w14:paraId="2AF4D22D"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土地利用类型</w:t>
            </w:r>
          </w:p>
        </w:tc>
        <w:tc>
          <w:tcPr>
            <w:tcW w:w="3158" w:type="dxa"/>
            <w:vAlign w:val="center"/>
          </w:tcPr>
          <w:p w14:paraId="0D2FBFF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城市</w:t>
            </w:r>
          </w:p>
        </w:tc>
      </w:tr>
      <w:tr w:rsidR="00D05AB3" w:rsidRPr="00D05AB3" w14:paraId="314CD041" w14:textId="77777777" w:rsidTr="00D05AB3">
        <w:trPr>
          <w:trHeight w:val="80"/>
        </w:trPr>
        <w:tc>
          <w:tcPr>
            <w:tcW w:w="5574" w:type="dxa"/>
            <w:gridSpan w:val="2"/>
            <w:vAlign w:val="center"/>
          </w:tcPr>
          <w:p w14:paraId="60878C87"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区域湿度条件</w:t>
            </w:r>
          </w:p>
        </w:tc>
        <w:tc>
          <w:tcPr>
            <w:tcW w:w="3158" w:type="dxa"/>
            <w:vAlign w:val="center"/>
          </w:tcPr>
          <w:p w14:paraId="4B26F9DF"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湿润区</w:t>
            </w:r>
          </w:p>
        </w:tc>
      </w:tr>
      <w:tr w:rsidR="00D05AB3" w:rsidRPr="00D05AB3" w14:paraId="14DA4B02" w14:textId="77777777" w:rsidTr="00D05AB3">
        <w:trPr>
          <w:trHeight w:val="80"/>
        </w:trPr>
        <w:tc>
          <w:tcPr>
            <w:tcW w:w="1955" w:type="dxa"/>
            <w:vMerge w:val="restart"/>
            <w:vAlign w:val="center"/>
          </w:tcPr>
          <w:p w14:paraId="6ADE2B3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是否考虑地形</w:t>
            </w:r>
          </w:p>
        </w:tc>
        <w:tc>
          <w:tcPr>
            <w:tcW w:w="3619" w:type="dxa"/>
            <w:vAlign w:val="center"/>
          </w:tcPr>
          <w:p w14:paraId="682C1858"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考虑地形</w:t>
            </w:r>
          </w:p>
        </w:tc>
        <w:tc>
          <w:tcPr>
            <w:tcW w:w="3158" w:type="dxa"/>
            <w:vAlign w:val="center"/>
          </w:tcPr>
          <w:p w14:paraId="7EAED97B"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ascii="宋体" w:hAnsi="宋体" w:cs="Times New Roman" w:hint="eastAsia"/>
                <w:bCs/>
                <w:kern w:val="2"/>
                <w:sz w:val="21"/>
                <w:szCs w:val="21"/>
              </w:rPr>
              <w:t>■</w:t>
            </w:r>
            <w:r w:rsidRPr="00D05AB3">
              <w:rPr>
                <w:rFonts w:cs="Times New Roman" w:hint="eastAsia"/>
                <w:bCs/>
                <w:kern w:val="2"/>
                <w:sz w:val="21"/>
                <w:szCs w:val="21"/>
              </w:rPr>
              <w:t>是</w:t>
            </w:r>
            <w:r w:rsidRPr="00D05AB3">
              <w:rPr>
                <w:rFonts w:cs="Times New Roman" w:hint="eastAsia"/>
                <w:bCs/>
                <w:kern w:val="2"/>
                <w:sz w:val="21"/>
                <w:szCs w:val="21"/>
              </w:rPr>
              <w:t xml:space="preserve">  </w:t>
            </w:r>
            <w:r w:rsidRPr="00D05AB3">
              <w:rPr>
                <w:rFonts w:cs="Times New Roman" w:hint="eastAsia"/>
                <w:bCs/>
                <w:kern w:val="2"/>
                <w:sz w:val="21"/>
                <w:szCs w:val="21"/>
              </w:rPr>
              <w:t>□否</w:t>
            </w:r>
          </w:p>
        </w:tc>
      </w:tr>
      <w:tr w:rsidR="00D05AB3" w:rsidRPr="00D05AB3" w14:paraId="29FE9C7C" w14:textId="77777777" w:rsidTr="00D05AB3">
        <w:trPr>
          <w:trHeight w:val="80"/>
        </w:trPr>
        <w:tc>
          <w:tcPr>
            <w:tcW w:w="1955" w:type="dxa"/>
            <w:vMerge/>
            <w:vAlign w:val="center"/>
          </w:tcPr>
          <w:p w14:paraId="157C410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p>
        </w:tc>
        <w:tc>
          <w:tcPr>
            <w:tcW w:w="3619" w:type="dxa"/>
            <w:vAlign w:val="center"/>
          </w:tcPr>
          <w:p w14:paraId="5AD67C7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地形数据分辨率</w:t>
            </w:r>
            <w:r w:rsidRPr="00D05AB3">
              <w:rPr>
                <w:rFonts w:cs="Times New Roman" w:hint="eastAsia"/>
                <w:bCs/>
                <w:kern w:val="2"/>
                <w:sz w:val="21"/>
                <w:szCs w:val="21"/>
              </w:rPr>
              <w:t>/m</w:t>
            </w:r>
          </w:p>
        </w:tc>
        <w:tc>
          <w:tcPr>
            <w:tcW w:w="3158" w:type="dxa"/>
            <w:vAlign w:val="center"/>
          </w:tcPr>
          <w:p w14:paraId="71717E1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90</w:t>
            </w:r>
          </w:p>
        </w:tc>
      </w:tr>
      <w:tr w:rsidR="00D05AB3" w:rsidRPr="00D05AB3" w14:paraId="6C1A9EE6" w14:textId="77777777" w:rsidTr="00D05AB3">
        <w:trPr>
          <w:trHeight w:val="80"/>
        </w:trPr>
        <w:tc>
          <w:tcPr>
            <w:tcW w:w="1955" w:type="dxa"/>
            <w:vMerge w:val="restart"/>
            <w:vAlign w:val="center"/>
          </w:tcPr>
          <w:p w14:paraId="27C6050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是否考虑岸线熏烟</w:t>
            </w:r>
          </w:p>
        </w:tc>
        <w:tc>
          <w:tcPr>
            <w:tcW w:w="3619" w:type="dxa"/>
            <w:vAlign w:val="center"/>
          </w:tcPr>
          <w:p w14:paraId="72BAEDE6"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考虑岸线熏烟</w:t>
            </w:r>
          </w:p>
        </w:tc>
        <w:tc>
          <w:tcPr>
            <w:tcW w:w="3158" w:type="dxa"/>
            <w:vAlign w:val="center"/>
          </w:tcPr>
          <w:p w14:paraId="0845780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□是</w:t>
            </w:r>
            <w:r w:rsidRPr="00D05AB3">
              <w:rPr>
                <w:rFonts w:cs="Times New Roman" w:hint="eastAsia"/>
                <w:bCs/>
                <w:kern w:val="2"/>
                <w:sz w:val="21"/>
                <w:szCs w:val="21"/>
              </w:rPr>
              <w:t xml:space="preserve">  </w:t>
            </w:r>
            <w:r w:rsidRPr="00D05AB3">
              <w:rPr>
                <w:rFonts w:ascii="宋体" w:hAnsi="宋体" w:cs="Times New Roman" w:hint="eastAsia"/>
                <w:bCs/>
                <w:kern w:val="2"/>
                <w:sz w:val="21"/>
                <w:szCs w:val="21"/>
              </w:rPr>
              <w:t>■</w:t>
            </w:r>
            <w:r w:rsidRPr="00D05AB3">
              <w:rPr>
                <w:rFonts w:cs="Times New Roman" w:hint="eastAsia"/>
                <w:bCs/>
                <w:kern w:val="2"/>
                <w:sz w:val="21"/>
                <w:szCs w:val="21"/>
              </w:rPr>
              <w:t>否</w:t>
            </w:r>
          </w:p>
        </w:tc>
      </w:tr>
      <w:tr w:rsidR="00D05AB3" w:rsidRPr="00D05AB3" w14:paraId="74BC08FF" w14:textId="77777777" w:rsidTr="00D05AB3">
        <w:trPr>
          <w:trHeight w:val="80"/>
        </w:trPr>
        <w:tc>
          <w:tcPr>
            <w:tcW w:w="1955" w:type="dxa"/>
            <w:vMerge/>
            <w:vAlign w:val="center"/>
          </w:tcPr>
          <w:p w14:paraId="544ECF2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p>
        </w:tc>
        <w:tc>
          <w:tcPr>
            <w:tcW w:w="3619" w:type="dxa"/>
            <w:vAlign w:val="center"/>
          </w:tcPr>
          <w:p w14:paraId="6E6DA65D"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岸线距离</w:t>
            </w:r>
            <w:r w:rsidRPr="00D05AB3">
              <w:rPr>
                <w:rFonts w:cs="Times New Roman" w:hint="eastAsia"/>
                <w:bCs/>
                <w:kern w:val="2"/>
                <w:sz w:val="21"/>
                <w:szCs w:val="21"/>
              </w:rPr>
              <w:t>/km</w:t>
            </w:r>
          </w:p>
        </w:tc>
        <w:tc>
          <w:tcPr>
            <w:tcW w:w="3158" w:type="dxa"/>
            <w:vAlign w:val="center"/>
          </w:tcPr>
          <w:p w14:paraId="7F943B8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r>
      <w:tr w:rsidR="00D05AB3" w:rsidRPr="00D05AB3" w14:paraId="5FBDCD04" w14:textId="77777777" w:rsidTr="00D05AB3">
        <w:trPr>
          <w:trHeight w:val="80"/>
        </w:trPr>
        <w:tc>
          <w:tcPr>
            <w:tcW w:w="1955" w:type="dxa"/>
            <w:vMerge/>
            <w:vAlign w:val="center"/>
          </w:tcPr>
          <w:p w14:paraId="6CB21AF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p>
        </w:tc>
        <w:tc>
          <w:tcPr>
            <w:tcW w:w="3619" w:type="dxa"/>
            <w:vAlign w:val="center"/>
          </w:tcPr>
          <w:p w14:paraId="07C0769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岸线方向</w:t>
            </w:r>
            <w:r w:rsidRPr="00D05AB3">
              <w:rPr>
                <w:rFonts w:cs="Times New Roman" w:hint="eastAsia"/>
                <w:bCs/>
                <w:kern w:val="2"/>
                <w:sz w:val="21"/>
                <w:szCs w:val="21"/>
              </w:rPr>
              <w:t>/</w:t>
            </w:r>
            <w:r w:rsidRPr="00D05AB3">
              <w:rPr>
                <w:rFonts w:cs="Times New Roman" w:hint="eastAsia"/>
                <w:bCs/>
                <w:kern w:val="2"/>
                <w:sz w:val="21"/>
                <w:szCs w:val="21"/>
              </w:rPr>
              <w:t>°</w:t>
            </w:r>
          </w:p>
        </w:tc>
        <w:tc>
          <w:tcPr>
            <w:tcW w:w="3158" w:type="dxa"/>
            <w:vAlign w:val="center"/>
          </w:tcPr>
          <w:p w14:paraId="7D91DC4F"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r>
    </w:tbl>
    <w:p w14:paraId="0F6EF849" w14:textId="77777777" w:rsidR="00D05AB3" w:rsidRPr="00D05AB3" w:rsidRDefault="00D05AB3" w:rsidP="00D05AB3">
      <w:pPr>
        <w:widowControl w:val="0"/>
        <w:adjustRightInd w:val="0"/>
        <w:snapToGrid w:val="0"/>
        <w:spacing w:beforeLines="50" w:before="156"/>
        <w:ind w:firstLine="480"/>
        <w:rPr>
          <w:rFonts w:cs="Times New Roman"/>
          <w:snapToGrid w:val="0"/>
          <w:kern w:val="24"/>
        </w:rPr>
      </w:pPr>
      <w:r w:rsidRPr="00D05AB3">
        <w:rPr>
          <w:rFonts w:cs="Times New Roman" w:hint="eastAsia"/>
          <w:snapToGrid w:val="0"/>
          <w:kern w:val="24"/>
        </w:rPr>
        <w:t>评价标准和来源见下表。</w:t>
      </w:r>
    </w:p>
    <w:p w14:paraId="2F37B63A" w14:textId="77777777" w:rsidR="00D05AB3" w:rsidRPr="00D60A81" w:rsidRDefault="00D05AB3" w:rsidP="00D05AB3">
      <w:pPr>
        <w:widowControl w:val="0"/>
        <w:adjustRightInd w:val="0"/>
        <w:snapToGrid w:val="0"/>
        <w:jc w:val="center"/>
        <w:rPr>
          <w:rFonts w:cs="Times New Roman"/>
          <w:b/>
          <w:bCs/>
          <w:kern w:val="2"/>
          <w:sz w:val="21"/>
          <w:szCs w:val="21"/>
        </w:rPr>
      </w:pPr>
      <w:r w:rsidRPr="00D60A81">
        <w:rPr>
          <w:rFonts w:cs="Times New Roman" w:hint="eastAsia"/>
          <w:b/>
          <w:bCs/>
          <w:kern w:val="2"/>
          <w:sz w:val="21"/>
          <w:szCs w:val="21"/>
        </w:rPr>
        <w:t>表</w:t>
      </w:r>
      <w:r w:rsidRPr="00D60A81">
        <w:rPr>
          <w:rFonts w:cs="Times New Roman" w:hint="eastAsia"/>
          <w:b/>
          <w:bCs/>
          <w:kern w:val="2"/>
          <w:sz w:val="21"/>
          <w:szCs w:val="21"/>
        </w:rPr>
        <w:t xml:space="preserve">2.3-3 </w:t>
      </w:r>
      <w:r w:rsidRPr="00D60A81">
        <w:rPr>
          <w:rFonts w:cs="Times New Roman" w:hint="eastAsia"/>
          <w:b/>
          <w:bCs/>
          <w:kern w:val="2"/>
          <w:sz w:val="21"/>
          <w:szCs w:val="21"/>
        </w:rPr>
        <w:t>污染物评价标准</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56"/>
        <w:gridCol w:w="1337"/>
        <w:gridCol w:w="1583"/>
        <w:gridCol w:w="1721"/>
        <w:gridCol w:w="2635"/>
      </w:tblGrid>
      <w:tr w:rsidR="00D60A81" w:rsidRPr="00D60A81" w14:paraId="6B40C841" w14:textId="77777777" w:rsidTr="00D05AB3">
        <w:trPr>
          <w:jc w:val="center"/>
        </w:trPr>
        <w:tc>
          <w:tcPr>
            <w:tcW w:w="1456" w:type="dxa"/>
            <w:vAlign w:val="center"/>
          </w:tcPr>
          <w:p w14:paraId="0756A145" w14:textId="77777777" w:rsidR="00D05AB3" w:rsidRPr="00D60A81" w:rsidRDefault="00D05AB3" w:rsidP="00D05AB3">
            <w:pPr>
              <w:widowControl w:val="0"/>
              <w:adjustRightInd w:val="0"/>
              <w:snapToGrid w:val="0"/>
              <w:spacing w:line="240" w:lineRule="auto"/>
              <w:jc w:val="center"/>
              <w:rPr>
                <w:rFonts w:cs="Times New Roman"/>
                <w:b/>
                <w:snapToGrid w:val="0"/>
                <w:kern w:val="24"/>
                <w:sz w:val="21"/>
                <w:szCs w:val="21"/>
              </w:rPr>
            </w:pPr>
            <w:r w:rsidRPr="00D60A81">
              <w:rPr>
                <w:rFonts w:cs="Times New Roman" w:hint="eastAsia"/>
                <w:b/>
                <w:snapToGrid w:val="0"/>
                <w:kern w:val="24"/>
                <w:sz w:val="21"/>
                <w:szCs w:val="21"/>
              </w:rPr>
              <w:t>污染物名称</w:t>
            </w:r>
          </w:p>
        </w:tc>
        <w:tc>
          <w:tcPr>
            <w:tcW w:w="1337" w:type="dxa"/>
            <w:vAlign w:val="center"/>
          </w:tcPr>
          <w:p w14:paraId="21759183" w14:textId="77777777" w:rsidR="00D05AB3" w:rsidRPr="00D60A81" w:rsidRDefault="00D05AB3" w:rsidP="00D05AB3">
            <w:pPr>
              <w:widowControl w:val="0"/>
              <w:adjustRightInd w:val="0"/>
              <w:snapToGrid w:val="0"/>
              <w:spacing w:line="240" w:lineRule="auto"/>
              <w:jc w:val="center"/>
              <w:rPr>
                <w:rFonts w:cs="Times New Roman"/>
                <w:b/>
                <w:snapToGrid w:val="0"/>
                <w:kern w:val="24"/>
                <w:sz w:val="21"/>
                <w:szCs w:val="21"/>
              </w:rPr>
            </w:pPr>
            <w:r w:rsidRPr="00D60A81">
              <w:rPr>
                <w:rFonts w:cs="Times New Roman" w:hint="eastAsia"/>
                <w:b/>
                <w:snapToGrid w:val="0"/>
                <w:kern w:val="24"/>
                <w:sz w:val="21"/>
                <w:szCs w:val="21"/>
              </w:rPr>
              <w:t>功能区</w:t>
            </w:r>
          </w:p>
        </w:tc>
        <w:tc>
          <w:tcPr>
            <w:tcW w:w="1583" w:type="dxa"/>
            <w:vAlign w:val="center"/>
          </w:tcPr>
          <w:p w14:paraId="365BFFF8" w14:textId="77777777" w:rsidR="00D05AB3" w:rsidRPr="00D60A81" w:rsidRDefault="00D05AB3" w:rsidP="00D05AB3">
            <w:pPr>
              <w:widowControl w:val="0"/>
              <w:adjustRightInd w:val="0"/>
              <w:snapToGrid w:val="0"/>
              <w:spacing w:line="240" w:lineRule="auto"/>
              <w:jc w:val="center"/>
              <w:rPr>
                <w:rFonts w:cs="Times New Roman"/>
                <w:b/>
                <w:snapToGrid w:val="0"/>
                <w:kern w:val="24"/>
                <w:sz w:val="21"/>
                <w:szCs w:val="21"/>
              </w:rPr>
            </w:pPr>
            <w:r w:rsidRPr="00D60A81">
              <w:rPr>
                <w:rFonts w:cs="Times New Roman" w:hint="eastAsia"/>
                <w:b/>
                <w:snapToGrid w:val="0"/>
                <w:kern w:val="24"/>
                <w:sz w:val="21"/>
                <w:szCs w:val="21"/>
              </w:rPr>
              <w:t>取值时间</w:t>
            </w:r>
          </w:p>
        </w:tc>
        <w:tc>
          <w:tcPr>
            <w:tcW w:w="1721" w:type="dxa"/>
            <w:vAlign w:val="center"/>
          </w:tcPr>
          <w:p w14:paraId="02779B79" w14:textId="77777777" w:rsidR="00D05AB3" w:rsidRPr="00D60A81" w:rsidRDefault="00D05AB3" w:rsidP="00D05AB3">
            <w:pPr>
              <w:widowControl w:val="0"/>
              <w:adjustRightInd w:val="0"/>
              <w:snapToGrid w:val="0"/>
              <w:spacing w:line="240" w:lineRule="auto"/>
              <w:jc w:val="center"/>
              <w:rPr>
                <w:rFonts w:cs="Times New Roman"/>
                <w:b/>
                <w:snapToGrid w:val="0"/>
                <w:kern w:val="24"/>
                <w:sz w:val="21"/>
                <w:szCs w:val="21"/>
              </w:rPr>
            </w:pPr>
            <w:r w:rsidRPr="00D60A81">
              <w:rPr>
                <w:rFonts w:cs="Times New Roman" w:hint="eastAsia"/>
                <w:b/>
                <w:snapToGrid w:val="0"/>
                <w:kern w:val="24"/>
                <w:sz w:val="21"/>
                <w:szCs w:val="21"/>
              </w:rPr>
              <w:t>标准值（</w:t>
            </w:r>
            <w:r w:rsidRPr="00D60A81">
              <w:rPr>
                <w:rFonts w:cs="Times New Roman" w:hint="eastAsia"/>
                <w:b/>
                <w:snapToGrid w:val="0"/>
                <w:kern w:val="24"/>
                <w:sz w:val="21"/>
                <w:szCs w:val="21"/>
              </w:rPr>
              <w:t>ug/m</w:t>
            </w:r>
            <w:r w:rsidRPr="00D60A81">
              <w:rPr>
                <w:rFonts w:cs="Times New Roman" w:hint="eastAsia"/>
                <w:b/>
                <w:snapToGrid w:val="0"/>
                <w:kern w:val="24"/>
                <w:sz w:val="21"/>
                <w:szCs w:val="21"/>
                <w:vertAlign w:val="superscript"/>
              </w:rPr>
              <w:t>3</w:t>
            </w:r>
            <w:r w:rsidRPr="00D60A81">
              <w:rPr>
                <w:rFonts w:cs="Times New Roman" w:hint="eastAsia"/>
                <w:b/>
                <w:snapToGrid w:val="0"/>
                <w:kern w:val="24"/>
                <w:sz w:val="21"/>
                <w:szCs w:val="21"/>
              </w:rPr>
              <w:t>）</w:t>
            </w:r>
          </w:p>
        </w:tc>
        <w:tc>
          <w:tcPr>
            <w:tcW w:w="2635" w:type="dxa"/>
            <w:vAlign w:val="center"/>
          </w:tcPr>
          <w:p w14:paraId="41942448" w14:textId="77777777" w:rsidR="00D05AB3" w:rsidRPr="00D60A81" w:rsidRDefault="00D05AB3" w:rsidP="00D05AB3">
            <w:pPr>
              <w:widowControl w:val="0"/>
              <w:adjustRightInd w:val="0"/>
              <w:snapToGrid w:val="0"/>
              <w:spacing w:line="240" w:lineRule="auto"/>
              <w:jc w:val="center"/>
              <w:rPr>
                <w:rFonts w:cs="Times New Roman"/>
                <w:b/>
                <w:snapToGrid w:val="0"/>
                <w:kern w:val="24"/>
                <w:sz w:val="21"/>
                <w:szCs w:val="21"/>
              </w:rPr>
            </w:pPr>
            <w:r w:rsidRPr="00D60A81">
              <w:rPr>
                <w:rFonts w:cs="Times New Roman" w:hint="eastAsia"/>
                <w:b/>
                <w:snapToGrid w:val="0"/>
                <w:kern w:val="24"/>
                <w:sz w:val="21"/>
                <w:szCs w:val="21"/>
              </w:rPr>
              <w:t>标准来源</w:t>
            </w:r>
          </w:p>
        </w:tc>
      </w:tr>
      <w:tr w:rsidR="00D60A81" w:rsidRPr="00D60A81" w14:paraId="3A99FCAE" w14:textId="77777777" w:rsidTr="00D05AB3">
        <w:trPr>
          <w:jc w:val="center"/>
        </w:trPr>
        <w:tc>
          <w:tcPr>
            <w:tcW w:w="1456" w:type="dxa"/>
            <w:vAlign w:val="center"/>
          </w:tcPr>
          <w:p w14:paraId="2F4F5E40" w14:textId="77777777" w:rsidR="00D60A81" w:rsidRPr="00D60A81" w:rsidRDefault="00D60A81" w:rsidP="002A4D33">
            <w:pPr>
              <w:widowControl w:val="0"/>
              <w:adjustRightInd w:val="0"/>
              <w:snapToGrid w:val="0"/>
              <w:spacing w:line="240" w:lineRule="auto"/>
              <w:jc w:val="center"/>
              <w:rPr>
                <w:rFonts w:cs="Times New Roman"/>
                <w:snapToGrid w:val="0"/>
                <w:kern w:val="24"/>
                <w:sz w:val="21"/>
                <w:szCs w:val="21"/>
              </w:rPr>
            </w:pPr>
            <w:r w:rsidRPr="00D60A81">
              <w:rPr>
                <w:rFonts w:cs="Times New Roman" w:hint="eastAsia"/>
                <w:snapToGrid w:val="0"/>
                <w:kern w:val="24"/>
                <w:sz w:val="21"/>
                <w:szCs w:val="21"/>
              </w:rPr>
              <w:t>TVOC</w:t>
            </w:r>
          </w:p>
        </w:tc>
        <w:tc>
          <w:tcPr>
            <w:tcW w:w="1337" w:type="dxa"/>
            <w:vAlign w:val="center"/>
          </w:tcPr>
          <w:p w14:paraId="12DF81D0" w14:textId="77777777" w:rsidR="00D60A81" w:rsidRPr="00D60A81" w:rsidRDefault="00D60A81" w:rsidP="002A4D33">
            <w:pPr>
              <w:widowControl w:val="0"/>
              <w:adjustRightInd w:val="0"/>
              <w:snapToGrid w:val="0"/>
              <w:spacing w:line="240" w:lineRule="auto"/>
              <w:jc w:val="center"/>
              <w:rPr>
                <w:rFonts w:cs="Times New Roman"/>
                <w:snapToGrid w:val="0"/>
                <w:kern w:val="24"/>
                <w:sz w:val="21"/>
                <w:szCs w:val="21"/>
              </w:rPr>
            </w:pPr>
            <w:r w:rsidRPr="00D60A81">
              <w:rPr>
                <w:rFonts w:cs="Times New Roman" w:hint="eastAsia"/>
                <w:snapToGrid w:val="0"/>
                <w:kern w:val="24"/>
                <w:sz w:val="21"/>
                <w:szCs w:val="21"/>
              </w:rPr>
              <w:t>二类区</w:t>
            </w:r>
          </w:p>
        </w:tc>
        <w:tc>
          <w:tcPr>
            <w:tcW w:w="1583" w:type="dxa"/>
            <w:vAlign w:val="center"/>
          </w:tcPr>
          <w:p w14:paraId="2383C3C2" w14:textId="77777777" w:rsidR="00D60A81" w:rsidRPr="00D60A81" w:rsidRDefault="00D60A81" w:rsidP="002A4D33">
            <w:pPr>
              <w:widowControl w:val="0"/>
              <w:adjustRightInd w:val="0"/>
              <w:snapToGrid w:val="0"/>
              <w:spacing w:line="240" w:lineRule="auto"/>
              <w:jc w:val="center"/>
              <w:rPr>
                <w:rFonts w:cs="Times New Roman"/>
                <w:snapToGrid w:val="0"/>
                <w:kern w:val="24"/>
                <w:sz w:val="21"/>
                <w:szCs w:val="21"/>
              </w:rPr>
            </w:pPr>
            <w:r w:rsidRPr="00D60A81">
              <w:rPr>
                <w:rFonts w:cs="Times New Roman" w:hint="eastAsia"/>
                <w:snapToGrid w:val="0"/>
                <w:kern w:val="24"/>
                <w:sz w:val="21"/>
                <w:szCs w:val="21"/>
              </w:rPr>
              <w:t>8h</w:t>
            </w:r>
            <w:r w:rsidRPr="00D60A81">
              <w:rPr>
                <w:rFonts w:cs="Times New Roman" w:hint="eastAsia"/>
                <w:snapToGrid w:val="0"/>
                <w:kern w:val="24"/>
                <w:sz w:val="21"/>
                <w:szCs w:val="21"/>
              </w:rPr>
              <w:t>平均</w:t>
            </w:r>
          </w:p>
        </w:tc>
        <w:tc>
          <w:tcPr>
            <w:tcW w:w="1721" w:type="dxa"/>
            <w:vAlign w:val="center"/>
          </w:tcPr>
          <w:p w14:paraId="10F9AFFD" w14:textId="77777777" w:rsidR="00D60A81" w:rsidRPr="00D60A81" w:rsidRDefault="00D60A81" w:rsidP="002A4D33">
            <w:pPr>
              <w:widowControl w:val="0"/>
              <w:adjustRightInd w:val="0"/>
              <w:snapToGrid w:val="0"/>
              <w:spacing w:line="240" w:lineRule="auto"/>
              <w:jc w:val="center"/>
              <w:rPr>
                <w:rFonts w:cs="Times New Roman"/>
                <w:snapToGrid w:val="0"/>
                <w:kern w:val="24"/>
                <w:sz w:val="21"/>
                <w:szCs w:val="21"/>
              </w:rPr>
            </w:pPr>
            <w:r w:rsidRPr="00D60A81">
              <w:rPr>
                <w:rFonts w:cs="Times New Roman" w:hint="eastAsia"/>
                <w:snapToGrid w:val="0"/>
                <w:kern w:val="24"/>
                <w:sz w:val="21"/>
                <w:szCs w:val="21"/>
              </w:rPr>
              <w:t>600</w:t>
            </w:r>
          </w:p>
        </w:tc>
        <w:tc>
          <w:tcPr>
            <w:tcW w:w="2635" w:type="dxa"/>
            <w:vAlign w:val="center"/>
          </w:tcPr>
          <w:p w14:paraId="55E12D76" w14:textId="77777777" w:rsidR="00D60A81" w:rsidRPr="00D60A81" w:rsidRDefault="00D60A81" w:rsidP="00D05AB3">
            <w:pPr>
              <w:widowControl w:val="0"/>
              <w:adjustRightInd w:val="0"/>
              <w:snapToGrid w:val="0"/>
              <w:spacing w:line="240" w:lineRule="auto"/>
              <w:jc w:val="center"/>
              <w:rPr>
                <w:rFonts w:cs="Times New Roman"/>
                <w:snapToGrid w:val="0"/>
                <w:kern w:val="24"/>
                <w:sz w:val="21"/>
                <w:szCs w:val="21"/>
              </w:rPr>
            </w:pPr>
            <w:r w:rsidRPr="00D60A81">
              <w:rPr>
                <w:rFonts w:cs="Times New Roman"/>
                <w:snapToGrid w:val="0"/>
                <w:kern w:val="24"/>
                <w:sz w:val="21"/>
                <w:szCs w:val="21"/>
              </w:rPr>
              <w:t>《环境影响评价技术导则</w:t>
            </w:r>
            <w:r w:rsidRPr="00D60A81">
              <w:rPr>
                <w:rFonts w:cs="Times New Roman"/>
                <w:snapToGrid w:val="0"/>
                <w:kern w:val="24"/>
                <w:sz w:val="21"/>
                <w:szCs w:val="21"/>
              </w:rPr>
              <w:t>-</w:t>
            </w:r>
            <w:r w:rsidRPr="00D60A81">
              <w:rPr>
                <w:rFonts w:cs="Times New Roman"/>
                <w:snapToGrid w:val="0"/>
                <w:kern w:val="24"/>
                <w:sz w:val="21"/>
                <w:szCs w:val="21"/>
              </w:rPr>
              <w:t>大气环境》</w:t>
            </w:r>
            <w:r w:rsidRPr="00D60A81">
              <w:rPr>
                <w:rFonts w:cs="Times New Roman"/>
                <w:snapToGrid w:val="0"/>
                <w:kern w:val="24"/>
                <w:sz w:val="21"/>
                <w:szCs w:val="21"/>
              </w:rPr>
              <w:t xml:space="preserve">HJ 2.2-2018 </w:t>
            </w:r>
            <w:r w:rsidRPr="00D60A81">
              <w:rPr>
                <w:rFonts w:cs="Times New Roman"/>
                <w:snapToGrid w:val="0"/>
                <w:kern w:val="24"/>
                <w:sz w:val="21"/>
                <w:szCs w:val="21"/>
              </w:rPr>
              <w:t>附录</w:t>
            </w:r>
            <w:r w:rsidRPr="00D60A81">
              <w:rPr>
                <w:rFonts w:cs="Times New Roman"/>
                <w:snapToGrid w:val="0"/>
                <w:kern w:val="24"/>
                <w:sz w:val="21"/>
                <w:szCs w:val="21"/>
              </w:rPr>
              <w:t>D</w:t>
            </w:r>
          </w:p>
        </w:tc>
      </w:tr>
    </w:tbl>
    <w:p w14:paraId="407F7FDE" w14:textId="77777777" w:rsidR="00D05AB3" w:rsidRPr="00D05AB3" w:rsidRDefault="00D05AB3" w:rsidP="00624711">
      <w:pPr>
        <w:widowControl w:val="0"/>
        <w:tabs>
          <w:tab w:val="left" w:pos="2340"/>
        </w:tabs>
        <w:adjustRightInd w:val="0"/>
        <w:snapToGrid w:val="0"/>
        <w:spacing w:beforeLines="50" w:before="156"/>
        <w:ind w:firstLineChars="200" w:firstLine="480"/>
        <w:rPr>
          <w:rFonts w:cs="Times New Roman"/>
          <w:bCs/>
          <w:kern w:val="2"/>
        </w:rPr>
      </w:pPr>
      <w:r w:rsidRPr="00D05AB3">
        <w:rPr>
          <w:rFonts w:cs="Times New Roman"/>
          <w:bCs/>
          <w:kern w:val="2"/>
        </w:rPr>
        <w:t>污染源</w:t>
      </w:r>
      <w:r w:rsidRPr="00D05AB3">
        <w:rPr>
          <w:rFonts w:cs="Times New Roman" w:hint="eastAsia"/>
          <w:bCs/>
          <w:kern w:val="2"/>
        </w:rPr>
        <w:t>相关参数见表</w:t>
      </w:r>
      <w:r w:rsidRPr="00D05AB3">
        <w:rPr>
          <w:rFonts w:cs="Times New Roman" w:hint="eastAsia"/>
          <w:bCs/>
          <w:kern w:val="2"/>
        </w:rPr>
        <w:t>2.3-4</w:t>
      </w:r>
      <w:r w:rsidRPr="00D05AB3">
        <w:rPr>
          <w:rFonts w:cs="Times New Roman" w:hint="eastAsia"/>
          <w:bCs/>
          <w:kern w:val="2"/>
        </w:rPr>
        <w:t>、表</w:t>
      </w:r>
      <w:r w:rsidRPr="00D05AB3">
        <w:rPr>
          <w:rFonts w:cs="Times New Roman" w:hint="eastAsia"/>
          <w:bCs/>
          <w:kern w:val="2"/>
        </w:rPr>
        <w:t>2.3-5</w:t>
      </w:r>
      <w:r w:rsidRPr="00D05AB3">
        <w:rPr>
          <w:rFonts w:cs="Times New Roman" w:hint="eastAsia"/>
          <w:bCs/>
          <w:kern w:val="2"/>
        </w:rPr>
        <w:t>。</w:t>
      </w:r>
    </w:p>
    <w:p w14:paraId="76594D9F" w14:textId="77777777" w:rsidR="00D60A81" w:rsidRDefault="00D60A81" w:rsidP="002C2965">
      <w:pPr>
        <w:widowControl w:val="0"/>
        <w:adjustRightInd w:val="0"/>
        <w:snapToGrid w:val="0"/>
        <w:ind w:left="480"/>
        <w:rPr>
          <w:rFonts w:cs="Times New Roman"/>
          <w:bCs/>
          <w:kern w:val="2"/>
        </w:rPr>
        <w:sectPr w:rsidR="00D60A81">
          <w:pgSz w:w="11906" w:h="16838"/>
          <w:pgMar w:top="1440" w:right="1800" w:bottom="1440" w:left="1800" w:header="851" w:footer="992" w:gutter="0"/>
          <w:cols w:space="425"/>
          <w:docGrid w:type="lines" w:linePitch="312"/>
        </w:sectPr>
      </w:pPr>
    </w:p>
    <w:p w14:paraId="5B03D521" w14:textId="77777777" w:rsidR="00D60A81" w:rsidRDefault="00D60A81" w:rsidP="00D60A81">
      <w:pPr>
        <w:widowControl w:val="0"/>
        <w:adjustRightInd w:val="0"/>
        <w:snapToGrid w:val="0"/>
        <w:ind w:firstLine="422"/>
        <w:jc w:val="center"/>
        <w:rPr>
          <w:b/>
          <w:bCs/>
          <w:kern w:val="2"/>
          <w:sz w:val="21"/>
          <w:szCs w:val="21"/>
        </w:rPr>
      </w:pPr>
      <w:r w:rsidRPr="0069684B">
        <w:rPr>
          <w:rFonts w:hint="eastAsia"/>
          <w:b/>
          <w:bCs/>
          <w:kern w:val="2"/>
          <w:sz w:val="21"/>
          <w:szCs w:val="21"/>
        </w:rPr>
        <w:lastRenderedPageBreak/>
        <w:t>表</w:t>
      </w:r>
      <w:r>
        <w:rPr>
          <w:rFonts w:hint="eastAsia"/>
          <w:b/>
          <w:bCs/>
          <w:kern w:val="2"/>
          <w:sz w:val="21"/>
          <w:szCs w:val="21"/>
        </w:rPr>
        <w:t>2.3-4</w:t>
      </w:r>
      <w:r w:rsidRPr="0069684B">
        <w:rPr>
          <w:rFonts w:hint="eastAsia"/>
          <w:b/>
          <w:bCs/>
          <w:kern w:val="2"/>
          <w:sz w:val="21"/>
          <w:szCs w:val="21"/>
        </w:rPr>
        <w:t xml:space="preserve"> </w:t>
      </w:r>
      <w:r w:rsidRPr="0069684B">
        <w:rPr>
          <w:rFonts w:hint="eastAsia"/>
          <w:b/>
          <w:bCs/>
          <w:kern w:val="2"/>
          <w:sz w:val="21"/>
          <w:szCs w:val="21"/>
        </w:rPr>
        <w:t>有组织排放废气（点源）参数一览表</w:t>
      </w:r>
    </w:p>
    <w:tbl>
      <w:tblPr>
        <w:tblW w:w="14390" w:type="dxa"/>
        <w:jc w:val="center"/>
        <w:tblBorders>
          <w:top w:val="single" w:sz="12" w:space="0" w:color="000000"/>
          <w:bottom w:val="single" w:sz="12" w:space="0" w:color="000000"/>
          <w:insideH w:val="single" w:sz="4" w:space="0" w:color="000000"/>
          <w:insideV w:val="single" w:sz="4" w:space="0" w:color="000000"/>
        </w:tblBorders>
        <w:tblLayout w:type="fixed"/>
        <w:tblCellMar>
          <w:top w:w="15" w:type="dxa"/>
          <w:bottom w:w="15" w:type="dxa"/>
        </w:tblCellMar>
        <w:tblLook w:val="0000" w:firstRow="0" w:lastRow="0" w:firstColumn="0" w:lastColumn="0" w:noHBand="0" w:noVBand="0"/>
      </w:tblPr>
      <w:tblGrid>
        <w:gridCol w:w="515"/>
        <w:gridCol w:w="977"/>
        <w:gridCol w:w="709"/>
        <w:gridCol w:w="709"/>
        <w:gridCol w:w="1275"/>
        <w:gridCol w:w="993"/>
        <w:gridCol w:w="1275"/>
        <w:gridCol w:w="993"/>
        <w:gridCol w:w="1573"/>
        <w:gridCol w:w="1687"/>
        <w:gridCol w:w="1242"/>
        <w:gridCol w:w="2442"/>
      </w:tblGrid>
      <w:tr w:rsidR="00CA701E" w:rsidRPr="00CA701E" w14:paraId="4E0A9928" w14:textId="77777777" w:rsidTr="00923771">
        <w:trPr>
          <w:trHeight w:val="738"/>
          <w:jc w:val="center"/>
        </w:trPr>
        <w:tc>
          <w:tcPr>
            <w:tcW w:w="515" w:type="dxa"/>
            <w:vMerge w:val="restart"/>
            <w:vAlign w:val="center"/>
          </w:tcPr>
          <w:p w14:paraId="3D14434E"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编号</w:t>
            </w:r>
          </w:p>
          <w:p w14:paraId="4D66EBE4" w14:textId="77777777" w:rsidR="00CA701E" w:rsidRPr="00CA701E" w:rsidRDefault="00CA701E" w:rsidP="00923771">
            <w:pPr>
              <w:widowControl w:val="0"/>
              <w:adjustRightInd w:val="0"/>
              <w:snapToGrid w:val="0"/>
              <w:ind w:left="480" w:firstLine="480"/>
              <w:jc w:val="both"/>
              <w:rPr>
                <w:rFonts w:ascii="宋体" w:hAnsi="宋体"/>
                <w:bCs/>
                <w:kern w:val="2"/>
                <w:u w:val="single"/>
              </w:rPr>
            </w:pPr>
          </w:p>
        </w:tc>
        <w:tc>
          <w:tcPr>
            <w:tcW w:w="977" w:type="dxa"/>
            <w:vMerge w:val="restart"/>
            <w:vAlign w:val="center"/>
          </w:tcPr>
          <w:p w14:paraId="00745A88"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名称</w:t>
            </w:r>
          </w:p>
        </w:tc>
        <w:tc>
          <w:tcPr>
            <w:tcW w:w="1418" w:type="dxa"/>
            <w:gridSpan w:val="2"/>
            <w:vAlign w:val="center"/>
          </w:tcPr>
          <w:p w14:paraId="0AC1B893"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烟囱</w:t>
            </w:r>
            <w:r w:rsidRPr="00CA701E">
              <w:rPr>
                <w:rFonts w:cs="Times New Roman"/>
                <w:sz w:val="21"/>
                <w:szCs w:val="21"/>
                <w:u w:val="single"/>
              </w:rPr>
              <w:t>底部中心坐标（</w:t>
            </w:r>
            <w:r w:rsidRPr="00CA701E">
              <w:rPr>
                <w:rFonts w:cs="Times New Roman"/>
                <w:sz w:val="21"/>
                <w:szCs w:val="21"/>
                <w:u w:val="single"/>
              </w:rPr>
              <w:t>m</w:t>
            </w:r>
            <w:r w:rsidRPr="00CA701E">
              <w:rPr>
                <w:rFonts w:cs="Times New Roman"/>
                <w:sz w:val="21"/>
                <w:szCs w:val="21"/>
                <w:u w:val="single"/>
              </w:rPr>
              <w:t>）</w:t>
            </w:r>
          </w:p>
        </w:tc>
        <w:tc>
          <w:tcPr>
            <w:tcW w:w="1275" w:type="dxa"/>
            <w:vMerge w:val="restart"/>
            <w:vAlign w:val="center"/>
          </w:tcPr>
          <w:p w14:paraId="44D2967A"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烟囱</w:t>
            </w:r>
            <w:r w:rsidRPr="00CA701E">
              <w:rPr>
                <w:rFonts w:cs="Times New Roman"/>
                <w:sz w:val="21"/>
                <w:szCs w:val="21"/>
                <w:u w:val="single"/>
              </w:rPr>
              <w:t>底部海拔高度</w:t>
            </w:r>
            <w:r w:rsidRPr="00CA701E">
              <w:rPr>
                <w:rFonts w:cs="Times New Roman"/>
                <w:sz w:val="21"/>
                <w:szCs w:val="21"/>
                <w:u w:val="single"/>
              </w:rPr>
              <w:t>/m</w:t>
            </w:r>
          </w:p>
        </w:tc>
        <w:tc>
          <w:tcPr>
            <w:tcW w:w="993" w:type="dxa"/>
            <w:vMerge w:val="restart"/>
            <w:vAlign w:val="center"/>
          </w:tcPr>
          <w:p w14:paraId="5DE398B4"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烟囱</w:t>
            </w:r>
            <w:r w:rsidRPr="00CA701E">
              <w:rPr>
                <w:rFonts w:cs="Times New Roman"/>
                <w:sz w:val="21"/>
                <w:szCs w:val="21"/>
                <w:u w:val="single"/>
              </w:rPr>
              <w:t>高度</w:t>
            </w:r>
            <w:r w:rsidRPr="00CA701E">
              <w:rPr>
                <w:rFonts w:cs="Times New Roman"/>
                <w:sz w:val="21"/>
                <w:szCs w:val="21"/>
                <w:u w:val="single"/>
              </w:rPr>
              <w:t>/m</w:t>
            </w:r>
          </w:p>
        </w:tc>
        <w:tc>
          <w:tcPr>
            <w:tcW w:w="1275" w:type="dxa"/>
            <w:vMerge w:val="restart"/>
            <w:vAlign w:val="center"/>
          </w:tcPr>
          <w:p w14:paraId="7F661365"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烟囱</w:t>
            </w:r>
            <w:r w:rsidRPr="00CA701E">
              <w:rPr>
                <w:rFonts w:cs="Times New Roman"/>
                <w:sz w:val="21"/>
                <w:szCs w:val="21"/>
                <w:u w:val="single"/>
              </w:rPr>
              <w:t>出口内径</w:t>
            </w:r>
            <w:r w:rsidRPr="00CA701E">
              <w:rPr>
                <w:rFonts w:cs="Times New Roman"/>
                <w:sz w:val="21"/>
                <w:szCs w:val="21"/>
                <w:u w:val="single"/>
              </w:rPr>
              <w:t>/m</w:t>
            </w:r>
          </w:p>
        </w:tc>
        <w:tc>
          <w:tcPr>
            <w:tcW w:w="993" w:type="dxa"/>
            <w:vMerge w:val="restart"/>
            <w:vAlign w:val="center"/>
          </w:tcPr>
          <w:p w14:paraId="0A02FA03"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烟气流速</w:t>
            </w:r>
            <w:r w:rsidRPr="00CA701E">
              <w:rPr>
                <w:rFonts w:cs="Times New Roman"/>
                <w:sz w:val="21"/>
                <w:szCs w:val="21"/>
                <w:u w:val="single"/>
              </w:rPr>
              <w:t>/</w:t>
            </w:r>
            <w:r w:rsidRPr="00CA701E">
              <w:rPr>
                <w:rFonts w:cs="Times New Roman"/>
                <w:sz w:val="21"/>
                <w:szCs w:val="21"/>
                <w:u w:val="single"/>
              </w:rPr>
              <w:t>（</w:t>
            </w:r>
            <w:r w:rsidRPr="00CA701E">
              <w:rPr>
                <w:rFonts w:cs="Times New Roman"/>
                <w:sz w:val="21"/>
                <w:szCs w:val="21"/>
                <w:u w:val="single"/>
              </w:rPr>
              <w:t>m/s</w:t>
            </w:r>
            <w:r w:rsidRPr="00CA701E">
              <w:rPr>
                <w:rFonts w:cs="Times New Roman"/>
                <w:sz w:val="21"/>
                <w:szCs w:val="21"/>
                <w:u w:val="single"/>
              </w:rPr>
              <w:t>）</w:t>
            </w:r>
          </w:p>
        </w:tc>
        <w:tc>
          <w:tcPr>
            <w:tcW w:w="1573" w:type="dxa"/>
            <w:vMerge w:val="restart"/>
            <w:vAlign w:val="center"/>
          </w:tcPr>
          <w:p w14:paraId="2F3E035B"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烟气温度</w:t>
            </w:r>
            <w:r w:rsidRPr="00CA701E">
              <w:rPr>
                <w:rFonts w:cs="Times New Roman"/>
                <w:sz w:val="21"/>
                <w:szCs w:val="21"/>
                <w:u w:val="single"/>
              </w:rPr>
              <w:t>/℃</w:t>
            </w:r>
          </w:p>
        </w:tc>
        <w:tc>
          <w:tcPr>
            <w:tcW w:w="1687" w:type="dxa"/>
            <w:vMerge w:val="restart"/>
            <w:vAlign w:val="center"/>
          </w:tcPr>
          <w:p w14:paraId="791391B9"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年排放小时数</w:t>
            </w:r>
            <w:r w:rsidRPr="00CA701E">
              <w:rPr>
                <w:rFonts w:cs="Times New Roman"/>
                <w:sz w:val="21"/>
                <w:szCs w:val="21"/>
                <w:u w:val="single"/>
              </w:rPr>
              <w:t>/h</w:t>
            </w:r>
          </w:p>
        </w:tc>
        <w:tc>
          <w:tcPr>
            <w:tcW w:w="1242" w:type="dxa"/>
            <w:vMerge w:val="restart"/>
            <w:vAlign w:val="center"/>
          </w:tcPr>
          <w:p w14:paraId="7ECA53F9"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排放工况</w:t>
            </w:r>
          </w:p>
        </w:tc>
        <w:tc>
          <w:tcPr>
            <w:tcW w:w="2442" w:type="dxa"/>
            <w:vAlign w:val="center"/>
          </w:tcPr>
          <w:p w14:paraId="33047BB5"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污染物排放速率</w:t>
            </w:r>
            <w:r w:rsidRPr="00CA701E">
              <w:rPr>
                <w:rFonts w:cs="Times New Roman"/>
                <w:sz w:val="21"/>
                <w:szCs w:val="21"/>
                <w:u w:val="single"/>
              </w:rPr>
              <w:t>/</w:t>
            </w:r>
            <w:r w:rsidRPr="00CA701E">
              <w:rPr>
                <w:rFonts w:cs="Times New Roman"/>
                <w:sz w:val="21"/>
                <w:szCs w:val="21"/>
                <w:u w:val="single"/>
              </w:rPr>
              <w:t>（</w:t>
            </w:r>
            <w:r w:rsidRPr="00CA701E">
              <w:rPr>
                <w:rFonts w:cs="Times New Roman"/>
                <w:sz w:val="21"/>
                <w:szCs w:val="21"/>
                <w:u w:val="single"/>
              </w:rPr>
              <w:t>kg/h</w:t>
            </w:r>
            <w:r w:rsidRPr="00CA701E">
              <w:rPr>
                <w:rFonts w:cs="Times New Roman"/>
                <w:sz w:val="21"/>
                <w:szCs w:val="21"/>
                <w:u w:val="single"/>
              </w:rPr>
              <w:t>）</w:t>
            </w:r>
          </w:p>
        </w:tc>
      </w:tr>
      <w:tr w:rsidR="00CA701E" w:rsidRPr="00CA701E" w14:paraId="3394B3DA" w14:textId="77777777" w:rsidTr="00923771">
        <w:trPr>
          <w:trHeight w:val="190"/>
          <w:jc w:val="center"/>
        </w:trPr>
        <w:tc>
          <w:tcPr>
            <w:tcW w:w="515" w:type="dxa"/>
            <w:vMerge/>
            <w:vAlign w:val="center"/>
          </w:tcPr>
          <w:p w14:paraId="07A27B89"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977" w:type="dxa"/>
            <w:vMerge/>
            <w:vAlign w:val="center"/>
          </w:tcPr>
          <w:p w14:paraId="7F69EEBD"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709" w:type="dxa"/>
            <w:vAlign w:val="center"/>
          </w:tcPr>
          <w:p w14:paraId="1DF8BCCD" w14:textId="77777777" w:rsidR="00CA701E" w:rsidRPr="00CA701E" w:rsidRDefault="00CA701E" w:rsidP="00923771">
            <w:pPr>
              <w:adjustRightInd w:val="0"/>
              <w:snapToGrid w:val="0"/>
              <w:spacing w:line="240" w:lineRule="auto"/>
              <w:ind w:leftChars="-50" w:left="-120" w:rightChars="-50" w:right="-120"/>
              <w:jc w:val="center"/>
              <w:rPr>
                <w:rFonts w:cs="Times New Roman"/>
                <w:i/>
                <w:iCs/>
                <w:sz w:val="21"/>
                <w:szCs w:val="21"/>
                <w:u w:val="single"/>
              </w:rPr>
            </w:pPr>
            <w:r w:rsidRPr="00CA701E">
              <w:rPr>
                <w:rFonts w:cs="Times New Roman"/>
                <w:i/>
                <w:iCs/>
                <w:sz w:val="21"/>
                <w:szCs w:val="21"/>
                <w:u w:val="single"/>
              </w:rPr>
              <w:t>X</w:t>
            </w:r>
          </w:p>
        </w:tc>
        <w:tc>
          <w:tcPr>
            <w:tcW w:w="709" w:type="dxa"/>
            <w:vAlign w:val="center"/>
          </w:tcPr>
          <w:p w14:paraId="6A6FCCED" w14:textId="77777777" w:rsidR="00CA701E" w:rsidRPr="00CA701E" w:rsidRDefault="00CA701E" w:rsidP="00923771">
            <w:pPr>
              <w:adjustRightInd w:val="0"/>
              <w:snapToGrid w:val="0"/>
              <w:spacing w:line="240" w:lineRule="auto"/>
              <w:ind w:leftChars="-50" w:left="-120" w:rightChars="-50" w:right="-120"/>
              <w:jc w:val="center"/>
              <w:rPr>
                <w:rFonts w:cs="Times New Roman"/>
                <w:i/>
                <w:iCs/>
                <w:sz w:val="21"/>
                <w:szCs w:val="21"/>
                <w:u w:val="single"/>
              </w:rPr>
            </w:pPr>
            <w:r w:rsidRPr="00CA701E">
              <w:rPr>
                <w:rFonts w:cs="Times New Roman"/>
                <w:i/>
                <w:iCs/>
                <w:sz w:val="21"/>
                <w:szCs w:val="21"/>
                <w:u w:val="single"/>
              </w:rPr>
              <w:t>Y</w:t>
            </w:r>
          </w:p>
        </w:tc>
        <w:tc>
          <w:tcPr>
            <w:tcW w:w="1275" w:type="dxa"/>
            <w:vMerge/>
            <w:vAlign w:val="center"/>
          </w:tcPr>
          <w:p w14:paraId="5E1592BD"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993" w:type="dxa"/>
            <w:vMerge/>
            <w:vAlign w:val="center"/>
          </w:tcPr>
          <w:p w14:paraId="7CAB330D"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1275" w:type="dxa"/>
            <w:vMerge/>
            <w:vAlign w:val="center"/>
          </w:tcPr>
          <w:p w14:paraId="4ED2641F"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993" w:type="dxa"/>
            <w:vMerge/>
            <w:vAlign w:val="center"/>
          </w:tcPr>
          <w:p w14:paraId="7857D066"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1573" w:type="dxa"/>
            <w:vMerge/>
            <w:vAlign w:val="center"/>
          </w:tcPr>
          <w:p w14:paraId="5BE2E2C6"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1687" w:type="dxa"/>
            <w:vMerge/>
            <w:vAlign w:val="center"/>
          </w:tcPr>
          <w:p w14:paraId="2A229A6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1242" w:type="dxa"/>
            <w:vMerge/>
            <w:vAlign w:val="center"/>
          </w:tcPr>
          <w:p w14:paraId="0C89238E"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
        </w:tc>
        <w:tc>
          <w:tcPr>
            <w:tcW w:w="2442" w:type="dxa"/>
            <w:vAlign w:val="center"/>
          </w:tcPr>
          <w:p w14:paraId="0425A76D"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TVOC</w:t>
            </w:r>
          </w:p>
        </w:tc>
      </w:tr>
      <w:tr w:rsidR="00CA701E" w:rsidRPr="00CA701E" w14:paraId="4DC6808B" w14:textId="77777777" w:rsidTr="00923771">
        <w:trPr>
          <w:trHeight w:val="285"/>
          <w:jc w:val="center"/>
        </w:trPr>
        <w:tc>
          <w:tcPr>
            <w:tcW w:w="515" w:type="dxa"/>
            <w:vAlign w:val="center"/>
          </w:tcPr>
          <w:p w14:paraId="6AC46EF6"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1</w:t>
            </w:r>
          </w:p>
        </w:tc>
        <w:tc>
          <w:tcPr>
            <w:tcW w:w="977" w:type="dxa"/>
            <w:vAlign w:val="center"/>
          </w:tcPr>
          <w:p w14:paraId="0CE1B92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原料药车间排气筒</w:t>
            </w:r>
          </w:p>
        </w:tc>
        <w:tc>
          <w:tcPr>
            <w:tcW w:w="709" w:type="dxa"/>
            <w:vAlign w:val="center"/>
          </w:tcPr>
          <w:p w14:paraId="4A87A75D"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20</w:t>
            </w:r>
          </w:p>
        </w:tc>
        <w:tc>
          <w:tcPr>
            <w:tcW w:w="709" w:type="dxa"/>
            <w:vAlign w:val="center"/>
          </w:tcPr>
          <w:p w14:paraId="512C711A"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-45</w:t>
            </w:r>
          </w:p>
        </w:tc>
        <w:tc>
          <w:tcPr>
            <w:tcW w:w="1275" w:type="dxa"/>
            <w:vAlign w:val="center"/>
          </w:tcPr>
          <w:p w14:paraId="30FBD5E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45</w:t>
            </w:r>
          </w:p>
        </w:tc>
        <w:tc>
          <w:tcPr>
            <w:tcW w:w="993" w:type="dxa"/>
            <w:vAlign w:val="center"/>
          </w:tcPr>
          <w:p w14:paraId="4848CDA3"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15</w:t>
            </w:r>
          </w:p>
        </w:tc>
        <w:tc>
          <w:tcPr>
            <w:tcW w:w="1275" w:type="dxa"/>
            <w:vAlign w:val="center"/>
          </w:tcPr>
          <w:p w14:paraId="2C05C932"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0.4</w:t>
            </w:r>
          </w:p>
        </w:tc>
        <w:tc>
          <w:tcPr>
            <w:tcW w:w="993" w:type="dxa"/>
            <w:vAlign w:val="center"/>
          </w:tcPr>
          <w:p w14:paraId="75045AFA"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10.0</w:t>
            </w:r>
          </w:p>
        </w:tc>
        <w:tc>
          <w:tcPr>
            <w:tcW w:w="1573" w:type="dxa"/>
            <w:vAlign w:val="center"/>
          </w:tcPr>
          <w:p w14:paraId="43232487"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20</w:t>
            </w:r>
          </w:p>
        </w:tc>
        <w:tc>
          <w:tcPr>
            <w:tcW w:w="1687" w:type="dxa"/>
            <w:vAlign w:val="center"/>
          </w:tcPr>
          <w:p w14:paraId="363D24B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800</w:t>
            </w:r>
          </w:p>
        </w:tc>
        <w:tc>
          <w:tcPr>
            <w:tcW w:w="1242" w:type="dxa"/>
            <w:vAlign w:val="center"/>
          </w:tcPr>
          <w:p w14:paraId="62B53F04"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正常</w:t>
            </w:r>
          </w:p>
          <w:p w14:paraId="5E3F5671"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工况</w:t>
            </w:r>
          </w:p>
        </w:tc>
        <w:tc>
          <w:tcPr>
            <w:tcW w:w="2442" w:type="dxa"/>
            <w:vAlign w:val="center"/>
          </w:tcPr>
          <w:p w14:paraId="3EE40CA9"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0.1885</w:t>
            </w:r>
          </w:p>
        </w:tc>
      </w:tr>
      <w:tr w:rsidR="00CA701E" w:rsidRPr="00CA701E" w14:paraId="17A15D5C" w14:textId="77777777" w:rsidTr="00923771">
        <w:trPr>
          <w:trHeight w:val="285"/>
          <w:jc w:val="center"/>
        </w:trPr>
        <w:tc>
          <w:tcPr>
            <w:tcW w:w="515" w:type="dxa"/>
            <w:vAlign w:val="center"/>
          </w:tcPr>
          <w:p w14:paraId="533E2378"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2</w:t>
            </w:r>
          </w:p>
        </w:tc>
        <w:tc>
          <w:tcPr>
            <w:tcW w:w="977" w:type="dxa"/>
            <w:vAlign w:val="center"/>
          </w:tcPr>
          <w:p w14:paraId="11E39DAB"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proofErr w:type="gramStart"/>
            <w:r w:rsidRPr="00CA701E">
              <w:rPr>
                <w:rFonts w:cs="Times New Roman" w:hint="eastAsia"/>
                <w:sz w:val="21"/>
                <w:szCs w:val="21"/>
                <w:u w:val="single"/>
              </w:rPr>
              <w:t>危废暂存间排</w:t>
            </w:r>
            <w:proofErr w:type="gramEnd"/>
            <w:r w:rsidRPr="00CA701E">
              <w:rPr>
                <w:rFonts w:cs="Times New Roman" w:hint="eastAsia"/>
                <w:sz w:val="21"/>
                <w:szCs w:val="21"/>
                <w:u w:val="single"/>
              </w:rPr>
              <w:t>气筒</w:t>
            </w:r>
          </w:p>
        </w:tc>
        <w:tc>
          <w:tcPr>
            <w:tcW w:w="709" w:type="dxa"/>
            <w:vAlign w:val="center"/>
          </w:tcPr>
          <w:p w14:paraId="6424724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80</w:t>
            </w:r>
          </w:p>
        </w:tc>
        <w:tc>
          <w:tcPr>
            <w:tcW w:w="709" w:type="dxa"/>
            <w:vAlign w:val="center"/>
          </w:tcPr>
          <w:p w14:paraId="653FE5E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-15</w:t>
            </w:r>
          </w:p>
        </w:tc>
        <w:tc>
          <w:tcPr>
            <w:tcW w:w="1275" w:type="dxa"/>
            <w:vAlign w:val="center"/>
          </w:tcPr>
          <w:p w14:paraId="5F62C067"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45</w:t>
            </w:r>
          </w:p>
        </w:tc>
        <w:tc>
          <w:tcPr>
            <w:tcW w:w="993" w:type="dxa"/>
            <w:vAlign w:val="center"/>
          </w:tcPr>
          <w:p w14:paraId="6A7C1D3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15</w:t>
            </w:r>
          </w:p>
        </w:tc>
        <w:tc>
          <w:tcPr>
            <w:tcW w:w="1275" w:type="dxa"/>
            <w:vAlign w:val="center"/>
          </w:tcPr>
          <w:p w14:paraId="36789840"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0.2</w:t>
            </w:r>
          </w:p>
        </w:tc>
        <w:tc>
          <w:tcPr>
            <w:tcW w:w="993" w:type="dxa"/>
            <w:vAlign w:val="center"/>
          </w:tcPr>
          <w:p w14:paraId="4B75929C"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8.84</w:t>
            </w:r>
          </w:p>
        </w:tc>
        <w:tc>
          <w:tcPr>
            <w:tcW w:w="1573" w:type="dxa"/>
            <w:vAlign w:val="center"/>
          </w:tcPr>
          <w:p w14:paraId="78864FD2"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20</w:t>
            </w:r>
          </w:p>
        </w:tc>
        <w:tc>
          <w:tcPr>
            <w:tcW w:w="1687" w:type="dxa"/>
            <w:vAlign w:val="center"/>
          </w:tcPr>
          <w:p w14:paraId="53B133BC"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8760</w:t>
            </w:r>
          </w:p>
        </w:tc>
        <w:tc>
          <w:tcPr>
            <w:tcW w:w="1242" w:type="dxa"/>
            <w:vAlign w:val="center"/>
          </w:tcPr>
          <w:p w14:paraId="501A844B"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正常</w:t>
            </w:r>
          </w:p>
          <w:p w14:paraId="245218A6"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sz w:val="21"/>
                <w:szCs w:val="21"/>
                <w:u w:val="single"/>
              </w:rPr>
              <w:t>工况</w:t>
            </w:r>
          </w:p>
        </w:tc>
        <w:tc>
          <w:tcPr>
            <w:tcW w:w="2442" w:type="dxa"/>
            <w:vAlign w:val="center"/>
          </w:tcPr>
          <w:p w14:paraId="7C886541" w14:textId="77777777" w:rsidR="00CA701E" w:rsidRPr="00CA701E" w:rsidRDefault="00CA701E" w:rsidP="00923771">
            <w:pPr>
              <w:adjustRightInd w:val="0"/>
              <w:snapToGrid w:val="0"/>
              <w:spacing w:line="240" w:lineRule="auto"/>
              <w:ind w:leftChars="-50" w:left="-120" w:rightChars="-50" w:right="-120"/>
              <w:jc w:val="center"/>
              <w:rPr>
                <w:rFonts w:cs="Times New Roman"/>
                <w:sz w:val="21"/>
                <w:szCs w:val="21"/>
                <w:u w:val="single"/>
              </w:rPr>
            </w:pPr>
            <w:r w:rsidRPr="00CA701E">
              <w:rPr>
                <w:rFonts w:cs="Times New Roman" w:hint="eastAsia"/>
                <w:sz w:val="21"/>
                <w:szCs w:val="21"/>
                <w:u w:val="single"/>
              </w:rPr>
              <w:t>0.0005</w:t>
            </w:r>
          </w:p>
        </w:tc>
      </w:tr>
    </w:tbl>
    <w:p w14:paraId="248757E2" w14:textId="77777777" w:rsidR="00D60A81" w:rsidRPr="009772C6" w:rsidRDefault="00D60A81" w:rsidP="00D60A81">
      <w:pPr>
        <w:widowControl w:val="0"/>
        <w:adjustRightInd w:val="0"/>
        <w:snapToGrid w:val="0"/>
        <w:spacing w:beforeLines="50" w:before="156"/>
        <w:ind w:firstLine="420"/>
        <w:jc w:val="center"/>
        <w:rPr>
          <w:b/>
          <w:bCs/>
          <w:kern w:val="2"/>
          <w:sz w:val="21"/>
          <w:szCs w:val="21"/>
        </w:rPr>
      </w:pPr>
      <w:r w:rsidRPr="009772C6">
        <w:rPr>
          <w:rFonts w:hint="eastAsia"/>
          <w:b/>
          <w:bCs/>
          <w:kern w:val="2"/>
          <w:sz w:val="21"/>
          <w:szCs w:val="21"/>
        </w:rPr>
        <w:t>表</w:t>
      </w:r>
      <w:r>
        <w:rPr>
          <w:rFonts w:hint="eastAsia"/>
          <w:b/>
          <w:bCs/>
          <w:kern w:val="2"/>
          <w:sz w:val="21"/>
          <w:szCs w:val="21"/>
        </w:rPr>
        <w:t>2.3-5</w:t>
      </w:r>
      <w:r w:rsidRPr="009772C6">
        <w:rPr>
          <w:rFonts w:hint="eastAsia"/>
          <w:b/>
          <w:bCs/>
          <w:kern w:val="2"/>
          <w:sz w:val="21"/>
          <w:szCs w:val="21"/>
        </w:rPr>
        <w:t xml:space="preserve"> </w:t>
      </w:r>
      <w:r w:rsidRPr="009772C6">
        <w:rPr>
          <w:rFonts w:hint="eastAsia"/>
          <w:b/>
          <w:bCs/>
          <w:kern w:val="2"/>
          <w:sz w:val="21"/>
          <w:szCs w:val="21"/>
        </w:rPr>
        <w:t>无组织排放废气（面源）参数一览表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top w:w="15" w:type="dxa"/>
          <w:bottom w:w="15" w:type="dxa"/>
        </w:tblCellMar>
        <w:tblLook w:val="0000" w:firstRow="0" w:lastRow="0" w:firstColumn="0" w:lastColumn="0" w:noHBand="0" w:noVBand="0"/>
      </w:tblPr>
      <w:tblGrid>
        <w:gridCol w:w="517"/>
        <w:gridCol w:w="1010"/>
        <w:gridCol w:w="992"/>
        <w:gridCol w:w="992"/>
        <w:gridCol w:w="850"/>
        <w:gridCol w:w="850"/>
        <w:gridCol w:w="992"/>
        <w:gridCol w:w="1559"/>
        <w:gridCol w:w="1276"/>
        <w:gridCol w:w="1559"/>
        <w:gridCol w:w="1420"/>
        <w:gridCol w:w="2157"/>
      </w:tblGrid>
      <w:tr w:rsidR="00D60A81" w:rsidRPr="009772C6" w14:paraId="5D3F7E15" w14:textId="77777777" w:rsidTr="002A4D33">
        <w:trPr>
          <w:trHeight w:val="437"/>
          <w:jc w:val="center"/>
        </w:trPr>
        <w:tc>
          <w:tcPr>
            <w:tcW w:w="182" w:type="pct"/>
            <w:vMerge w:val="restart"/>
            <w:vAlign w:val="center"/>
          </w:tcPr>
          <w:p w14:paraId="77433B2F"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编号</w:t>
            </w:r>
          </w:p>
        </w:tc>
        <w:tc>
          <w:tcPr>
            <w:tcW w:w="356" w:type="pct"/>
            <w:vMerge w:val="restart"/>
            <w:vAlign w:val="center"/>
          </w:tcPr>
          <w:p w14:paraId="69428237"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名称</w:t>
            </w:r>
          </w:p>
        </w:tc>
        <w:tc>
          <w:tcPr>
            <w:tcW w:w="700" w:type="pct"/>
            <w:gridSpan w:val="2"/>
            <w:vAlign w:val="center"/>
          </w:tcPr>
          <w:p w14:paraId="378A79D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面源起点坐标</w:t>
            </w:r>
            <w:r w:rsidRPr="009772C6">
              <w:rPr>
                <w:rFonts w:cs="Times New Roman"/>
                <w:sz w:val="21"/>
                <w:szCs w:val="21"/>
              </w:rPr>
              <w:t>（</w:t>
            </w:r>
            <w:r w:rsidRPr="009772C6">
              <w:rPr>
                <w:rFonts w:cs="Times New Roman"/>
                <w:sz w:val="21"/>
                <w:szCs w:val="21"/>
              </w:rPr>
              <w:t>m</w:t>
            </w:r>
            <w:r w:rsidRPr="009772C6">
              <w:rPr>
                <w:rFonts w:cs="Times New Roman"/>
                <w:sz w:val="21"/>
                <w:szCs w:val="21"/>
              </w:rPr>
              <w:t>）</w:t>
            </w:r>
          </w:p>
        </w:tc>
        <w:tc>
          <w:tcPr>
            <w:tcW w:w="300" w:type="pct"/>
            <w:vMerge w:val="restart"/>
            <w:vAlign w:val="center"/>
          </w:tcPr>
          <w:p w14:paraId="5670B1E6"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w:t>
            </w:r>
            <w:r w:rsidRPr="009772C6">
              <w:rPr>
                <w:rFonts w:cs="Times New Roman"/>
                <w:sz w:val="21"/>
                <w:szCs w:val="21"/>
              </w:rPr>
              <w:t>海拔高度</w:t>
            </w:r>
            <w:r w:rsidRPr="009772C6">
              <w:rPr>
                <w:rFonts w:cs="Times New Roman"/>
                <w:sz w:val="21"/>
                <w:szCs w:val="21"/>
              </w:rPr>
              <w:t>/m</w:t>
            </w:r>
          </w:p>
        </w:tc>
        <w:tc>
          <w:tcPr>
            <w:tcW w:w="300" w:type="pct"/>
            <w:vMerge w:val="restart"/>
            <w:vAlign w:val="center"/>
          </w:tcPr>
          <w:p w14:paraId="3C65B65F"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面源长度</w:t>
            </w:r>
            <w:r w:rsidRPr="009772C6">
              <w:rPr>
                <w:rFonts w:cs="Times New Roman"/>
                <w:sz w:val="21"/>
                <w:szCs w:val="21"/>
              </w:rPr>
              <w:t>/m</w:t>
            </w:r>
          </w:p>
        </w:tc>
        <w:tc>
          <w:tcPr>
            <w:tcW w:w="350" w:type="pct"/>
            <w:vMerge w:val="restart"/>
            <w:vAlign w:val="center"/>
          </w:tcPr>
          <w:p w14:paraId="251230FB"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面源宽度</w:t>
            </w:r>
            <w:r w:rsidRPr="009772C6">
              <w:rPr>
                <w:rFonts w:cs="Times New Roman"/>
                <w:sz w:val="21"/>
                <w:szCs w:val="21"/>
              </w:rPr>
              <w:t>/m</w:t>
            </w:r>
          </w:p>
        </w:tc>
        <w:tc>
          <w:tcPr>
            <w:tcW w:w="550" w:type="pct"/>
            <w:vMerge w:val="restart"/>
            <w:vAlign w:val="center"/>
          </w:tcPr>
          <w:p w14:paraId="45EDD830"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与</w:t>
            </w:r>
            <w:proofErr w:type="gramStart"/>
            <w:r w:rsidRPr="009772C6">
              <w:rPr>
                <w:rFonts w:cs="Times New Roman" w:hint="eastAsia"/>
                <w:sz w:val="21"/>
                <w:szCs w:val="21"/>
              </w:rPr>
              <w:t>正北向</w:t>
            </w:r>
            <w:proofErr w:type="gramEnd"/>
            <w:r w:rsidRPr="009772C6">
              <w:rPr>
                <w:rFonts w:cs="Times New Roman" w:hint="eastAsia"/>
                <w:sz w:val="21"/>
                <w:szCs w:val="21"/>
              </w:rPr>
              <w:t>夹角</w:t>
            </w:r>
            <w:r w:rsidRPr="009772C6">
              <w:rPr>
                <w:rFonts w:cs="Times New Roman" w:hint="eastAsia"/>
                <w:sz w:val="21"/>
                <w:szCs w:val="21"/>
              </w:rPr>
              <w:t>/</w:t>
            </w:r>
            <w:r w:rsidRPr="009772C6">
              <w:rPr>
                <w:rFonts w:cs="Times New Roman" w:hint="eastAsia"/>
                <w:sz w:val="21"/>
                <w:szCs w:val="21"/>
              </w:rPr>
              <w:t>°</w:t>
            </w:r>
          </w:p>
        </w:tc>
        <w:tc>
          <w:tcPr>
            <w:tcW w:w="450" w:type="pct"/>
            <w:vMerge w:val="restart"/>
            <w:vAlign w:val="center"/>
          </w:tcPr>
          <w:p w14:paraId="508B7C7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w:t>
            </w:r>
            <w:proofErr w:type="gramStart"/>
            <w:r w:rsidRPr="009772C6">
              <w:rPr>
                <w:rFonts w:cs="Times New Roman" w:hint="eastAsia"/>
                <w:sz w:val="21"/>
                <w:szCs w:val="21"/>
              </w:rPr>
              <w:t>源有效</w:t>
            </w:r>
            <w:proofErr w:type="gramEnd"/>
            <w:r w:rsidRPr="009772C6">
              <w:rPr>
                <w:rFonts w:cs="Times New Roman" w:hint="eastAsia"/>
                <w:sz w:val="21"/>
                <w:szCs w:val="21"/>
              </w:rPr>
              <w:t>排放高度</w:t>
            </w:r>
            <w:r w:rsidRPr="009772C6">
              <w:rPr>
                <w:rFonts w:cs="Times New Roman" w:hint="eastAsia"/>
                <w:sz w:val="21"/>
                <w:szCs w:val="21"/>
              </w:rPr>
              <w:t>/m</w:t>
            </w:r>
          </w:p>
        </w:tc>
        <w:tc>
          <w:tcPr>
            <w:tcW w:w="550" w:type="pct"/>
            <w:vMerge w:val="restart"/>
            <w:vAlign w:val="center"/>
          </w:tcPr>
          <w:p w14:paraId="1232783D"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年排放小时数</w:t>
            </w:r>
            <w:r w:rsidRPr="009772C6">
              <w:rPr>
                <w:rFonts w:cs="Times New Roman"/>
                <w:sz w:val="21"/>
                <w:szCs w:val="21"/>
              </w:rPr>
              <w:t>/h</w:t>
            </w:r>
          </w:p>
        </w:tc>
        <w:tc>
          <w:tcPr>
            <w:tcW w:w="501" w:type="pct"/>
            <w:vMerge w:val="restart"/>
            <w:vAlign w:val="center"/>
          </w:tcPr>
          <w:p w14:paraId="353B6692"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排放工况</w:t>
            </w:r>
          </w:p>
        </w:tc>
        <w:tc>
          <w:tcPr>
            <w:tcW w:w="761" w:type="pct"/>
            <w:vAlign w:val="center"/>
          </w:tcPr>
          <w:p w14:paraId="42DAC189"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污染物排放速率</w:t>
            </w:r>
            <w:r w:rsidRPr="009772C6">
              <w:rPr>
                <w:rFonts w:cs="Times New Roman"/>
                <w:sz w:val="21"/>
                <w:szCs w:val="21"/>
              </w:rPr>
              <w:t>/</w:t>
            </w:r>
            <w:r w:rsidRPr="009772C6">
              <w:rPr>
                <w:rFonts w:cs="Times New Roman"/>
                <w:sz w:val="21"/>
                <w:szCs w:val="21"/>
              </w:rPr>
              <w:t>（</w:t>
            </w:r>
            <w:r w:rsidRPr="009772C6">
              <w:rPr>
                <w:rFonts w:cs="Times New Roman"/>
                <w:sz w:val="21"/>
                <w:szCs w:val="21"/>
              </w:rPr>
              <w:t>kg/h</w:t>
            </w:r>
            <w:r w:rsidRPr="009772C6">
              <w:rPr>
                <w:rFonts w:cs="Times New Roman"/>
                <w:sz w:val="21"/>
                <w:szCs w:val="21"/>
              </w:rPr>
              <w:t>）</w:t>
            </w:r>
          </w:p>
        </w:tc>
      </w:tr>
      <w:tr w:rsidR="00D60A81" w:rsidRPr="009772C6" w14:paraId="3CEC8437" w14:textId="77777777" w:rsidTr="002A4D33">
        <w:trPr>
          <w:trHeight w:val="190"/>
          <w:jc w:val="center"/>
        </w:trPr>
        <w:tc>
          <w:tcPr>
            <w:tcW w:w="182" w:type="pct"/>
            <w:vMerge/>
            <w:vAlign w:val="center"/>
          </w:tcPr>
          <w:p w14:paraId="67D4D93F"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356" w:type="pct"/>
            <w:vMerge/>
            <w:vAlign w:val="center"/>
          </w:tcPr>
          <w:p w14:paraId="6B9F3C1F"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350" w:type="pct"/>
            <w:vAlign w:val="center"/>
          </w:tcPr>
          <w:p w14:paraId="56D2633A" w14:textId="77777777" w:rsidR="00D60A81" w:rsidRPr="009772C6" w:rsidRDefault="00D60A81" w:rsidP="00624711">
            <w:pPr>
              <w:adjustRightInd w:val="0"/>
              <w:snapToGrid w:val="0"/>
              <w:spacing w:line="240" w:lineRule="auto"/>
              <w:ind w:leftChars="-50" w:left="-120" w:rightChars="-50" w:right="-120"/>
              <w:jc w:val="center"/>
              <w:rPr>
                <w:rFonts w:cs="Times New Roman"/>
                <w:i/>
                <w:iCs/>
                <w:sz w:val="21"/>
                <w:szCs w:val="21"/>
              </w:rPr>
            </w:pPr>
            <w:r w:rsidRPr="009772C6">
              <w:rPr>
                <w:rFonts w:cs="Times New Roman"/>
                <w:i/>
                <w:iCs/>
                <w:sz w:val="21"/>
                <w:szCs w:val="21"/>
              </w:rPr>
              <w:t>X</w:t>
            </w:r>
          </w:p>
        </w:tc>
        <w:tc>
          <w:tcPr>
            <w:tcW w:w="350" w:type="pct"/>
            <w:vAlign w:val="center"/>
          </w:tcPr>
          <w:p w14:paraId="60358C8C" w14:textId="77777777" w:rsidR="00D60A81" w:rsidRPr="009772C6" w:rsidRDefault="00D60A81" w:rsidP="00624711">
            <w:pPr>
              <w:adjustRightInd w:val="0"/>
              <w:snapToGrid w:val="0"/>
              <w:spacing w:line="240" w:lineRule="auto"/>
              <w:ind w:leftChars="-50" w:left="-120" w:rightChars="-50" w:right="-120"/>
              <w:jc w:val="center"/>
              <w:rPr>
                <w:rFonts w:cs="Times New Roman"/>
                <w:i/>
                <w:iCs/>
                <w:sz w:val="21"/>
                <w:szCs w:val="21"/>
              </w:rPr>
            </w:pPr>
            <w:r w:rsidRPr="009772C6">
              <w:rPr>
                <w:rFonts w:cs="Times New Roman"/>
                <w:i/>
                <w:iCs/>
                <w:sz w:val="21"/>
                <w:szCs w:val="21"/>
              </w:rPr>
              <w:t>Y</w:t>
            </w:r>
          </w:p>
        </w:tc>
        <w:tc>
          <w:tcPr>
            <w:tcW w:w="300" w:type="pct"/>
            <w:vMerge/>
            <w:vAlign w:val="center"/>
          </w:tcPr>
          <w:p w14:paraId="015DC6F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300" w:type="pct"/>
            <w:vMerge/>
            <w:vAlign w:val="center"/>
          </w:tcPr>
          <w:p w14:paraId="05A64E4B"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350" w:type="pct"/>
            <w:vMerge/>
            <w:vAlign w:val="center"/>
          </w:tcPr>
          <w:p w14:paraId="581649F2"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550" w:type="pct"/>
            <w:vMerge/>
            <w:vAlign w:val="center"/>
          </w:tcPr>
          <w:p w14:paraId="6A1F9ED0"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450" w:type="pct"/>
            <w:vMerge/>
            <w:vAlign w:val="center"/>
          </w:tcPr>
          <w:p w14:paraId="5A1C809B"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550" w:type="pct"/>
            <w:vMerge/>
            <w:vAlign w:val="center"/>
          </w:tcPr>
          <w:p w14:paraId="127E9B7E"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501" w:type="pct"/>
            <w:vMerge/>
            <w:vAlign w:val="center"/>
          </w:tcPr>
          <w:p w14:paraId="1E1FFACE"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p>
        </w:tc>
        <w:tc>
          <w:tcPr>
            <w:tcW w:w="761" w:type="pct"/>
            <w:vAlign w:val="center"/>
          </w:tcPr>
          <w:p w14:paraId="4BE575FF"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TVOC</w:t>
            </w:r>
          </w:p>
        </w:tc>
      </w:tr>
      <w:tr w:rsidR="00D60A81" w:rsidRPr="009772C6" w14:paraId="50323B35" w14:textId="77777777" w:rsidTr="002A4D33">
        <w:trPr>
          <w:trHeight w:val="285"/>
          <w:jc w:val="center"/>
        </w:trPr>
        <w:tc>
          <w:tcPr>
            <w:tcW w:w="182" w:type="pct"/>
            <w:vAlign w:val="center"/>
          </w:tcPr>
          <w:p w14:paraId="5898FDE2"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1</w:t>
            </w:r>
          </w:p>
        </w:tc>
        <w:tc>
          <w:tcPr>
            <w:tcW w:w="356" w:type="pct"/>
            <w:vAlign w:val="center"/>
          </w:tcPr>
          <w:p w14:paraId="0050A10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生产车间</w:t>
            </w:r>
          </w:p>
        </w:tc>
        <w:tc>
          <w:tcPr>
            <w:tcW w:w="350" w:type="pct"/>
            <w:vAlign w:val="center"/>
          </w:tcPr>
          <w:p w14:paraId="303DEF18"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w:t>
            </w:r>
            <w:r>
              <w:rPr>
                <w:rFonts w:cs="Times New Roman" w:hint="eastAsia"/>
                <w:sz w:val="21"/>
                <w:szCs w:val="21"/>
              </w:rPr>
              <w:t>9</w:t>
            </w:r>
            <w:r w:rsidRPr="009772C6">
              <w:rPr>
                <w:rFonts w:cs="Times New Roman" w:hint="eastAsia"/>
                <w:sz w:val="21"/>
                <w:szCs w:val="21"/>
              </w:rPr>
              <w:t>0</w:t>
            </w:r>
          </w:p>
        </w:tc>
        <w:tc>
          <w:tcPr>
            <w:tcW w:w="350" w:type="pct"/>
            <w:vAlign w:val="center"/>
          </w:tcPr>
          <w:p w14:paraId="530A40FD"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w:t>
            </w:r>
            <w:r w:rsidRPr="009772C6">
              <w:rPr>
                <w:rFonts w:cs="Times New Roman" w:hint="eastAsia"/>
                <w:sz w:val="21"/>
                <w:szCs w:val="21"/>
              </w:rPr>
              <w:t>0</w:t>
            </w:r>
          </w:p>
        </w:tc>
        <w:tc>
          <w:tcPr>
            <w:tcW w:w="300" w:type="pct"/>
            <w:vAlign w:val="center"/>
          </w:tcPr>
          <w:p w14:paraId="4B6C06E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4</w:t>
            </w:r>
            <w:r>
              <w:rPr>
                <w:rFonts w:cs="Times New Roman" w:hint="eastAsia"/>
                <w:sz w:val="21"/>
                <w:szCs w:val="21"/>
              </w:rPr>
              <w:t>5</w:t>
            </w:r>
          </w:p>
        </w:tc>
        <w:tc>
          <w:tcPr>
            <w:tcW w:w="300" w:type="pct"/>
            <w:vAlign w:val="center"/>
          </w:tcPr>
          <w:p w14:paraId="0A5168FE"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9.5</w:t>
            </w:r>
          </w:p>
        </w:tc>
        <w:tc>
          <w:tcPr>
            <w:tcW w:w="350" w:type="pct"/>
            <w:vAlign w:val="center"/>
          </w:tcPr>
          <w:p w14:paraId="70359E07"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45</w:t>
            </w:r>
          </w:p>
        </w:tc>
        <w:tc>
          <w:tcPr>
            <w:tcW w:w="550" w:type="pct"/>
            <w:vAlign w:val="center"/>
          </w:tcPr>
          <w:p w14:paraId="53FC76DE"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0</w:t>
            </w:r>
          </w:p>
        </w:tc>
        <w:tc>
          <w:tcPr>
            <w:tcW w:w="450" w:type="pct"/>
            <w:vAlign w:val="center"/>
          </w:tcPr>
          <w:p w14:paraId="1768F419"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w:t>
            </w:r>
          </w:p>
        </w:tc>
        <w:tc>
          <w:tcPr>
            <w:tcW w:w="550" w:type="pct"/>
            <w:vAlign w:val="center"/>
          </w:tcPr>
          <w:p w14:paraId="30692791" w14:textId="77777777" w:rsidR="00D60A81" w:rsidRPr="009772C6" w:rsidRDefault="00E7307E"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80</w:t>
            </w:r>
          </w:p>
        </w:tc>
        <w:tc>
          <w:tcPr>
            <w:tcW w:w="501" w:type="pct"/>
            <w:vAlign w:val="center"/>
          </w:tcPr>
          <w:p w14:paraId="4D1FC043"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正常</w:t>
            </w:r>
          </w:p>
          <w:p w14:paraId="561FBB55" w14:textId="77777777" w:rsidR="00D60A81" w:rsidRPr="009772C6" w:rsidRDefault="00D60A81"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工况</w:t>
            </w:r>
          </w:p>
        </w:tc>
        <w:tc>
          <w:tcPr>
            <w:tcW w:w="761" w:type="pct"/>
            <w:vAlign w:val="center"/>
          </w:tcPr>
          <w:p w14:paraId="1A62826C" w14:textId="77777777" w:rsidR="00D60A81" w:rsidRPr="009772C6" w:rsidRDefault="00E7307E"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0.012</w:t>
            </w:r>
          </w:p>
        </w:tc>
      </w:tr>
    </w:tbl>
    <w:p w14:paraId="32162F28" w14:textId="77777777" w:rsidR="00C01D27" w:rsidRDefault="00C01D27" w:rsidP="002C2965">
      <w:pPr>
        <w:widowControl w:val="0"/>
        <w:adjustRightInd w:val="0"/>
        <w:snapToGrid w:val="0"/>
        <w:ind w:left="480"/>
        <w:rPr>
          <w:rFonts w:cs="Times New Roman"/>
          <w:bCs/>
          <w:kern w:val="2"/>
        </w:rPr>
      </w:pPr>
    </w:p>
    <w:p w14:paraId="181BCF46" w14:textId="77777777" w:rsidR="00D60A81" w:rsidRDefault="00D60A81" w:rsidP="00D60A81">
      <w:pPr>
        <w:pStyle w:val="3"/>
        <w:sectPr w:rsidR="00D60A81" w:rsidSect="00D60A81">
          <w:pgSz w:w="16838" w:h="11906" w:orient="landscape"/>
          <w:pgMar w:top="1797" w:right="1440" w:bottom="1797" w:left="1440" w:header="851" w:footer="992" w:gutter="0"/>
          <w:cols w:space="425"/>
          <w:docGrid w:type="lines" w:linePitch="312"/>
        </w:sectPr>
      </w:pPr>
    </w:p>
    <w:p w14:paraId="7DEB7DAD" w14:textId="77777777" w:rsidR="00D60A81" w:rsidRDefault="00D60A81" w:rsidP="00D60A81">
      <w:pPr>
        <w:pStyle w:val="afff6"/>
        <w:ind w:firstLine="480"/>
        <w:rPr>
          <w:rFonts w:ascii="Times New Roman" w:eastAsia="宋体" w:hAnsi="Times New Roman" w:cs="宋体"/>
          <w:bCs/>
          <w:szCs w:val="24"/>
          <w:lang w:bidi="ar"/>
        </w:rPr>
      </w:pPr>
      <w:r w:rsidRPr="00D60A81">
        <w:rPr>
          <w:rFonts w:ascii="Times New Roman" w:eastAsia="宋体" w:hAnsi="Times New Roman" w:cs="宋体" w:hint="eastAsia"/>
          <w:bCs/>
          <w:szCs w:val="24"/>
          <w:lang w:bidi="ar"/>
        </w:rPr>
        <w:lastRenderedPageBreak/>
        <w:t>经估算模式计算结果见表</w:t>
      </w:r>
      <w:r w:rsidRPr="00D60A81">
        <w:rPr>
          <w:rFonts w:ascii="Times New Roman" w:eastAsia="宋体" w:hAnsi="Times New Roman" w:cs="宋体" w:hint="eastAsia"/>
          <w:bCs/>
          <w:szCs w:val="24"/>
          <w:lang w:bidi="ar"/>
        </w:rPr>
        <w:t>2.3-6</w:t>
      </w:r>
      <w:r w:rsidRPr="00D60A81">
        <w:rPr>
          <w:rFonts w:ascii="Times New Roman" w:eastAsia="宋体" w:hAnsi="Times New Roman" w:cs="宋体" w:hint="eastAsia"/>
          <w:bCs/>
          <w:szCs w:val="24"/>
          <w:lang w:bidi="ar"/>
        </w:rPr>
        <w:t>。</w:t>
      </w:r>
    </w:p>
    <w:p w14:paraId="4E416077" w14:textId="77777777" w:rsidR="00D60A81" w:rsidRPr="008D5AE6" w:rsidRDefault="00D60A81" w:rsidP="00D60A81">
      <w:pPr>
        <w:widowControl w:val="0"/>
        <w:adjustRightInd w:val="0"/>
        <w:snapToGrid w:val="0"/>
        <w:jc w:val="center"/>
        <w:rPr>
          <w:rFonts w:cs="Times New Roman"/>
          <w:b/>
          <w:bCs/>
          <w:kern w:val="2"/>
          <w:sz w:val="21"/>
          <w:szCs w:val="21"/>
        </w:rPr>
      </w:pPr>
      <w:r w:rsidRPr="008D5AE6">
        <w:rPr>
          <w:rFonts w:cs="Times New Roman" w:hint="eastAsia"/>
          <w:b/>
          <w:bCs/>
          <w:kern w:val="2"/>
          <w:sz w:val="21"/>
          <w:szCs w:val="21"/>
        </w:rPr>
        <w:t>表</w:t>
      </w:r>
      <w:r>
        <w:rPr>
          <w:rFonts w:cs="Times New Roman" w:hint="eastAsia"/>
          <w:b/>
          <w:bCs/>
          <w:kern w:val="2"/>
          <w:sz w:val="21"/>
          <w:szCs w:val="21"/>
        </w:rPr>
        <w:t>2.3</w:t>
      </w:r>
      <w:r w:rsidRPr="008D5AE6">
        <w:rPr>
          <w:rFonts w:cs="Times New Roman" w:hint="eastAsia"/>
          <w:b/>
          <w:bCs/>
          <w:kern w:val="2"/>
          <w:sz w:val="21"/>
          <w:szCs w:val="21"/>
        </w:rPr>
        <w:t>-</w:t>
      </w:r>
      <w:r>
        <w:rPr>
          <w:rFonts w:cs="Times New Roman" w:hint="eastAsia"/>
          <w:b/>
          <w:bCs/>
          <w:kern w:val="2"/>
          <w:sz w:val="21"/>
          <w:szCs w:val="21"/>
        </w:rPr>
        <w:t>6</w:t>
      </w:r>
      <w:r w:rsidRPr="008D5AE6">
        <w:rPr>
          <w:rFonts w:cs="Times New Roman" w:hint="eastAsia"/>
          <w:b/>
          <w:bCs/>
          <w:kern w:val="2"/>
          <w:sz w:val="21"/>
          <w:szCs w:val="21"/>
        </w:rPr>
        <w:t xml:space="preserve">  </w:t>
      </w:r>
      <w:r w:rsidRPr="008D5AE6">
        <w:rPr>
          <w:rFonts w:cs="Times New Roman" w:hint="eastAsia"/>
          <w:b/>
          <w:bCs/>
          <w:kern w:val="2"/>
          <w:sz w:val="21"/>
          <w:szCs w:val="21"/>
        </w:rPr>
        <w:t>大气污染物排放影响估算结果</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00"/>
        <w:gridCol w:w="1574"/>
        <w:gridCol w:w="1191"/>
        <w:gridCol w:w="1116"/>
        <w:gridCol w:w="1460"/>
        <w:gridCol w:w="822"/>
        <w:gridCol w:w="692"/>
        <w:gridCol w:w="977"/>
      </w:tblGrid>
      <w:tr w:rsidR="00D60A81" w:rsidRPr="008D5AE6" w14:paraId="6B109CCB" w14:textId="77777777" w:rsidTr="002A4D33">
        <w:trPr>
          <w:trHeight w:val="340"/>
          <w:jc w:val="center"/>
        </w:trPr>
        <w:tc>
          <w:tcPr>
            <w:tcW w:w="900" w:type="dxa"/>
            <w:vAlign w:val="center"/>
          </w:tcPr>
          <w:p w14:paraId="3D1E9092"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污染源</w:t>
            </w:r>
          </w:p>
        </w:tc>
        <w:tc>
          <w:tcPr>
            <w:tcW w:w="1574" w:type="dxa"/>
            <w:vAlign w:val="center"/>
          </w:tcPr>
          <w:p w14:paraId="589CF4A0"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污染因子</w:t>
            </w:r>
          </w:p>
        </w:tc>
        <w:tc>
          <w:tcPr>
            <w:tcW w:w="1191" w:type="dxa"/>
            <w:vAlign w:val="center"/>
          </w:tcPr>
          <w:p w14:paraId="186171D3"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最大落地浓度（</w:t>
            </w:r>
            <w:r w:rsidRPr="008D5AE6">
              <w:rPr>
                <w:rFonts w:cs="Times New Roman"/>
                <w:b/>
                <w:bCs/>
                <w:kern w:val="2"/>
                <w:sz w:val="21"/>
                <w:szCs w:val="21"/>
              </w:rPr>
              <w:t>ug/m</w:t>
            </w:r>
            <w:r w:rsidRPr="008D5AE6">
              <w:rPr>
                <w:rFonts w:cs="Times New Roman"/>
                <w:b/>
                <w:bCs/>
                <w:kern w:val="2"/>
                <w:sz w:val="21"/>
                <w:szCs w:val="21"/>
                <w:vertAlign w:val="superscript"/>
              </w:rPr>
              <w:t>3</w:t>
            </w:r>
            <w:r w:rsidRPr="008D5AE6">
              <w:rPr>
                <w:rFonts w:cs="Times New Roman"/>
                <w:b/>
                <w:bCs/>
                <w:kern w:val="2"/>
                <w:sz w:val="21"/>
                <w:szCs w:val="21"/>
              </w:rPr>
              <w:t>）</w:t>
            </w:r>
          </w:p>
        </w:tc>
        <w:tc>
          <w:tcPr>
            <w:tcW w:w="1116" w:type="dxa"/>
            <w:vAlign w:val="center"/>
          </w:tcPr>
          <w:p w14:paraId="6D585B01"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最大落地浓度地点（</w:t>
            </w:r>
            <w:r w:rsidRPr="008D5AE6">
              <w:rPr>
                <w:rFonts w:cs="Times New Roman"/>
                <w:b/>
                <w:bCs/>
                <w:kern w:val="2"/>
                <w:sz w:val="21"/>
                <w:szCs w:val="21"/>
              </w:rPr>
              <w:t>m</w:t>
            </w:r>
            <w:r w:rsidRPr="008D5AE6">
              <w:rPr>
                <w:rFonts w:cs="Times New Roman"/>
                <w:b/>
                <w:bCs/>
                <w:kern w:val="2"/>
                <w:sz w:val="21"/>
                <w:szCs w:val="21"/>
              </w:rPr>
              <w:t>）</w:t>
            </w:r>
          </w:p>
        </w:tc>
        <w:tc>
          <w:tcPr>
            <w:tcW w:w="1460" w:type="dxa"/>
            <w:vAlign w:val="center"/>
          </w:tcPr>
          <w:p w14:paraId="71A82DC5"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评价标准（</w:t>
            </w:r>
            <w:r w:rsidRPr="008D5AE6">
              <w:rPr>
                <w:rFonts w:cs="Times New Roman"/>
                <w:b/>
                <w:bCs/>
                <w:kern w:val="2"/>
                <w:sz w:val="21"/>
                <w:szCs w:val="21"/>
              </w:rPr>
              <w:t>ug/m</w:t>
            </w:r>
            <w:r w:rsidRPr="008D5AE6">
              <w:rPr>
                <w:rFonts w:cs="Times New Roman"/>
                <w:b/>
                <w:bCs/>
                <w:kern w:val="2"/>
                <w:sz w:val="21"/>
                <w:szCs w:val="21"/>
                <w:vertAlign w:val="superscript"/>
              </w:rPr>
              <w:t>3</w:t>
            </w:r>
            <w:r w:rsidRPr="008D5AE6">
              <w:rPr>
                <w:rFonts w:cs="Times New Roman"/>
                <w:b/>
                <w:bCs/>
                <w:kern w:val="2"/>
                <w:sz w:val="21"/>
                <w:szCs w:val="21"/>
              </w:rPr>
              <w:t>）</w:t>
            </w:r>
          </w:p>
        </w:tc>
        <w:tc>
          <w:tcPr>
            <w:tcW w:w="822" w:type="dxa"/>
            <w:vAlign w:val="center"/>
          </w:tcPr>
          <w:p w14:paraId="5BF0DADF"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占标率（</w:t>
            </w:r>
            <w:r w:rsidRPr="008D5AE6">
              <w:rPr>
                <w:rFonts w:cs="Times New Roman"/>
                <w:b/>
                <w:bCs/>
                <w:kern w:val="2"/>
                <w:sz w:val="21"/>
                <w:szCs w:val="21"/>
              </w:rPr>
              <w:t>%</w:t>
            </w:r>
            <w:r w:rsidRPr="008D5AE6">
              <w:rPr>
                <w:rFonts w:cs="Times New Roman"/>
                <w:b/>
                <w:bCs/>
                <w:kern w:val="2"/>
                <w:sz w:val="21"/>
                <w:szCs w:val="21"/>
              </w:rPr>
              <w:t>）</w:t>
            </w:r>
          </w:p>
        </w:tc>
        <w:tc>
          <w:tcPr>
            <w:tcW w:w="692" w:type="dxa"/>
            <w:vAlign w:val="center"/>
          </w:tcPr>
          <w:p w14:paraId="4209840A"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D10%</w:t>
            </w:r>
            <w:r w:rsidRPr="008D5AE6">
              <w:rPr>
                <w:rFonts w:cs="Times New Roman"/>
                <w:b/>
                <w:bCs/>
                <w:kern w:val="2"/>
                <w:sz w:val="21"/>
                <w:szCs w:val="21"/>
              </w:rPr>
              <w:t>（</w:t>
            </w:r>
            <w:r w:rsidRPr="008D5AE6">
              <w:rPr>
                <w:rFonts w:cs="Times New Roman"/>
                <w:b/>
                <w:bCs/>
                <w:kern w:val="2"/>
                <w:sz w:val="21"/>
                <w:szCs w:val="21"/>
              </w:rPr>
              <w:t>m</w:t>
            </w:r>
            <w:r w:rsidRPr="008D5AE6">
              <w:rPr>
                <w:rFonts w:cs="Times New Roman"/>
                <w:b/>
                <w:bCs/>
                <w:kern w:val="2"/>
                <w:sz w:val="21"/>
                <w:szCs w:val="21"/>
              </w:rPr>
              <w:t>）</w:t>
            </w:r>
          </w:p>
        </w:tc>
        <w:tc>
          <w:tcPr>
            <w:tcW w:w="977" w:type="dxa"/>
            <w:vAlign w:val="center"/>
          </w:tcPr>
          <w:p w14:paraId="021B441C" w14:textId="77777777" w:rsidR="00D60A81" w:rsidRPr="008D5AE6" w:rsidRDefault="00D60A81" w:rsidP="002A4D33">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推荐评价等级</w:t>
            </w:r>
          </w:p>
        </w:tc>
      </w:tr>
      <w:tr w:rsidR="00CA701E" w:rsidRPr="008D5AE6" w14:paraId="4916432B" w14:textId="77777777" w:rsidTr="002A4D33">
        <w:trPr>
          <w:trHeight w:val="340"/>
          <w:jc w:val="center"/>
        </w:trPr>
        <w:tc>
          <w:tcPr>
            <w:tcW w:w="900" w:type="dxa"/>
            <w:vAlign w:val="center"/>
          </w:tcPr>
          <w:p w14:paraId="775C018B" w14:textId="77777777" w:rsidR="00CA701E" w:rsidRPr="00CE0D96" w:rsidRDefault="00CA701E" w:rsidP="00923771">
            <w:pPr>
              <w:widowControl w:val="0"/>
              <w:adjustRightInd w:val="0"/>
              <w:snapToGrid w:val="0"/>
              <w:spacing w:line="240" w:lineRule="auto"/>
              <w:jc w:val="center"/>
              <w:rPr>
                <w:rFonts w:cs="Times New Roman"/>
                <w:bCs/>
                <w:kern w:val="2"/>
                <w:sz w:val="21"/>
                <w:szCs w:val="21"/>
                <w:u w:val="single"/>
              </w:rPr>
            </w:pPr>
            <w:r w:rsidRPr="00CE0D96">
              <w:rPr>
                <w:rFonts w:cs="Times New Roman"/>
                <w:bCs/>
                <w:kern w:val="2"/>
                <w:sz w:val="21"/>
                <w:szCs w:val="21"/>
                <w:u w:val="single"/>
              </w:rPr>
              <w:t>原料药车间排气筒</w:t>
            </w:r>
          </w:p>
        </w:tc>
        <w:tc>
          <w:tcPr>
            <w:tcW w:w="1574" w:type="dxa"/>
            <w:vAlign w:val="center"/>
          </w:tcPr>
          <w:p w14:paraId="1FB434B3" w14:textId="77777777" w:rsidR="00CA701E" w:rsidRPr="00CE0D96" w:rsidRDefault="00CA701E" w:rsidP="00923771">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TVOC</w:t>
            </w:r>
          </w:p>
        </w:tc>
        <w:tc>
          <w:tcPr>
            <w:tcW w:w="1191" w:type="dxa"/>
            <w:vAlign w:val="center"/>
          </w:tcPr>
          <w:p w14:paraId="5F566C99" w14:textId="77777777" w:rsidR="00CA701E" w:rsidRPr="00CE0D96" w:rsidRDefault="00CA701E" w:rsidP="00923771">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1.88</w:t>
            </w:r>
            <w:r w:rsidRPr="00CE0D96">
              <w:rPr>
                <w:rFonts w:cs="Times New Roman"/>
                <w:kern w:val="2"/>
                <w:sz w:val="21"/>
                <w:szCs w:val="21"/>
                <w:u w:val="single"/>
              </w:rPr>
              <w:t>E-0</w:t>
            </w:r>
            <w:r w:rsidRPr="00CE0D96">
              <w:rPr>
                <w:rFonts w:cs="Times New Roman" w:hint="eastAsia"/>
                <w:kern w:val="2"/>
                <w:sz w:val="21"/>
                <w:szCs w:val="21"/>
                <w:u w:val="single"/>
              </w:rPr>
              <w:t>2</w:t>
            </w:r>
          </w:p>
        </w:tc>
        <w:tc>
          <w:tcPr>
            <w:tcW w:w="1116" w:type="dxa"/>
            <w:vAlign w:val="center"/>
          </w:tcPr>
          <w:p w14:paraId="119124EB" w14:textId="77777777" w:rsidR="00CA701E" w:rsidRPr="00CE0D96" w:rsidRDefault="00CA701E" w:rsidP="00923771">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275</w:t>
            </w:r>
          </w:p>
        </w:tc>
        <w:tc>
          <w:tcPr>
            <w:tcW w:w="1460" w:type="dxa"/>
            <w:vAlign w:val="center"/>
          </w:tcPr>
          <w:p w14:paraId="0841FE1A" w14:textId="77777777" w:rsidR="00CA701E" w:rsidRPr="00CE0D96" w:rsidRDefault="00CA701E" w:rsidP="00923771">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600</w:t>
            </w:r>
            <w:r w:rsidRPr="00CE0D96">
              <w:rPr>
                <w:rFonts w:cs="Times New Roman" w:hint="eastAsia"/>
                <w:kern w:val="2"/>
                <w:sz w:val="21"/>
                <w:szCs w:val="21"/>
                <w:u w:val="single"/>
              </w:rPr>
              <w:t>（</w:t>
            </w:r>
            <w:r w:rsidRPr="00CE0D96">
              <w:rPr>
                <w:rFonts w:cs="Times New Roman" w:hint="eastAsia"/>
                <w:kern w:val="2"/>
                <w:sz w:val="21"/>
                <w:szCs w:val="21"/>
                <w:u w:val="single"/>
              </w:rPr>
              <w:t>8h</w:t>
            </w:r>
            <w:r w:rsidRPr="00CE0D96">
              <w:rPr>
                <w:rFonts w:cs="Times New Roman" w:hint="eastAsia"/>
                <w:kern w:val="2"/>
                <w:sz w:val="21"/>
                <w:szCs w:val="21"/>
                <w:u w:val="single"/>
              </w:rPr>
              <w:t>平均）</w:t>
            </w:r>
          </w:p>
        </w:tc>
        <w:tc>
          <w:tcPr>
            <w:tcW w:w="822" w:type="dxa"/>
            <w:vAlign w:val="center"/>
          </w:tcPr>
          <w:p w14:paraId="66BDDDCC" w14:textId="77777777" w:rsidR="00CA701E" w:rsidRPr="00CE0D96" w:rsidRDefault="00CA701E" w:rsidP="00923771">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1.56</w:t>
            </w:r>
          </w:p>
        </w:tc>
        <w:tc>
          <w:tcPr>
            <w:tcW w:w="692" w:type="dxa"/>
            <w:vAlign w:val="center"/>
          </w:tcPr>
          <w:p w14:paraId="1CF2B759" w14:textId="77777777" w:rsidR="00CA701E" w:rsidRPr="00CE0D96" w:rsidRDefault="00CA701E" w:rsidP="00923771">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w:t>
            </w:r>
          </w:p>
        </w:tc>
        <w:tc>
          <w:tcPr>
            <w:tcW w:w="977" w:type="dxa"/>
            <w:vAlign w:val="center"/>
          </w:tcPr>
          <w:p w14:paraId="26709BD0" w14:textId="77777777" w:rsidR="00CA701E" w:rsidRPr="00CE0D96" w:rsidRDefault="00CA701E" w:rsidP="00923771">
            <w:pPr>
              <w:widowControl w:val="0"/>
              <w:adjustRightInd w:val="0"/>
              <w:snapToGrid w:val="0"/>
              <w:spacing w:line="240" w:lineRule="auto"/>
              <w:jc w:val="center"/>
              <w:rPr>
                <w:rFonts w:ascii="宋体" w:hAnsi="宋体"/>
                <w:bCs/>
                <w:kern w:val="2"/>
                <w:sz w:val="21"/>
                <w:szCs w:val="21"/>
                <w:u w:val="single"/>
              </w:rPr>
            </w:pPr>
            <w:r w:rsidRPr="00CE0D96">
              <w:rPr>
                <w:rFonts w:ascii="宋体" w:hAnsi="宋体" w:hint="eastAsia"/>
                <w:bCs/>
                <w:kern w:val="2"/>
                <w:sz w:val="21"/>
                <w:szCs w:val="21"/>
                <w:u w:val="single"/>
              </w:rPr>
              <w:t>二</w:t>
            </w:r>
          </w:p>
        </w:tc>
      </w:tr>
      <w:tr w:rsidR="00CA701E" w:rsidRPr="008D5AE6" w14:paraId="406ABDC7" w14:textId="77777777" w:rsidTr="002A4D33">
        <w:trPr>
          <w:trHeight w:val="340"/>
          <w:jc w:val="center"/>
        </w:trPr>
        <w:tc>
          <w:tcPr>
            <w:tcW w:w="900" w:type="dxa"/>
            <w:vAlign w:val="center"/>
          </w:tcPr>
          <w:p w14:paraId="761BA2D5" w14:textId="77777777" w:rsidR="00CA701E" w:rsidRPr="008D5AE6" w:rsidRDefault="00CA701E" w:rsidP="00923771">
            <w:pPr>
              <w:widowControl w:val="0"/>
              <w:adjustRightInd w:val="0"/>
              <w:snapToGrid w:val="0"/>
              <w:spacing w:line="240" w:lineRule="auto"/>
              <w:jc w:val="center"/>
              <w:rPr>
                <w:rFonts w:cs="Times New Roman"/>
                <w:bCs/>
                <w:kern w:val="2"/>
                <w:sz w:val="21"/>
                <w:szCs w:val="21"/>
              </w:rPr>
            </w:pPr>
            <w:proofErr w:type="gramStart"/>
            <w:r w:rsidRPr="008D5AE6">
              <w:rPr>
                <w:rFonts w:cs="Times New Roman" w:hint="eastAsia"/>
                <w:bCs/>
                <w:kern w:val="2"/>
                <w:sz w:val="21"/>
                <w:szCs w:val="21"/>
              </w:rPr>
              <w:t>危废暂存间排</w:t>
            </w:r>
            <w:proofErr w:type="gramEnd"/>
            <w:r w:rsidRPr="008D5AE6">
              <w:rPr>
                <w:rFonts w:cs="Times New Roman" w:hint="eastAsia"/>
                <w:bCs/>
                <w:kern w:val="2"/>
                <w:sz w:val="21"/>
                <w:szCs w:val="21"/>
              </w:rPr>
              <w:t>气筒</w:t>
            </w:r>
          </w:p>
        </w:tc>
        <w:tc>
          <w:tcPr>
            <w:tcW w:w="1574" w:type="dxa"/>
            <w:vAlign w:val="center"/>
          </w:tcPr>
          <w:p w14:paraId="1D42B9E5" w14:textId="77777777" w:rsidR="00CA701E" w:rsidRPr="008D5AE6" w:rsidRDefault="00CA701E" w:rsidP="00923771">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TVOC</w:t>
            </w:r>
          </w:p>
        </w:tc>
        <w:tc>
          <w:tcPr>
            <w:tcW w:w="1191" w:type="dxa"/>
            <w:vAlign w:val="center"/>
          </w:tcPr>
          <w:p w14:paraId="23E24B0D" w14:textId="77777777" w:rsidR="00CA701E" w:rsidRPr="008D5AE6" w:rsidRDefault="00CA701E" w:rsidP="00923771">
            <w:pPr>
              <w:widowControl w:val="0"/>
              <w:adjustRightInd w:val="0"/>
              <w:snapToGrid w:val="0"/>
              <w:spacing w:line="240" w:lineRule="auto"/>
              <w:jc w:val="center"/>
              <w:rPr>
                <w:bCs/>
                <w:kern w:val="2"/>
                <w:sz w:val="21"/>
                <w:szCs w:val="21"/>
              </w:rPr>
            </w:pPr>
            <w:r w:rsidRPr="008D5AE6">
              <w:rPr>
                <w:rFonts w:hint="eastAsia"/>
                <w:bCs/>
                <w:kern w:val="2"/>
                <w:sz w:val="21"/>
                <w:szCs w:val="21"/>
              </w:rPr>
              <w:t>7.87</w:t>
            </w:r>
            <w:r w:rsidRPr="008D5AE6">
              <w:rPr>
                <w:rFonts w:cs="Times New Roman"/>
                <w:kern w:val="2"/>
                <w:sz w:val="21"/>
                <w:szCs w:val="21"/>
              </w:rPr>
              <w:t>E-0</w:t>
            </w:r>
            <w:r w:rsidRPr="008D5AE6">
              <w:rPr>
                <w:rFonts w:cs="Times New Roman" w:hint="eastAsia"/>
                <w:kern w:val="2"/>
                <w:sz w:val="21"/>
                <w:szCs w:val="21"/>
              </w:rPr>
              <w:t>4</w:t>
            </w:r>
          </w:p>
        </w:tc>
        <w:tc>
          <w:tcPr>
            <w:tcW w:w="1116" w:type="dxa"/>
            <w:vAlign w:val="center"/>
          </w:tcPr>
          <w:p w14:paraId="3B6608CA" w14:textId="77777777" w:rsidR="00CA701E" w:rsidRPr="008D5AE6" w:rsidRDefault="00CA701E" w:rsidP="00923771">
            <w:pPr>
              <w:widowControl w:val="0"/>
              <w:adjustRightInd w:val="0"/>
              <w:snapToGrid w:val="0"/>
              <w:spacing w:line="240" w:lineRule="auto"/>
              <w:jc w:val="center"/>
              <w:rPr>
                <w:bCs/>
                <w:kern w:val="2"/>
                <w:sz w:val="21"/>
                <w:szCs w:val="21"/>
              </w:rPr>
            </w:pPr>
            <w:r w:rsidRPr="008D5AE6">
              <w:rPr>
                <w:rFonts w:hint="eastAsia"/>
                <w:bCs/>
                <w:kern w:val="2"/>
                <w:sz w:val="21"/>
                <w:szCs w:val="21"/>
              </w:rPr>
              <w:t>24</w:t>
            </w:r>
          </w:p>
        </w:tc>
        <w:tc>
          <w:tcPr>
            <w:tcW w:w="1460" w:type="dxa"/>
            <w:vAlign w:val="center"/>
          </w:tcPr>
          <w:p w14:paraId="546C09C5" w14:textId="77777777" w:rsidR="00CA701E" w:rsidRPr="008D5AE6" w:rsidRDefault="00CA701E" w:rsidP="00923771">
            <w:pPr>
              <w:widowControl w:val="0"/>
              <w:adjustRightInd w:val="0"/>
              <w:snapToGrid w:val="0"/>
              <w:spacing w:line="240" w:lineRule="auto"/>
              <w:jc w:val="center"/>
              <w:rPr>
                <w:rFonts w:cs="Times New Roman"/>
                <w:kern w:val="2"/>
                <w:sz w:val="21"/>
                <w:szCs w:val="21"/>
              </w:rPr>
            </w:pPr>
            <w:r w:rsidRPr="008D5AE6">
              <w:rPr>
                <w:rFonts w:cs="Times New Roman" w:hint="eastAsia"/>
                <w:kern w:val="2"/>
                <w:sz w:val="21"/>
                <w:szCs w:val="21"/>
              </w:rPr>
              <w:t>600</w:t>
            </w:r>
            <w:r w:rsidRPr="008D5AE6">
              <w:rPr>
                <w:rFonts w:cs="Times New Roman" w:hint="eastAsia"/>
                <w:kern w:val="2"/>
                <w:sz w:val="21"/>
                <w:szCs w:val="21"/>
              </w:rPr>
              <w:t>（</w:t>
            </w:r>
            <w:r w:rsidRPr="008D5AE6">
              <w:rPr>
                <w:rFonts w:cs="Times New Roman" w:hint="eastAsia"/>
                <w:kern w:val="2"/>
                <w:sz w:val="21"/>
                <w:szCs w:val="21"/>
              </w:rPr>
              <w:t>8h</w:t>
            </w:r>
            <w:r w:rsidRPr="008D5AE6">
              <w:rPr>
                <w:rFonts w:cs="Times New Roman" w:hint="eastAsia"/>
                <w:kern w:val="2"/>
                <w:sz w:val="21"/>
                <w:szCs w:val="21"/>
              </w:rPr>
              <w:t>平均）</w:t>
            </w:r>
          </w:p>
        </w:tc>
        <w:tc>
          <w:tcPr>
            <w:tcW w:w="822" w:type="dxa"/>
            <w:vAlign w:val="center"/>
          </w:tcPr>
          <w:p w14:paraId="4FBFA2FB" w14:textId="77777777" w:rsidR="00CA701E" w:rsidRPr="008D5AE6" w:rsidRDefault="00CA701E" w:rsidP="00923771">
            <w:pPr>
              <w:widowControl w:val="0"/>
              <w:adjustRightInd w:val="0"/>
              <w:snapToGrid w:val="0"/>
              <w:spacing w:line="240" w:lineRule="auto"/>
              <w:jc w:val="center"/>
              <w:rPr>
                <w:bCs/>
                <w:kern w:val="2"/>
                <w:sz w:val="21"/>
                <w:szCs w:val="21"/>
              </w:rPr>
            </w:pPr>
            <w:r w:rsidRPr="008D5AE6">
              <w:rPr>
                <w:rFonts w:hint="eastAsia"/>
                <w:bCs/>
                <w:kern w:val="2"/>
                <w:sz w:val="21"/>
                <w:szCs w:val="21"/>
              </w:rPr>
              <w:t>0.07</w:t>
            </w:r>
          </w:p>
        </w:tc>
        <w:tc>
          <w:tcPr>
            <w:tcW w:w="692" w:type="dxa"/>
            <w:vAlign w:val="center"/>
          </w:tcPr>
          <w:p w14:paraId="05DC5DEA" w14:textId="77777777" w:rsidR="00CA701E" w:rsidRPr="008D5AE6" w:rsidRDefault="00CA701E" w:rsidP="00923771">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w:t>
            </w:r>
          </w:p>
        </w:tc>
        <w:tc>
          <w:tcPr>
            <w:tcW w:w="977" w:type="dxa"/>
            <w:vAlign w:val="center"/>
          </w:tcPr>
          <w:p w14:paraId="720B8E9B" w14:textId="77777777" w:rsidR="00CA701E" w:rsidRPr="008D5AE6" w:rsidRDefault="00CA701E" w:rsidP="00923771">
            <w:pPr>
              <w:widowControl w:val="0"/>
              <w:adjustRightInd w:val="0"/>
              <w:snapToGrid w:val="0"/>
              <w:spacing w:line="240" w:lineRule="auto"/>
              <w:jc w:val="center"/>
              <w:rPr>
                <w:rFonts w:ascii="宋体" w:hAnsi="宋体"/>
                <w:bCs/>
                <w:kern w:val="2"/>
                <w:sz w:val="21"/>
                <w:szCs w:val="21"/>
              </w:rPr>
            </w:pPr>
            <w:r w:rsidRPr="008D5AE6">
              <w:rPr>
                <w:rFonts w:ascii="宋体" w:hAnsi="宋体" w:hint="eastAsia"/>
                <w:bCs/>
                <w:kern w:val="2"/>
                <w:sz w:val="21"/>
                <w:szCs w:val="21"/>
              </w:rPr>
              <w:t>三</w:t>
            </w:r>
          </w:p>
        </w:tc>
      </w:tr>
      <w:tr w:rsidR="00CA701E" w:rsidRPr="00656F9F" w14:paraId="24AC2397" w14:textId="77777777" w:rsidTr="002A4D33">
        <w:trPr>
          <w:trHeight w:val="340"/>
          <w:jc w:val="center"/>
        </w:trPr>
        <w:tc>
          <w:tcPr>
            <w:tcW w:w="900" w:type="dxa"/>
            <w:vAlign w:val="center"/>
          </w:tcPr>
          <w:p w14:paraId="59FF63AB" w14:textId="77777777" w:rsidR="00CA701E" w:rsidRPr="008D5AE6" w:rsidRDefault="00CA701E"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车间</w:t>
            </w:r>
          </w:p>
        </w:tc>
        <w:tc>
          <w:tcPr>
            <w:tcW w:w="1574" w:type="dxa"/>
            <w:vAlign w:val="center"/>
          </w:tcPr>
          <w:p w14:paraId="359F71EF" w14:textId="77777777" w:rsidR="00CA701E" w:rsidRPr="008D5AE6" w:rsidRDefault="00CA701E"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TVOC</w:t>
            </w:r>
          </w:p>
        </w:tc>
        <w:tc>
          <w:tcPr>
            <w:tcW w:w="1191" w:type="dxa"/>
            <w:vAlign w:val="center"/>
          </w:tcPr>
          <w:p w14:paraId="40E2BD5C" w14:textId="77777777" w:rsidR="00CA701E" w:rsidRPr="008D5AE6" w:rsidRDefault="00CA701E" w:rsidP="00E7307E">
            <w:pPr>
              <w:widowControl w:val="0"/>
              <w:adjustRightInd w:val="0"/>
              <w:snapToGrid w:val="0"/>
              <w:spacing w:line="240" w:lineRule="auto"/>
              <w:jc w:val="center"/>
              <w:rPr>
                <w:bCs/>
                <w:kern w:val="2"/>
                <w:sz w:val="21"/>
                <w:szCs w:val="21"/>
              </w:rPr>
            </w:pPr>
            <w:r>
              <w:rPr>
                <w:rFonts w:hint="eastAsia"/>
                <w:bCs/>
                <w:kern w:val="2"/>
                <w:sz w:val="21"/>
                <w:szCs w:val="21"/>
              </w:rPr>
              <w:t>1.89</w:t>
            </w:r>
            <w:r w:rsidRPr="008D5AE6">
              <w:rPr>
                <w:rFonts w:cs="Times New Roman"/>
                <w:kern w:val="2"/>
                <w:sz w:val="21"/>
                <w:szCs w:val="21"/>
              </w:rPr>
              <w:t>E-0</w:t>
            </w:r>
            <w:r>
              <w:rPr>
                <w:rFonts w:cs="Times New Roman" w:hint="eastAsia"/>
                <w:kern w:val="2"/>
                <w:sz w:val="21"/>
                <w:szCs w:val="21"/>
              </w:rPr>
              <w:t>2</w:t>
            </w:r>
          </w:p>
        </w:tc>
        <w:tc>
          <w:tcPr>
            <w:tcW w:w="1116" w:type="dxa"/>
            <w:vAlign w:val="center"/>
          </w:tcPr>
          <w:p w14:paraId="55873C9A" w14:textId="77777777" w:rsidR="00CA701E" w:rsidRPr="008D5AE6" w:rsidRDefault="00CA701E" w:rsidP="00E7307E">
            <w:pPr>
              <w:widowControl w:val="0"/>
              <w:adjustRightInd w:val="0"/>
              <w:snapToGrid w:val="0"/>
              <w:spacing w:line="240" w:lineRule="auto"/>
              <w:jc w:val="center"/>
              <w:rPr>
                <w:bCs/>
                <w:kern w:val="2"/>
                <w:sz w:val="21"/>
                <w:szCs w:val="21"/>
              </w:rPr>
            </w:pPr>
            <w:r>
              <w:rPr>
                <w:rFonts w:hint="eastAsia"/>
                <w:kern w:val="2"/>
                <w:sz w:val="21"/>
                <w:szCs w:val="21"/>
              </w:rPr>
              <w:t>25</w:t>
            </w:r>
          </w:p>
        </w:tc>
        <w:tc>
          <w:tcPr>
            <w:tcW w:w="1460" w:type="dxa"/>
            <w:vAlign w:val="center"/>
          </w:tcPr>
          <w:p w14:paraId="402CB30B" w14:textId="77777777" w:rsidR="00CA701E" w:rsidRPr="008D5AE6" w:rsidRDefault="00CA701E" w:rsidP="002A4D33">
            <w:pPr>
              <w:widowControl w:val="0"/>
              <w:adjustRightInd w:val="0"/>
              <w:snapToGrid w:val="0"/>
              <w:spacing w:line="240" w:lineRule="auto"/>
              <w:jc w:val="center"/>
              <w:rPr>
                <w:rFonts w:cs="Times New Roman"/>
                <w:kern w:val="2"/>
                <w:sz w:val="21"/>
                <w:szCs w:val="21"/>
              </w:rPr>
            </w:pPr>
            <w:r w:rsidRPr="008D5AE6">
              <w:rPr>
                <w:rFonts w:cs="Times New Roman" w:hint="eastAsia"/>
                <w:kern w:val="2"/>
                <w:sz w:val="21"/>
                <w:szCs w:val="21"/>
              </w:rPr>
              <w:t>600</w:t>
            </w:r>
            <w:r w:rsidRPr="008D5AE6">
              <w:rPr>
                <w:rFonts w:cs="Times New Roman" w:hint="eastAsia"/>
                <w:kern w:val="2"/>
                <w:sz w:val="21"/>
                <w:szCs w:val="21"/>
              </w:rPr>
              <w:t>（</w:t>
            </w:r>
            <w:r w:rsidRPr="008D5AE6">
              <w:rPr>
                <w:rFonts w:cs="Times New Roman" w:hint="eastAsia"/>
                <w:kern w:val="2"/>
                <w:sz w:val="21"/>
                <w:szCs w:val="21"/>
              </w:rPr>
              <w:t>8h</w:t>
            </w:r>
            <w:r w:rsidRPr="008D5AE6">
              <w:rPr>
                <w:rFonts w:cs="Times New Roman" w:hint="eastAsia"/>
                <w:kern w:val="2"/>
                <w:sz w:val="21"/>
                <w:szCs w:val="21"/>
              </w:rPr>
              <w:t>平均）</w:t>
            </w:r>
          </w:p>
        </w:tc>
        <w:tc>
          <w:tcPr>
            <w:tcW w:w="822" w:type="dxa"/>
            <w:vAlign w:val="center"/>
          </w:tcPr>
          <w:p w14:paraId="0DDD7156" w14:textId="77777777" w:rsidR="00CA701E" w:rsidRPr="008D5AE6" w:rsidRDefault="00CA701E" w:rsidP="002A4D33">
            <w:pPr>
              <w:widowControl w:val="0"/>
              <w:adjustRightInd w:val="0"/>
              <w:snapToGrid w:val="0"/>
              <w:spacing w:line="240" w:lineRule="auto"/>
              <w:jc w:val="center"/>
              <w:rPr>
                <w:bCs/>
                <w:kern w:val="2"/>
                <w:sz w:val="21"/>
                <w:szCs w:val="21"/>
              </w:rPr>
            </w:pPr>
            <w:r>
              <w:rPr>
                <w:rFonts w:hint="eastAsia"/>
                <w:bCs/>
                <w:kern w:val="2"/>
                <w:sz w:val="21"/>
                <w:szCs w:val="21"/>
              </w:rPr>
              <w:t>1.57</w:t>
            </w:r>
          </w:p>
        </w:tc>
        <w:tc>
          <w:tcPr>
            <w:tcW w:w="692" w:type="dxa"/>
            <w:vAlign w:val="center"/>
          </w:tcPr>
          <w:p w14:paraId="03519689" w14:textId="77777777" w:rsidR="00CA701E" w:rsidRPr="008D5AE6" w:rsidRDefault="00CA701E"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w:t>
            </w:r>
          </w:p>
        </w:tc>
        <w:tc>
          <w:tcPr>
            <w:tcW w:w="977" w:type="dxa"/>
            <w:vAlign w:val="center"/>
          </w:tcPr>
          <w:p w14:paraId="6C08B246" w14:textId="77777777" w:rsidR="00CA701E" w:rsidRPr="008D5AE6" w:rsidRDefault="00CA701E" w:rsidP="002A4D33">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二</w:t>
            </w:r>
          </w:p>
        </w:tc>
      </w:tr>
    </w:tbl>
    <w:p w14:paraId="7ADE2182" w14:textId="77777777" w:rsidR="00D60A81" w:rsidRPr="00E7307E" w:rsidRDefault="00D60A81" w:rsidP="00E7307E">
      <w:pPr>
        <w:pStyle w:val="afff6"/>
        <w:spacing w:beforeLines="50" w:before="156"/>
        <w:ind w:firstLine="480"/>
        <w:rPr>
          <w:rFonts w:ascii="Times New Roman" w:hAnsi="Times New Roman" w:cs="Times New Roman"/>
        </w:rPr>
      </w:pPr>
      <w:r w:rsidRPr="00E7307E">
        <w:rPr>
          <w:rFonts w:ascii="Times New Roman" w:hAnsi="Times New Roman" w:cs="Times New Roman"/>
          <w:snapToGrid w:val="0"/>
          <w:kern w:val="24"/>
        </w:rPr>
        <w:t>根据估算结果可知，车间排放的</w:t>
      </w:r>
      <w:r w:rsidRPr="00E7307E">
        <w:rPr>
          <w:rFonts w:ascii="Times New Roman" w:hAnsi="Times New Roman" w:cs="Times New Roman"/>
          <w:bCs/>
        </w:rPr>
        <w:t>TVOC</w:t>
      </w:r>
      <w:r w:rsidRPr="00E7307E">
        <w:rPr>
          <w:rFonts w:ascii="Times New Roman" w:hAnsi="Times New Roman" w:cs="Times New Roman"/>
          <w:snapToGrid w:val="0"/>
          <w:kern w:val="24"/>
        </w:rPr>
        <w:t>占标率最大，为</w:t>
      </w:r>
      <w:r w:rsidR="00E7307E" w:rsidRPr="00E7307E">
        <w:rPr>
          <w:rFonts w:ascii="Times New Roman" w:hAnsi="Times New Roman" w:cs="Times New Roman" w:hint="eastAsia"/>
          <w:snapToGrid w:val="0"/>
          <w:kern w:val="24"/>
        </w:rPr>
        <w:t>1.57</w:t>
      </w:r>
      <w:r w:rsidRPr="00E7307E">
        <w:rPr>
          <w:rFonts w:ascii="Times New Roman" w:hAnsi="Times New Roman" w:cs="Times New Roman"/>
          <w:snapToGrid w:val="0"/>
          <w:kern w:val="24"/>
        </w:rPr>
        <w:t>%</w:t>
      </w:r>
      <w:r w:rsidRPr="00E7307E">
        <w:rPr>
          <w:rFonts w:ascii="Times New Roman" w:hAnsi="Times New Roman" w:cs="Times New Roman"/>
          <w:snapToGrid w:val="0"/>
          <w:kern w:val="24"/>
        </w:rPr>
        <w:t>，评价等级为</w:t>
      </w:r>
      <w:r w:rsidR="00E7307E" w:rsidRPr="00E7307E">
        <w:rPr>
          <w:rFonts w:ascii="Times New Roman" w:hAnsi="Times New Roman" w:cs="Times New Roman"/>
          <w:bCs/>
          <w:snapToGrid w:val="0"/>
          <w:kern w:val="24"/>
        </w:rPr>
        <w:t>二</w:t>
      </w:r>
      <w:r w:rsidRPr="00E7307E">
        <w:rPr>
          <w:rFonts w:ascii="Times New Roman" w:hAnsi="Times New Roman" w:cs="Times New Roman"/>
          <w:snapToGrid w:val="0"/>
          <w:kern w:val="24"/>
        </w:rPr>
        <w:t>级。</w:t>
      </w:r>
      <w:r w:rsidR="00E7307E" w:rsidRPr="00E7307E">
        <w:rPr>
          <w:rFonts w:ascii="Times New Roman" w:hAnsi="Times New Roman" w:cs="Times New Roman" w:hint="eastAsia"/>
          <w:snapToGrid w:val="0"/>
          <w:kern w:val="24"/>
        </w:rPr>
        <w:t>大气环境影响评价范围取</w:t>
      </w:r>
      <w:r w:rsidR="00807F61" w:rsidRPr="00807F61">
        <w:rPr>
          <w:rFonts w:ascii="Times New Roman" w:hAnsi="Times New Roman" w:cs="Times New Roman" w:hint="eastAsia"/>
          <w:snapToGrid w:val="0"/>
          <w:kern w:val="24"/>
        </w:rPr>
        <w:t>以项目厂址为中心，</w:t>
      </w:r>
      <w:r w:rsidR="00E7307E" w:rsidRPr="00E7307E">
        <w:rPr>
          <w:rFonts w:ascii="Times New Roman" w:hAnsi="Times New Roman" w:cs="Times New Roman" w:hint="eastAsia"/>
          <w:snapToGrid w:val="0"/>
          <w:kern w:val="24"/>
        </w:rPr>
        <w:t>边长为</w:t>
      </w:r>
      <w:r w:rsidR="00E7307E" w:rsidRPr="00E7307E">
        <w:rPr>
          <w:rFonts w:ascii="Times New Roman" w:hAnsi="Times New Roman" w:cs="Times New Roman" w:hint="eastAsia"/>
          <w:snapToGrid w:val="0"/>
          <w:kern w:val="24"/>
        </w:rPr>
        <w:t>5km</w:t>
      </w:r>
      <w:r w:rsidR="00E7307E" w:rsidRPr="00E7307E">
        <w:rPr>
          <w:rFonts w:ascii="Times New Roman" w:hAnsi="Times New Roman" w:cs="Times New Roman" w:hint="eastAsia"/>
          <w:snapToGrid w:val="0"/>
          <w:kern w:val="24"/>
        </w:rPr>
        <w:t>区域。</w:t>
      </w:r>
    </w:p>
    <w:p w14:paraId="36B86745" w14:textId="77777777" w:rsidR="00D05AB3" w:rsidRPr="00D05AB3" w:rsidRDefault="00D05AB3" w:rsidP="00D05AB3">
      <w:pPr>
        <w:keepNext/>
        <w:keepLines/>
        <w:widowControl w:val="0"/>
        <w:adjustRightInd w:val="0"/>
        <w:snapToGrid w:val="0"/>
        <w:outlineLvl w:val="2"/>
        <w:rPr>
          <w:rFonts w:cs="Times New Roman"/>
          <w:b/>
          <w:bCs/>
          <w:kern w:val="2"/>
        </w:rPr>
      </w:pPr>
      <w:r w:rsidRPr="00D05AB3">
        <w:rPr>
          <w:rFonts w:cs="Times New Roman" w:hint="eastAsia"/>
          <w:b/>
          <w:bCs/>
          <w:kern w:val="2"/>
        </w:rPr>
        <w:t xml:space="preserve">2.3.2 </w:t>
      </w:r>
      <w:r w:rsidRPr="00D05AB3">
        <w:rPr>
          <w:rFonts w:cs="Times New Roman" w:hint="eastAsia"/>
          <w:b/>
          <w:bCs/>
          <w:kern w:val="2"/>
        </w:rPr>
        <w:t>地表水环境影响评价工作等级与范围</w:t>
      </w:r>
    </w:p>
    <w:p w14:paraId="5B5EA366" w14:textId="77777777" w:rsidR="00D05AB3" w:rsidRPr="00D05AB3" w:rsidRDefault="00D05AB3" w:rsidP="00D05AB3">
      <w:pPr>
        <w:widowControl w:val="0"/>
        <w:adjustRightInd w:val="0"/>
        <w:snapToGrid w:val="0"/>
        <w:ind w:firstLine="480"/>
        <w:rPr>
          <w:rFonts w:cs="Times New Roman"/>
          <w:bCs/>
          <w:kern w:val="2"/>
        </w:rPr>
      </w:pPr>
      <w:r w:rsidRPr="00D05AB3">
        <w:rPr>
          <w:rFonts w:cs="Times New Roman" w:hint="eastAsia"/>
          <w:bCs/>
          <w:kern w:val="2"/>
        </w:rPr>
        <w:t>（</w:t>
      </w:r>
      <w:r w:rsidRPr="00D05AB3">
        <w:rPr>
          <w:rFonts w:cs="Times New Roman" w:hint="eastAsia"/>
          <w:bCs/>
          <w:kern w:val="2"/>
        </w:rPr>
        <w:t>1</w:t>
      </w:r>
      <w:r w:rsidRPr="00D05AB3">
        <w:rPr>
          <w:rFonts w:cs="Times New Roman" w:hint="eastAsia"/>
          <w:bCs/>
          <w:kern w:val="2"/>
        </w:rPr>
        <w:t>）评价等级</w:t>
      </w:r>
    </w:p>
    <w:p w14:paraId="58AF5805" w14:textId="77777777" w:rsidR="00C01D27" w:rsidRPr="00A4760F" w:rsidRDefault="00D05AB3" w:rsidP="00624711">
      <w:pPr>
        <w:widowControl w:val="0"/>
        <w:adjustRightInd w:val="0"/>
        <w:snapToGrid w:val="0"/>
        <w:ind w:firstLineChars="200" w:firstLine="480"/>
        <w:rPr>
          <w:rFonts w:cs="Times New Roman"/>
          <w:bCs/>
          <w:kern w:val="2"/>
        </w:rPr>
      </w:pPr>
      <w:r w:rsidRPr="00A4760F">
        <w:rPr>
          <w:rFonts w:cs="Times New Roman" w:hint="eastAsia"/>
          <w:bCs/>
          <w:kern w:val="2"/>
        </w:rPr>
        <w:t>根据项目工程分析，</w:t>
      </w:r>
      <w:r w:rsidR="00A4760F" w:rsidRPr="00A4760F">
        <w:rPr>
          <w:rFonts w:cs="Times New Roman" w:hint="eastAsia"/>
          <w:bCs/>
          <w:kern w:val="2"/>
        </w:rPr>
        <w:t>根据工程分析，本项目废水主要为生活区生活废水、工艺废水、设备及地面清洗废水、水环真空泵排放水，</w:t>
      </w:r>
      <w:r w:rsidR="00A4760F" w:rsidRPr="00A4760F">
        <w:rPr>
          <w:rFonts w:hint="eastAsia"/>
        </w:rPr>
        <w:t>废水总排放量为</w:t>
      </w:r>
      <w:r w:rsidR="00A4760F" w:rsidRPr="00A4760F">
        <w:rPr>
          <w:rFonts w:hint="eastAsia"/>
        </w:rPr>
        <w:t>617.684</w:t>
      </w:r>
      <w:r w:rsidR="00A4760F" w:rsidRPr="00A4760F">
        <w:t>m</w:t>
      </w:r>
      <w:r w:rsidR="00A4760F" w:rsidRPr="00A4760F">
        <w:rPr>
          <w:vertAlign w:val="superscript"/>
        </w:rPr>
        <w:t>3</w:t>
      </w:r>
      <w:r w:rsidR="00A4760F" w:rsidRPr="00A4760F">
        <w:t>/d</w:t>
      </w:r>
      <w:r w:rsidR="00A4760F" w:rsidRPr="00A4760F">
        <w:rPr>
          <w:rFonts w:hint="eastAsia"/>
        </w:rPr>
        <w:t>，外排废水主要污染物为</w:t>
      </w:r>
      <w:r w:rsidR="00A4760F" w:rsidRPr="00A4760F">
        <w:t>pH</w:t>
      </w:r>
      <w:r w:rsidR="00A4760F" w:rsidRPr="00A4760F">
        <w:rPr>
          <w:rFonts w:hint="eastAsia"/>
        </w:rPr>
        <w:t>、</w:t>
      </w:r>
      <w:proofErr w:type="spellStart"/>
      <w:r w:rsidR="00A4760F" w:rsidRPr="00A4760F">
        <w:t>COD</w:t>
      </w:r>
      <w:r w:rsidR="00A4760F" w:rsidRPr="00A4760F">
        <w:rPr>
          <w:vertAlign w:val="subscript"/>
        </w:rPr>
        <w:t>cr</w:t>
      </w:r>
      <w:proofErr w:type="spellEnd"/>
      <w:r w:rsidR="00A4760F" w:rsidRPr="00A4760F">
        <w:rPr>
          <w:rFonts w:hint="eastAsia"/>
        </w:rPr>
        <w:t>、</w:t>
      </w:r>
      <w:r w:rsidR="00A4760F" w:rsidRPr="00A4760F">
        <w:t>BOD</w:t>
      </w:r>
      <w:r w:rsidR="00A4760F" w:rsidRPr="00A4760F">
        <w:rPr>
          <w:vertAlign w:val="subscript"/>
        </w:rPr>
        <w:t>5</w:t>
      </w:r>
      <w:r w:rsidR="00A4760F" w:rsidRPr="00A4760F">
        <w:rPr>
          <w:rFonts w:hint="eastAsia"/>
        </w:rPr>
        <w:t>、</w:t>
      </w:r>
      <w:r w:rsidR="00A4760F" w:rsidRPr="00A4760F">
        <w:t>SS</w:t>
      </w:r>
      <w:r w:rsidR="00A4760F" w:rsidRPr="00A4760F">
        <w:rPr>
          <w:rFonts w:hint="eastAsia"/>
        </w:rPr>
        <w:t>、氨氮、总氮，本项目生活废水经化粪池预处理后直接进入北面康普大道市政污水管网；工艺废水、设备及地面清洗废水、水环真空泵排放水</w:t>
      </w:r>
      <w:r w:rsidRPr="00A4760F">
        <w:rPr>
          <w:rFonts w:cs="Times New Roman" w:hint="eastAsia"/>
          <w:bCs/>
          <w:kern w:val="2"/>
        </w:rPr>
        <w:t>经污水处理站处理后，达到太子庙污水处理厂进水水质要求后外排北面康普大道市政污水管网，最终进入太子庙污水处理厂进行深度处理，污水处理厂尾水排入姚家坝河。</w:t>
      </w:r>
    </w:p>
    <w:p w14:paraId="59D09B18" w14:textId="77777777" w:rsidR="00D05AB3" w:rsidRPr="00D05AB3" w:rsidRDefault="00D05AB3" w:rsidP="00D05AB3">
      <w:pPr>
        <w:widowControl w:val="0"/>
        <w:adjustRightInd w:val="0"/>
        <w:snapToGrid w:val="0"/>
        <w:ind w:firstLine="480"/>
        <w:rPr>
          <w:rFonts w:cs="Times New Roman"/>
          <w:bCs/>
          <w:kern w:val="2"/>
        </w:rPr>
      </w:pPr>
      <w:r w:rsidRPr="00D05AB3">
        <w:rPr>
          <w:rFonts w:cs="Times New Roman" w:hint="eastAsia"/>
          <w:bCs/>
          <w:kern w:val="2"/>
        </w:rPr>
        <w:t>根据《环境影响评价技术导则</w:t>
      </w:r>
      <w:r w:rsidRPr="00D05AB3">
        <w:rPr>
          <w:rFonts w:cs="Times New Roman" w:hint="eastAsia"/>
          <w:bCs/>
          <w:kern w:val="2"/>
        </w:rPr>
        <w:t xml:space="preserve">  </w:t>
      </w:r>
      <w:r w:rsidRPr="00D05AB3">
        <w:rPr>
          <w:rFonts w:cs="Times New Roman" w:hint="eastAsia"/>
          <w:bCs/>
          <w:kern w:val="2"/>
        </w:rPr>
        <w:t>地表水环境》（</w:t>
      </w:r>
      <w:r w:rsidRPr="00D05AB3">
        <w:rPr>
          <w:rFonts w:cs="Times New Roman" w:hint="eastAsia"/>
          <w:bCs/>
          <w:kern w:val="2"/>
        </w:rPr>
        <w:t>HJ2.3-2018</w:t>
      </w:r>
      <w:r w:rsidRPr="00D05AB3">
        <w:rPr>
          <w:rFonts w:cs="Times New Roman" w:hint="eastAsia"/>
          <w:bCs/>
          <w:kern w:val="2"/>
        </w:rPr>
        <w:t>），本项目属于水污染影响型建设项目，排放方式为间接排放，地表水环境影响评价等级为三级</w:t>
      </w:r>
      <w:r w:rsidRPr="00D05AB3">
        <w:rPr>
          <w:rFonts w:cs="Times New Roman" w:hint="eastAsia"/>
          <w:bCs/>
          <w:kern w:val="2"/>
        </w:rPr>
        <w:t>B</w:t>
      </w:r>
      <w:r w:rsidRPr="00D05AB3">
        <w:rPr>
          <w:rFonts w:cs="Times New Roman" w:hint="eastAsia"/>
          <w:bCs/>
          <w:kern w:val="2"/>
        </w:rPr>
        <w:t>，本次评价主要分析其依托污水处理设施的环境可行性。等级判定依据见表</w:t>
      </w:r>
      <w:r w:rsidRPr="00D05AB3">
        <w:rPr>
          <w:rFonts w:cs="Times New Roman" w:hint="eastAsia"/>
          <w:bCs/>
          <w:kern w:val="2"/>
        </w:rPr>
        <w:t>2.3-7</w:t>
      </w:r>
      <w:r w:rsidRPr="00D05AB3">
        <w:rPr>
          <w:rFonts w:cs="Times New Roman" w:hint="eastAsia"/>
          <w:bCs/>
          <w:kern w:val="2"/>
        </w:rPr>
        <w:t>。</w:t>
      </w:r>
    </w:p>
    <w:p w14:paraId="32DADB69" w14:textId="77777777" w:rsidR="00D05AB3" w:rsidRPr="00D05AB3" w:rsidRDefault="00D05AB3" w:rsidP="00D05AB3">
      <w:pPr>
        <w:widowControl w:val="0"/>
        <w:adjustRightInd w:val="0"/>
        <w:snapToGrid w:val="0"/>
        <w:jc w:val="center"/>
        <w:rPr>
          <w:rFonts w:cs="Times New Roman"/>
          <w:b/>
          <w:kern w:val="2"/>
          <w:sz w:val="21"/>
          <w:szCs w:val="21"/>
        </w:rPr>
      </w:pPr>
      <w:r w:rsidRPr="00D05AB3">
        <w:rPr>
          <w:rFonts w:cs="Times New Roman" w:hint="eastAsia"/>
          <w:b/>
          <w:kern w:val="2"/>
          <w:sz w:val="21"/>
          <w:szCs w:val="21"/>
        </w:rPr>
        <w:t>表</w:t>
      </w:r>
      <w:r w:rsidRPr="00D05AB3">
        <w:rPr>
          <w:rFonts w:cs="Times New Roman" w:hint="eastAsia"/>
          <w:b/>
          <w:kern w:val="2"/>
          <w:sz w:val="21"/>
          <w:szCs w:val="21"/>
        </w:rPr>
        <w:t xml:space="preserve">2.3-7  </w:t>
      </w:r>
      <w:r w:rsidRPr="00D05AB3">
        <w:rPr>
          <w:rFonts w:cs="Times New Roman" w:hint="eastAsia"/>
          <w:b/>
          <w:kern w:val="2"/>
          <w:sz w:val="21"/>
          <w:szCs w:val="21"/>
        </w:rPr>
        <w:t>水污染影响型建设项目评价等级划分表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6179"/>
      </w:tblGrid>
      <w:tr w:rsidR="00D05AB3" w:rsidRPr="00D05AB3" w14:paraId="6A5FD158" w14:textId="77777777" w:rsidTr="00D05AB3">
        <w:trPr>
          <w:jc w:val="center"/>
        </w:trPr>
        <w:tc>
          <w:tcPr>
            <w:tcW w:w="1276" w:type="dxa"/>
            <w:vMerge w:val="restart"/>
            <w:vAlign w:val="center"/>
          </w:tcPr>
          <w:p w14:paraId="11201002"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评价等级</w:t>
            </w:r>
          </w:p>
        </w:tc>
        <w:tc>
          <w:tcPr>
            <w:tcW w:w="7455" w:type="dxa"/>
            <w:gridSpan w:val="2"/>
            <w:vAlign w:val="center"/>
          </w:tcPr>
          <w:p w14:paraId="1612CD6F"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判定依据</w:t>
            </w:r>
          </w:p>
        </w:tc>
      </w:tr>
      <w:tr w:rsidR="00D05AB3" w:rsidRPr="00D05AB3" w14:paraId="5E40197A" w14:textId="77777777" w:rsidTr="00D05AB3">
        <w:trPr>
          <w:jc w:val="center"/>
        </w:trPr>
        <w:tc>
          <w:tcPr>
            <w:tcW w:w="1276" w:type="dxa"/>
            <w:vMerge/>
            <w:vAlign w:val="center"/>
          </w:tcPr>
          <w:p w14:paraId="78EF1BBF"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p>
        </w:tc>
        <w:tc>
          <w:tcPr>
            <w:tcW w:w="1276" w:type="dxa"/>
            <w:vAlign w:val="center"/>
          </w:tcPr>
          <w:p w14:paraId="0808551E"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排放方式</w:t>
            </w:r>
          </w:p>
        </w:tc>
        <w:tc>
          <w:tcPr>
            <w:tcW w:w="6179" w:type="dxa"/>
            <w:vAlign w:val="center"/>
          </w:tcPr>
          <w:p w14:paraId="42B61493"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废水排放量</w:t>
            </w:r>
            <w:r w:rsidRPr="00D05AB3">
              <w:rPr>
                <w:rFonts w:cs="Times New Roman" w:hint="eastAsia"/>
                <w:b/>
                <w:kern w:val="2"/>
                <w:sz w:val="21"/>
                <w:szCs w:val="21"/>
              </w:rPr>
              <w:t>Q/</w:t>
            </w:r>
            <w:r w:rsidRPr="00D05AB3">
              <w:rPr>
                <w:rFonts w:cs="Times New Roman" w:hint="eastAsia"/>
                <w:b/>
                <w:kern w:val="2"/>
                <w:sz w:val="21"/>
                <w:szCs w:val="21"/>
              </w:rPr>
              <w:t>（</w:t>
            </w:r>
            <w:r w:rsidRPr="00D05AB3">
              <w:rPr>
                <w:rFonts w:cs="Times New Roman" w:hint="eastAsia"/>
                <w:b/>
                <w:kern w:val="2"/>
                <w:sz w:val="21"/>
                <w:szCs w:val="21"/>
              </w:rPr>
              <w:t>m</w:t>
            </w:r>
            <w:r w:rsidRPr="00D05AB3">
              <w:rPr>
                <w:rFonts w:cs="Times New Roman" w:hint="eastAsia"/>
                <w:b/>
                <w:kern w:val="2"/>
                <w:sz w:val="21"/>
                <w:szCs w:val="21"/>
                <w:vertAlign w:val="superscript"/>
              </w:rPr>
              <w:t>3</w:t>
            </w:r>
            <w:r w:rsidRPr="00D05AB3">
              <w:rPr>
                <w:rFonts w:cs="Times New Roman" w:hint="eastAsia"/>
                <w:b/>
                <w:kern w:val="2"/>
                <w:sz w:val="21"/>
                <w:szCs w:val="21"/>
              </w:rPr>
              <w:t>/d</w:t>
            </w:r>
            <w:r w:rsidRPr="00D05AB3">
              <w:rPr>
                <w:rFonts w:cs="Times New Roman" w:hint="eastAsia"/>
                <w:b/>
                <w:kern w:val="2"/>
                <w:sz w:val="21"/>
                <w:szCs w:val="21"/>
              </w:rPr>
              <w:t>）；水污染物当量数</w:t>
            </w:r>
            <w:r w:rsidRPr="00D05AB3">
              <w:rPr>
                <w:rFonts w:cs="Times New Roman" w:hint="eastAsia"/>
                <w:b/>
                <w:kern w:val="2"/>
                <w:sz w:val="21"/>
                <w:szCs w:val="21"/>
              </w:rPr>
              <w:t>W/</w:t>
            </w:r>
            <w:r w:rsidRPr="00D05AB3">
              <w:rPr>
                <w:rFonts w:cs="Times New Roman" w:hint="eastAsia"/>
                <w:b/>
                <w:kern w:val="2"/>
                <w:sz w:val="21"/>
                <w:szCs w:val="21"/>
              </w:rPr>
              <w:t>（无量纲）</w:t>
            </w:r>
          </w:p>
        </w:tc>
      </w:tr>
      <w:tr w:rsidR="00D05AB3" w:rsidRPr="00D05AB3" w14:paraId="67CA9361" w14:textId="77777777" w:rsidTr="00D05AB3">
        <w:trPr>
          <w:trHeight w:val="340"/>
          <w:jc w:val="center"/>
        </w:trPr>
        <w:tc>
          <w:tcPr>
            <w:tcW w:w="1276" w:type="dxa"/>
            <w:vAlign w:val="center"/>
          </w:tcPr>
          <w:p w14:paraId="5C1E4180"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1276" w:type="dxa"/>
            <w:vAlign w:val="center"/>
          </w:tcPr>
          <w:p w14:paraId="0FC39FB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直接排放</w:t>
            </w:r>
          </w:p>
        </w:tc>
        <w:tc>
          <w:tcPr>
            <w:tcW w:w="6179" w:type="dxa"/>
            <w:vAlign w:val="center"/>
          </w:tcPr>
          <w:p w14:paraId="5ED335FA"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Q</w:t>
            </w:r>
            <w:r w:rsidRPr="00D05AB3">
              <w:rPr>
                <w:rFonts w:cs="Times New Roman"/>
                <w:bCs/>
                <w:kern w:val="2"/>
                <w:sz w:val="21"/>
                <w:szCs w:val="21"/>
              </w:rPr>
              <w:t>≥</w:t>
            </w:r>
            <w:r w:rsidRPr="00D05AB3">
              <w:rPr>
                <w:rFonts w:cs="Times New Roman" w:hint="eastAsia"/>
                <w:bCs/>
                <w:kern w:val="2"/>
                <w:sz w:val="21"/>
                <w:szCs w:val="21"/>
              </w:rPr>
              <w:t xml:space="preserve">20000 </w:t>
            </w:r>
            <w:r w:rsidRPr="00D05AB3">
              <w:rPr>
                <w:rFonts w:cs="Times New Roman" w:hint="eastAsia"/>
                <w:bCs/>
                <w:kern w:val="2"/>
                <w:sz w:val="21"/>
                <w:szCs w:val="21"/>
              </w:rPr>
              <w:t>或</w:t>
            </w:r>
            <w:r w:rsidRPr="00D05AB3">
              <w:rPr>
                <w:rFonts w:cs="Times New Roman" w:hint="eastAsia"/>
                <w:bCs/>
                <w:kern w:val="2"/>
                <w:sz w:val="21"/>
                <w:szCs w:val="21"/>
              </w:rPr>
              <w:t xml:space="preserve"> W</w:t>
            </w:r>
            <w:r w:rsidRPr="00D05AB3">
              <w:rPr>
                <w:rFonts w:cs="Times New Roman"/>
                <w:bCs/>
                <w:kern w:val="2"/>
                <w:sz w:val="21"/>
                <w:szCs w:val="21"/>
              </w:rPr>
              <w:t>≥</w:t>
            </w:r>
            <w:r w:rsidRPr="00D05AB3">
              <w:rPr>
                <w:rFonts w:cs="Times New Roman" w:hint="eastAsia"/>
                <w:bCs/>
                <w:kern w:val="2"/>
                <w:sz w:val="21"/>
                <w:szCs w:val="21"/>
              </w:rPr>
              <w:t>600000</w:t>
            </w:r>
          </w:p>
        </w:tc>
      </w:tr>
      <w:tr w:rsidR="00D05AB3" w:rsidRPr="00D05AB3" w14:paraId="57639228" w14:textId="77777777" w:rsidTr="00D05AB3">
        <w:trPr>
          <w:jc w:val="center"/>
        </w:trPr>
        <w:tc>
          <w:tcPr>
            <w:tcW w:w="1276" w:type="dxa"/>
            <w:vAlign w:val="center"/>
          </w:tcPr>
          <w:p w14:paraId="6184EF17"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1276" w:type="dxa"/>
            <w:vAlign w:val="center"/>
          </w:tcPr>
          <w:p w14:paraId="43D5330D"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直接排放</w:t>
            </w:r>
          </w:p>
        </w:tc>
        <w:tc>
          <w:tcPr>
            <w:tcW w:w="6179" w:type="dxa"/>
            <w:vAlign w:val="center"/>
          </w:tcPr>
          <w:p w14:paraId="65145090"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其他</w:t>
            </w:r>
          </w:p>
        </w:tc>
      </w:tr>
      <w:tr w:rsidR="00D05AB3" w:rsidRPr="00D05AB3" w14:paraId="6A709D0F" w14:textId="77777777" w:rsidTr="00D05AB3">
        <w:trPr>
          <w:jc w:val="center"/>
        </w:trPr>
        <w:tc>
          <w:tcPr>
            <w:tcW w:w="1276" w:type="dxa"/>
            <w:vAlign w:val="center"/>
          </w:tcPr>
          <w:p w14:paraId="21EAED50"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r w:rsidRPr="00D05AB3">
              <w:rPr>
                <w:rFonts w:cs="Times New Roman" w:hint="eastAsia"/>
                <w:bCs/>
                <w:kern w:val="2"/>
                <w:sz w:val="21"/>
                <w:szCs w:val="21"/>
              </w:rPr>
              <w:t>A</w:t>
            </w:r>
          </w:p>
        </w:tc>
        <w:tc>
          <w:tcPr>
            <w:tcW w:w="1276" w:type="dxa"/>
            <w:vAlign w:val="center"/>
          </w:tcPr>
          <w:p w14:paraId="4C9ED54D"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直接排放</w:t>
            </w:r>
          </w:p>
        </w:tc>
        <w:tc>
          <w:tcPr>
            <w:tcW w:w="6179" w:type="dxa"/>
            <w:vAlign w:val="center"/>
          </w:tcPr>
          <w:p w14:paraId="0469D08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Q</w:t>
            </w:r>
            <w:r w:rsidRPr="00D05AB3">
              <w:rPr>
                <w:rFonts w:ascii="宋体" w:hAnsi="宋体" w:cs="Times New Roman" w:hint="eastAsia"/>
                <w:bCs/>
                <w:kern w:val="2"/>
                <w:sz w:val="21"/>
                <w:szCs w:val="21"/>
              </w:rPr>
              <w:t>﹤</w:t>
            </w:r>
            <w:r w:rsidRPr="00D05AB3">
              <w:rPr>
                <w:rFonts w:cs="Times New Roman" w:hint="eastAsia"/>
                <w:bCs/>
                <w:kern w:val="2"/>
                <w:sz w:val="21"/>
                <w:szCs w:val="21"/>
              </w:rPr>
              <w:t xml:space="preserve">200 </w:t>
            </w:r>
            <w:r w:rsidRPr="00D05AB3">
              <w:rPr>
                <w:rFonts w:cs="Times New Roman" w:hint="eastAsia"/>
                <w:bCs/>
                <w:kern w:val="2"/>
                <w:sz w:val="21"/>
                <w:szCs w:val="21"/>
              </w:rPr>
              <w:t>且</w:t>
            </w:r>
            <w:r w:rsidRPr="00D05AB3">
              <w:rPr>
                <w:rFonts w:cs="Times New Roman" w:hint="eastAsia"/>
                <w:bCs/>
                <w:kern w:val="2"/>
                <w:sz w:val="21"/>
                <w:szCs w:val="21"/>
              </w:rPr>
              <w:t xml:space="preserve"> W</w:t>
            </w:r>
            <w:r w:rsidRPr="00D05AB3">
              <w:rPr>
                <w:rFonts w:ascii="宋体" w:hAnsi="宋体" w:cs="Times New Roman" w:hint="eastAsia"/>
                <w:bCs/>
                <w:kern w:val="2"/>
                <w:sz w:val="21"/>
                <w:szCs w:val="21"/>
              </w:rPr>
              <w:t>﹤</w:t>
            </w:r>
            <w:r w:rsidRPr="00D05AB3">
              <w:rPr>
                <w:rFonts w:cs="Times New Roman" w:hint="eastAsia"/>
                <w:bCs/>
                <w:kern w:val="2"/>
                <w:sz w:val="21"/>
                <w:szCs w:val="21"/>
              </w:rPr>
              <w:t>6000</w:t>
            </w:r>
          </w:p>
        </w:tc>
      </w:tr>
      <w:tr w:rsidR="00D05AB3" w:rsidRPr="00D05AB3" w14:paraId="5380AEF9" w14:textId="77777777" w:rsidTr="00D05AB3">
        <w:trPr>
          <w:jc w:val="center"/>
        </w:trPr>
        <w:tc>
          <w:tcPr>
            <w:tcW w:w="1276" w:type="dxa"/>
            <w:vAlign w:val="center"/>
          </w:tcPr>
          <w:p w14:paraId="7D462B20"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r w:rsidRPr="00D05AB3">
              <w:rPr>
                <w:rFonts w:cs="Times New Roman" w:hint="eastAsia"/>
                <w:bCs/>
                <w:kern w:val="2"/>
                <w:sz w:val="21"/>
                <w:szCs w:val="21"/>
              </w:rPr>
              <w:t>B</w:t>
            </w:r>
          </w:p>
        </w:tc>
        <w:tc>
          <w:tcPr>
            <w:tcW w:w="1276" w:type="dxa"/>
            <w:vAlign w:val="center"/>
          </w:tcPr>
          <w:p w14:paraId="07F1734C"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间接排放</w:t>
            </w:r>
          </w:p>
        </w:tc>
        <w:tc>
          <w:tcPr>
            <w:tcW w:w="6179" w:type="dxa"/>
            <w:vAlign w:val="center"/>
          </w:tcPr>
          <w:p w14:paraId="54E0EA1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r>
    </w:tbl>
    <w:p w14:paraId="0AC558A8" w14:textId="77777777" w:rsidR="00D05AB3" w:rsidRPr="00D05AB3" w:rsidRDefault="00D05AB3" w:rsidP="00D05AB3">
      <w:pPr>
        <w:widowControl w:val="0"/>
        <w:adjustRightInd w:val="0"/>
        <w:snapToGrid w:val="0"/>
        <w:spacing w:beforeLines="50" w:before="156"/>
        <w:ind w:firstLine="480"/>
        <w:rPr>
          <w:rFonts w:cs="Times New Roman"/>
          <w:bCs/>
          <w:kern w:val="2"/>
          <w:lang w:bidi="ar"/>
        </w:rPr>
      </w:pPr>
      <w:r w:rsidRPr="00D05AB3">
        <w:rPr>
          <w:rFonts w:cs="Times New Roman" w:hint="eastAsia"/>
          <w:bCs/>
          <w:kern w:val="2"/>
          <w:lang w:bidi="ar"/>
        </w:rPr>
        <w:t>（</w:t>
      </w:r>
      <w:r w:rsidRPr="00D05AB3">
        <w:rPr>
          <w:rFonts w:cs="Times New Roman" w:hint="eastAsia"/>
          <w:bCs/>
          <w:kern w:val="2"/>
          <w:lang w:bidi="ar"/>
        </w:rPr>
        <w:t>2</w:t>
      </w:r>
      <w:r w:rsidRPr="00D05AB3">
        <w:rPr>
          <w:rFonts w:cs="Times New Roman" w:hint="eastAsia"/>
          <w:bCs/>
          <w:kern w:val="2"/>
          <w:lang w:bidi="ar"/>
        </w:rPr>
        <w:t>）评价范围</w:t>
      </w:r>
    </w:p>
    <w:p w14:paraId="4FE6E279" w14:textId="77777777" w:rsidR="00D05AB3" w:rsidRDefault="00D05AB3" w:rsidP="00D05AB3">
      <w:pPr>
        <w:widowControl w:val="0"/>
        <w:adjustRightInd w:val="0"/>
        <w:snapToGrid w:val="0"/>
        <w:ind w:left="480"/>
        <w:rPr>
          <w:rFonts w:cs="Times New Roman"/>
          <w:bCs/>
          <w:kern w:val="2"/>
        </w:rPr>
      </w:pPr>
      <w:r w:rsidRPr="00D05AB3">
        <w:rPr>
          <w:rFonts w:cs="Times New Roman" w:hint="eastAsia"/>
          <w:bCs/>
          <w:kern w:val="2"/>
          <w:lang w:bidi="ar"/>
        </w:rPr>
        <w:lastRenderedPageBreak/>
        <w:t>评价范围为：太子庙污水处理厂排放口上游</w:t>
      </w:r>
      <w:r w:rsidRPr="00D05AB3">
        <w:rPr>
          <w:rFonts w:cs="Times New Roman" w:hint="eastAsia"/>
          <w:bCs/>
          <w:kern w:val="2"/>
          <w:lang w:bidi="ar"/>
        </w:rPr>
        <w:t xml:space="preserve">500m </w:t>
      </w:r>
      <w:r w:rsidRPr="00D05AB3">
        <w:rPr>
          <w:rFonts w:cs="Times New Roman" w:hint="eastAsia"/>
          <w:bCs/>
          <w:kern w:val="2"/>
          <w:lang w:bidi="ar"/>
        </w:rPr>
        <w:t>至下游</w:t>
      </w:r>
      <w:r w:rsidRPr="00D05AB3">
        <w:rPr>
          <w:rFonts w:cs="Times New Roman" w:hint="eastAsia"/>
          <w:bCs/>
          <w:kern w:val="2"/>
          <w:lang w:bidi="ar"/>
        </w:rPr>
        <w:t>1km</w:t>
      </w:r>
      <w:r w:rsidRPr="00D05AB3">
        <w:rPr>
          <w:rFonts w:cs="Times New Roman" w:hint="eastAsia"/>
          <w:bCs/>
          <w:kern w:val="2"/>
          <w:lang w:bidi="ar"/>
        </w:rPr>
        <w:t>。</w:t>
      </w:r>
    </w:p>
    <w:p w14:paraId="678B13B2" w14:textId="77777777" w:rsidR="00D05AB3" w:rsidRPr="00D05AB3" w:rsidRDefault="00D05AB3" w:rsidP="00D05AB3">
      <w:pPr>
        <w:keepNext/>
        <w:keepLines/>
        <w:widowControl w:val="0"/>
        <w:adjustRightInd w:val="0"/>
        <w:snapToGrid w:val="0"/>
        <w:outlineLvl w:val="2"/>
        <w:rPr>
          <w:rFonts w:cs="Times New Roman"/>
          <w:b/>
          <w:bCs/>
          <w:kern w:val="2"/>
          <w:szCs w:val="20"/>
          <w:lang w:bidi="ar"/>
        </w:rPr>
      </w:pPr>
      <w:r w:rsidRPr="00D05AB3">
        <w:rPr>
          <w:rFonts w:cs="Times New Roman" w:hint="eastAsia"/>
          <w:b/>
          <w:bCs/>
          <w:kern w:val="2"/>
          <w:szCs w:val="20"/>
          <w:lang w:bidi="ar"/>
        </w:rPr>
        <w:t xml:space="preserve">2.3.3 </w:t>
      </w:r>
      <w:r w:rsidRPr="00D05AB3">
        <w:rPr>
          <w:rFonts w:cs="Times New Roman" w:hint="eastAsia"/>
          <w:b/>
          <w:bCs/>
          <w:kern w:val="2"/>
          <w:szCs w:val="20"/>
          <w:lang w:bidi="ar"/>
        </w:rPr>
        <w:t>声环境影响评价工作等级与范围</w:t>
      </w:r>
    </w:p>
    <w:p w14:paraId="5D7F8867" w14:textId="77777777" w:rsidR="00D05AB3" w:rsidRPr="00D05AB3" w:rsidRDefault="00D05AB3" w:rsidP="00D05AB3">
      <w:pPr>
        <w:widowControl w:val="0"/>
        <w:adjustRightInd w:val="0"/>
        <w:snapToGrid w:val="0"/>
        <w:ind w:firstLine="480"/>
        <w:rPr>
          <w:rFonts w:cs="Times New Roman"/>
          <w:bCs/>
          <w:kern w:val="2"/>
          <w:szCs w:val="20"/>
          <w:lang w:bidi="ar"/>
        </w:rPr>
      </w:pPr>
      <w:r w:rsidRPr="00D05AB3">
        <w:rPr>
          <w:rFonts w:cs="Times New Roman" w:hint="eastAsia"/>
          <w:bCs/>
          <w:kern w:val="2"/>
          <w:szCs w:val="20"/>
          <w:lang w:bidi="ar"/>
        </w:rPr>
        <w:t>（</w:t>
      </w:r>
      <w:r w:rsidRPr="00D05AB3">
        <w:rPr>
          <w:rFonts w:cs="Times New Roman" w:hint="eastAsia"/>
          <w:bCs/>
          <w:kern w:val="2"/>
          <w:szCs w:val="20"/>
          <w:lang w:bidi="ar"/>
        </w:rPr>
        <w:t>1</w:t>
      </w:r>
      <w:r w:rsidRPr="00D05AB3">
        <w:rPr>
          <w:rFonts w:cs="Times New Roman" w:hint="eastAsia"/>
          <w:bCs/>
          <w:kern w:val="2"/>
          <w:szCs w:val="20"/>
          <w:lang w:bidi="ar"/>
        </w:rPr>
        <w:t>）评价等级</w:t>
      </w:r>
    </w:p>
    <w:p w14:paraId="00A0B11C" w14:textId="77777777" w:rsidR="005F52E1" w:rsidRDefault="005F52E1" w:rsidP="005F52E1">
      <w:pPr>
        <w:widowControl w:val="0"/>
        <w:adjustRightInd w:val="0"/>
        <w:snapToGrid w:val="0"/>
        <w:ind w:firstLineChars="200" w:firstLine="480"/>
        <w:jc w:val="both"/>
        <w:rPr>
          <w:bCs/>
          <w:kern w:val="2"/>
          <w:lang w:bidi="ar"/>
        </w:rPr>
      </w:pPr>
      <w:r w:rsidRPr="005F52E1">
        <w:rPr>
          <w:rFonts w:hint="eastAsia"/>
          <w:bCs/>
          <w:kern w:val="2"/>
          <w:lang w:bidi="ar"/>
        </w:rPr>
        <w:t>根据《环境影响评价技术导则—声环境》（</w:t>
      </w:r>
      <w:r w:rsidRPr="005F52E1">
        <w:rPr>
          <w:rFonts w:hint="eastAsia"/>
          <w:bCs/>
          <w:kern w:val="2"/>
          <w:lang w:bidi="ar"/>
        </w:rPr>
        <w:t>HJ 2.4-2021</w:t>
      </w:r>
      <w:r w:rsidRPr="005F52E1">
        <w:rPr>
          <w:rFonts w:hint="eastAsia"/>
          <w:bCs/>
          <w:kern w:val="2"/>
          <w:lang w:bidi="ar"/>
        </w:rPr>
        <w:t>），声环境影响评价工作级别划分的主要依据是：</w:t>
      </w:r>
      <w:proofErr w:type="gramStart"/>
      <w:r w:rsidRPr="005F52E1">
        <w:rPr>
          <w:rFonts w:hint="eastAsia"/>
          <w:bCs/>
          <w:kern w:val="2"/>
          <w:lang w:bidi="ar"/>
        </w:rPr>
        <w:t>区域声</w:t>
      </w:r>
      <w:proofErr w:type="gramEnd"/>
      <w:r w:rsidRPr="005F52E1">
        <w:rPr>
          <w:rFonts w:hint="eastAsia"/>
          <w:bCs/>
          <w:kern w:val="2"/>
          <w:lang w:bidi="ar"/>
        </w:rPr>
        <w:t>环境功能标准类别、区域噪声级增加和影响人口的变化情况。项目噪声源主要来自生产过程中各种设备和设施运行时的噪声，如破碎、筛分等设备噪声等。项目所在地为工业用地，属于《声环境质量标准》（</w:t>
      </w:r>
      <w:r w:rsidRPr="005F52E1">
        <w:rPr>
          <w:rFonts w:hint="eastAsia"/>
          <w:bCs/>
          <w:kern w:val="2"/>
          <w:lang w:bidi="ar"/>
        </w:rPr>
        <w:t>GB3096-2008</w:t>
      </w:r>
      <w:r w:rsidRPr="005F52E1">
        <w:rPr>
          <w:rFonts w:hint="eastAsia"/>
          <w:bCs/>
          <w:kern w:val="2"/>
          <w:lang w:bidi="ar"/>
        </w:rPr>
        <w:t>）规定的</w:t>
      </w:r>
      <w:r w:rsidRPr="005F52E1">
        <w:rPr>
          <w:rFonts w:hint="eastAsia"/>
          <w:bCs/>
          <w:kern w:val="2"/>
          <w:lang w:bidi="ar"/>
        </w:rPr>
        <w:t>3</w:t>
      </w:r>
      <w:r w:rsidRPr="005F52E1">
        <w:rPr>
          <w:rFonts w:hint="eastAsia"/>
          <w:bCs/>
          <w:kern w:val="2"/>
          <w:lang w:bidi="ar"/>
        </w:rPr>
        <w:t>类地区，且周边环保目标数量很少，项目建设前后评价</w:t>
      </w:r>
      <w:proofErr w:type="gramStart"/>
      <w:r w:rsidRPr="005F52E1">
        <w:rPr>
          <w:rFonts w:hint="eastAsia"/>
          <w:bCs/>
          <w:kern w:val="2"/>
          <w:lang w:bidi="ar"/>
        </w:rPr>
        <w:t>范围内声环境保护</w:t>
      </w:r>
      <w:proofErr w:type="gramEnd"/>
      <w:r w:rsidRPr="005F52E1">
        <w:rPr>
          <w:rFonts w:hint="eastAsia"/>
          <w:bCs/>
          <w:kern w:val="2"/>
          <w:lang w:bidi="ar"/>
        </w:rPr>
        <w:t>目标噪声级增量在</w:t>
      </w:r>
      <w:r w:rsidRPr="005F52E1">
        <w:rPr>
          <w:rFonts w:hint="eastAsia"/>
          <w:bCs/>
          <w:kern w:val="2"/>
          <w:lang w:bidi="ar"/>
        </w:rPr>
        <w:t>3dB</w:t>
      </w:r>
      <w:r w:rsidRPr="005F52E1">
        <w:rPr>
          <w:rFonts w:hint="eastAsia"/>
          <w:bCs/>
          <w:kern w:val="2"/>
          <w:lang w:bidi="ar"/>
        </w:rPr>
        <w:t>（</w:t>
      </w:r>
      <w:r w:rsidRPr="005F52E1">
        <w:rPr>
          <w:rFonts w:hint="eastAsia"/>
          <w:bCs/>
          <w:kern w:val="2"/>
          <w:lang w:bidi="ar"/>
        </w:rPr>
        <w:t>A</w:t>
      </w:r>
      <w:r w:rsidRPr="005F52E1">
        <w:rPr>
          <w:rFonts w:hint="eastAsia"/>
          <w:bCs/>
          <w:kern w:val="2"/>
          <w:lang w:bidi="ar"/>
        </w:rPr>
        <w:t>）以下，且受影响人口数量变化不大。依据《环境影响评价技术导则声环境》（</w:t>
      </w:r>
      <w:r w:rsidRPr="005F52E1">
        <w:rPr>
          <w:rFonts w:hint="eastAsia"/>
          <w:bCs/>
          <w:kern w:val="2"/>
          <w:lang w:bidi="ar"/>
        </w:rPr>
        <w:t>HJ2.4-2021</w:t>
      </w:r>
      <w:r w:rsidRPr="005F52E1">
        <w:rPr>
          <w:rFonts w:hint="eastAsia"/>
          <w:bCs/>
          <w:kern w:val="2"/>
          <w:lang w:bidi="ar"/>
        </w:rPr>
        <w:t>），确定本</w:t>
      </w:r>
      <w:proofErr w:type="gramStart"/>
      <w:r w:rsidRPr="005F52E1">
        <w:rPr>
          <w:rFonts w:hint="eastAsia"/>
          <w:bCs/>
          <w:kern w:val="2"/>
          <w:lang w:bidi="ar"/>
        </w:rPr>
        <w:t>项目声</w:t>
      </w:r>
      <w:proofErr w:type="gramEnd"/>
      <w:r w:rsidRPr="005F52E1">
        <w:rPr>
          <w:rFonts w:hint="eastAsia"/>
          <w:bCs/>
          <w:kern w:val="2"/>
          <w:lang w:bidi="ar"/>
        </w:rPr>
        <w:t>环境影响评价工作等级为三级。</w:t>
      </w:r>
    </w:p>
    <w:p w14:paraId="2FB742E9" w14:textId="77777777" w:rsidR="00D05AB3" w:rsidRPr="00D05AB3" w:rsidRDefault="00D05AB3" w:rsidP="005F52E1">
      <w:pPr>
        <w:widowControl w:val="0"/>
        <w:adjustRightInd w:val="0"/>
        <w:snapToGrid w:val="0"/>
        <w:ind w:leftChars="200" w:left="480"/>
        <w:jc w:val="both"/>
        <w:rPr>
          <w:rFonts w:cs="Times New Roman"/>
          <w:bCs/>
          <w:kern w:val="2"/>
        </w:rPr>
      </w:pPr>
      <w:r w:rsidRPr="00D05AB3">
        <w:rPr>
          <w:rFonts w:hint="eastAsia"/>
          <w:bCs/>
          <w:kern w:val="2"/>
          <w:lang w:bidi="ar"/>
        </w:rPr>
        <w:t>（</w:t>
      </w:r>
      <w:r w:rsidRPr="00D05AB3">
        <w:rPr>
          <w:rFonts w:hint="eastAsia"/>
          <w:bCs/>
          <w:kern w:val="2"/>
          <w:lang w:bidi="ar"/>
        </w:rPr>
        <w:t>2</w:t>
      </w:r>
      <w:r w:rsidRPr="00D05AB3">
        <w:rPr>
          <w:rFonts w:hint="eastAsia"/>
          <w:bCs/>
          <w:kern w:val="2"/>
          <w:lang w:bidi="ar"/>
        </w:rPr>
        <w:t>）评价范围</w:t>
      </w:r>
    </w:p>
    <w:p w14:paraId="248E9FEA" w14:textId="77777777" w:rsidR="00D05AB3" w:rsidRPr="00D05AB3" w:rsidRDefault="00D05AB3" w:rsidP="00D05AB3">
      <w:pPr>
        <w:adjustRightInd w:val="0"/>
        <w:snapToGrid w:val="0"/>
        <w:ind w:firstLine="480"/>
        <w:rPr>
          <w:rFonts w:cs="Times New Roman"/>
          <w:bCs/>
          <w:kern w:val="2"/>
        </w:rPr>
      </w:pPr>
      <w:r w:rsidRPr="00D05AB3">
        <w:rPr>
          <w:rFonts w:cs="Times New Roman" w:hint="eastAsia"/>
          <w:bCs/>
          <w:kern w:val="2"/>
          <w:lang w:bidi="ar"/>
        </w:rPr>
        <w:t>本</w:t>
      </w:r>
      <w:proofErr w:type="gramStart"/>
      <w:r w:rsidRPr="00D05AB3">
        <w:rPr>
          <w:rFonts w:cs="Times New Roman" w:hint="eastAsia"/>
          <w:bCs/>
          <w:kern w:val="2"/>
          <w:lang w:bidi="ar"/>
        </w:rPr>
        <w:t>项目声</w:t>
      </w:r>
      <w:proofErr w:type="gramEnd"/>
      <w:r w:rsidRPr="00D05AB3">
        <w:rPr>
          <w:rFonts w:cs="Times New Roman" w:hint="eastAsia"/>
          <w:bCs/>
          <w:kern w:val="2"/>
          <w:lang w:bidi="ar"/>
        </w:rPr>
        <w:t>环境评价范围为项目所在地厂界外</w:t>
      </w:r>
      <w:r w:rsidRPr="00D05AB3">
        <w:rPr>
          <w:rFonts w:cs="Times New Roman"/>
          <w:bCs/>
          <w:kern w:val="2"/>
          <w:lang w:bidi="ar"/>
        </w:rPr>
        <w:t>200m</w:t>
      </w:r>
      <w:r w:rsidRPr="00D05AB3">
        <w:rPr>
          <w:rFonts w:cs="Times New Roman" w:hint="eastAsia"/>
          <w:bCs/>
          <w:kern w:val="2"/>
          <w:lang w:bidi="ar"/>
        </w:rPr>
        <w:t>范围。</w:t>
      </w:r>
    </w:p>
    <w:p w14:paraId="0E99ACFD" w14:textId="77777777" w:rsidR="00D05AB3" w:rsidRPr="00D05AB3" w:rsidRDefault="00D05AB3" w:rsidP="00D05AB3">
      <w:pPr>
        <w:keepNext/>
        <w:keepLines/>
        <w:widowControl w:val="0"/>
        <w:adjustRightInd w:val="0"/>
        <w:snapToGrid w:val="0"/>
        <w:outlineLvl w:val="2"/>
        <w:rPr>
          <w:rFonts w:cs="Times New Roman"/>
          <w:b/>
          <w:bCs/>
          <w:kern w:val="2"/>
        </w:rPr>
      </w:pPr>
      <w:r w:rsidRPr="00D05AB3">
        <w:rPr>
          <w:rFonts w:cs="Times New Roman"/>
          <w:b/>
          <w:bCs/>
          <w:kern w:val="2"/>
        </w:rPr>
        <w:t xml:space="preserve">2.3.4 </w:t>
      </w:r>
      <w:r w:rsidRPr="00D05AB3">
        <w:rPr>
          <w:rFonts w:cs="Times New Roman"/>
          <w:b/>
          <w:bCs/>
          <w:kern w:val="2"/>
        </w:rPr>
        <w:t>地下水评价工作等级与范围</w:t>
      </w:r>
    </w:p>
    <w:p w14:paraId="388E20FE" w14:textId="77777777" w:rsidR="00D05AB3" w:rsidRPr="00D05AB3" w:rsidRDefault="00D05AB3" w:rsidP="00D05AB3">
      <w:pPr>
        <w:widowControl w:val="0"/>
        <w:adjustRightInd w:val="0"/>
        <w:snapToGrid w:val="0"/>
        <w:ind w:firstLine="480"/>
        <w:rPr>
          <w:rFonts w:cs="Times New Roman"/>
          <w:bCs/>
          <w:kern w:val="2"/>
        </w:rPr>
      </w:pPr>
      <w:r w:rsidRPr="00D05AB3">
        <w:rPr>
          <w:rFonts w:cs="Times New Roman"/>
          <w:bCs/>
          <w:kern w:val="2"/>
        </w:rPr>
        <w:t>根据《环境影响评价技术导则</w:t>
      </w:r>
      <w:r w:rsidRPr="00D05AB3">
        <w:rPr>
          <w:rFonts w:cs="Times New Roman"/>
          <w:bCs/>
          <w:kern w:val="2"/>
        </w:rPr>
        <w:t xml:space="preserve">  </w:t>
      </w:r>
      <w:r w:rsidRPr="00D05AB3">
        <w:rPr>
          <w:rFonts w:cs="Times New Roman"/>
          <w:bCs/>
          <w:kern w:val="2"/>
        </w:rPr>
        <w:t>地下水环境》（</w:t>
      </w:r>
      <w:r w:rsidRPr="00D05AB3">
        <w:rPr>
          <w:rFonts w:cs="Times New Roman"/>
          <w:bCs/>
          <w:kern w:val="2"/>
        </w:rPr>
        <w:t>HJ610-2016</w:t>
      </w:r>
      <w:r w:rsidRPr="00D05AB3">
        <w:rPr>
          <w:rFonts w:cs="Times New Roman"/>
          <w:bCs/>
          <w:kern w:val="2"/>
        </w:rPr>
        <w:t>）附录</w:t>
      </w:r>
      <w:r w:rsidRPr="00D05AB3">
        <w:rPr>
          <w:rFonts w:cs="Times New Roman"/>
          <w:bCs/>
          <w:kern w:val="2"/>
        </w:rPr>
        <w:t xml:space="preserve"> A </w:t>
      </w:r>
      <w:r w:rsidRPr="00D05AB3">
        <w:rPr>
          <w:rFonts w:cs="Times New Roman"/>
          <w:bCs/>
          <w:kern w:val="2"/>
        </w:rPr>
        <w:t>地下水环境影响评价行业分类表，本项目为</w:t>
      </w:r>
      <w:r w:rsidRPr="00D05AB3">
        <w:rPr>
          <w:rFonts w:cs="Times New Roman"/>
          <w:bCs/>
          <w:kern w:val="2"/>
        </w:rPr>
        <w:t>“M</w:t>
      </w:r>
      <w:r w:rsidRPr="00D05AB3">
        <w:rPr>
          <w:rFonts w:cs="Times New Roman"/>
          <w:bCs/>
          <w:kern w:val="2"/>
        </w:rPr>
        <w:t>医药</w:t>
      </w:r>
      <w:r w:rsidRPr="00D05AB3">
        <w:rPr>
          <w:rFonts w:cs="Times New Roman"/>
          <w:bCs/>
          <w:kern w:val="2"/>
        </w:rPr>
        <w:t>-90</w:t>
      </w:r>
      <w:r w:rsidRPr="00D05AB3">
        <w:rPr>
          <w:rFonts w:cs="Times New Roman"/>
          <w:bCs/>
          <w:kern w:val="2"/>
        </w:rPr>
        <w:t>、化学药品制造；生物、生化制品制造</w:t>
      </w:r>
      <w:r w:rsidRPr="00D05AB3">
        <w:rPr>
          <w:rFonts w:cs="Times New Roman"/>
          <w:bCs/>
          <w:kern w:val="2"/>
        </w:rPr>
        <w:t>-</w:t>
      </w:r>
      <w:r w:rsidRPr="00D05AB3">
        <w:rPr>
          <w:rFonts w:cs="Times New Roman"/>
          <w:bCs/>
          <w:kern w:val="2"/>
        </w:rPr>
        <w:t>报告书</w:t>
      </w:r>
      <w:r w:rsidRPr="00D05AB3">
        <w:rPr>
          <w:rFonts w:cs="Times New Roman"/>
          <w:bCs/>
          <w:kern w:val="2"/>
        </w:rPr>
        <w:t>”</w:t>
      </w:r>
      <w:r w:rsidRPr="00D05AB3">
        <w:rPr>
          <w:rFonts w:cs="Times New Roman"/>
          <w:bCs/>
          <w:kern w:val="2"/>
        </w:rPr>
        <w:t>，编制环境影响报告书，确定本项目属于</w:t>
      </w:r>
      <w:r w:rsidRPr="00D05AB3">
        <w:rPr>
          <w:rFonts w:cs="Times New Roman"/>
          <w:bCs/>
          <w:kern w:val="2"/>
        </w:rPr>
        <w:t xml:space="preserve"> I </w:t>
      </w:r>
      <w:r w:rsidRPr="00D05AB3">
        <w:rPr>
          <w:rFonts w:cs="Times New Roman"/>
          <w:bCs/>
          <w:kern w:val="2"/>
        </w:rPr>
        <w:t>类项目。</w:t>
      </w:r>
    </w:p>
    <w:p w14:paraId="3F947F83" w14:textId="77777777" w:rsidR="00D05AB3" w:rsidRPr="00D05AB3" w:rsidRDefault="00D05AB3" w:rsidP="00D05AB3">
      <w:pPr>
        <w:widowControl w:val="0"/>
        <w:adjustRightInd w:val="0"/>
        <w:snapToGrid w:val="0"/>
        <w:ind w:firstLine="480"/>
        <w:jc w:val="both"/>
        <w:rPr>
          <w:rFonts w:cs="Times New Roman"/>
          <w:bCs/>
          <w:kern w:val="2"/>
        </w:rPr>
      </w:pPr>
      <w:r w:rsidRPr="00D05AB3">
        <w:rPr>
          <w:rFonts w:cs="Times New Roman" w:hint="eastAsia"/>
          <w:bCs/>
          <w:kern w:val="2"/>
        </w:rPr>
        <w:t>根据调查，项目所在区域没有集中式饮用水源（包括已建成的在用、备用、应急水源，在建和规划的饮用水水源）准保护区、除集中式饮用水源</w:t>
      </w:r>
      <w:proofErr w:type="gramStart"/>
      <w:r w:rsidRPr="00D05AB3">
        <w:rPr>
          <w:rFonts w:cs="Times New Roman" w:hint="eastAsia"/>
          <w:bCs/>
          <w:kern w:val="2"/>
        </w:rPr>
        <w:t>以外的以外的</w:t>
      </w:r>
      <w:proofErr w:type="gramEnd"/>
      <w:r w:rsidRPr="00D05AB3">
        <w:rPr>
          <w:rFonts w:cs="Times New Roman" w:hint="eastAsia"/>
          <w:bCs/>
          <w:kern w:val="2"/>
        </w:rPr>
        <w:t>国家或地方政府设定的与地下水环境相关的其它保护区（如热水、矿泉水、温泉等特殊地下水资源保护区），同时项目周边区域居民饮用水取用城市自来水，水源为</w:t>
      </w:r>
      <w:proofErr w:type="gramStart"/>
      <w:r w:rsidRPr="00D05AB3">
        <w:rPr>
          <w:rFonts w:cs="Times New Roman" w:hint="eastAsia"/>
          <w:bCs/>
          <w:kern w:val="2"/>
        </w:rPr>
        <w:t>江东市</w:t>
      </w:r>
      <w:proofErr w:type="gramEnd"/>
      <w:r w:rsidRPr="00D05AB3">
        <w:rPr>
          <w:rFonts w:cs="Times New Roman" w:hint="eastAsia"/>
          <w:bCs/>
          <w:kern w:val="2"/>
        </w:rPr>
        <w:t>水库</w:t>
      </w:r>
      <w:r w:rsidRPr="00D05AB3">
        <w:rPr>
          <w:rFonts w:cs="Times New Roman"/>
          <w:bCs/>
          <w:kern w:val="2"/>
        </w:rPr>
        <w:t>，属于地下水环境敏感程度</w:t>
      </w:r>
      <w:proofErr w:type="gramStart"/>
      <w:r w:rsidRPr="00D05AB3">
        <w:rPr>
          <w:rFonts w:cs="Times New Roman"/>
          <w:bCs/>
          <w:kern w:val="2"/>
        </w:rPr>
        <w:t>分级中</w:t>
      </w:r>
      <w:proofErr w:type="gramEnd"/>
      <w:r w:rsidRPr="00D05AB3">
        <w:rPr>
          <w:rFonts w:cs="Times New Roman"/>
          <w:bCs/>
          <w:kern w:val="2"/>
        </w:rPr>
        <w:t>的不敏感地区。</w:t>
      </w:r>
    </w:p>
    <w:p w14:paraId="3EEC8E78" w14:textId="77777777" w:rsidR="00D05AB3" w:rsidRPr="00D05AB3" w:rsidRDefault="00D05AB3" w:rsidP="00D05AB3">
      <w:pPr>
        <w:widowControl w:val="0"/>
        <w:adjustRightInd w:val="0"/>
        <w:snapToGrid w:val="0"/>
        <w:ind w:firstLine="480"/>
        <w:jc w:val="both"/>
        <w:rPr>
          <w:rFonts w:cs="Times New Roman"/>
          <w:bCs/>
          <w:kern w:val="2"/>
        </w:rPr>
      </w:pPr>
      <w:r w:rsidRPr="00D05AB3">
        <w:rPr>
          <w:rFonts w:cs="Times New Roman"/>
          <w:bCs/>
          <w:kern w:val="2"/>
        </w:rPr>
        <w:t>根据</w:t>
      </w:r>
      <w:r w:rsidRPr="00D05AB3">
        <w:rPr>
          <w:rFonts w:cs="Times New Roman"/>
          <w:bCs/>
          <w:kern w:val="2"/>
        </w:rPr>
        <w:t>HJ610-2016</w:t>
      </w:r>
      <w:r w:rsidRPr="00D05AB3">
        <w:rPr>
          <w:rFonts w:cs="Times New Roman"/>
          <w:bCs/>
          <w:kern w:val="2"/>
        </w:rPr>
        <w:t>中对地下水环境影响评价等级划分的原则，判定本项目地下水环境影响评价等级为二级。判定依据</w:t>
      </w:r>
      <w:r w:rsidRPr="00D05AB3">
        <w:rPr>
          <w:rFonts w:cs="Times New Roman" w:hint="eastAsia"/>
          <w:bCs/>
          <w:kern w:val="2"/>
        </w:rPr>
        <w:t>见</w:t>
      </w:r>
      <w:r w:rsidRPr="00D05AB3">
        <w:rPr>
          <w:rFonts w:cs="Times New Roman"/>
          <w:bCs/>
          <w:kern w:val="2"/>
        </w:rPr>
        <w:t>表</w:t>
      </w:r>
      <w:r w:rsidRPr="00D05AB3">
        <w:rPr>
          <w:rFonts w:cs="Times New Roman"/>
          <w:bCs/>
          <w:kern w:val="2"/>
        </w:rPr>
        <w:t>2.3-</w:t>
      </w:r>
      <w:r w:rsidRPr="00D05AB3">
        <w:rPr>
          <w:rFonts w:cs="Times New Roman" w:hint="eastAsia"/>
          <w:bCs/>
          <w:kern w:val="2"/>
        </w:rPr>
        <w:t>9</w:t>
      </w:r>
      <w:r w:rsidRPr="00D05AB3">
        <w:rPr>
          <w:rFonts w:cs="Times New Roman"/>
          <w:bCs/>
          <w:kern w:val="2"/>
        </w:rPr>
        <w:t>。</w:t>
      </w:r>
    </w:p>
    <w:p w14:paraId="14226F2F" w14:textId="77777777" w:rsidR="00D05AB3" w:rsidRPr="00D05AB3" w:rsidRDefault="00D05AB3" w:rsidP="00D05AB3">
      <w:pPr>
        <w:widowControl w:val="0"/>
        <w:adjustRightInd w:val="0"/>
        <w:snapToGrid w:val="0"/>
        <w:jc w:val="center"/>
        <w:rPr>
          <w:rFonts w:cs="Times New Roman"/>
          <w:b/>
          <w:snapToGrid w:val="0"/>
          <w:kern w:val="24"/>
          <w:szCs w:val="20"/>
        </w:rPr>
      </w:pPr>
      <w:r w:rsidRPr="00D05AB3">
        <w:rPr>
          <w:rFonts w:cs="Times New Roman"/>
          <w:b/>
          <w:bCs/>
          <w:kern w:val="2"/>
          <w:sz w:val="21"/>
          <w:szCs w:val="21"/>
          <w:lang w:bidi="ar"/>
        </w:rPr>
        <w:t>表</w:t>
      </w:r>
      <w:r w:rsidRPr="00D05AB3">
        <w:rPr>
          <w:rFonts w:cs="Times New Roman"/>
          <w:b/>
          <w:bCs/>
          <w:kern w:val="2"/>
          <w:sz w:val="21"/>
          <w:szCs w:val="21"/>
          <w:lang w:bidi="ar"/>
        </w:rPr>
        <w:t xml:space="preserve"> 2.3-</w:t>
      </w:r>
      <w:r w:rsidRPr="00D05AB3">
        <w:rPr>
          <w:rFonts w:cs="Times New Roman" w:hint="eastAsia"/>
          <w:b/>
          <w:bCs/>
          <w:kern w:val="2"/>
          <w:sz w:val="21"/>
          <w:szCs w:val="21"/>
          <w:lang w:bidi="ar"/>
        </w:rPr>
        <w:t>9</w:t>
      </w:r>
      <w:r w:rsidRPr="00D05AB3">
        <w:rPr>
          <w:rFonts w:cs="Times New Roman"/>
          <w:b/>
          <w:bCs/>
          <w:kern w:val="2"/>
          <w:sz w:val="21"/>
          <w:szCs w:val="21"/>
          <w:lang w:bidi="ar"/>
        </w:rPr>
        <w:t xml:space="preserve">   </w:t>
      </w:r>
      <w:r w:rsidRPr="00D05AB3">
        <w:rPr>
          <w:rFonts w:cs="Times New Roman"/>
          <w:b/>
          <w:bCs/>
          <w:kern w:val="2"/>
          <w:sz w:val="21"/>
          <w:szCs w:val="21"/>
          <w:lang w:bidi="ar"/>
        </w:rPr>
        <w:t>地下水环境影响评价等级判定</w:t>
      </w:r>
    </w:p>
    <w:tbl>
      <w:tblPr>
        <w:tblW w:w="0" w:type="auto"/>
        <w:jc w:val="center"/>
        <w:tblBorders>
          <w:top w:val="single" w:sz="12" w:space="0" w:color="000000"/>
          <w:bottom w:val="single" w:sz="12"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2951"/>
        <w:gridCol w:w="1908"/>
        <w:gridCol w:w="2017"/>
        <w:gridCol w:w="1856"/>
      </w:tblGrid>
      <w:tr w:rsidR="00D05AB3" w:rsidRPr="00D05AB3" w14:paraId="69323DCE" w14:textId="77777777" w:rsidTr="00D05AB3">
        <w:trPr>
          <w:trHeight w:val="20"/>
          <w:jc w:val="center"/>
        </w:trPr>
        <w:tc>
          <w:tcPr>
            <w:tcW w:w="2951" w:type="dxa"/>
            <w:tcBorders>
              <w:top w:val="single" w:sz="12" w:space="0" w:color="000000"/>
              <w:bottom w:val="single" w:sz="4" w:space="0" w:color="000000"/>
              <w:tl2br w:val="single" w:sz="4" w:space="0" w:color="000000"/>
            </w:tcBorders>
            <w:shd w:val="clear" w:color="auto" w:fill="FFFFFF"/>
            <w:vAlign w:val="center"/>
          </w:tcPr>
          <w:p w14:paraId="08100C89" w14:textId="77777777" w:rsidR="00D05AB3" w:rsidRPr="00D05AB3" w:rsidRDefault="00D05AB3" w:rsidP="00D05AB3">
            <w:pPr>
              <w:adjustRightInd w:val="0"/>
              <w:snapToGrid w:val="0"/>
              <w:spacing w:line="240" w:lineRule="auto"/>
              <w:jc w:val="center"/>
              <w:rPr>
                <w:rFonts w:cs="Times New Roman"/>
                <w:b/>
                <w:snapToGrid w:val="0"/>
                <w:kern w:val="21"/>
                <w:sz w:val="21"/>
                <w:szCs w:val="21"/>
              </w:rPr>
            </w:pPr>
            <w:r w:rsidRPr="00D05AB3">
              <w:rPr>
                <w:rFonts w:cs="Times New Roman"/>
                <w:b/>
                <w:snapToGrid w:val="0"/>
                <w:kern w:val="21"/>
                <w:sz w:val="21"/>
                <w:szCs w:val="21"/>
              </w:rPr>
              <w:t xml:space="preserve">           </w:t>
            </w:r>
            <w:r w:rsidRPr="00D05AB3">
              <w:rPr>
                <w:rFonts w:cs="Times New Roman" w:hint="eastAsia"/>
                <w:b/>
                <w:snapToGrid w:val="0"/>
                <w:kern w:val="21"/>
                <w:sz w:val="21"/>
                <w:szCs w:val="21"/>
              </w:rPr>
              <w:t xml:space="preserve">     </w:t>
            </w:r>
            <w:r w:rsidRPr="00D05AB3">
              <w:rPr>
                <w:rFonts w:cs="Times New Roman"/>
                <w:b/>
                <w:snapToGrid w:val="0"/>
                <w:kern w:val="21"/>
                <w:sz w:val="21"/>
                <w:szCs w:val="21"/>
              </w:rPr>
              <w:t>项目类别</w:t>
            </w:r>
          </w:p>
          <w:p w14:paraId="6ABD888F" w14:textId="77777777" w:rsidR="00D05AB3" w:rsidRPr="00D05AB3" w:rsidRDefault="00D05AB3" w:rsidP="00D05AB3">
            <w:pPr>
              <w:adjustRightInd w:val="0"/>
              <w:snapToGrid w:val="0"/>
              <w:spacing w:line="240" w:lineRule="auto"/>
              <w:rPr>
                <w:rFonts w:cs="Times New Roman"/>
                <w:b/>
                <w:snapToGrid w:val="0"/>
                <w:kern w:val="21"/>
                <w:sz w:val="21"/>
                <w:szCs w:val="21"/>
              </w:rPr>
            </w:pPr>
            <w:r w:rsidRPr="00D05AB3">
              <w:rPr>
                <w:rFonts w:cs="Times New Roman"/>
                <w:b/>
                <w:snapToGrid w:val="0"/>
                <w:kern w:val="21"/>
                <w:sz w:val="21"/>
                <w:szCs w:val="21"/>
              </w:rPr>
              <w:t>环境敏感程度</w:t>
            </w:r>
          </w:p>
        </w:tc>
        <w:tc>
          <w:tcPr>
            <w:tcW w:w="1908" w:type="dxa"/>
            <w:shd w:val="clear" w:color="auto" w:fill="FFFFFF"/>
            <w:vAlign w:val="center"/>
          </w:tcPr>
          <w:p w14:paraId="042CB6E9" w14:textId="77777777" w:rsidR="00D05AB3" w:rsidRPr="00D05AB3" w:rsidRDefault="00D05AB3" w:rsidP="00D05AB3">
            <w:pPr>
              <w:adjustRightInd w:val="0"/>
              <w:snapToGrid w:val="0"/>
              <w:spacing w:line="240" w:lineRule="auto"/>
              <w:jc w:val="center"/>
              <w:rPr>
                <w:rFonts w:cs="Times New Roman"/>
                <w:b/>
                <w:snapToGrid w:val="0"/>
                <w:kern w:val="21"/>
                <w:sz w:val="21"/>
                <w:szCs w:val="21"/>
              </w:rPr>
            </w:pPr>
            <w:r w:rsidRPr="00D05AB3">
              <w:rPr>
                <w:rFonts w:cs="Times New Roman"/>
                <w:b/>
                <w:snapToGrid w:val="0"/>
                <w:kern w:val="21"/>
                <w:sz w:val="21"/>
                <w:szCs w:val="21"/>
              </w:rPr>
              <w:t>Ⅰ</w:t>
            </w:r>
            <w:r w:rsidRPr="00D05AB3">
              <w:rPr>
                <w:rFonts w:cs="Times New Roman"/>
                <w:b/>
                <w:snapToGrid w:val="0"/>
                <w:kern w:val="21"/>
                <w:sz w:val="21"/>
                <w:szCs w:val="21"/>
              </w:rPr>
              <w:t>类项目</w:t>
            </w:r>
          </w:p>
        </w:tc>
        <w:tc>
          <w:tcPr>
            <w:tcW w:w="2017" w:type="dxa"/>
            <w:shd w:val="clear" w:color="auto" w:fill="FFFFFF"/>
            <w:vAlign w:val="center"/>
          </w:tcPr>
          <w:p w14:paraId="4271BDC5" w14:textId="77777777" w:rsidR="00D05AB3" w:rsidRPr="00D05AB3" w:rsidRDefault="00D05AB3" w:rsidP="00D05AB3">
            <w:pPr>
              <w:adjustRightInd w:val="0"/>
              <w:snapToGrid w:val="0"/>
              <w:spacing w:line="240" w:lineRule="auto"/>
              <w:jc w:val="center"/>
              <w:rPr>
                <w:rFonts w:cs="Times New Roman"/>
                <w:b/>
                <w:snapToGrid w:val="0"/>
                <w:kern w:val="21"/>
                <w:sz w:val="21"/>
                <w:szCs w:val="21"/>
              </w:rPr>
            </w:pPr>
            <w:r w:rsidRPr="00D05AB3">
              <w:rPr>
                <w:rFonts w:cs="Times New Roman"/>
                <w:b/>
                <w:snapToGrid w:val="0"/>
                <w:kern w:val="21"/>
                <w:sz w:val="21"/>
                <w:szCs w:val="21"/>
              </w:rPr>
              <w:t>Ⅱ</w:t>
            </w:r>
            <w:r w:rsidRPr="00D05AB3">
              <w:rPr>
                <w:rFonts w:cs="Times New Roman"/>
                <w:b/>
                <w:snapToGrid w:val="0"/>
                <w:kern w:val="21"/>
                <w:sz w:val="21"/>
                <w:szCs w:val="21"/>
              </w:rPr>
              <w:t>类项目</w:t>
            </w:r>
          </w:p>
        </w:tc>
        <w:tc>
          <w:tcPr>
            <w:tcW w:w="1856" w:type="dxa"/>
            <w:shd w:val="clear" w:color="auto" w:fill="FFFFFF"/>
            <w:vAlign w:val="center"/>
          </w:tcPr>
          <w:p w14:paraId="208A0017" w14:textId="77777777" w:rsidR="00D05AB3" w:rsidRPr="00D05AB3" w:rsidRDefault="00D05AB3" w:rsidP="00D05AB3">
            <w:pPr>
              <w:adjustRightInd w:val="0"/>
              <w:snapToGrid w:val="0"/>
              <w:spacing w:line="240" w:lineRule="auto"/>
              <w:jc w:val="center"/>
              <w:rPr>
                <w:rFonts w:cs="Times New Roman"/>
                <w:b/>
                <w:snapToGrid w:val="0"/>
                <w:kern w:val="21"/>
                <w:sz w:val="21"/>
                <w:szCs w:val="21"/>
              </w:rPr>
            </w:pPr>
            <w:r w:rsidRPr="00D05AB3">
              <w:rPr>
                <w:rFonts w:cs="Times New Roman"/>
                <w:b/>
                <w:snapToGrid w:val="0"/>
                <w:kern w:val="21"/>
                <w:sz w:val="21"/>
                <w:szCs w:val="21"/>
              </w:rPr>
              <w:t>Ⅲ</w:t>
            </w:r>
            <w:r w:rsidRPr="00D05AB3">
              <w:rPr>
                <w:rFonts w:cs="Times New Roman"/>
                <w:b/>
                <w:snapToGrid w:val="0"/>
                <w:kern w:val="21"/>
                <w:sz w:val="21"/>
                <w:szCs w:val="21"/>
              </w:rPr>
              <w:t>类项目</w:t>
            </w:r>
          </w:p>
        </w:tc>
      </w:tr>
      <w:tr w:rsidR="00D05AB3" w:rsidRPr="00D05AB3" w14:paraId="602B0941" w14:textId="77777777" w:rsidTr="00D05AB3">
        <w:trPr>
          <w:trHeight w:val="20"/>
          <w:jc w:val="center"/>
        </w:trPr>
        <w:tc>
          <w:tcPr>
            <w:tcW w:w="2951" w:type="dxa"/>
            <w:tcBorders>
              <w:top w:val="single" w:sz="4" w:space="0" w:color="000000"/>
            </w:tcBorders>
            <w:shd w:val="clear" w:color="auto" w:fill="FFFFFF"/>
            <w:vAlign w:val="center"/>
          </w:tcPr>
          <w:p w14:paraId="477A04AB"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敏感</w:t>
            </w:r>
          </w:p>
        </w:tc>
        <w:tc>
          <w:tcPr>
            <w:tcW w:w="1908" w:type="dxa"/>
            <w:shd w:val="clear" w:color="auto" w:fill="FFFFFF"/>
            <w:vAlign w:val="center"/>
          </w:tcPr>
          <w:p w14:paraId="2F11DF20" w14:textId="77777777" w:rsidR="00D05AB3" w:rsidRPr="00D05AB3" w:rsidRDefault="00D05AB3" w:rsidP="00D05AB3">
            <w:pPr>
              <w:adjustRightInd w:val="0"/>
              <w:snapToGrid w:val="0"/>
              <w:spacing w:line="240" w:lineRule="auto"/>
              <w:jc w:val="center"/>
              <w:rPr>
                <w:rFonts w:cs="Times New Roman"/>
                <w:snapToGrid w:val="0"/>
                <w:kern w:val="21"/>
                <w:sz w:val="21"/>
                <w:szCs w:val="21"/>
              </w:rPr>
            </w:pPr>
            <w:proofErr w:type="gramStart"/>
            <w:r w:rsidRPr="00D05AB3">
              <w:rPr>
                <w:rFonts w:cs="Times New Roman"/>
                <w:snapToGrid w:val="0"/>
                <w:kern w:val="21"/>
                <w:sz w:val="21"/>
                <w:szCs w:val="21"/>
              </w:rPr>
              <w:t>一</w:t>
            </w:r>
            <w:proofErr w:type="gramEnd"/>
          </w:p>
        </w:tc>
        <w:tc>
          <w:tcPr>
            <w:tcW w:w="2017" w:type="dxa"/>
            <w:shd w:val="clear" w:color="auto" w:fill="FFFFFF"/>
            <w:vAlign w:val="center"/>
          </w:tcPr>
          <w:p w14:paraId="5BA9A1A5" w14:textId="77777777" w:rsidR="00D05AB3" w:rsidRPr="00D05AB3" w:rsidRDefault="00D05AB3" w:rsidP="00D05AB3">
            <w:pPr>
              <w:adjustRightInd w:val="0"/>
              <w:snapToGrid w:val="0"/>
              <w:spacing w:line="240" w:lineRule="auto"/>
              <w:jc w:val="center"/>
              <w:rPr>
                <w:rFonts w:cs="Times New Roman"/>
                <w:snapToGrid w:val="0"/>
                <w:kern w:val="21"/>
                <w:sz w:val="21"/>
                <w:szCs w:val="21"/>
              </w:rPr>
            </w:pPr>
            <w:proofErr w:type="gramStart"/>
            <w:r w:rsidRPr="00D05AB3">
              <w:rPr>
                <w:rFonts w:cs="Times New Roman"/>
                <w:snapToGrid w:val="0"/>
                <w:kern w:val="21"/>
                <w:sz w:val="21"/>
                <w:szCs w:val="21"/>
              </w:rPr>
              <w:t>一</w:t>
            </w:r>
            <w:proofErr w:type="gramEnd"/>
          </w:p>
        </w:tc>
        <w:tc>
          <w:tcPr>
            <w:tcW w:w="1856" w:type="dxa"/>
            <w:shd w:val="clear" w:color="auto" w:fill="FFFFFF"/>
            <w:vAlign w:val="center"/>
          </w:tcPr>
          <w:p w14:paraId="15AB1AAD" w14:textId="77777777" w:rsidR="00D05AB3" w:rsidRPr="00D05AB3" w:rsidRDefault="00D05AB3" w:rsidP="00D05AB3">
            <w:pPr>
              <w:adjustRightInd w:val="0"/>
              <w:snapToGrid w:val="0"/>
              <w:spacing w:line="240" w:lineRule="auto"/>
              <w:jc w:val="center"/>
              <w:rPr>
                <w:rFonts w:cs="Times New Roman"/>
                <w:snapToGrid w:val="0"/>
                <w:kern w:val="21"/>
                <w:sz w:val="21"/>
                <w:szCs w:val="21"/>
              </w:rPr>
            </w:pPr>
            <w:proofErr w:type="gramStart"/>
            <w:r w:rsidRPr="00D05AB3">
              <w:rPr>
                <w:rFonts w:cs="Times New Roman"/>
                <w:snapToGrid w:val="0"/>
                <w:kern w:val="21"/>
                <w:sz w:val="21"/>
                <w:szCs w:val="21"/>
              </w:rPr>
              <w:t>一</w:t>
            </w:r>
            <w:proofErr w:type="gramEnd"/>
          </w:p>
        </w:tc>
      </w:tr>
      <w:tr w:rsidR="00D05AB3" w:rsidRPr="00D05AB3" w14:paraId="55C5402A" w14:textId="77777777" w:rsidTr="00D05AB3">
        <w:trPr>
          <w:trHeight w:val="20"/>
          <w:jc w:val="center"/>
        </w:trPr>
        <w:tc>
          <w:tcPr>
            <w:tcW w:w="2951" w:type="dxa"/>
            <w:shd w:val="clear" w:color="auto" w:fill="FFFFFF"/>
            <w:vAlign w:val="center"/>
          </w:tcPr>
          <w:p w14:paraId="6E0EFB78"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较敏感</w:t>
            </w:r>
          </w:p>
        </w:tc>
        <w:tc>
          <w:tcPr>
            <w:tcW w:w="1908" w:type="dxa"/>
            <w:shd w:val="clear" w:color="auto" w:fill="FFFFFF"/>
            <w:vAlign w:val="center"/>
          </w:tcPr>
          <w:p w14:paraId="4FD22A45" w14:textId="77777777" w:rsidR="00D05AB3" w:rsidRPr="00D05AB3" w:rsidRDefault="00D05AB3" w:rsidP="00D05AB3">
            <w:pPr>
              <w:adjustRightInd w:val="0"/>
              <w:snapToGrid w:val="0"/>
              <w:spacing w:line="240" w:lineRule="auto"/>
              <w:jc w:val="center"/>
              <w:rPr>
                <w:rFonts w:cs="Times New Roman"/>
                <w:snapToGrid w:val="0"/>
                <w:kern w:val="21"/>
                <w:sz w:val="21"/>
                <w:szCs w:val="21"/>
              </w:rPr>
            </w:pPr>
            <w:proofErr w:type="gramStart"/>
            <w:r w:rsidRPr="00D05AB3">
              <w:rPr>
                <w:rFonts w:cs="Times New Roman"/>
                <w:snapToGrid w:val="0"/>
                <w:kern w:val="21"/>
                <w:sz w:val="21"/>
                <w:szCs w:val="21"/>
              </w:rPr>
              <w:t>一</w:t>
            </w:r>
            <w:proofErr w:type="gramEnd"/>
          </w:p>
        </w:tc>
        <w:tc>
          <w:tcPr>
            <w:tcW w:w="2017" w:type="dxa"/>
            <w:shd w:val="clear" w:color="auto" w:fill="FFFFFF"/>
            <w:vAlign w:val="center"/>
          </w:tcPr>
          <w:p w14:paraId="4CAC86B0"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二</w:t>
            </w:r>
          </w:p>
        </w:tc>
        <w:tc>
          <w:tcPr>
            <w:tcW w:w="1856" w:type="dxa"/>
            <w:shd w:val="clear" w:color="auto" w:fill="FFFFFF"/>
            <w:vAlign w:val="center"/>
          </w:tcPr>
          <w:p w14:paraId="11B7DDD0"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三</w:t>
            </w:r>
          </w:p>
        </w:tc>
      </w:tr>
      <w:tr w:rsidR="00D05AB3" w:rsidRPr="00D05AB3" w14:paraId="5FB59D23" w14:textId="77777777" w:rsidTr="00D05AB3">
        <w:trPr>
          <w:trHeight w:val="20"/>
          <w:jc w:val="center"/>
        </w:trPr>
        <w:tc>
          <w:tcPr>
            <w:tcW w:w="2951" w:type="dxa"/>
            <w:shd w:val="clear" w:color="auto" w:fill="FFFFFF"/>
            <w:vAlign w:val="center"/>
          </w:tcPr>
          <w:p w14:paraId="0B3B6FAA"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不敏感</w:t>
            </w:r>
          </w:p>
        </w:tc>
        <w:tc>
          <w:tcPr>
            <w:tcW w:w="1908" w:type="dxa"/>
            <w:shd w:val="pct25" w:color="auto" w:fill="FFFFFF"/>
            <w:vAlign w:val="center"/>
          </w:tcPr>
          <w:p w14:paraId="02378F86"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二</w:t>
            </w:r>
          </w:p>
        </w:tc>
        <w:tc>
          <w:tcPr>
            <w:tcW w:w="2017" w:type="dxa"/>
            <w:shd w:val="clear" w:color="auto" w:fill="auto"/>
            <w:vAlign w:val="center"/>
          </w:tcPr>
          <w:p w14:paraId="2889B517"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三</w:t>
            </w:r>
          </w:p>
        </w:tc>
        <w:tc>
          <w:tcPr>
            <w:tcW w:w="1856" w:type="dxa"/>
            <w:shd w:val="clear" w:color="auto" w:fill="FFFFFF"/>
            <w:vAlign w:val="center"/>
          </w:tcPr>
          <w:p w14:paraId="45F4E9AE" w14:textId="77777777" w:rsidR="00D05AB3" w:rsidRPr="00D05AB3" w:rsidRDefault="00D05AB3" w:rsidP="00D05AB3">
            <w:pPr>
              <w:adjustRightInd w:val="0"/>
              <w:snapToGrid w:val="0"/>
              <w:spacing w:line="240" w:lineRule="auto"/>
              <w:jc w:val="center"/>
              <w:rPr>
                <w:rFonts w:cs="Times New Roman"/>
                <w:snapToGrid w:val="0"/>
                <w:kern w:val="21"/>
                <w:sz w:val="21"/>
                <w:szCs w:val="21"/>
              </w:rPr>
            </w:pPr>
            <w:r w:rsidRPr="00D05AB3">
              <w:rPr>
                <w:rFonts w:cs="Times New Roman"/>
                <w:snapToGrid w:val="0"/>
                <w:kern w:val="21"/>
                <w:sz w:val="21"/>
                <w:szCs w:val="21"/>
              </w:rPr>
              <w:t>三</w:t>
            </w:r>
          </w:p>
        </w:tc>
      </w:tr>
    </w:tbl>
    <w:p w14:paraId="555A3B41" w14:textId="77777777" w:rsidR="00D05AB3" w:rsidRPr="00D05AB3" w:rsidRDefault="00D05AB3" w:rsidP="00D05AB3">
      <w:pPr>
        <w:widowControl w:val="0"/>
        <w:adjustRightInd w:val="0"/>
        <w:snapToGrid w:val="0"/>
        <w:spacing w:beforeLines="50" w:before="156"/>
        <w:ind w:firstLine="482"/>
        <w:jc w:val="both"/>
        <w:rPr>
          <w:rFonts w:cs="Times New Roman"/>
          <w:bCs/>
          <w:kern w:val="2"/>
        </w:rPr>
      </w:pPr>
      <w:r w:rsidRPr="00D05AB3">
        <w:rPr>
          <w:rFonts w:cs="Times New Roman" w:hint="eastAsia"/>
          <w:bCs/>
          <w:kern w:val="2"/>
        </w:rPr>
        <w:t>（</w:t>
      </w:r>
      <w:r w:rsidRPr="00D05AB3">
        <w:rPr>
          <w:rFonts w:cs="Times New Roman" w:hint="eastAsia"/>
          <w:bCs/>
          <w:kern w:val="2"/>
        </w:rPr>
        <w:t>2</w:t>
      </w:r>
      <w:r w:rsidRPr="00D05AB3">
        <w:rPr>
          <w:rFonts w:cs="Times New Roman" w:hint="eastAsia"/>
          <w:bCs/>
          <w:kern w:val="2"/>
        </w:rPr>
        <w:t>）评价范围</w:t>
      </w:r>
    </w:p>
    <w:p w14:paraId="01A009E7" w14:textId="77777777" w:rsidR="00D05AB3" w:rsidRPr="00D05AB3" w:rsidRDefault="00D05AB3" w:rsidP="00624711">
      <w:pPr>
        <w:widowControl w:val="0"/>
        <w:adjustRightInd w:val="0"/>
        <w:snapToGrid w:val="0"/>
        <w:ind w:firstLineChars="200" w:firstLine="480"/>
        <w:rPr>
          <w:rFonts w:cs="Times New Roman"/>
          <w:bCs/>
          <w:kern w:val="2"/>
        </w:rPr>
      </w:pPr>
      <w:r w:rsidRPr="00D05AB3">
        <w:rPr>
          <w:rFonts w:cs="Times New Roman" w:hint="eastAsia"/>
          <w:bCs/>
          <w:kern w:val="2"/>
        </w:rPr>
        <w:lastRenderedPageBreak/>
        <w:t>根据《环境影响评价技术导则</w:t>
      </w:r>
      <w:r w:rsidRPr="00D05AB3">
        <w:rPr>
          <w:rFonts w:cs="Times New Roman" w:hint="eastAsia"/>
          <w:bCs/>
          <w:kern w:val="2"/>
        </w:rPr>
        <w:t xml:space="preserve">  </w:t>
      </w:r>
      <w:r w:rsidRPr="00D05AB3">
        <w:rPr>
          <w:rFonts w:cs="Times New Roman" w:hint="eastAsia"/>
          <w:bCs/>
          <w:kern w:val="2"/>
        </w:rPr>
        <w:t>地下水环境》（</w:t>
      </w:r>
      <w:r w:rsidRPr="00D05AB3">
        <w:rPr>
          <w:rFonts w:cs="Times New Roman" w:hint="eastAsia"/>
          <w:bCs/>
          <w:kern w:val="2"/>
        </w:rPr>
        <w:t>HJ610-2016</w:t>
      </w:r>
      <w:r w:rsidRPr="00D05AB3">
        <w:rPr>
          <w:rFonts w:cs="Times New Roman" w:hint="eastAsia"/>
          <w:bCs/>
          <w:kern w:val="2"/>
        </w:rPr>
        <w:t>），地下水评价工</w:t>
      </w:r>
      <w:r w:rsidRPr="00A612B0">
        <w:rPr>
          <w:rFonts w:cs="Times New Roman" w:hint="eastAsia"/>
          <w:bCs/>
          <w:kern w:val="2"/>
        </w:rPr>
        <w:t>作等级为二级，本次评价以场地为中心，</w:t>
      </w:r>
      <w:r w:rsidR="00A612B0" w:rsidRPr="00A612B0">
        <w:rPr>
          <w:rFonts w:hint="eastAsia"/>
        </w:rPr>
        <w:t>评价范围为项目周边区域</w:t>
      </w:r>
      <w:r w:rsidR="00A612B0" w:rsidRPr="00A612B0">
        <w:rPr>
          <w:rFonts w:hint="eastAsia"/>
        </w:rPr>
        <w:t>7</w:t>
      </w:r>
      <w:r w:rsidR="00A612B0" w:rsidRPr="00A612B0">
        <w:t>km</w:t>
      </w:r>
      <w:r w:rsidR="00A612B0" w:rsidRPr="00A612B0">
        <w:rPr>
          <w:vertAlign w:val="superscript"/>
        </w:rPr>
        <w:t>2</w:t>
      </w:r>
      <w:r w:rsidR="00A612B0" w:rsidRPr="00A612B0">
        <w:rPr>
          <w:rFonts w:hint="eastAsia"/>
        </w:rPr>
        <w:t>范围。</w:t>
      </w:r>
    </w:p>
    <w:p w14:paraId="73A89BDC" w14:textId="77777777" w:rsidR="00D05AB3" w:rsidRPr="00D05AB3" w:rsidRDefault="00D05AB3" w:rsidP="00D05AB3">
      <w:pPr>
        <w:keepNext/>
        <w:keepLines/>
        <w:widowControl w:val="0"/>
        <w:adjustRightInd w:val="0"/>
        <w:snapToGrid w:val="0"/>
        <w:outlineLvl w:val="2"/>
        <w:rPr>
          <w:rFonts w:cs="Times New Roman"/>
          <w:b/>
          <w:bCs/>
          <w:kern w:val="2"/>
        </w:rPr>
      </w:pPr>
      <w:r w:rsidRPr="00D05AB3">
        <w:rPr>
          <w:rFonts w:cs="Times New Roman" w:hint="eastAsia"/>
          <w:b/>
          <w:bCs/>
          <w:kern w:val="2"/>
        </w:rPr>
        <w:t xml:space="preserve">2.3.5 </w:t>
      </w:r>
      <w:r w:rsidRPr="00D05AB3">
        <w:rPr>
          <w:rFonts w:cs="Times New Roman" w:hint="eastAsia"/>
          <w:b/>
          <w:bCs/>
          <w:kern w:val="2"/>
        </w:rPr>
        <w:t>土壤环境影响评价工作等级与范围</w:t>
      </w:r>
    </w:p>
    <w:p w14:paraId="267048ED" w14:textId="77777777" w:rsidR="00D05AB3" w:rsidRPr="00D05AB3" w:rsidRDefault="00D05AB3" w:rsidP="00D05AB3">
      <w:pPr>
        <w:widowControl w:val="0"/>
        <w:adjustRightInd w:val="0"/>
        <w:snapToGrid w:val="0"/>
        <w:ind w:firstLine="480"/>
        <w:rPr>
          <w:rFonts w:cs="Times New Roman"/>
          <w:bCs/>
          <w:kern w:val="2"/>
          <w:szCs w:val="20"/>
        </w:rPr>
      </w:pPr>
      <w:r w:rsidRPr="00D05AB3">
        <w:rPr>
          <w:rFonts w:cs="Times New Roman" w:hint="eastAsia"/>
          <w:bCs/>
          <w:kern w:val="2"/>
          <w:szCs w:val="20"/>
        </w:rPr>
        <w:t>（</w:t>
      </w:r>
      <w:r w:rsidRPr="00D05AB3">
        <w:rPr>
          <w:rFonts w:cs="Times New Roman" w:hint="eastAsia"/>
          <w:bCs/>
          <w:kern w:val="2"/>
          <w:szCs w:val="20"/>
        </w:rPr>
        <w:t>1</w:t>
      </w:r>
      <w:r w:rsidRPr="00D05AB3">
        <w:rPr>
          <w:rFonts w:cs="Times New Roman" w:hint="eastAsia"/>
          <w:bCs/>
          <w:kern w:val="2"/>
          <w:szCs w:val="20"/>
        </w:rPr>
        <w:t>）评价等级</w:t>
      </w:r>
    </w:p>
    <w:p w14:paraId="3CAA70CF" w14:textId="77777777" w:rsidR="00D05AB3" w:rsidRPr="00D05AB3" w:rsidRDefault="00D05AB3" w:rsidP="00D05AB3">
      <w:pPr>
        <w:ind w:firstLine="480"/>
        <w:rPr>
          <w:rFonts w:cs="Times New Roman"/>
          <w:bCs/>
          <w:kern w:val="2"/>
          <w:szCs w:val="20"/>
        </w:rPr>
      </w:pPr>
      <w:r w:rsidRPr="00D05AB3">
        <w:rPr>
          <w:rFonts w:cs="Times New Roman" w:hint="eastAsia"/>
          <w:bCs/>
          <w:kern w:val="2"/>
        </w:rPr>
        <w:t>根据《环境影响评价技术导则</w:t>
      </w:r>
      <w:r w:rsidRPr="00D05AB3">
        <w:rPr>
          <w:rFonts w:cs="Times New Roman" w:hint="eastAsia"/>
          <w:bCs/>
          <w:kern w:val="2"/>
        </w:rPr>
        <w:t xml:space="preserve">  </w:t>
      </w:r>
      <w:r w:rsidRPr="00D05AB3">
        <w:rPr>
          <w:rFonts w:cs="Times New Roman" w:hint="eastAsia"/>
          <w:bCs/>
          <w:kern w:val="2"/>
        </w:rPr>
        <w:t>土壤环境（试行）》（</w:t>
      </w:r>
      <w:r w:rsidRPr="00D05AB3">
        <w:rPr>
          <w:rFonts w:cs="Times New Roman" w:hint="eastAsia"/>
          <w:bCs/>
          <w:kern w:val="2"/>
        </w:rPr>
        <w:t>HJ964-2018</w:t>
      </w:r>
      <w:r w:rsidRPr="00D05AB3">
        <w:rPr>
          <w:rFonts w:cs="Times New Roman" w:hint="eastAsia"/>
          <w:bCs/>
          <w:kern w:val="2"/>
        </w:rPr>
        <w:t>），本项目为“制造业</w:t>
      </w:r>
      <w:r w:rsidRPr="00D05AB3">
        <w:rPr>
          <w:rFonts w:cs="Times New Roman" w:hint="eastAsia"/>
          <w:bCs/>
          <w:kern w:val="2"/>
        </w:rPr>
        <w:t>-</w:t>
      </w:r>
      <w:r w:rsidRPr="00D05AB3">
        <w:rPr>
          <w:rFonts w:cs="Times New Roman" w:hint="eastAsia"/>
          <w:bCs/>
          <w:kern w:val="2"/>
        </w:rPr>
        <w:t>石油、化工</w:t>
      </w:r>
      <w:r w:rsidRPr="00D05AB3">
        <w:rPr>
          <w:rFonts w:cs="Times New Roman" w:hint="eastAsia"/>
          <w:bCs/>
          <w:kern w:val="2"/>
        </w:rPr>
        <w:t>-</w:t>
      </w:r>
      <w:r w:rsidRPr="00D05AB3">
        <w:rPr>
          <w:rFonts w:cs="Times New Roman" w:hint="eastAsia"/>
          <w:bCs/>
          <w:kern w:val="2"/>
        </w:rPr>
        <w:t>化学药品制造；”，属于污染影响型</w:t>
      </w:r>
      <w:r w:rsidRPr="00D05AB3">
        <w:rPr>
          <w:rFonts w:cs="Times New Roman" w:hint="eastAsia"/>
          <w:bCs/>
          <w:kern w:val="2"/>
        </w:rPr>
        <w:t>I</w:t>
      </w:r>
      <w:r>
        <w:rPr>
          <w:rFonts w:cs="Times New Roman" w:hint="eastAsia"/>
          <w:bCs/>
          <w:kern w:val="2"/>
        </w:rPr>
        <w:t>类项目</w:t>
      </w:r>
      <w:r w:rsidRPr="00D05AB3">
        <w:rPr>
          <w:rFonts w:cs="Times New Roman" w:hint="eastAsia"/>
          <w:bCs/>
          <w:kern w:val="2"/>
        </w:rPr>
        <w:t>，</w:t>
      </w:r>
      <w:proofErr w:type="gramStart"/>
      <w:r w:rsidRPr="00D05AB3">
        <w:rPr>
          <w:rFonts w:cs="Times New Roman" w:hint="eastAsia"/>
          <w:bCs/>
          <w:kern w:val="2"/>
        </w:rPr>
        <w:t>厂区总</w:t>
      </w:r>
      <w:proofErr w:type="gramEnd"/>
      <w:r w:rsidRPr="00D05AB3">
        <w:rPr>
          <w:rFonts w:cs="Times New Roman" w:hint="eastAsia"/>
          <w:bCs/>
          <w:kern w:val="2"/>
        </w:rPr>
        <w:t>占地面积</w:t>
      </w:r>
      <w:r w:rsidRPr="00D05AB3">
        <w:rPr>
          <w:rFonts w:cs="Times New Roman" w:hint="eastAsia"/>
          <w:bCs/>
          <w:kern w:val="2"/>
        </w:rPr>
        <w:t xml:space="preserve">3.25772 </w:t>
      </w:r>
      <w:r w:rsidRPr="00D05AB3">
        <w:rPr>
          <w:rFonts w:cs="Times New Roman" w:hint="eastAsia"/>
          <w:bCs/>
          <w:kern w:val="2"/>
        </w:rPr>
        <w:t>公顷，为小型</w:t>
      </w:r>
      <w:r>
        <w:rPr>
          <w:rFonts w:cs="Times New Roman" w:hint="eastAsia"/>
          <w:bCs/>
          <w:kern w:val="2"/>
        </w:rPr>
        <w:t>。</w:t>
      </w:r>
      <w:r w:rsidRPr="00D05AB3">
        <w:rPr>
          <w:rFonts w:cs="Times New Roman" w:hint="eastAsia"/>
          <w:bCs/>
          <w:kern w:val="2"/>
          <w:szCs w:val="20"/>
        </w:rPr>
        <w:t>根据现场勘查，本项目位于工业园区内，康普药业股份有限公司厂界外</w:t>
      </w:r>
      <w:r>
        <w:rPr>
          <w:rFonts w:cs="Times New Roman" w:hint="eastAsia"/>
          <w:bCs/>
          <w:kern w:val="2"/>
          <w:szCs w:val="20"/>
        </w:rPr>
        <w:t>200m</w:t>
      </w:r>
      <w:r w:rsidRPr="00D05AB3">
        <w:rPr>
          <w:rFonts w:cs="Times New Roman" w:hint="eastAsia"/>
          <w:bCs/>
          <w:kern w:val="2"/>
          <w:szCs w:val="20"/>
        </w:rPr>
        <w:t>内存在居民用地，所以确定土壤环境为较敏感。根据等级判定本项目土壤评价工作等级为二级。</w:t>
      </w:r>
      <w:r w:rsidRPr="00D05AB3">
        <w:rPr>
          <w:rFonts w:cs="Times New Roman" w:hint="eastAsia"/>
          <w:bCs/>
          <w:kern w:val="2"/>
        </w:rPr>
        <w:t>判定依据如表</w:t>
      </w:r>
      <w:r w:rsidRPr="00D05AB3">
        <w:rPr>
          <w:rFonts w:cs="Times New Roman" w:hint="eastAsia"/>
          <w:bCs/>
          <w:kern w:val="2"/>
        </w:rPr>
        <w:t>2.3-10</w:t>
      </w:r>
      <w:r w:rsidRPr="00D05AB3">
        <w:rPr>
          <w:rFonts w:cs="Times New Roman" w:hint="eastAsia"/>
          <w:bCs/>
          <w:kern w:val="2"/>
        </w:rPr>
        <w:t>。</w:t>
      </w:r>
    </w:p>
    <w:p w14:paraId="71B67E54" w14:textId="77777777" w:rsidR="00D05AB3" w:rsidRPr="00D05AB3" w:rsidRDefault="00D05AB3" w:rsidP="00D05AB3">
      <w:pPr>
        <w:widowControl w:val="0"/>
        <w:adjustRightInd w:val="0"/>
        <w:snapToGrid w:val="0"/>
        <w:jc w:val="center"/>
        <w:rPr>
          <w:rFonts w:cs="Times New Roman"/>
          <w:b/>
          <w:bCs/>
          <w:kern w:val="2"/>
          <w:sz w:val="21"/>
          <w:szCs w:val="21"/>
        </w:rPr>
      </w:pPr>
      <w:r w:rsidRPr="00D05AB3">
        <w:rPr>
          <w:rFonts w:cs="Times New Roman" w:hint="eastAsia"/>
          <w:b/>
          <w:bCs/>
          <w:kern w:val="2"/>
          <w:sz w:val="21"/>
          <w:szCs w:val="21"/>
        </w:rPr>
        <w:t>表</w:t>
      </w:r>
      <w:r w:rsidRPr="00D05AB3">
        <w:rPr>
          <w:rFonts w:cs="Times New Roman" w:hint="eastAsia"/>
          <w:b/>
          <w:bCs/>
          <w:kern w:val="2"/>
          <w:sz w:val="21"/>
          <w:szCs w:val="21"/>
        </w:rPr>
        <w:t xml:space="preserve">2.3-10  </w:t>
      </w:r>
      <w:r w:rsidRPr="00D05AB3">
        <w:rPr>
          <w:rFonts w:cs="Times New Roman" w:hint="eastAsia"/>
          <w:b/>
          <w:bCs/>
          <w:kern w:val="2"/>
          <w:sz w:val="21"/>
          <w:szCs w:val="21"/>
        </w:rPr>
        <w:t>土壤环境影响评价等级判据</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411"/>
        <w:gridCol w:w="702"/>
        <w:gridCol w:w="702"/>
        <w:gridCol w:w="702"/>
        <w:gridCol w:w="702"/>
        <w:gridCol w:w="703"/>
        <w:gridCol w:w="702"/>
        <w:gridCol w:w="702"/>
        <w:gridCol w:w="702"/>
        <w:gridCol w:w="703"/>
      </w:tblGrid>
      <w:tr w:rsidR="00D05AB3" w:rsidRPr="00D05AB3" w14:paraId="01688F4F" w14:textId="77777777" w:rsidTr="00D05AB3">
        <w:trPr>
          <w:trHeight w:val="34"/>
          <w:jc w:val="center"/>
        </w:trPr>
        <w:tc>
          <w:tcPr>
            <w:tcW w:w="2411" w:type="dxa"/>
            <w:vMerge w:val="restart"/>
            <w:vAlign w:val="center"/>
          </w:tcPr>
          <w:p w14:paraId="01194126"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Pr>
                <w:rFonts w:cs="Times New Roman"/>
                <w:b/>
                <w:noProof/>
                <w:kern w:val="2"/>
                <w:sz w:val="21"/>
                <w:szCs w:val="21"/>
              </w:rPr>
              <mc:AlternateContent>
                <mc:Choice Requires="wps">
                  <w:drawing>
                    <wp:anchor distT="0" distB="0" distL="114300" distR="114300" simplePos="0" relativeHeight="251659264" behindDoc="0" locked="0" layoutInCell="1" allowOverlap="1" wp14:anchorId="4C134809" wp14:editId="1ABF6022">
                      <wp:simplePos x="0" y="0"/>
                      <wp:positionH relativeFrom="column">
                        <wp:posOffset>570230</wp:posOffset>
                      </wp:positionH>
                      <wp:positionV relativeFrom="paragraph">
                        <wp:posOffset>-9525</wp:posOffset>
                      </wp:positionV>
                      <wp:extent cx="887095" cy="509905"/>
                      <wp:effectExtent l="0" t="0" r="27305" b="23495"/>
                      <wp:wrapNone/>
                      <wp:docPr id="83" name="直接连接符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7095" cy="50990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3B4B89" id="直接连接符 8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pt,-.75pt" to="114.7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" strokecolor="windowText" strokeweight=".5pt">
                      <v:stroke joinstyle="miter"/>
                      <o:lock v:ext="edit" shapetype="f"/>
                    </v:line>
                  </w:pict>
                </mc:Fallback>
              </mc:AlternateContent>
            </w:r>
            <w:r w:rsidRPr="00D05AB3">
              <w:rPr>
                <w:rFonts w:cs="Times New Roman" w:hint="eastAsia"/>
                <w:b/>
                <w:kern w:val="2"/>
                <w:sz w:val="21"/>
                <w:szCs w:val="21"/>
              </w:rPr>
              <w:t xml:space="preserve">            </w:t>
            </w:r>
            <w:r w:rsidRPr="00D05AB3">
              <w:rPr>
                <w:rFonts w:cs="Times New Roman" w:hint="eastAsia"/>
                <w:b/>
                <w:kern w:val="2"/>
                <w:sz w:val="21"/>
                <w:szCs w:val="21"/>
              </w:rPr>
              <w:t>占地规模</w:t>
            </w:r>
          </w:p>
          <w:p w14:paraId="40E5002F" w14:textId="77777777" w:rsidR="00D05AB3" w:rsidRPr="00D05AB3" w:rsidRDefault="00D05AB3" w:rsidP="00D05AB3">
            <w:pPr>
              <w:widowControl w:val="0"/>
              <w:adjustRightInd w:val="0"/>
              <w:snapToGrid w:val="0"/>
              <w:spacing w:line="240" w:lineRule="auto"/>
              <w:ind w:firstLineChars="94" w:firstLine="198"/>
              <w:rPr>
                <w:rFonts w:cs="Times New Roman"/>
                <w:b/>
                <w:kern w:val="2"/>
                <w:sz w:val="21"/>
                <w:szCs w:val="21"/>
              </w:rPr>
            </w:pPr>
            <w:r>
              <w:rPr>
                <w:rFonts w:cs="Times New Roman"/>
                <w:b/>
                <w:noProof/>
                <w:kern w:val="2"/>
                <w:sz w:val="21"/>
                <w:szCs w:val="21"/>
              </w:rPr>
              <mc:AlternateContent>
                <mc:Choice Requires="wps">
                  <w:drawing>
                    <wp:anchor distT="0" distB="0" distL="114300" distR="114300" simplePos="0" relativeHeight="251660288" behindDoc="0" locked="0" layoutInCell="1" allowOverlap="1" wp14:anchorId="3AD7AA2E" wp14:editId="7EA87887">
                      <wp:simplePos x="0" y="0"/>
                      <wp:positionH relativeFrom="column">
                        <wp:posOffset>-73025</wp:posOffset>
                      </wp:positionH>
                      <wp:positionV relativeFrom="paragraph">
                        <wp:posOffset>137160</wp:posOffset>
                      </wp:positionV>
                      <wp:extent cx="1524635" cy="190500"/>
                      <wp:effectExtent l="0" t="0" r="18415" b="19050"/>
                      <wp:wrapNone/>
                      <wp:docPr id="82" name="直接连接符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635" cy="1905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562AFE9" id="直接连接符 8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10.8pt" to="114.3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" strokecolor="windowText" strokeweight=".5pt">
                      <v:stroke joinstyle="miter"/>
                      <o:lock v:ext="edit" shapetype="f"/>
                    </v:line>
                  </w:pict>
                </mc:Fallback>
              </mc:AlternateContent>
            </w:r>
            <w:r w:rsidRPr="00D05AB3">
              <w:rPr>
                <w:rFonts w:cs="Times New Roman" w:hint="eastAsia"/>
                <w:b/>
                <w:kern w:val="2"/>
                <w:sz w:val="21"/>
                <w:szCs w:val="21"/>
              </w:rPr>
              <w:t>评价工作等级</w:t>
            </w:r>
          </w:p>
          <w:p w14:paraId="2C44D974" w14:textId="77777777" w:rsidR="00D05AB3" w:rsidRPr="00D05AB3" w:rsidRDefault="00D05AB3" w:rsidP="00D05AB3">
            <w:pPr>
              <w:widowControl w:val="0"/>
              <w:adjustRightInd w:val="0"/>
              <w:snapToGrid w:val="0"/>
              <w:spacing w:line="240" w:lineRule="auto"/>
              <w:rPr>
                <w:rFonts w:cs="Times New Roman"/>
                <w:b/>
                <w:kern w:val="2"/>
                <w:sz w:val="21"/>
                <w:szCs w:val="21"/>
              </w:rPr>
            </w:pPr>
            <w:r w:rsidRPr="00D05AB3">
              <w:rPr>
                <w:rFonts w:cs="Times New Roman" w:hint="eastAsia"/>
                <w:b/>
                <w:kern w:val="2"/>
                <w:sz w:val="21"/>
                <w:szCs w:val="21"/>
              </w:rPr>
              <w:t>敏感程度</w:t>
            </w:r>
          </w:p>
        </w:tc>
        <w:tc>
          <w:tcPr>
            <w:tcW w:w="2106" w:type="dxa"/>
            <w:gridSpan w:val="3"/>
            <w:vAlign w:val="center"/>
          </w:tcPr>
          <w:p w14:paraId="6856F5EE"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Ⅰ类项目</w:t>
            </w:r>
          </w:p>
        </w:tc>
        <w:tc>
          <w:tcPr>
            <w:tcW w:w="2107" w:type="dxa"/>
            <w:gridSpan w:val="3"/>
            <w:vAlign w:val="center"/>
          </w:tcPr>
          <w:p w14:paraId="6B258D8A"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Ⅱ类项目</w:t>
            </w:r>
          </w:p>
        </w:tc>
        <w:tc>
          <w:tcPr>
            <w:tcW w:w="2107" w:type="dxa"/>
            <w:gridSpan w:val="3"/>
            <w:vAlign w:val="center"/>
          </w:tcPr>
          <w:p w14:paraId="1AB3DE6C"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Ⅲ类项目</w:t>
            </w:r>
          </w:p>
        </w:tc>
      </w:tr>
      <w:tr w:rsidR="00D05AB3" w:rsidRPr="00D05AB3" w14:paraId="4524D59F" w14:textId="77777777" w:rsidTr="00D05AB3">
        <w:trPr>
          <w:trHeight w:val="34"/>
          <w:jc w:val="center"/>
        </w:trPr>
        <w:tc>
          <w:tcPr>
            <w:tcW w:w="2411" w:type="dxa"/>
            <w:vMerge/>
            <w:vAlign w:val="center"/>
          </w:tcPr>
          <w:p w14:paraId="234E7469"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p>
        </w:tc>
        <w:tc>
          <w:tcPr>
            <w:tcW w:w="702" w:type="dxa"/>
            <w:vAlign w:val="center"/>
          </w:tcPr>
          <w:p w14:paraId="13D4A828"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大</w:t>
            </w:r>
          </w:p>
        </w:tc>
        <w:tc>
          <w:tcPr>
            <w:tcW w:w="702" w:type="dxa"/>
            <w:vAlign w:val="center"/>
          </w:tcPr>
          <w:p w14:paraId="6043B480"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中</w:t>
            </w:r>
          </w:p>
        </w:tc>
        <w:tc>
          <w:tcPr>
            <w:tcW w:w="702" w:type="dxa"/>
            <w:vAlign w:val="center"/>
          </w:tcPr>
          <w:p w14:paraId="207069E8"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小</w:t>
            </w:r>
          </w:p>
        </w:tc>
        <w:tc>
          <w:tcPr>
            <w:tcW w:w="702" w:type="dxa"/>
            <w:vAlign w:val="center"/>
          </w:tcPr>
          <w:p w14:paraId="139BAB85"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大</w:t>
            </w:r>
          </w:p>
        </w:tc>
        <w:tc>
          <w:tcPr>
            <w:tcW w:w="703" w:type="dxa"/>
            <w:vAlign w:val="center"/>
          </w:tcPr>
          <w:p w14:paraId="560FD6AC"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中</w:t>
            </w:r>
          </w:p>
        </w:tc>
        <w:tc>
          <w:tcPr>
            <w:tcW w:w="702" w:type="dxa"/>
            <w:vAlign w:val="center"/>
          </w:tcPr>
          <w:p w14:paraId="38AB57A8"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小</w:t>
            </w:r>
          </w:p>
        </w:tc>
        <w:tc>
          <w:tcPr>
            <w:tcW w:w="702" w:type="dxa"/>
            <w:vAlign w:val="center"/>
          </w:tcPr>
          <w:p w14:paraId="204E9356"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大</w:t>
            </w:r>
          </w:p>
        </w:tc>
        <w:tc>
          <w:tcPr>
            <w:tcW w:w="702" w:type="dxa"/>
            <w:vAlign w:val="center"/>
          </w:tcPr>
          <w:p w14:paraId="017712C7"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中</w:t>
            </w:r>
          </w:p>
        </w:tc>
        <w:tc>
          <w:tcPr>
            <w:tcW w:w="703" w:type="dxa"/>
            <w:vAlign w:val="center"/>
          </w:tcPr>
          <w:p w14:paraId="5018092D" w14:textId="77777777" w:rsidR="00D05AB3" w:rsidRPr="00D05AB3" w:rsidRDefault="00D05AB3" w:rsidP="00D05AB3">
            <w:pPr>
              <w:widowControl w:val="0"/>
              <w:adjustRightInd w:val="0"/>
              <w:snapToGrid w:val="0"/>
              <w:spacing w:line="240" w:lineRule="auto"/>
              <w:jc w:val="center"/>
              <w:rPr>
                <w:rFonts w:cs="Times New Roman"/>
                <w:b/>
                <w:kern w:val="2"/>
                <w:sz w:val="21"/>
                <w:szCs w:val="21"/>
              </w:rPr>
            </w:pPr>
            <w:r w:rsidRPr="00D05AB3">
              <w:rPr>
                <w:rFonts w:cs="Times New Roman" w:hint="eastAsia"/>
                <w:b/>
                <w:kern w:val="2"/>
                <w:sz w:val="21"/>
                <w:szCs w:val="21"/>
              </w:rPr>
              <w:t>小</w:t>
            </w:r>
          </w:p>
        </w:tc>
      </w:tr>
      <w:tr w:rsidR="00D05AB3" w:rsidRPr="00D05AB3" w14:paraId="182FCF83" w14:textId="77777777" w:rsidTr="00D05AB3">
        <w:trPr>
          <w:trHeight w:val="340"/>
          <w:jc w:val="center"/>
        </w:trPr>
        <w:tc>
          <w:tcPr>
            <w:tcW w:w="2411" w:type="dxa"/>
            <w:vAlign w:val="center"/>
          </w:tcPr>
          <w:p w14:paraId="312404A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敏感</w:t>
            </w:r>
          </w:p>
        </w:tc>
        <w:tc>
          <w:tcPr>
            <w:tcW w:w="702" w:type="dxa"/>
            <w:vAlign w:val="center"/>
          </w:tcPr>
          <w:p w14:paraId="4DD2ACD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263CB25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019229A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5F544C5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3" w:type="dxa"/>
            <w:vAlign w:val="center"/>
          </w:tcPr>
          <w:p w14:paraId="4001CF0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206FCC3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7BF9DB7A"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2" w:type="dxa"/>
            <w:vAlign w:val="center"/>
          </w:tcPr>
          <w:p w14:paraId="3B65C970"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3" w:type="dxa"/>
            <w:vAlign w:val="center"/>
          </w:tcPr>
          <w:p w14:paraId="4AED99BD"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r>
      <w:tr w:rsidR="00D05AB3" w:rsidRPr="00D05AB3" w14:paraId="3A6231A9" w14:textId="77777777" w:rsidTr="00D05AB3">
        <w:trPr>
          <w:trHeight w:val="34"/>
          <w:jc w:val="center"/>
        </w:trPr>
        <w:tc>
          <w:tcPr>
            <w:tcW w:w="2411" w:type="dxa"/>
            <w:vAlign w:val="center"/>
          </w:tcPr>
          <w:p w14:paraId="7D38A4FC"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较敏感</w:t>
            </w:r>
          </w:p>
        </w:tc>
        <w:tc>
          <w:tcPr>
            <w:tcW w:w="702" w:type="dxa"/>
            <w:vAlign w:val="center"/>
          </w:tcPr>
          <w:p w14:paraId="011E53EF"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0386990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5DA91A3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shd w:val="pct15" w:color="auto" w:fill="FFFFFF"/>
              </w:rPr>
              <w:t>二级</w:t>
            </w:r>
          </w:p>
        </w:tc>
        <w:tc>
          <w:tcPr>
            <w:tcW w:w="702" w:type="dxa"/>
            <w:vAlign w:val="center"/>
          </w:tcPr>
          <w:p w14:paraId="3B5F038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3" w:type="dxa"/>
            <w:vAlign w:val="center"/>
          </w:tcPr>
          <w:p w14:paraId="471658CF"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3F59DB16"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2" w:type="dxa"/>
            <w:vAlign w:val="center"/>
          </w:tcPr>
          <w:p w14:paraId="7536A55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2" w:type="dxa"/>
            <w:vAlign w:val="center"/>
          </w:tcPr>
          <w:p w14:paraId="4C711BD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3" w:type="dxa"/>
            <w:vAlign w:val="center"/>
          </w:tcPr>
          <w:p w14:paraId="2A4529D2"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r>
      <w:tr w:rsidR="00D05AB3" w:rsidRPr="00D05AB3" w14:paraId="5E7C00DD" w14:textId="77777777" w:rsidTr="00D05AB3">
        <w:trPr>
          <w:trHeight w:val="34"/>
          <w:jc w:val="center"/>
        </w:trPr>
        <w:tc>
          <w:tcPr>
            <w:tcW w:w="2411" w:type="dxa"/>
            <w:vAlign w:val="center"/>
          </w:tcPr>
          <w:p w14:paraId="6417E81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不敏感</w:t>
            </w:r>
          </w:p>
        </w:tc>
        <w:tc>
          <w:tcPr>
            <w:tcW w:w="702" w:type="dxa"/>
            <w:vAlign w:val="center"/>
          </w:tcPr>
          <w:p w14:paraId="043000C5"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一级</w:t>
            </w:r>
          </w:p>
        </w:tc>
        <w:tc>
          <w:tcPr>
            <w:tcW w:w="702" w:type="dxa"/>
            <w:vAlign w:val="center"/>
          </w:tcPr>
          <w:p w14:paraId="409A3871"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77742DB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3F0A2663"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3" w:type="dxa"/>
            <w:vAlign w:val="center"/>
          </w:tcPr>
          <w:p w14:paraId="036F6F46"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二级</w:t>
            </w:r>
          </w:p>
        </w:tc>
        <w:tc>
          <w:tcPr>
            <w:tcW w:w="702" w:type="dxa"/>
            <w:vAlign w:val="center"/>
          </w:tcPr>
          <w:p w14:paraId="650C7298"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2" w:type="dxa"/>
            <w:vAlign w:val="center"/>
          </w:tcPr>
          <w:p w14:paraId="29952AD4"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三级</w:t>
            </w:r>
          </w:p>
        </w:tc>
        <w:tc>
          <w:tcPr>
            <w:tcW w:w="702" w:type="dxa"/>
            <w:vAlign w:val="center"/>
          </w:tcPr>
          <w:p w14:paraId="5A98D949"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c>
          <w:tcPr>
            <w:tcW w:w="703" w:type="dxa"/>
            <w:vAlign w:val="center"/>
          </w:tcPr>
          <w:p w14:paraId="34D4B04B" w14:textId="77777777" w:rsidR="00D05AB3" w:rsidRPr="00D05AB3" w:rsidRDefault="00D05AB3" w:rsidP="00D05AB3">
            <w:pPr>
              <w:widowControl w:val="0"/>
              <w:adjustRightInd w:val="0"/>
              <w:snapToGrid w:val="0"/>
              <w:spacing w:line="240" w:lineRule="auto"/>
              <w:jc w:val="center"/>
              <w:rPr>
                <w:rFonts w:cs="Times New Roman"/>
                <w:bCs/>
                <w:kern w:val="2"/>
                <w:sz w:val="21"/>
                <w:szCs w:val="21"/>
              </w:rPr>
            </w:pPr>
            <w:r w:rsidRPr="00D05AB3">
              <w:rPr>
                <w:rFonts w:cs="Times New Roman" w:hint="eastAsia"/>
                <w:bCs/>
                <w:kern w:val="2"/>
                <w:sz w:val="21"/>
                <w:szCs w:val="21"/>
              </w:rPr>
              <w:t>-</w:t>
            </w:r>
          </w:p>
        </w:tc>
      </w:tr>
      <w:tr w:rsidR="00D05AB3" w:rsidRPr="00D05AB3" w14:paraId="0D07063A" w14:textId="77777777" w:rsidTr="00D05AB3">
        <w:trPr>
          <w:trHeight w:val="34"/>
          <w:jc w:val="center"/>
        </w:trPr>
        <w:tc>
          <w:tcPr>
            <w:tcW w:w="8731" w:type="dxa"/>
            <w:gridSpan w:val="10"/>
            <w:vAlign w:val="center"/>
          </w:tcPr>
          <w:p w14:paraId="563A1366" w14:textId="77777777" w:rsidR="00D05AB3" w:rsidRPr="00D05AB3" w:rsidRDefault="00D05AB3" w:rsidP="00D05AB3">
            <w:pPr>
              <w:widowControl w:val="0"/>
              <w:adjustRightInd w:val="0"/>
              <w:snapToGrid w:val="0"/>
              <w:spacing w:line="240" w:lineRule="auto"/>
              <w:rPr>
                <w:rFonts w:cs="Times New Roman"/>
                <w:bCs/>
                <w:kern w:val="2"/>
                <w:sz w:val="21"/>
                <w:szCs w:val="21"/>
              </w:rPr>
            </w:pPr>
            <w:r w:rsidRPr="00D05AB3">
              <w:rPr>
                <w:rFonts w:cs="Times New Roman" w:hint="eastAsia"/>
                <w:bCs/>
                <w:kern w:val="2"/>
                <w:sz w:val="21"/>
                <w:szCs w:val="21"/>
              </w:rPr>
              <w:t>注：“</w:t>
            </w:r>
            <w:r w:rsidRPr="00D05AB3">
              <w:rPr>
                <w:rFonts w:cs="Times New Roman" w:hint="eastAsia"/>
                <w:bCs/>
                <w:kern w:val="2"/>
                <w:sz w:val="21"/>
                <w:szCs w:val="21"/>
              </w:rPr>
              <w:t>-</w:t>
            </w:r>
            <w:r w:rsidRPr="00D05AB3">
              <w:rPr>
                <w:rFonts w:cs="Times New Roman" w:hint="eastAsia"/>
                <w:bCs/>
                <w:kern w:val="2"/>
                <w:sz w:val="21"/>
                <w:szCs w:val="21"/>
              </w:rPr>
              <w:t>”表示可不开展土壤环境影响评价工作。</w:t>
            </w:r>
          </w:p>
        </w:tc>
      </w:tr>
    </w:tbl>
    <w:p w14:paraId="61868E33" w14:textId="77777777" w:rsidR="00D05AB3" w:rsidRPr="00D05AB3" w:rsidRDefault="00D05AB3" w:rsidP="00D05AB3">
      <w:pPr>
        <w:widowControl w:val="0"/>
        <w:adjustRightInd w:val="0"/>
        <w:snapToGrid w:val="0"/>
        <w:spacing w:beforeLines="50" w:before="156"/>
        <w:ind w:firstLine="480"/>
        <w:rPr>
          <w:rFonts w:cs="Times New Roman"/>
          <w:bCs/>
          <w:kern w:val="2"/>
        </w:rPr>
      </w:pPr>
      <w:r w:rsidRPr="00D05AB3">
        <w:rPr>
          <w:rFonts w:cs="Times New Roman" w:hint="eastAsia"/>
          <w:bCs/>
          <w:kern w:val="2"/>
        </w:rPr>
        <w:t>（</w:t>
      </w:r>
      <w:r w:rsidRPr="00D05AB3">
        <w:rPr>
          <w:rFonts w:cs="Times New Roman" w:hint="eastAsia"/>
          <w:bCs/>
          <w:kern w:val="2"/>
        </w:rPr>
        <w:t>2</w:t>
      </w:r>
      <w:r w:rsidRPr="00D05AB3">
        <w:rPr>
          <w:rFonts w:cs="Times New Roman" w:hint="eastAsia"/>
          <w:bCs/>
          <w:kern w:val="2"/>
        </w:rPr>
        <w:t>）评价范围</w:t>
      </w:r>
    </w:p>
    <w:p w14:paraId="020A1E09" w14:textId="77777777" w:rsidR="00D05AB3" w:rsidRPr="00D05AB3" w:rsidRDefault="00D05AB3" w:rsidP="00D05AB3">
      <w:pPr>
        <w:widowControl w:val="0"/>
        <w:adjustRightInd w:val="0"/>
        <w:snapToGrid w:val="0"/>
        <w:ind w:firstLine="480"/>
        <w:rPr>
          <w:rFonts w:cs="Times New Roman"/>
          <w:bCs/>
          <w:color w:val="FF0000"/>
          <w:kern w:val="2"/>
        </w:rPr>
      </w:pPr>
      <w:r w:rsidRPr="00D05AB3">
        <w:rPr>
          <w:rFonts w:cs="Times New Roman" w:hint="eastAsia"/>
          <w:bCs/>
          <w:kern w:val="2"/>
        </w:rPr>
        <w:t>参考《环境影响评价技术导则</w:t>
      </w:r>
      <w:r w:rsidRPr="00D05AB3">
        <w:rPr>
          <w:rFonts w:cs="Times New Roman" w:hint="eastAsia"/>
          <w:bCs/>
          <w:kern w:val="2"/>
        </w:rPr>
        <w:t xml:space="preserve">  </w:t>
      </w:r>
      <w:r w:rsidRPr="00D05AB3">
        <w:rPr>
          <w:rFonts w:cs="Times New Roman" w:hint="eastAsia"/>
          <w:bCs/>
          <w:kern w:val="2"/>
        </w:rPr>
        <w:t>土壤环境（试行）》（</w:t>
      </w:r>
      <w:r w:rsidRPr="00D05AB3">
        <w:rPr>
          <w:rFonts w:cs="Times New Roman" w:hint="eastAsia"/>
          <w:bCs/>
          <w:kern w:val="2"/>
        </w:rPr>
        <w:t>HJ964-2018</w:t>
      </w:r>
      <w:r w:rsidRPr="00D05AB3">
        <w:rPr>
          <w:rFonts w:cs="Times New Roman" w:hint="eastAsia"/>
          <w:bCs/>
          <w:kern w:val="2"/>
        </w:rPr>
        <w:t>）表</w:t>
      </w:r>
      <w:r w:rsidRPr="00D05AB3">
        <w:rPr>
          <w:rFonts w:cs="Times New Roman" w:hint="eastAsia"/>
          <w:bCs/>
          <w:kern w:val="2"/>
        </w:rPr>
        <w:t>5</w:t>
      </w:r>
      <w:r w:rsidRPr="00D05AB3">
        <w:rPr>
          <w:rFonts w:cs="Times New Roman" w:hint="eastAsia"/>
          <w:bCs/>
          <w:kern w:val="2"/>
        </w:rPr>
        <w:t>现状调查范围，土壤环境评价工作等级为二级，本项目土壤评价范围为项目占地范围及周边</w:t>
      </w:r>
      <w:r w:rsidRPr="00D05AB3">
        <w:rPr>
          <w:rFonts w:cs="Times New Roman" w:hint="eastAsia"/>
          <w:bCs/>
          <w:kern w:val="2"/>
        </w:rPr>
        <w:t>200m</w:t>
      </w:r>
      <w:r w:rsidRPr="00D05AB3">
        <w:rPr>
          <w:rFonts w:cs="Times New Roman" w:hint="eastAsia"/>
          <w:bCs/>
          <w:kern w:val="2"/>
        </w:rPr>
        <w:t>范围内。</w:t>
      </w:r>
    </w:p>
    <w:p w14:paraId="592EFB23" w14:textId="77777777" w:rsidR="00D05AB3" w:rsidRPr="00D05AB3" w:rsidRDefault="00D05AB3" w:rsidP="00D05AB3">
      <w:pPr>
        <w:keepNext/>
        <w:keepLines/>
        <w:widowControl w:val="0"/>
        <w:adjustRightInd w:val="0"/>
        <w:snapToGrid w:val="0"/>
        <w:outlineLvl w:val="2"/>
        <w:rPr>
          <w:rFonts w:cs="Times New Roman"/>
          <w:b/>
          <w:bCs/>
          <w:kern w:val="2"/>
          <w:szCs w:val="20"/>
          <w:lang w:bidi="ar"/>
        </w:rPr>
      </w:pPr>
      <w:r w:rsidRPr="00D05AB3">
        <w:rPr>
          <w:rFonts w:cs="Times New Roman" w:hint="eastAsia"/>
          <w:b/>
          <w:bCs/>
          <w:kern w:val="2"/>
        </w:rPr>
        <w:t xml:space="preserve">2.3.6 </w:t>
      </w:r>
      <w:r w:rsidRPr="00D05AB3">
        <w:rPr>
          <w:rFonts w:cs="Times New Roman" w:hint="eastAsia"/>
          <w:b/>
          <w:bCs/>
          <w:kern w:val="2"/>
        </w:rPr>
        <w:t>生态环境</w:t>
      </w:r>
      <w:r w:rsidRPr="00D05AB3">
        <w:rPr>
          <w:rFonts w:cs="Times New Roman" w:hint="eastAsia"/>
          <w:b/>
          <w:bCs/>
          <w:kern w:val="2"/>
          <w:szCs w:val="20"/>
          <w:lang w:bidi="ar"/>
        </w:rPr>
        <w:t>影响评价工作等级与范围</w:t>
      </w:r>
    </w:p>
    <w:p w14:paraId="7A654C93" w14:textId="77777777" w:rsidR="00D05AB3" w:rsidRPr="00D05AB3" w:rsidRDefault="00D05AB3" w:rsidP="00624711">
      <w:pPr>
        <w:widowControl w:val="0"/>
        <w:ind w:firstLineChars="200" w:firstLine="480"/>
        <w:rPr>
          <w:rFonts w:cs="Times New Roman"/>
          <w:bCs/>
          <w:kern w:val="2"/>
          <w:szCs w:val="20"/>
          <w:lang w:bidi="ar"/>
        </w:rPr>
      </w:pPr>
      <w:r w:rsidRPr="00D05AB3">
        <w:rPr>
          <w:rFonts w:cs="Times New Roman" w:hint="eastAsia"/>
          <w:bCs/>
          <w:kern w:val="2"/>
          <w:szCs w:val="20"/>
          <w:lang w:bidi="ar"/>
        </w:rPr>
        <w:t>（</w:t>
      </w:r>
      <w:r w:rsidRPr="00D05AB3">
        <w:rPr>
          <w:rFonts w:cs="Times New Roman" w:hint="eastAsia"/>
          <w:bCs/>
          <w:kern w:val="2"/>
          <w:szCs w:val="20"/>
          <w:lang w:bidi="ar"/>
        </w:rPr>
        <w:t>1</w:t>
      </w:r>
      <w:r w:rsidRPr="00D05AB3">
        <w:rPr>
          <w:rFonts w:cs="Times New Roman" w:hint="eastAsia"/>
          <w:bCs/>
          <w:kern w:val="2"/>
          <w:szCs w:val="20"/>
          <w:lang w:bidi="ar"/>
        </w:rPr>
        <w:t>）评价等级</w:t>
      </w:r>
    </w:p>
    <w:p w14:paraId="1B379299" w14:textId="77777777" w:rsidR="008C4E85" w:rsidRDefault="002E3390" w:rsidP="008C4E85">
      <w:pPr>
        <w:widowControl w:val="0"/>
        <w:adjustRightInd w:val="0"/>
        <w:snapToGrid w:val="0"/>
        <w:ind w:firstLine="480"/>
        <w:rPr>
          <w:rFonts w:cs="Times New Roman"/>
          <w:bCs/>
          <w:kern w:val="2"/>
        </w:rPr>
      </w:pPr>
      <w:r w:rsidRPr="008C4E85">
        <w:rPr>
          <w:rFonts w:cs="Times New Roman" w:hint="eastAsia"/>
          <w:bCs/>
          <w:kern w:val="2"/>
        </w:rPr>
        <w:t>根据《环境影响评价技术导则—生态影响》（</w:t>
      </w:r>
      <w:r w:rsidRPr="008C4E85">
        <w:rPr>
          <w:rFonts w:cs="Times New Roman" w:hint="eastAsia"/>
          <w:bCs/>
          <w:kern w:val="2"/>
        </w:rPr>
        <w:t>HJ19-2022</w:t>
      </w:r>
      <w:r w:rsidRPr="008C4E85">
        <w:rPr>
          <w:rFonts w:cs="Times New Roman" w:hint="eastAsia"/>
          <w:bCs/>
          <w:kern w:val="2"/>
        </w:rPr>
        <w:t>）</w:t>
      </w:r>
      <w:r>
        <w:rPr>
          <w:rFonts w:cs="Times New Roman" w:hint="eastAsia"/>
          <w:bCs/>
          <w:kern w:val="2"/>
        </w:rPr>
        <w:t>6.1.8</w:t>
      </w:r>
      <w:r w:rsidRPr="008C4E85">
        <w:rPr>
          <w:rFonts w:cs="Times New Roman" w:hint="eastAsia"/>
          <w:bCs/>
          <w:kern w:val="2"/>
        </w:rPr>
        <w:t>规定</w:t>
      </w:r>
      <w:r>
        <w:rPr>
          <w:rFonts w:cs="Times New Roman" w:hint="eastAsia"/>
          <w:bCs/>
          <w:kern w:val="2"/>
        </w:rPr>
        <w:t>：“符合生态环境分区管控要求且位于原厂界（或永久用地）范围内的污染影响类改扩建项目，位于已批准规划环评的产业园内且符合规划环评要求、不涉及生态敏感区的污染影响类建设项目，可不确定评价等级，</w:t>
      </w:r>
      <w:proofErr w:type="gramStart"/>
      <w:r>
        <w:rPr>
          <w:rFonts w:cs="Times New Roman" w:hint="eastAsia"/>
          <w:bCs/>
          <w:kern w:val="2"/>
        </w:rPr>
        <w:t>直接</w:t>
      </w:r>
      <w:r w:rsidRPr="008C4E85">
        <w:rPr>
          <w:rFonts w:cs="Times New Roman" w:hint="eastAsia"/>
          <w:bCs/>
          <w:kern w:val="2"/>
        </w:rPr>
        <w:t>直接</w:t>
      </w:r>
      <w:proofErr w:type="gramEnd"/>
      <w:r w:rsidRPr="008C4E85">
        <w:rPr>
          <w:rFonts w:cs="Times New Roman" w:hint="eastAsia"/>
          <w:bCs/>
          <w:kern w:val="2"/>
        </w:rPr>
        <w:t>进行生态影响简单分析。</w:t>
      </w:r>
      <w:r>
        <w:rPr>
          <w:rFonts w:cs="Times New Roman" w:hint="eastAsia"/>
          <w:bCs/>
          <w:kern w:val="2"/>
        </w:rPr>
        <w:t>”本</w:t>
      </w:r>
      <w:r w:rsidR="00D05AB3" w:rsidRPr="00D05AB3">
        <w:rPr>
          <w:rFonts w:cs="Times New Roman" w:hint="eastAsia"/>
          <w:bCs/>
          <w:kern w:val="2"/>
          <w:szCs w:val="20"/>
          <w:lang w:bidi="ar"/>
        </w:rPr>
        <w:t>项目位于汉寿高新技术产业开发区，且位于康普药业股份有限公司</w:t>
      </w:r>
      <w:r>
        <w:rPr>
          <w:rFonts w:cs="Times New Roman" w:hint="eastAsia"/>
          <w:bCs/>
          <w:kern w:val="2"/>
          <w:szCs w:val="20"/>
          <w:lang w:bidi="ar"/>
        </w:rPr>
        <w:t>现有厂区</w:t>
      </w:r>
      <w:r w:rsidR="00D05AB3" w:rsidRPr="00D05AB3">
        <w:rPr>
          <w:rFonts w:cs="Times New Roman" w:hint="eastAsia"/>
          <w:bCs/>
          <w:kern w:val="2"/>
          <w:szCs w:val="20"/>
          <w:lang w:bidi="ar"/>
        </w:rPr>
        <w:t>内，</w:t>
      </w:r>
      <w:proofErr w:type="gramStart"/>
      <w:r w:rsidR="00D05AB3" w:rsidRPr="00D05AB3">
        <w:rPr>
          <w:rFonts w:cs="Times New Roman" w:hint="eastAsia"/>
          <w:bCs/>
          <w:kern w:val="2"/>
          <w:szCs w:val="20"/>
          <w:lang w:bidi="ar"/>
        </w:rPr>
        <w:t>不</w:t>
      </w:r>
      <w:proofErr w:type="gramEnd"/>
      <w:r w:rsidR="00D05AB3" w:rsidRPr="00D05AB3">
        <w:rPr>
          <w:rFonts w:cs="Times New Roman" w:hint="eastAsia"/>
          <w:bCs/>
          <w:kern w:val="2"/>
          <w:szCs w:val="20"/>
          <w:lang w:bidi="ar"/>
        </w:rPr>
        <w:t>新增用地，</w:t>
      </w:r>
      <w:r w:rsidR="008C4E85" w:rsidRPr="008C4E85">
        <w:rPr>
          <w:rFonts w:cs="Times New Roman" w:hint="eastAsia"/>
          <w:bCs/>
          <w:kern w:val="2"/>
        </w:rPr>
        <w:t>属于符合生态环境分区管</w:t>
      </w:r>
      <w:proofErr w:type="gramStart"/>
      <w:r w:rsidR="008C4E85" w:rsidRPr="008C4E85">
        <w:rPr>
          <w:rFonts w:cs="Times New Roman" w:hint="eastAsia"/>
          <w:bCs/>
          <w:kern w:val="2"/>
        </w:rPr>
        <w:t>控要求</w:t>
      </w:r>
      <w:proofErr w:type="gramEnd"/>
      <w:r w:rsidR="008C4E85" w:rsidRPr="008C4E85">
        <w:rPr>
          <w:rFonts w:cs="Times New Roman" w:hint="eastAsia"/>
          <w:bCs/>
          <w:kern w:val="2"/>
        </w:rPr>
        <w:t>原厂界范围内污染影响类改建项目，且不涉及国家公园、自然保护区、自然公园、世界自然遗产、生态保护红线等生态敏感区，</w:t>
      </w:r>
      <w:r>
        <w:rPr>
          <w:rFonts w:cs="Times New Roman" w:hint="eastAsia"/>
          <w:bCs/>
          <w:kern w:val="2"/>
        </w:rPr>
        <w:t xml:space="preserve"> </w:t>
      </w:r>
      <w:r>
        <w:rPr>
          <w:rFonts w:cs="Times New Roman" w:hint="eastAsia"/>
          <w:bCs/>
          <w:kern w:val="2"/>
        </w:rPr>
        <w:t>因此，</w:t>
      </w:r>
      <w:r w:rsidR="008C4E85" w:rsidRPr="008C4E85">
        <w:rPr>
          <w:rFonts w:cs="Times New Roman" w:hint="eastAsia"/>
          <w:bCs/>
          <w:kern w:val="2"/>
        </w:rPr>
        <w:t>本项目不需确定评价等级，</w:t>
      </w:r>
      <w:proofErr w:type="gramStart"/>
      <w:r>
        <w:rPr>
          <w:rFonts w:cs="Times New Roman" w:hint="eastAsia"/>
          <w:bCs/>
          <w:kern w:val="2"/>
        </w:rPr>
        <w:t>直接</w:t>
      </w:r>
      <w:r w:rsidRPr="008C4E85">
        <w:rPr>
          <w:rFonts w:cs="Times New Roman" w:hint="eastAsia"/>
          <w:bCs/>
          <w:kern w:val="2"/>
        </w:rPr>
        <w:t>直接</w:t>
      </w:r>
      <w:proofErr w:type="gramEnd"/>
      <w:r w:rsidRPr="008C4E85">
        <w:rPr>
          <w:rFonts w:cs="Times New Roman" w:hint="eastAsia"/>
          <w:bCs/>
          <w:kern w:val="2"/>
        </w:rPr>
        <w:t>进行生态影响简单分析。</w:t>
      </w:r>
    </w:p>
    <w:p w14:paraId="3DFFC056" w14:textId="77777777" w:rsidR="00D05AB3" w:rsidRPr="00D05AB3" w:rsidRDefault="00D05AB3" w:rsidP="008C4E85">
      <w:pPr>
        <w:widowControl w:val="0"/>
        <w:adjustRightInd w:val="0"/>
        <w:snapToGrid w:val="0"/>
        <w:ind w:firstLine="482"/>
        <w:rPr>
          <w:rFonts w:cs="Times New Roman"/>
          <w:bCs/>
          <w:kern w:val="2"/>
        </w:rPr>
      </w:pPr>
      <w:r w:rsidRPr="00D05AB3">
        <w:rPr>
          <w:rFonts w:cs="Times New Roman" w:hint="eastAsia"/>
          <w:bCs/>
          <w:kern w:val="2"/>
        </w:rPr>
        <w:t>（</w:t>
      </w:r>
      <w:r w:rsidRPr="00D05AB3">
        <w:rPr>
          <w:rFonts w:cs="Times New Roman" w:hint="eastAsia"/>
          <w:bCs/>
          <w:kern w:val="2"/>
        </w:rPr>
        <w:t>2</w:t>
      </w:r>
      <w:r w:rsidRPr="00D05AB3">
        <w:rPr>
          <w:rFonts w:cs="Times New Roman" w:hint="eastAsia"/>
          <w:bCs/>
          <w:kern w:val="2"/>
        </w:rPr>
        <w:t>）评价范围</w:t>
      </w:r>
    </w:p>
    <w:p w14:paraId="17828B65" w14:textId="77777777" w:rsidR="00D05AB3" w:rsidRPr="00D05AB3" w:rsidRDefault="00D05AB3" w:rsidP="008C4E85">
      <w:pPr>
        <w:widowControl w:val="0"/>
        <w:adjustRightInd w:val="0"/>
        <w:snapToGrid w:val="0"/>
        <w:ind w:firstLineChars="200" w:firstLine="480"/>
        <w:jc w:val="both"/>
        <w:rPr>
          <w:rFonts w:cs="Times New Roman"/>
          <w:bCs/>
          <w:kern w:val="2"/>
        </w:rPr>
      </w:pPr>
      <w:r w:rsidRPr="00D05AB3">
        <w:rPr>
          <w:rFonts w:cs="Times New Roman"/>
          <w:bCs/>
          <w:color w:val="000000"/>
          <w:kern w:val="2"/>
        </w:rPr>
        <w:lastRenderedPageBreak/>
        <w:t>项目对生态环境影响较小，影响范围主要是工程占地范围内。</w:t>
      </w:r>
      <w:r w:rsidR="008C4E85" w:rsidRPr="008C4E85">
        <w:rPr>
          <w:rFonts w:cs="Times New Roman" w:hint="eastAsia"/>
          <w:bCs/>
          <w:color w:val="000000"/>
          <w:kern w:val="2"/>
        </w:rPr>
        <w:t>根据《环境影响评价技术导则—生态影响》（</w:t>
      </w:r>
      <w:r w:rsidR="008C4E85" w:rsidRPr="008C4E85">
        <w:rPr>
          <w:rFonts w:cs="Times New Roman" w:hint="eastAsia"/>
          <w:bCs/>
          <w:color w:val="000000"/>
          <w:kern w:val="2"/>
        </w:rPr>
        <w:t>HJ19-2022</w:t>
      </w:r>
      <w:r w:rsidR="008C4E85" w:rsidRPr="008C4E85">
        <w:rPr>
          <w:rFonts w:cs="Times New Roman" w:hint="eastAsia"/>
          <w:bCs/>
          <w:color w:val="000000"/>
          <w:kern w:val="2"/>
        </w:rPr>
        <w:t>）</w:t>
      </w:r>
      <w:r w:rsidR="008C4E85" w:rsidRPr="008C4E85">
        <w:rPr>
          <w:rFonts w:cs="Times New Roman" w:hint="eastAsia"/>
          <w:bCs/>
          <w:color w:val="000000"/>
          <w:kern w:val="2"/>
        </w:rPr>
        <w:t>6.2.8</w:t>
      </w:r>
      <w:r w:rsidR="008C4E85" w:rsidRPr="008C4E85">
        <w:rPr>
          <w:rFonts w:cs="Times New Roman" w:hint="eastAsia"/>
          <w:bCs/>
          <w:color w:val="000000"/>
          <w:kern w:val="2"/>
        </w:rPr>
        <w:t>“污染影响类建设项目评价范围应涵盖直接占用区域以及污染物排放产生的间接生态影响区域”，并结合项目实际情况</w:t>
      </w:r>
      <w:r w:rsidR="008C4E85">
        <w:rPr>
          <w:rFonts w:cs="Times New Roman" w:hint="eastAsia"/>
          <w:bCs/>
          <w:color w:val="000000"/>
          <w:kern w:val="2"/>
        </w:rPr>
        <w:t>，</w:t>
      </w:r>
      <w:r w:rsidRPr="00D05AB3">
        <w:rPr>
          <w:rFonts w:cs="Times New Roman"/>
          <w:bCs/>
          <w:color w:val="000000"/>
          <w:kern w:val="2"/>
        </w:rPr>
        <w:t>本项目生态评价范围为厂区范围内及厂区外</w:t>
      </w:r>
      <w:r w:rsidRPr="00D05AB3">
        <w:rPr>
          <w:rFonts w:cs="Times New Roman"/>
          <w:bCs/>
          <w:color w:val="000000"/>
          <w:kern w:val="2"/>
        </w:rPr>
        <w:t>200m</w:t>
      </w:r>
      <w:r w:rsidRPr="00D05AB3">
        <w:rPr>
          <w:rFonts w:cs="Times New Roman"/>
          <w:bCs/>
          <w:color w:val="000000"/>
          <w:kern w:val="2"/>
        </w:rPr>
        <w:t>范围。</w:t>
      </w:r>
    </w:p>
    <w:p w14:paraId="062A679A" w14:textId="77777777" w:rsidR="00D05AB3" w:rsidRPr="00D05AB3" w:rsidRDefault="00D05AB3" w:rsidP="00D05AB3">
      <w:pPr>
        <w:keepNext/>
        <w:keepLines/>
        <w:widowControl w:val="0"/>
        <w:adjustRightInd w:val="0"/>
        <w:snapToGrid w:val="0"/>
        <w:outlineLvl w:val="2"/>
        <w:rPr>
          <w:rFonts w:cs="Times New Roman"/>
          <w:b/>
          <w:bCs/>
          <w:kern w:val="2"/>
          <w:szCs w:val="20"/>
          <w:lang w:bidi="ar"/>
        </w:rPr>
      </w:pPr>
      <w:r w:rsidRPr="005F37E2">
        <w:rPr>
          <w:rFonts w:cs="Times New Roman" w:hint="eastAsia"/>
          <w:b/>
          <w:bCs/>
          <w:kern w:val="2"/>
          <w:szCs w:val="20"/>
          <w:lang w:bidi="ar"/>
        </w:rPr>
        <w:t xml:space="preserve">2.3.7 </w:t>
      </w:r>
      <w:r w:rsidRPr="005F37E2">
        <w:rPr>
          <w:rFonts w:cs="Times New Roman" w:hint="eastAsia"/>
          <w:b/>
          <w:bCs/>
          <w:kern w:val="2"/>
          <w:szCs w:val="20"/>
          <w:lang w:bidi="ar"/>
        </w:rPr>
        <w:t>风险评价等级与范围</w:t>
      </w:r>
    </w:p>
    <w:p w14:paraId="23D5447B" w14:textId="77777777" w:rsidR="005F37E2" w:rsidRPr="005F37E2" w:rsidRDefault="005F37E2" w:rsidP="00624711">
      <w:pPr>
        <w:ind w:firstLineChars="200" w:firstLine="480"/>
        <w:rPr>
          <w:rFonts w:cs="Times New Roman"/>
          <w:kern w:val="2"/>
        </w:rPr>
      </w:pPr>
      <w:r w:rsidRPr="005F37E2">
        <w:rPr>
          <w:rFonts w:cs="Times New Roman" w:hint="eastAsia"/>
          <w:kern w:val="2"/>
        </w:rPr>
        <w:t>根据本报告</w:t>
      </w:r>
      <w:r w:rsidRPr="005F37E2">
        <w:rPr>
          <w:rFonts w:cs="Times New Roman"/>
          <w:kern w:val="2"/>
        </w:rPr>
        <w:t>“</w:t>
      </w:r>
      <w:r w:rsidRPr="005F37E2">
        <w:rPr>
          <w:rFonts w:cs="Times New Roman" w:hint="eastAsia"/>
          <w:kern w:val="2"/>
        </w:rPr>
        <w:t>环境风险潜势判断</w:t>
      </w:r>
      <w:r w:rsidRPr="005F37E2">
        <w:rPr>
          <w:rFonts w:cs="Times New Roman"/>
          <w:kern w:val="2"/>
        </w:rPr>
        <w:t>”</w:t>
      </w:r>
      <w:r w:rsidRPr="005F37E2">
        <w:rPr>
          <w:rFonts w:cs="Times New Roman" w:hint="eastAsia"/>
          <w:kern w:val="2"/>
        </w:rPr>
        <w:t>，本项目环境风险潜势分级为</w:t>
      </w:r>
      <w:r w:rsidRPr="005F37E2">
        <w:rPr>
          <w:rFonts w:cs="Times New Roman"/>
          <w:kern w:val="2"/>
        </w:rPr>
        <w:t>Ⅰ</w:t>
      </w:r>
      <w:r w:rsidRPr="005F37E2">
        <w:rPr>
          <w:rFonts w:cs="Times New Roman" w:hint="eastAsia"/>
          <w:kern w:val="2"/>
        </w:rPr>
        <w:t>级，依据《建设项目环境风险评价技术导则》中</w:t>
      </w:r>
      <w:r w:rsidRPr="005F37E2">
        <w:rPr>
          <w:rFonts w:cs="Times New Roman"/>
          <w:kern w:val="2"/>
        </w:rPr>
        <w:t xml:space="preserve">“4.3 </w:t>
      </w:r>
      <w:r w:rsidRPr="005F37E2">
        <w:rPr>
          <w:rFonts w:cs="Times New Roman" w:hint="eastAsia"/>
          <w:kern w:val="2"/>
        </w:rPr>
        <w:t>评价工作等级划分</w:t>
      </w:r>
      <w:r w:rsidRPr="005F37E2">
        <w:rPr>
          <w:rFonts w:cs="Times New Roman"/>
          <w:kern w:val="2"/>
        </w:rPr>
        <w:t>”</w:t>
      </w:r>
      <w:r w:rsidRPr="005F37E2">
        <w:rPr>
          <w:rFonts w:cs="Times New Roman" w:hint="eastAsia"/>
          <w:kern w:val="2"/>
        </w:rPr>
        <w:t>，</w:t>
      </w:r>
      <w:r w:rsidRPr="00A612B0">
        <w:rPr>
          <w:rFonts w:cs="Times New Roman" w:hint="eastAsia"/>
          <w:kern w:val="2"/>
        </w:rPr>
        <w:t>本项目</w:t>
      </w:r>
      <w:r w:rsidRPr="00A612B0">
        <w:rPr>
          <w:rFonts w:cs="Times New Roman"/>
          <w:kern w:val="2"/>
        </w:rPr>
        <w:t>Q</w:t>
      </w:r>
      <w:r w:rsidRPr="00A612B0">
        <w:rPr>
          <w:rFonts w:cs="Times New Roman" w:hint="eastAsia"/>
          <w:kern w:val="2"/>
        </w:rPr>
        <w:t>值为</w:t>
      </w:r>
      <w:r w:rsidRPr="00A612B0">
        <w:rPr>
          <w:rFonts w:cs="Times New Roman"/>
          <w:kern w:val="2"/>
        </w:rPr>
        <w:t>0.5</w:t>
      </w:r>
      <w:r w:rsidR="00D0222F">
        <w:rPr>
          <w:rFonts w:cs="Times New Roman" w:hint="eastAsia"/>
          <w:kern w:val="2"/>
        </w:rPr>
        <w:t>9</w:t>
      </w:r>
      <w:r w:rsidR="00A612B0">
        <w:rPr>
          <w:rFonts w:cs="Times New Roman" w:hint="eastAsia"/>
          <w:kern w:val="2"/>
        </w:rPr>
        <w:t>3</w:t>
      </w:r>
      <w:r w:rsidRPr="005F37E2">
        <w:rPr>
          <w:rFonts w:cs="Times New Roman" w:hint="eastAsia"/>
          <w:kern w:val="2"/>
        </w:rPr>
        <w:t>，属于</w:t>
      </w:r>
      <w:r w:rsidRPr="005F37E2">
        <w:rPr>
          <w:rFonts w:cs="Times New Roman"/>
          <w:kern w:val="2"/>
        </w:rPr>
        <w:t>Q</w:t>
      </w:r>
      <w:r w:rsidRPr="005F37E2">
        <w:rPr>
          <w:rFonts w:cs="Times New Roman" w:hint="eastAsia"/>
          <w:kern w:val="2"/>
        </w:rPr>
        <w:t>＜</w:t>
      </w:r>
      <w:r w:rsidRPr="005F37E2">
        <w:rPr>
          <w:rFonts w:cs="Times New Roman"/>
          <w:kern w:val="2"/>
        </w:rPr>
        <w:t>1</w:t>
      </w:r>
      <w:r w:rsidRPr="005F37E2">
        <w:rPr>
          <w:rFonts w:cs="Times New Roman" w:hint="eastAsia"/>
          <w:kern w:val="2"/>
        </w:rPr>
        <w:t>，风险潜势为</w:t>
      </w:r>
      <w:r w:rsidRPr="005F37E2">
        <w:rPr>
          <w:rFonts w:cs="Times New Roman"/>
          <w:kern w:val="2"/>
        </w:rPr>
        <w:t>I</w:t>
      </w:r>
      <w:r w:rsidRPr="005F37E2">
        <w:rPr>
          <w:rFonts w:cs="Times New Roman" w:hint="eastAsia"/>
          <w:kern w:val="2"/>
        </w:rPr>
        <w:t>，根据《建设项目环境风险评价技术导则》（</w:t>
      </w:r>
      <w:r w:rsidRPr="005F37E2">
        <w:rPr>
          <w:rFonts w:cs="Times New Roman"/>
          <w:kern w:val="2"/>
        </w:rPr>
        <w:t>HJ169-2018</w:t>
      </w:r>
      <w:r w:rsidRPr="005F37E2">
        <w:rPr>
          <w:rFonts w:cs="Times New Roman" w:hint="eastAsia"/>
          <w:kern w:val="2"/>
        </w:rPr>
        <w:t>），可简单分析。</w:t>
      </w:r>
    </w:p>
    <w:p w14:paraId="47B0EBBD" w14:textId="77777777" w:rsidR="005F37E2" w:rsidRPr="005F37E2" w:rsidRDefault="005F37E2" w:rsidP="00624711">
      <w:pPr>
        <w:ind w:firstLineChars="200" w:firstLine="480"/>
        <w:rPr>
          <w:rFonts w:cs="Times New Roman"/>
          <w:kern w:val="2"/>
        </w:rPr>
      </w:pPr>
      <w:r w:rsidRPr="005F37E2">
        <w:rPr>
          <w:rFonts w:cs="Times New Roman" w:hint="eastAsia"/>
          <w:kern w:val="2"/>
        </w:rPr>
        <w:t>项目环境风险评价工作等级划分见下表</w:t>
      </w:r>
      <w:r w:rsidRPr="005F37E2">
        <w:rPr>
          <w:rFonts w:cs="Times New Roman"/>
          <w:kern w:val="2"/>
        </w:rPr>
        <w:t>2.</w:t>
      </w:r>
      <w:r>
        <w:rPr>
          <w:rFonts w:cs="Times New Roman" w:hint="eastAsia"/>
          <w:kern w:val="2"/>
        </w:rPr>
        <w:t>3</w:t>
      </w:r>
      <w:r w:rsidRPr="005F37E2">
        <w:rPr>
          <w:rFonts w:cs="Times New Roman"/>
          <w:kern w:val="2"/>
        </w:rPr>
        <w:t>-11</w:t>
      </w:r>
      <w:r w:rsidRPr="005F37E2">
        <w:rPr>
          <w:rFonts w:cs="Times New Roman" w:hint="eastAsia"/>
          <w:kern w:val="2"/>
        </w:rPr>
        <w:t>。</w:t>
      </w:r>
    </w:p>
    <w:p w14:paraId="69508F51" w14:textId="77777777" w:rsidR="005F37E2" w:rsidRPr="005F37E2" w:rsidRDefault="005F37E2" w:rsidP="005F37E2">
      <w:pPr>
        <w:jc w:val="center"/>
        <w:rPr>
          <w:rFonts w:cs="Times New Roman"/>
          <w:b/>
          <w:kern w:val="2"/>
          <w:sz w:val="21"/>
          <w:szCs w:val="21"/>
        </w:rPr>
      </w:pPr>
      <w:r w:rsidRPr="005F37E2">
        <w:rPr>
          <w:rFonts w:cs="Times New Roman" w:hint="eastAsia"/>
          <w:b/>
          <w:kern w:val="2"/>
          <w:sz w:val="21"/>
          <w:szCs w:val="21"/>
        </w:rPr>
        <w:t>表</w:t>
      </w:r>
      <w:r w:rsidRPr="005F37E2">
        <w:rPr>
          <w:rFonts w:cs="Times New Roman"/>
          <w:b/>
          <w:kern w:val="2"/>
          <w:sz w:val="21"/>
          <w:szCs w:val="21"/>
        </w:rPr>
        <w:t>2.</w:t>
      </w:r>
      <w:r>
        <w:rPr>
          <w:rFonts w:cs="Times New Roman" w:hint="eastAsia"/>
          <w:b/>
          <w:kern w:val="2"/>
          <w:sz w:val="21"/>
          <w:szCs w:val="21"/>
        </w:rPr>
        <w:t>3</w:t>
      </w:r>
      <w:r w:rsidRPr="005F37E2">
        <w:rPr>
          <w:rFonts w:cs="Times New Roman"/>
          <w:b/>
          <w:kern w:val="2"/>
          <w:sz w:val="21"/>
          <w:szCs w:val="21"/>
        </w:rPr>
        <w:t xml:space="preserve">-11    </w:t>
      </w:r>
      <w:r w:rsidRPr="005F37E2">
        <w:rPr>
          <w:rFonts w:cs="Times New Roman" w:hint="eastAsia"/>
          <w:b/>
          <w:kern w:val="2"/>
          <w:sz w:val="21"/>
          <w:szCs w:val="21"/>
        </w:rPr>
        <w:t>项目环境风险评价工作等级划分一览表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673"/>
        <w:gridCol w:w="1673"/>
        <w:gridCol w:w="1674"/>
        <w:gridCol w:w="1674"/>
        <w:gridCol w:w="1674"/>
      </w:tblGrid>
      <w:tr w:rsidR="005F37E2" w:rsidRPr="005F37E2" w14:paraId="64B0AF5D" w14:textId="77777777" w:rsidTr="009E7756">
        <w:trPr>
          <w:trHeight w:val="397"/>
        </w:trPr>
        <w:tc>
          <w:tcPr>
            <w:tcW w:w="1673" w:type="dxa"/>
            <w:tcMar>
              <w:top w:w="0" w:type="dxa"/>
              <w:left w:w="28" w:type="dxa"/>
              <w:bottom w:w="0" w:type="dxa"/>
              <w:right w:w="28" w:type="dxa"/>
            </w:tcMar>
            <w:vAlign w:val="center"/>
            <w:hideMark/>
          </w:tcPr>
          <w:p w14:paraId="52971893"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hint="eastAsia"/>
                <w:color w:val="000000"/>
                <w:sz w:val="21"/>
                <w:szCs w:val="21"/>
              </w:rPr>
              <w:t>环境风险潜势</w:t>
            </w:r>
          </w:p>
        </w:tc>
        <w:tc>
          <w:tcPr>
            <w:tcW w:w="1673" w:type="dxa"/>
            <w:tcMar>
              <w:top w:w="0" w:type="dxa"/>
              <w:left w:w="28" w:type="dxa"/>
              <w:bottom w:w="0" w:type="dxa"/>
              <w:right w:w="28" w:type="dxa"/>
            </w:tcMar>
            <w:vAlign w:val="center"/>
            <w:hideMark/>
          </w:tcPr>
          <w:p w14:paraId="0996ACCD"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color w:val="000000"/>
                <w:sz w:val="21"/>
                <w:szCs w:val="21"/>
              </w:rPr>
              <w:t>Ⅳ</w:t>
            </w:r>
            <w:r w:rsidRPr="005F37E2">
              <w:rPr>
                <w:rFonts w:cs="Times New Roman" w:hint="eastAsia"/>
                <w:color w:val="000000"/>
                <w:sz w:val="21"/>
                <w:szCs w:val="21"/>
              </w:rPr>
              <w:t>、</w:t>
            </w:r>
            <w:r w:rsidRPr="005F37E2">
              <w:rPr>
                <w:rFonts w:cs="Times New Roman"/>
                <w:color w:val="000000"/>
                <w:sz w:val="21"/>
                <w:szCs w:val="21"/>
              </w:rPr>
              <w:t>Ⅳ</w:t>
            </w:r>
            <w:r w:rsidRPr="005F37E2">
              <w:rPr>
                <w:rFonts w:cs="Times New Roman"/>
                <w:color w:val="000000"/>
                <w:sz w:val="21"/>
                <w:szCs w:val="21"/>
                <w:vertAlign w:val="superscript"/>
              </w:rPr>
              <w:t>+</w:t>
            </w:r>
          </w:p>
        </w:tc>
        <w:tc>
          <w:tcPr>
            <w:tcW w:w="1674" w:type="dxa"/>
            <w:tcMar>
              <w:top w:w="0" w:type="dxa"/>
              <w:left w:w="28" w:type="dxa"/>
              <w:bottom w:w="0" w:type="dxa"/>
              <w:right w:w="28" w:type="dxa"/>
            </w:tcMar>
            <w:vAlign w:val="center"/>
            <w:hideMark/>
          </w:tcPr>
          <w:p w14:paraId="746FEF70"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color w:val="000000"/>
                <w:sz w:val="21"/>
                <w:szCs w:val="21"/>
              </w:rPr>
              <w:t>Ⅲ</w:t>
            </w:r>
          </w:p>
        </w:tc>
        <w:tc>
          <w:tcPr>
            <w:tcW w:w="1674" w:type="dxa"/>
            <w:tcMar>
              <w:top w:w="0" w:type="dxa"/>
              <w:left w:w="28" w:type="dxa"/>
              <w:bottom w:w="0" w:type="dxa"/>
              <w:right w:w="28" w:type="dxa"/>
            </w:tcMar>
            <w:vAlign w:val="center"/>
            <w:hideMark/>
          </w:tcPr>
          <w:p w14:paraId="05419A05"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color w:val="000000"/>
                <w:sz w:val="21"/>
                <w:szCs w:val="21"/>
              </w:rPr>
              <w:t>Ⅱ</w:t>
            </w:r>
          </w:p>
        </w:tc>
        <w:tc>
          <w:tcPr>
            <w:tcW w:w="1674" w:type="dxa"/>
            <w:tcMar>
              <w:top w:w="0" w:type="dxa"/>
              <w:left w:w="28" w:type="dxa"/>
              <w:bottom w:w="0" w:type="dxa"/>
              <w:right w:w="28" w:type="dxa"/>
            </w:tcMar>
            <w:vAlign w:val="center"/>
            <w:hideMark/>
          </w:tcPr>
          <w:p w14:paraId="40BE6EE2"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color w:val="000000"/>
                <w:sz w:val="21"/>
                <w:szCs w:val="21"/>
              </w:rPr>
              <w:t>Ⅰ</w:t>
            </w:r>
          </w:p>
        </w:tc>
      </w:tr>
      <w:tr w:rsidR="005F37E2" w:rsidRPr="005F37E2" w14:paraId="1D37FFEC" w14:textId="77777777" w:rsidTr="009E7756">
        <w:trPr>
          <w:trHeight w:val="397"/>
        </w:trPr>
        <w:tc>
          <w:tcPr>
            <w:tcW w:w="1673" w:type="dxa"/>
            <w:tcMar>
              <w:top w:w="0" w:type="dxa"/>
              <w:left w:w="28" w:type="dxa"/>
              <w:bottom w:w="0" w:type="dxa"/>
              <w:right w:w="28" w:type="dxa"/>
            </w:tcMar>
            <w:vAlign w:val="center"/>
            <w:hideMark/>
          </w:tcPr>
          <w:p w14:paraId="694465C3"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hint="eastAsia"/>
                <w:color w:val="000000"/>
                <w:sz w:val="21"/>
                <w:szCs w:val="21"/>
              </w:rPr>
              <w:t>评价工作等级</w:t>
            </w:r>
          </w:p>
        </w:tc>
        <w:tc>
          <w:tcPr>
            <w:tcW w:w="1673" w:type="dxa"/>
            <w:tcMar>
              <w:top w:w="0" w:type="dxa"/>
              <w:left w:w="28" w:type="dxa"/>
              <w:bottom w:w="0" w:type="dxa"/>
              <w:right w:w="28" w:type="dxa"/>
            </w:tcMar>
            <w:vAlign w:val="center"/>
            <w:hideMark/>
          </w:tcPr>
          <w:p w14:paraId="0000E806" w14:textId="77777777" w:rsidR="005F37E2" w:rsidRPr="005F37E2" w:rsidRDefault="005F37E2" w:rsidP="005F37E2">
            <w:pPr>
              <w:adjustRightInd w:val="0"/>
              <w:spacing w:line="240" w:lineRule="auto"/>
              <w:jc w:val="center"/>
              <w:rPr>
                <w:rFonts w:cs="Times New Roman"/>
                <w:color w:val="000000"/>
                <w:sz w:val="21"/>
                <w:szCs w:val="21"/>
              </w:rPr>
            </w:pPr>
            <w:proofErr w:type="gramStart"/>
            <w:r w:rsidRPr="005F37E2">
              <w:rPr>
                <w:rFonts w:cs="Times New Roman" w:hint="eastAsia"/>
                <w:color w:val="000000"/>
                <w:sz w:val="21"/>
                <w:szCs w:val="21"/>
              </w:rPr>
              <w:t>一</w:t>
            </w:r>
            <w:proofErr w:type="gramEnd"/>
          </w:p>
        </w:tc>
        <w:tc>
          <w:tcPr>
            <w:tcW w:w="1674" w:type="dxa"/>
            <w:tcMar>
              <w:top w:w="0" w:type="dxa"/>
              <w:left w:w="28" w:type="dxa"/>
              <w:bottom w:w="0" w:type="dxa"/>
              <w:right w:w="28" w:type="dxa"/>
            </w:tcMar>
            <w:vAlign w:val="center"/>
            <w:hideMark/>
          </w:tcPr>
          <w:p w14:paraId="3DD1DD29"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hint="eastAsia"/>
                <w:color w:val="000000"/>
                <w:sz w:val="21"/>
                <w:szCs w:val="21"/>
              </w:rPr>
              <w:t>二</w:t>
            </w:r>
          </w:p>
        </w:tc>
        <w:tc>
          <w:tcPr>
            <w:tcW w:w="1674" w:type="dxa"/>
            <w:tcMar>
              <w:top w:w="0" w:type="dxa"/>
              <w:left w:w="28" w:type="dxa"/>
              <w:bottom w:w="0" w:type="dxa"/>
              <w:right w:w="28" w:type="dxa"/>
            </w:tcMar>
            <w:vAlign w:val="center"/>
            <w:hideMark/>
          </w:tcPr>
          <w:p w14:paraId="371E4377"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hint="eastAsia"/>
                <w:color w:val="000000"/>
                <w:sz w:val="21"/>
                <w:szCs w:val="21"/>
              </w:rPr>
              <w:t>三</w:t>
            </w:r>
          </w:p>
        </w:tc>
        <w:tc>
          <w:tcPr>
            <w:tcW w:w="1674" w:type="dxa"/>
            <w:tcMar>
              <w:top w:w="0" w:type="dxa"/>
              <w:left w:w="28" w:type="dxa"/>
              <w:bottom w:w="0" w:type="dxa"/>
              <w:right w:w="28" w:type="dxa"/>
            </w:tcMar>
            <w:vAlign w:val="center"/>
            <w:hideMark/>
          </w:tcPr>
          <w:p w14:paraId="1F0EFE21"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hint="eastAsia"/>
                <w:color w:val="000000"/>
                <w:sz w:val="21"/>
                <w:szCs w:val="21"/>
              </w:rPr>
              <w:t>简单分析</w:t>
            </w:r>
            <w:r w:rsidRPr="005F37E2">
              <w:rPr>
                <w:rFonts w:cs="Times New Roman"/>
                <w:color w:val="000000"/>
                <w:sz w:val="21"/>
                <w:szCs w:val="21"/>
                <w:vertAlign w:val="superscript"/>
              </w:rPr>
              <w:t>a</w:t>
            </w:r>
          </w:p>
        </w:tc>
      </w:tr>
      <w:tr w:rsidR="005F37E2" w:rsidRPr="005F37E2" w14:paraId="29733476" w14:textId="77777777" w:rsidTr="009E7756">
        <w:trPr>
          <w:trHeight w:val="397"/>
        </w:trPr>
        <w:tc>
          <w:tcPr>
            <w:tcW w:w="8368" w:type="dxa"/>
            <w:gridSpan w:val="5"/>
            <w:tcMar>
              <w:top w:w="0" w:type="dxa"/>
              <w:left w:w="28" w:type="dxa"/>
              <w:bottom w:w="0" w:type="dxa"/>
              <w:right w:w="28" w:type="dxa"/>
            </w:tcMar>
            <w:vAlign w:val="center"/>
            <w:hideMark/>
          </w:tcPr>
          <w:p w14:paraId="0861C29A" w14:textId="77777777" w:rsidR="005F37E2" w:rsidRPr="005F37E2" w:rsidRDefault="005F37E2" w:rsidP="005F37E2">
            <w:pPr>
              <w:adjustRightInd w:val="0"/>
              <w:spacing w:line="240" w:lineRule="auto"/>
              <w:jc w:val="center"/>
              <w:rPr>
                <w:rFonts w:cs="Times New Roman"/>
                <w:color w:val="000000"/>
                <w:sz w:val="21"/>
                <w:szCs w:val="21"/>
              </w:rPr>
            </w:pPr>
            <w:r w:rsidRPr="005F37E2">
              <w:rPr>
                <w:rFonts w:cs="Times New Roman"/>
                <w:color w:val="000000"/>
                <w:sz w:val="21"/>
                <w:szCs w:val="21"/>
              </w:rPr>
              <w:t>a</w:t>
            </w:r>
            <w:r w:rsidRPr="005F37E2">
              <w:rPr>
                <w:rFonts w:cs="Times New Roman" w:hint="eastAsia"/>
                <w:color w:val="000000"/>
                <w:sz w:val="21"/>
                <w:szCs w:val="21"/>
              </w:rPr>
              <w:t>是相对于详细评价工作内容而言，在描述危险物质、环境影响途径、环境危害后果、风险防范措施等方面给出定性的说明。</w:t>
            </w:r>
          </w:p>
        </w:tc>
      </w:tr>
    </w:tbl>
    <w:p w14:paraId="43B05448" w14:textId="77777777" w:rsidR="00D05AB3" w:rsidRPr="005F37E2" w:rsidRDefault="00D05AB3" w:rsidP="00624711">
      <w:pPr>
        <w:widowControl w:val="0"/>
        <w:adjustRightInd w:val="0"/>
        <w:snapToGrid w:val="0"/>
        <w:ind w:firstLineChars="200" w:firstLine="480"/>
        <w:rPr>
          <w:rFonts w:cs="Times New Roman"/>
          <w:bCs/>
          <w:kern w:val="2"/>
        </w:rPr>
      </w:pPr>
    </w:p>
    <w:p w14:paraId="5E9E1796" w14:textId="77777777" w:rsidR="00B64A42" w:rsidRPr="00B64A42" w:rsidRDefault="00B64A42" w:rsidP="00B64A42">
      <w:pPr>
        <w:keepNext/>
        <w:keepLines/>
        <w:widowControl w:val="0"/>
        <w:adjustRightInd w:val="0"/>
        <w:snapToGrid w:val="0"/>
        <w:spacing w:beforeLines="50" w:before="156"/>
        <w:outlineLvl w:val="1"/>
        <w:rPr>
          <w:rFonts w:cs="Times New Roman"/>
          <w:b/>
          <w:bCs/>
          <w:kern w:val="2"/>
          <w:sz w:val="28"/>
        </w:rPr>
      </w:pPr>
      <w:bookmarkStart w:id="34" w:name="_Toc25812"/>
      <w:bookmarkStart w:id="35" w:name="_Toc99417141"/>
      <w:bookmarkStart w:id="36" w:name="_Toc118184857"/>
      <w:r w:rsidRPr="005F37E2">
        <w:rPr>
          <w:rFonts w:cs="Times New Roman" w:hint="eastAsia"/>
          <w:b/>
          <w:bCs/>
          <w:kern w:val="2"/>
          <w:sz w:val="28"/>
        </w:rPr>
        <w:t xml:space="preserve">2.4 </w:t>
      </w:r>
      <w:r w:rsidRPr="005F37E2">
        <w:rPr>
          <w:rFonts w:cs="Times New Roman" w:hint="eastAsia"/>
          <w:b/>
          <w:bCs/>
          <w:kern w:val="2"/>
          <w:sz w:val="28"/>
        </w:rPr>
        <w:t>环境保护目标</w:t>
      </w:r>
      <w:bookmarkEnd w:id="34"/>
      <w:bookmarkEnd w:id="35"/>
      <w:bookmarkEnd w:id="36"/>
    </w:p>
    <w:p w14:paraId="71FBAFA1" w14:textId="77777777" w:rsidR="00B64A42" w:rsidRDefault="00B64A42" w:rsidP="00624711">
      <w:pPr>
        <w:widowControl w:val="0"/>
        <w:adjustRightInd w:val="0"/>
        <w:snapToGrid w:val="0"/>
        <w:ind w:firstLineChars="200" w:firstLine="480"/>
        <w:rPr>
          <w:rFonts w:cs="Times New Roman"/>
          <w:bCs/>
          <w:kern w:val="2"/>
        </w:rPr>
      </w:pPr>
      <w:r w:rsidRPr="00B64A42">
        <w:rPr>
          <w:rFonts w:cs="Times New Roman" w:hint="eastAsia"/>
          <w:bCs/>
          <w:kern w:val="2"/>
        </w:rPr>
        <w:t>根据本次环评拟定的评价工作等级，结合现场踏勘和环境敏感点分布情况，确定环境保护目标如下</w:t>
      </w:r>
      <w:r>
        <w:rPr>
          <w:rFonts w:cs="Times New Roman" w:hint="eastAsia"/>
          <w:bCs/>
          <w:kern w:val="2"/>
        </w:rPr>
        <w:t>。</w:t>
      </w:r>
    </w:p>
    <w:p w14:paraId="5F8DA108" w14:textId="77777777" w:rsidR="005F37E2" w:rsidRPr="005F37E2" w:rsidRDefault="005F37E2" w:rsidP="005F37E2">
      <w:pPr>
        <w:widowControl w:val="0"/>
        <w:autoSpaceDN w:val="0"/>
        <w:spacing w:line="240" w:lineRule="auto"/>
        <w:ind w:firstLineChars="200" w:firstLine="422"/>
        <w:jc w:val="center"/>
        <w:rPr>
          <w:rFonts w:cs="Times New Roman"/>
          <w:b/>
          <w:kern w:val="2"/>
          <w:sz w:val="21"/>
          <w:szCs w:val="21"/>
        </w:rPr>
      </w:pPr>
      <w:r w:rsidRPr="005F37E2">
        <w:rPr>
          <w:rFonts w:cs="Times New Roman" w:hint="eastAsia"/>
          <w:b/>
          <w:kern w:val="2"/>
          <w:sz w:val="21"/>
          <w:szCs w:val="21"/>
        </w:rPr>
        <w:t>表</w:t>
      </w:r>
      <w:r w:rsidRPr="005F37E2">
        <w:rPr>
          <w:rFonts w:cs="Times New Roman"/>
          <w:b/>
          <w:kern w:val="2"/>
          <w:sz w:val="21"/>
          <w:szCs w:val="21"/>
        </w:rPr>
        <w:t>2.</w:t>
      </w:r>
      <w:r>
        <w:rPr>
          <w:rFonts w:cs="Times New Roman" w:hint="eastAsia"/>
          <w:b/>
          <w:kern w:val="2"/>
          <w:sz w:val="21"/>
          <w:szCs w:val="21"/>
        </w:rPr>
        <w:t>4</w:t>
      </w:r>
      <w:r w:rsidRPr="005F37E2">
        <w:rPr>
          <w:rFonts w:cs="Times New Roman"/>
          <w:b/>
          <w:kern w:val="2"/>
          <w:sz w:val="21"/>
          <w:szCs w:val="21"/>
        </w:rPr>
        <w:t xml:space="preserve">-1 </w:t>
      </w:r>
      <w:r w:rsidRPr="005F37E2">
        <w:rPr>
          <w:rFonts w:cs="Times New Roman" w:hint="eastAsia"/>
          <w:b/>
          <w:kern w:val="2"/>
          <w:sz w:val="21"/>
          <w:szCs w:val="21"/>
        </w:rPr>
        <w:t>大气环境保护目标一览表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445"/>
        <w:gridCol w:w="699"/>
        <w:gridCol w:w="602"/>
        <w:gridCol w:w="1435"/>
        <w:gridCol w:w="620"/>
        <w:gridCol w:w="586"/>
        <w:gridCol w:w="1387"/>
        <w:gridCol w:w="1748"/>
      </w:tblGrid>
      <w:tr w:rsidR="005F37E2" w:rsidRPr="005F37E2" w14:paraId="6112F4ED" w14:textId="77777777" w:rsidTr="00E842B0">
        <w:trPr>
          <w:tblHeader/>
          <w:jc w:val="center"/>
        </w:trPr>
        <w:tc>
          <w:tcPr>
            <w:tcW w:w="848" w:type="pct"/>
            <w:vMerge w:val="restart"/>
            <w:vAlign w:val="center"/>
            <w:hideMark/>
          </w:tcPr>
          <w:p w14:paraId="57679F53"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名称</w:t>
            </w:r>
          </w:p>
        </w:tc>
        <w:tc>
          <w:tcPr>
            <w:tcW w:w="763" w:type="pct"/>
            <w:gridSpan w:val="2"/>
            <w:vAlign w:val="center"/>
            <w:hideMark/>
          </w:tcPr>
          <w:p w14:paraId="3D5810D0"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坐标</w:t>
            </w:r>
            <w:r w:rsidRPr="005F37E2">
              <w:rPr>
                <w:rFonts w:cs="Times New Roman"/>
                <w:spacing w:val="-6"/>
                <w:sz w:val="21"/>
                <w:szCs w:val="21"/>
              </w:rPr>
              <w:t>/m</w:t>
            </w:r>
          </w:p>
        </w:tc>
        <w:tc>
          <w:tcPr>
            <w:tcW w:w="842" w:type="pct"/>
            <w:vMerge w:val="restart"/>
            <w:vAlign w:val="center"/>
            <w:hideMark/>
          </w:tcPr>
          <w:p w14:paraId="7689D759"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功能与规模</w:t>
            </w:r>
          </w:p>
        </w:tc>
        <w:tc>
          <w:tcPr>
            <w:tcW w:w="364" w:type="pct"/>
            <w:vMerge w:val="restart"/>
            <w:vAlign w:val="center"/>
            <w:hideMark/>
          </w:tcPr>
          <w:p w14:paraId="21175EBB"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环境功能区</w:t>
            </w:r>
          </w:p>
        </w:tc>
        <w:tc>
          <w:tcPr>
            <w:tcW w:w="344" w:type="pct"/>
            <w:vMerge w:val="restart"/>
            <w:vAlign w:val="center"/>
            <w:hideMark/>
          </w:tcPr>
          <w:p w14:paraId="1899E6E8"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相对厂址方向</w:t>
            </w:r>
          </w:p>
        </w:tc>
        <w:tc>
          <w:tcPr>
            <w:tcW w:w="814" w:type="pct"/>
            <w:vMerge w:val="restart"/>
            <w:vAlign w:val="center"/>
            <w:hideMark/>
          </w:tcPr>
          <w:p w14:paraId="633C03E2"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相对厂界距离</w:t>
            </w:r>
          </w:p>
        </w:tc>
        <w:tc>
          <w:tcPr>
            <w:tcW w:w="1026" w:type="pct"/>
            <w:vMerge w:val="restart"/>
            <w:vAlign w:val="center"/>
            <w:hideMark/>
          </w:tcPr>
          <w:p w14:paraId="106DD863"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保护级别</w:t>
            </w:r>
          </w:p>
        </w:tc>
      </w:tr>
      <w:tr w:rsidR="005F37E2" w:rsidRPr="005F37E2" w14:paraId="0EE0005E" w14:textId="77777777" w:rsidTr="00E842B0">
        <w:trPr>
          <w:tblHeader/>
          <w:jc w:val="center"/>
        </w:trPr>
        <w:tc>
          <w:tcPr>
            <w:tcW w:w="848" w:type="pct"/>
            <w:vMerge/>
            <w:vAlign w:val="center"/>
            <w:hideMark/>
          </w:tcPr>
          <w:p w14:paraId="2F4B1352" w14:textId="77777777" w:rsidR="005F37E2" w:rsidRPr="005F37E2" w:rsidRDefault="005F37E2" w:rsidP="005F37E2">
            <w:pPr>
              <w:spacing w:line="240" w:lineRule="auto"/>
              <w:rPr>
                <w:rFonts w:cs="Times New Roman"/>
                <w:spacing w:val="-6"/>
                <w:sz w:val="21"/>
                <w:szCs w:val="21"/>
              </w:rPr>
            </w:pPr>
          </w:p>
        </w:tc>
        <w:tc>
          <w:tcPr>
            <w:tcW w:w="410" w:type="pct"/>
            <w:vAlign w:val="center"/>
            <w:hideMark/>
          </w:tcPr>
          <w:p w14:paraId="6E3107DA"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X</w:t>
            </w:r>
          </w:p>
        </w:tc>
        <w:tc>
          <w:tcPr>
            <w:tcW w:w="353" w:type="pct"/>
            <w:vAlign w:val="center"/>
            <w:hideMark/>
          </w:tcPr>
          <w:p w14:paraId="6A0738F1"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Y</w:t>
            </w:r>
          </w:p>
        </w:tc>
        <w:tc>
          <w:tcPr>
            <w:tcW w:w="842" w:type="pct"/>
            <w:vMerge/>
            <w:vAlign w:val="center"/>
            <w:hideMark/>
          </w:tcPr>
          <w:p w14:paraId="32207468" w14:textId="77777777" w:rsidR="005F37E2" w:rsidRPr="005F37E2" w:rsidRDefault="005F37E2" w:rsidP="005F37E2">
            <w:pPr>
              <w:spacing w:line="240" w:lineRule="auto"/>
              <w:rPr>
                <w:rFonts w:cs="Times New Roman"/>
                <w:spacing w:val="-6"/>
                <w:sz w:val="21"/>
                <w:szCs w:val="21"/>
              </w:rPr>
            </w:pPr>
          </w:p>
        </w:tc>
        <w:tc>
          <w:tcPr>
            <w:tcW w:w="364" w:type="pct"/>
            <w:vMerge/>
            <w:vAlign w:val="center"/>
            <w:hideMark/>
          </w:tcPr>
          <w:p w14:paraId="221E811D" w14:textId="77777777" w:rsidR="005F37E2" w:rsidRPr="005F37E2" w:rsidRDefault="005F37E2" w:rsidP="005F37E2">
            <w:pPr>
              <w:spacing w:line="240" w:lineRule="auto"/>
              <w:rPr>
                <w:rFonts w:cs="Times New Roman"/>
                <w:spacing w:val="-6"/>
                <w:sz w:val="21"/>
                <w:szCs w:val="21"/>
              </w:rPr>
            </w:pPr>
          </w:p>
        </w:tc>
        <w:tc>
          <w:tcPr>
            <w:tcW w:w="344" w:type="pct"/>
            <w:vMerge/>
            <w:vAlign w:val="center"/>
            <w:hideMark/>
          </w:tcPr>
          <w:p w14:paraId="074C0C61" w14:textId="77777777" w:rsidR="005F37E2" w:rsidRPr="005F37E2" w:rsidRDefault="005F37E2" w:rsidP="005F37E2">
            <w:pPr>
              <w:spacing w:line="240" w:lineRule="auto"/>
              <w:rPr>
                <w:rFonts w:cs="Times New Roman"/>
                <w:spacing w:val="-6"/>
                <w:sz w:val="21"/>
                <w:szCs w:val="21"/>
              </w:rPr>
            </w:pPr>
          </w:p>
        </w:tc>
        <w:tc>
          <w:tcPr>
            <w:tcW w:w="814" w:type="pct"/>
            <w:vMerge/>
            <w:vAlign w:val="center"/>
            <w:hideMark/>
          </w:tcPr>
          <w:p w14:paraId="0B83ACB9" w14:textId="77777777" w:rsidR="005F37E2" w:rsidRPr="005F37E2" w:rsidRDefault="005F37E2" w:rsidP="005F37E2">
            <w:pPr>
              <w:spacing w:line="240" w:lineRule="auto"/>
              <w:rPr>
                <w:rFonts w:cs="Times New Roman"/>
                <w:spacing w:val="-6"/>
                <w:sz w:val="21"/>
                <w:szCs w:val="21"/>
              </w:rPr>
            </w:pPr>
          </w:p>
        </w:tc>
        <w:tc>
          <w:tcPr>
            <w:tcW w:w="1026" w:type="pct"/>
            <w:vMerge/>
            <w:vAlign w:val="center"/>
            <w:hideMark/>
          </w:tcPr>
          <w:p w14:paraId="5585F39F" w14:textId="77777777" w:rsidR="005F37E2" w:rsidRPr="005F37E2" w:rsidRDefault="005F37E2" w:rsidP="005F37E2">
            <w:pPr>
              <w:spacing w:line="240" w:lineRule="auto"/>
              <w:rPr>
                <w:rFonts w:cs="Times New Roman"/>
                <w:spacing w:val="-6"/>
                <w:sz w:val="21"/>
                <w:szCs w:val="21"/>
              </w:rPr>
            </w:pPr>
          </w:p>
        </w:tc>
      </w:tr>
      <w:tr w:rsidR="005F37E2" w:rsidRPr="005F37E2" w14:paraId="77A5B4C8" w14:textId="77777777" w:rsidTr="00E842B0">
        <w:trPr>
          <w:jc w:val="center"/>
        </w:trPr>
        <w:tc>
          <w:tcPr>
            <w:tcW w:w="848" w:type="pct"/>
            <w:vAlign w:val="center"/>
            <w:hideMark/>
          </w:tcPr>
          <w:p w14:paraId="427AD550"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天星社区居民</w:t>
            </w:r>
          </w:p>
        </w:tc>
        <w:tc>
          <w:tcPr>
            <w:tcW w:w="410" w:type="pct"/>
            <w:vAlign w:val="center"/>
            <w:hideMark/>
          </w:tcPr>
          <w:p w14:paraId="7D563C9E"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476</w:t>
            </w:r>
          </w:p>
        </w:tc>
        <w:tc>
          <w:tcPr>
            <w:tcW w:w="353" w:type="pct"/>
            <w:vAlign w:val="center"/>
            <w:hideMark/>
          </w:tcPr>
          <w:p w14:paraId="70608271"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35</w:t>
            </w:r>
          </w:p>
        </w:tc>
        <w:tc>
          <w:tcPr>
            <w:tcW w:w="842" w:type="pct"/>
            <w:vAlign w:val="center"/>
            <w:hideMark/>
          </w:tcPr>
          <w:p w14:paraId="41790B6F"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40</w:t>
            </w:r>
            <w:r w:rsidRPr="005F37E2">
              <w:rPr>
                <w:rFonts w:cs="Times New Roman" w:hint="eastAsia"/>
                <w:spacing w:val="-6"/>
                <w:sz w:val="21"/>
                <w:szCs w:val="21"/>
              </w:rPr>
              <w:t>户，</w:t>
            </w:r>
            <w:r w:rsidRPr="005F37E2">
              <w:rPr>
                <w:rFonts w:cs="Times New Roman"/>
                <w:spacing w:val="-6"/>
                <w:sz w:val="21"/>
                <w:szCs w:val="21"/>
              </w:rPr>
              <w:t>160</w:t>
            </w:r>
            <w:r w:rsidRPr="005F37E2">
              <w:rPr>
                <w:rFonts w:cs="Times New Roman" w:hint="eastAsia"/>
                <w:spacing w:val="-6"/>
                <w:sz w:val="21"/>
                <w:szCs w:val="21"/>
              </w:rPr>
              <w:t>人</w:t>
            </w:r>
          </w:p>
        </w:tc>
        <w:tc>
          <w:tcPr>
            <w:tcW w:w="364" w:type="pct"/>
            <w:vAlign w:val="center"/>
            <w:hideMark/>
          </w:tcPr>
          <w:p w14:paraId="5BB867D5"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4C742D4C"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东面</w:t>
            </w:r>
          </w:p>
        </w:tc>
        <w:tc>
          <w:tcPr>
            <w:tcW w:w="814" w:type="pct"/>
            <w:vAlign w:val="center"/>
            <w:hideMark/>
          </w:tcPr>
          <w:p w14:paraId="1FFA8B10"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30m-2500m</w:t>
            </w:r>
          </w:p>
        </w:tc>
        <w:tc>
          <w:tcPr>
            <w:tcW w:w="1026" w:type="pct"/>
            <w:vMerge w:val="restart"/>
            <w:vAlign w:val="center"/>
            <w:hideMark/>
          </w:tcPr>
          <w:p w14:paraId="69B59F1B"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《环境空气质量标准》（</w:t>
            </w:r>
            <w:r w:rsidRPr="005F37E2">
              <w:rPr>
                <w:rFonts w:cs="Times New Roman"/>
                <w:spacing w:val="-6"/>
                <w:sz w:val="21"/>
                <w:szCs w:val="21"/>
              </w:rPr>
              <w:t>GB3095-2012</w:t>
            </w:r>
            <w:r w:rsidRPr="005F37E2">
              <w:rPr>
                <w:rFonts w:cs="Times New Roman" w:hint="eastAsia"/>
                <w:spacing w:val="-6"/>
                <w:sz w:val="21"/>
                <w:szCs w:val="21"/>
              </w:rPr>
              <w:t>）二级标准</w:t>
            </w:r>
          </w:p>
        </w:tc>
      </w:tr>
      <w:tr w:rsidR="005F37E2" w:rsidRPr="005F37E2" w14:paraId="704AFFED" w14:textId="77777777" w:rsidTr="00E842B0">
        <w:trPr>
          <w:jc w:val="center"/>
        </w:trPr>
        <w:tc>
          <w:tcPr>
            <w:tcW w:w="848" w:type="pct"/>
            <w:vAlign w:val="center"/>
            <w:hideMark/>
          </w:tcPr>
          <w:p w14:paraId="2B156507"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天星社区居民</w:t>
            </w:r>
          </w:p>
        </w:tc>
        <w:tc>
          <w:tcPr>
            <w:tcW w:w="410" w:type="pct"/>
            <w:vAlign w:val="center"/>
            <w:hideMark/>
          </w:tcPr>
          <w:p w14:paraId="6ED1877F"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74</w:t>
            </w:r>
          </w:p>
        </w:tc>
        <w:tc>
          <w:tcPr>
            <w:tcW w:w="353" w:type="pct"/>
            <w:vAlign w:val="center"/>
            <w:hideMark/>
          </w:tcPr>
          <w:p w14:paraId="7747F7B0"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-154</w:t>
            </w:r>
          </w:p>
        </w:tc>
        <w:tc>
          <w:tcPr>
            <w:tcW w:w="842" w:type="pct"/>
            <w:vAlign w:val="center"/>
            <w:hideMark/>
          </w:tcPr>
          <w:p w14:paraId="1EF61227"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70</w:t>
            </w:r>
            <w:r w:rsidRPr="005F37E2">
              <w:rPr>
                <w:rFonts w:cs="Times New Roman" w:hint="eastAsia"/>
                <w:spacing w:val="-6"/>
                <w:sz w:val="21"/>
                <w:szCs w:val="21"/>
              </w:rPr>
              <w:t>户，</w:t>
            </w:r>
            <w:r w:rsidRPr="005F37E2">
              <w:rPr>
                <w:rFonts w:cs="Times New Roman"/>
                <w:spacing w:val="-6"/>
                <w:sz w:val="21"/>
                <w:szCs w:val="21"/>
              </w:rPr>
              <w:t>210</w:t>
            </w:r>
            <w:r w:rsidRPr="005F37E2">
              <w:rPr>
                <w:rFonts w:cs="Times New Roman" w:hint="eastAsia"/>
                <w:spacing w:val="-6"/>
                <w:sz w:val="21"/>
                <w:szCs w:val="21"/>
              </w:rPr>
              <w:t>人</w:t>
            </w:r>
          </w:p>
        </w:tc>
        <w:tc>
          <w:tcPr>
            <w:tcW w:w="364" w:type="pct"/>
            <w:vAlign w:val="center"/>
            <w:hideMark/>
          </w:tcPr>
          <w:p w14:paraId="61231558"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19F6AD22"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南面</w:t>
            </w:r>
          </w:p>
        </w:tc>
        <w:tc>
          <w:tcPr>
            <w:tcW w:w="814" w:type="pct"/>
            <w:vAlign w:val="center"/>
            <w:hideMark/>
          </w:tcPr>
          <w:p w14:paraId="275CB4DD"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30m-2500m</w:t>
            </w:r>
          </w:p>
        </w:tc>
        <w:tc>
          <w:tcPr>
            <w:tcW w:w="1026" w:type="pct"/>
            <w:vMerge/>
            <w:vAlign w:val="center"/>
            <w:hideMark/>
          </w:tcPr>
          <w:p w14:paraId="2A934F03" w14:textId="77777777" w:rsidR="005F37E2" w:rsidRPr="005F37E2" w:rsidRDefault="005F37E2" w:rsidP="005F37E2">
            <w:pPr>
              <w:spacing w:line="240" w:lineRule="auto"/>
              <w:rPr>
                <w:rFonts w:cs="Times New Roman"/>
                <w:spacing w:val="-6"/>
                <w:sz w:val="21"/>
                <w:szCs w:val="21"/>
              </w:rPr>
            </w:pPr>
          </w:p>
        </w:tc>
      </w:tr>
      <w:tr w:rsidR="005F37E2" w:rsidRPr="005F37E2" w14:paraId="21587B8C" w14:textId="77777777" w:rsidTr="00E842B0">
        <w:trPr>
          <w:jc w:val="center"/>
        </w:trPr>
        <w:tc>
          <w:tcPr>
            <w:tcW w:w="848" w:type="pct"/>
            <w:vAlign w:val="center"/>
            <w:hideMark/>
          </w:tcPr>
          <w:p w14:paraId="08491F23"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太子庙镇居民</w:t>
            </w:r>
          </w:p>
        </w:tc>
        <w:tc>
          <w:tcPr>
            <w:tcW w:w="410" w:type="pct"/>
            <w:vAlign w:val="center"/>
            <w:hideMark/>
          </w:tcPr>
          <w:p w14:paraId="783C34E3"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-457</w:t>
            </w:r>
          </w:p>
        </w:tc>
        <w:tc>
          <w:tcPr>
            <w:tcW w:w="353" w:type="pct"/>
            <w:vAlign w:val="center"/>
            <w:hideMark/>
          </w:tcPr>
          <w:p w14:paraId="38C5EAFE"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-330</w:t>
            </w:r>
          </w:p>
        </w:tc>
        <w:tc>
          <w:tcPr>
            <w:tcW w:w="842" w:type="pct"/>
            <w:vAlign w:val="center"/>
            <w:hideMark/>
          </w:tcPr>
          <w:p w14:paraId="1BD4D5F0"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300</w:t>
            </w:r>
            <w:r w:rsidRPr="005F37E2">
              <w:rPr>
                <w:rFonts w:cs="Times New Roman" w:hint="eastAsia"/>
                <w:spacing w:val="-6"/>
                <w:sz w:val="21"/>
                <w:szCs w:val="21"/>
              </w:rPr>
              <w:t>人</w:t>
            </w:r>
          </w:p>
        </w:tc>
        <w:tc>
          <w:tcPr>
            <w:tcW w:w="364" w:type="pct"/>
            <w:vAlign w:val="center"/>
            <w:hideMark/>
          </w:tcPr>
          <w:p w14:paraId="4F200C7D"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1B8BE902"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6176C425"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340m-2500m</w:t>
            </w:r>
          </w:p>
        </w:tc>
        <w:tc>
          <w:tcPr>
            <w:tcW w:w="1026" w:type="pct"/>
            <w:vMerge/>
            <w:vAlign w:val="center"/>
            <w:hideMark/>
          </w:tcPr>
          <w:p w14:paraId="244FB827" w14:textId="77777777" w:rsidR="005F37E2" w:rsidRPr="005F37E2" w:rsidRDefault="005F37E2" w:rsidP="005F37E2">
            <w:pPr>
              <w:spacing w:line="240" w:lineRule="auto"/>
              <w:rPr>
                <w:rFonts w:cs="Times New Roman"/>
                <w:spacing w:val="-6"/>
                <w:sz w:val="21"/>
                <w:szCs w:val="21"/>
              </w:rPr>
            </w:pPr>
          </w:p>
        </w:tc>
      </w:tr>
      <w:tr w:rsidR="005F37E2" w:rsidRPr="005F37E2" w14:paraId="52BE79FE" w14:textId="77777777" w:rsidTr="00E842B0">
        <w:trPr>
          <w:jc w:val="center"/>
        </w:trPr>
        <w:tc>
          <w:tcPr>
            <w:tcW w:w="848" w:type="pct"/>
            <w:vAlign w:val="center"/>
            <w:hideMark/>
          </w:tcPr>
          <w:p w14:paraId="5A88795B"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太子庙镇居民</w:t>
            </w:r>
          </w:p>
        </w:tc>
        <w:tc>
          <w:tcPr>
            <w:tcW w:w="410" w:type="pct"/>
            <w:vAlign w:val="center"/>
            <w:hideMark/>
          </w:tcPr>
          <w:p w14:paraId="40A48D8C"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-528</w:t>
            </w:r>
          </w:p>
        </w:tc>
        <w:tc>
          <w:tcPr>
            <w:tcW w:w="353" w:type="pct"/>
            <w:vAlign w:val="center"/>
            <w:hideMark/>
          </w:tcPr>
          <w:p w14:paraId="03D70682"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52</w:t>
            </w:r>
          </w:p>
        </w:tc>
        <w:tc>
          <w:tcPr>
            <w:tcW w:w="842" w:type="pct"/>
            <w:vAlign w:val="center"/>
            <w:hideMark/>
          </w:tcPr>
          <w:p w14:paraId="6B216A1D"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200</w:t>
            </w:r>
            <w:r w:rsidRPr="005F37E2">
              <w:rPr>
                <w:rFonts w:cs="Times New Roman" w:hint="eastAsia"/>
                <w:spacing w:val="-6"/>
                <w:sz w:val="21"/>
                <w:szCs w:val="21"/>
              </w:rPr>
              <w:t>人</w:t>
            </w:r>
          </w:p>
        </w:tc>
        <w:tc>
          <w:tcPr>
            <w:tcW w:w="364" w:type="pct"/>
            <w:vAlign w:val="center"/>
            <w:hideMark/>
          </w:tcPr>
          <w:p w14:paraId="7BF0BFE9"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5DFF44B4"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24FB9F5C"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1100m-2500m</w:t>
            </w:r>
          </w:p>
        </w:tc>
        <w:tc>
          <w:tcPr>
            <w:tcW w:w="1026" w:type="pct"/>
            <w:vMerge/>
            <w:vAlign w:val="center"/>
            <w:hideMark/>
          </w:tcPr>
          <w:p w14:paraId="641D4A76" w14:textId="77777777" w:rsidR="005F37E2" w:rsidRPr="005F37E2" w:rsidRDefault="005F37E2" w:rsidP="005F37E2">
            <w:pPr>
              <w:spacing w:line="240" w:lineRule="auto"/>
              <w:rPr>
                <w:rFonts w:cs="Times New Roman"/>
                <w:spacing w:val="-6"/>
                <w:sz w:val="21"/>
                <w:szCs w:val="21"/>
              </w:rPr>
            </w:pPr>
          </w:p>
        </w:tc>
      </w:tr>
      <w:tr w:rsidR="005F37E2" w:rsidRPr="005F37E2" w14:paraId="1D369832" w14:textId="77777777" w:rsidTr="00E842B0">
        <w:trPr>
          <w:jc w:val="center"/>
        </w:trPr>
        <w:tc>
          <w:tcPr>
            <w:tcW w:w="848" w:type="pct"/>
            <w:vAlign w:val="center"/>
            <w:hideMark/>
          </w:tcPr>
          <w:p w14:paraId="705AD90A" w14:textId="77777777" w:rsidR="005F37E2" w:rsidRPr="005F37E2" w:rsidRDefault="00E842B0" w:rsidP="005F37E2">
            <w:pPr>
              <w:spacing w:line="240" w:lineRule="auto"/>
              <w:jc w:val="center"/>
              <w:rPr>
                <w:rFonts w:cs="Times New Roman"/>
                <w:spacing w:val="-6"/>
                <w:sz w:val="21"/>
                <w:szCs w:val="21"/>
              </w:rPr>
            </w:pPr>
            <w:r>
              <w:rPr>
                <w:rFonts w:cs="Times New Roman" w:hint="eastAsia"/>
                <w:kern w:val="2"/>
                <w:sz w:val="21"/>
                <w:szCs w:val="22"/>
              </w:rPr>
              <w:lastRenderedPageBreak/>
              <w:t>天</w:t>
            </w:r>
            <w:proofErr w:type="gramStart"/>
            <w:r>
              <w:rPr>
                <w:rFonts w:cs="Times New Roman" w:hint="eastAsia"/>
                <w:kern w:val="2"/>
                <w:sz w:val="21"/>
                <w:szCs w:val="22"/>
              </w:rPr>
              <w:t>星小区</w:t>
            </w:r>
            <w:proofErr w:type="gramEnd"/>
          </w:p>
        </w:tc>
        <w:tc>
          <w:tcPr>
            <w:tcW w:w="410" w:type="pct"/>
            <w:vAlign w:val="center"/>
            <w:hideMark/>
          </w:tcPr>
          <w:p w14:paraId="684557AE" w14:textId="77777777" w:rsidR="005F37E2" w:rsidRPr="005F37E2" w:rsidRDefault="005F37E2" w:rsidP="00E842B0">
            <w:pPr>
              <w:spacing w:line="240" w:lineRule="auto"/>
              <w:jc w:val="center"/>
              <w:rPr>
                <w:rFonts w:cs="Times New Roman"/>
                <w:spacing w:val="-6"/>
                <w:sz w:val="21"/>
                <w:szCs w:val="21"/>
              </w:rPr>
            </w:pPr>
            <w:r w:rsidRPr="005F37E2">
              <w:rPr>
                <w:rFonts w:cs="Times New Roman"/>
                <w:kern w:val="2"/>
                <w:sz w:val="21"/>
                <w:szCs w:val="22"/>
              </w:rPr>
              <w:t>-</w:t>
            </w:r>
            <w:r w:rsidR="00E842B0">
              <w:rPr>
                <w:rFonts w:cs="Times New Roman" w:hint="eastAsia"/>
                <w:kern w:val="2"/>
                <w:sz w:val="21"/>
                <w:szCs w:val="22"/>
              </w:rPr>
              <w:t>78</w:t>
            </w:r>
            <w:r w:rsidRPr="005F37E2">
              <w:rPr>
                <w:rFonts w:cs="Times New Roman"/>
                <w:kern w:val="2"/>
                <w:sz w:val="21"/>
                <w:szCs w:val="22"/>
              </w:rPr>
              <w:t>1</w:t>
            </w:r>
          </w:p>
        </w:tc>
        <w:tc>
          <w:tcPr>
            <w:tcW w:w="353" w:type="pct"/>
            <w:vAlign w:val="center"/>
            <w:hideMark/>
          </w:tcPr>
          <w:p w14:paraId="4741A293" w14:textId="77777777" w:rsidR="005F37E2" w:rsidRPr="005F37E2" w:rsidRDefault="00E842B0" w:rsidP="005F37E2">
            <w:pPr>
              <w:spacing w:line="240" w:lineRule="auto"/>
              <w:jc w:val="center"/>
              <w:rPr>
                <w:rFonts w:cs="Times New Roman"/>
                <w:spacing w:val="-6"/>
                <w:sz w:val="21"/>
                <w:szCs w:val="21"/>
              </w:rPr>
            </w:pPr>
            <w:r>
              <w:rPr>
                <w:rFonts w:cs="Times New Roman" w:hint="eastAsia"/>
                <w:kern w:val="2"/>
                <w:sz w:val="21"/>
                <w:szCs w:val="22"/>
              </w:rPr>
              <w:t>457</w:t>
            </w:r>
          </w:p>
        </w:tc>
        <w:tc>
          <w:tcPr>
            <w:tcW w:w="842" w:type="pct"/>
            <w:vAlign w:val="center"/>
            <w:hideMark/>
          </w:tcPr>
          <w:p w14:paraId="3C06BE9D" w14:textId="77777777" w:rsidR="005F37E2" w:rsidRPr="005F37E2" w:rsidRDefault="005F37E2" w:rsidP="00E842B0">
            <w:pPr>
              <w:spacing w:line="240" w:lineRule="auto"/>
              <w:jc w:val="center"/>
              <w:rPr>
                <w:rFonts w:cs="Times New Roman"/>
                <w:spacing w:val="-6"/>
                <w:sz w:val="21"/>
                <w:szCs w:val="21"/>
              </w:rPr>
            </w:pPr>
            <w:r w:rsidRPr="005F37E2">
              <w:rPr>
                <w:rFonts w:cs="Times New Roman" w:hint="eastAsia"/>
                <w:spacing w:val="-6"/>
                <w:sz w:val="21"/>
                <w:szCs w:val="21"/>
              </w:rPr>
              <w:t>居住，约</w:t>
            </w:r>
            <w:r w:rsidR="00E842B0">
              <w:rPr>
                <w:rFonts w:cs="Times New Roman" w:hint="eastAsia"/>
                <w:spacing w:val="-6"/>
                <w:sz w:val="21"/>
                <w:szCs w:val="21"/>
              </w:rPr>
              <w:t>375</w:t>
            </w:r>
            <w:r w:rsidRPr="005F37E2">
              <w:rPr>
                <w:rFonts w:cs="Times New Roman" w:hint="eastAsia"/>
                <w:spacing w:val="-6"/>
                <w:sz w:val="21"/>
                <w:szCs w:val="21"/>
              </w:rPr>
              <w:t>人</w:t>
            </w:r>
          </w:p>
        </w:tc>
        <w:tc>
          <w:tcPr>
            <w:tcW w:w="364" w:type="pct"/>
            <w:vAlign w:val="center"/>
            <w:hideMark/>
          </w:tcPr>
          <w:p w14:paraId="69CB6560"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3AFCF3A2" w14:textId="77777777" w:rsidR="005F37E2" w:rsidRPr="005F37E2" w:rsidRDefault="00E842B0" w:rsidP="005F37E2">
            <w:pPr>
              <w:spacing w:line="240" w:lineRule="auto"/>
              <w:jc w:val="center"/>
              <w:rPr>
                <w:rFonts w:cs="Times New Roman"/>
                <w:spacing w:val="-6"/>
                <w:sz w:val="21"/>
                <w:szCs w:val="21"/>
              </w:rPr>
            </w:pPr>
            <w:r>
              <w:rPr>
                <w:rFonts w:cs="Times New Roman" w:hint="eastAsia"/>
                <w:spacing w:val="-6"/>
                <w:sz w:val="21"/>
                <w:szCs w:val="21"/>
              </w:rPr>
              <w:t>西</w:t>
            </w:r>
            <w:r w:rsidR="005F37E2" w:rsidRPr="005F37E2">
              <w:rPr>
                <w:rFonts w:cs="Times New Roman" w:hint="eastAsia"/>
                <w:spacing w:val="-6"/>
                <w:sz w:val="21"/>
                <w:szCs w:val="21"/>
              </w:rPr>
              <w:t>北面</w:t>
            </w:r>
          </w:p>
        </w:tc>
        <w:tc>
          <w:tcPr>
            <w:tcW w:w="814" w:type="pct"/>
            <w:vAlign w:val="center"/>
            <w:hideMark/>
          </w:tcPr>
          <w:p w14:paraId="151B6CF0" w14:textId="77777777" w:rsidR="005F37E2" w:rsidRPr="005F37E2" w:rsidRDefault="00E842B0" w:rsidP="00E842B0">
            <w:pPr>
              <w:spacing w:line="240" w:lineRule="auto"/>
              <w:jc w:val="center"/>
              <w:rPr>
                <w:rFonts w:cs="Times New Roman"/>
                <w:spacing w:val="-6"/>
                <w:sz w:val="21"/>
                <w:szCs w:val="21"/>
              </w:rPr>
            </w:pPr>
            <w:r>
              <w:rPr>
                <w:rFonts w:cs="Times New Roman" w:hint="eastAsia"/>
                <w:spacing w:val="-6"/>
                <w:sz w:val="21"/>
                <w:szCs w:val="21"/>
              </w:rPr>
              <w:t>470</w:t>
            </w:r>
            <w:r w:rsidR="005F37E2" w:rsidRPr="005F37E2">
              <w:rPr>
                <w:rFonts w:cs="Times New Roman"/>
                <w:spacing w:val="-6"/>
                <w:sz w:val="21"/>
                <w:szCs w:val="21"/>
              </w:rPr>
              <w:t>m-</w:t>
            </w:r>
            <w:r>
              <w:rPr>
                <w:rFonts w:cs="Times New Roman" w:hint="eastAsia"/>
                <w:spacing w:val="-6"/>
                <w:sz w:val="21"/>
                <w:szCs w:val="21"/>
              </w:rPr>
              <w:t>630</w:t>
            </w:r>
            <w:r w:rsidR="005F37E2" w:rsidRPr="005F37E2">
              <w:rPr>
                <w:rFonts w:cs="Times New Roman"/>
                <w:spacing w:val="-6"/>
                <w:sz w:val="21"/>
                <w:szCs w:val="21"/>
              </w:rPr>
              <w:t>m</w:t>
            </w:r>
          </w:p>
        </w:tc>
        <w:tc>
          <w:tcPr>
            <w:tcW w:w="1026" w:type="pct"/>
            <w:vMerge/>
            <w:vAlign w:val="center"/>
            <w:hideMark/>
          </w:tcPr>
          <w:p w14:paraId="582EF9EB" w14:textId="77777777" w:rsidR="005F37E2" w:rsidRPr="005F37E2" w:rsidRDefault="005F37E2" w:rsidP="005F37E2">
            <w:pPr>
              <w:spacing w:line="240" w:lineRule="auto"/>
              <w:rPr>
                <w:rFonts w:cs="Times New Roman"/>
                <w:spacing w:val="-6"/>
                <w:sz w:val="21"/>
                <w:szCs w:val="21"/>
              </w:rPr>
            </w:pPr>
          </w:p>
        </w:tc>
      </w:tr>
      <w:tr w:rsidR="005F37E2" w:rsidRPr="005F37E2" w14:paraId="624F9F24" w14:textId="77777777" w:rsidTr="00E842B0">
        <w:trPr>
          <w:jc w:val="center"/>
        </w:trPr>
        <w:tc>
          <w:tcPr>
            <w:tcW w:w="848" w:type="pct"/>
            <w:vAlign w:val="center"/>
            <w:hideMark/>
          </w:tcPr>
          <w:p w14:paraId="52797840"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康城江山一品小区（建设中）</w:t>
            </w:r>
          </w:p>
        </w:tc>
        <w:tc>
          <w:tcPr>
            <w:tcW w:w="410" w:type="pct"/>
            <w:vAlign w:val="center"/>
            <w:hideMark/>
          </w:tcPr>
          <w:p w14:paraId="19071109"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-594</w:t>
            </w:r>
          </w:p>
        </w:tc>
        <w:tc>
          <w:tcPr>
            <w:tcW w:w="353" w:type="pct"/>
            <w:vAlign w:val="center"/>
            <w:hideMark/>
          </w:tcPr>
          <w:p w14:paraId="3F253B52"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28</w:t>
            </w:r>
          </w:p>
        </w:tc>
        <w:tc>
          <w:tcPr>
            <w:tcW w:w="842" w:type="pct"/>
            <w:vAlign w:val="center"/>
            <w:hideMark/>
          </w:tcPr>
          <w:p w14:paraId="12618359"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4800</w:t>
            </w:r>
            <w:r w:rsidRPr="005F37E2">
              <w:rPr>
                <w:rFonts w:cs="Times New Roman" w:hint="eastAsia"/>
                <w:spacing w:val="-6"/>
                <w:sz w:val="21"/>
                <w:szCs w:val="21"/>
              </w:rPr>
              <w:t>人</w:t>
            </w:r>
          </w:p>
        </w:tc>
        <w:tc>
          <w:tcPr>
            <w:tcW w:w="364" w:type="pct"/>
            <w:vAlign w:val="center"/>
            <w:hideMark/>
          </w:tcPr>
          <w:p w14:paraId="41F8968B"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78B42896"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3285F762"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70m-1000m</w:t>
            </w:r>
          </w:p>
        </w:tc>
        <w:tc>
          <w:tcPr>
            <w:tcW w:w="1026" w:type="pct"/>
            <w:vMerge/>
            <w:vAlign w:val="center"/>
            <w:hideMark/>
          </w:tcPr>
          <w:p w14:paraId="58702BDD" w14:textId="77777777" w:rsidR="005F37E2" w:rsidRPr="005F37E2" w:rsidRDefault="005F37E2" w:rsidP="005F37E2">
            <w:pPr>
              <w:spacing w:line="240" w:lineRule="auto"/>
              <w:rPr>
                <w:rFonts w:cs="Times New Roman"/>
                <w:spacing w:val="-6"/>
                <w:sz w:val="21"/>
                <w:szCs w:val="21"/>
              </w:rPr>
            </w:pPr>
          </w:p>
        </w:tc>
      </w:tr>
      <w:tr w:rsidR="005F37E2" w:rsidRPr="005F37E2" w14:paraId="63F4962B" w14:textId="77777777" w:rsidTr="00E842B0">
        <w:trPr>
          <w:jc w:val="center"/>
        </w:trPr>
        <w:tc>
          <w:tcPr>
            <w:tcW w:w="848" w:type="pct"/>
            <w:vAlign w:val="center"/>
            <w:hideMark/>
          </w:tcPr>
          <w:p w14:paraId="23990A76"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太子</w:t>
            </w:r>
            <w:proofErr w:type="gramStart"/>
            <w:r w:rsidRPr="005F37E2">
              <w:rPr>
                <w:rFonts w:cs="Times New Roman" w:hint="eastAsia"/>
                <w:kern w:val="2"/>
                <w:sz w:val="21"/>
                <w:szCs w:val="22"/>
              </w:rPr>
              <w:t>庙中学</w:t>
            </w:r>
            <w:proofErr w:type="gramEnd"/>
          </w:p>
        </w:tc>
        <w:tc>
          <w:tcPr>
            <w:tcW w:w="410" w:type="pct"/>
            <w:vAlign w:val="center"/>
            <w:hideMark/>
          </w:tcPr>
          <w:p w14:paraId="4133174D"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-522</w:t>
            </w:r>
          </w:p>
        </w:tc>
        <w:tc>
          <w:tcPr>
            <w:tcW w:w="353" w:type="pct"/>
            <w:vAlign w:val="center"/>
            <w:hideMark/>
          </w:tcPr>
          <w:p w14:paraId="6011B4EB"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-385</w:t>
            </w:r>
          </w:p>
        </w:tc>
        <w:tc>
          <w:tcPr>
            <w:tcW w:w="842" w:type="pct"/>
            <w:vAlign w:val="center"/>
            <w:hideMark/>
          </w:tcPr>
          <w:p w14:paraId="2256944F"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学校，约</w:t>
            </w:r>
            <w:r w:rsidRPr="005F37E2">
              <w:rPr>
                <w:rFonts w:cs="Times New Roman"/>
                <w:spacing w:val="-6"/>
                <w:sz w:val="21"/>
                <w:szCs w:val="21"/>
              </w:rPr>
              <w:t>1200</w:t>
            </w:r>
            <w:r w:rsidRPr="005F37E2">
              <w:rPr>
                <w:rFonts w:cs="Times New Roman" w:hint="eastAsia"/>
                <w:spacing w:val="-6"/>
                <w:sz w:val="21"/>
                <w:szCs w:val="21"/>
              </w:rPr>
              <w:t>人</w:t>
            </w:r>
          </w:p>
        </w:tc>
        <w:tc>
          <w:tcPr>
            <w:tcW w:w="364" w:type="pct"/>
            <w:vAlign w:val="center"/>
            <w:hideMark/>
          </w:tcPr>
          <w:p w14:paraId="6E84549E"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65AF1AE5"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09A7B9CE"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420m-600m</w:t>
            </w:r>
          </w:p>
        </w:tc>
        <w:tc>
          <w:tcPr>
            <w:tcW w:w="1026" w:type="pct"/>
            <w:vMerge/>
            <w:vAlign w:val="center"/>
            <w:hideMark/>
          </w:tcPr>
          <w:p w14:paraId="028FDBEC" w14:textId="77777777" w:rsidR="005F37E2" w:rsidRPr="005F37E2" w:rsidRDefault="005F37E2" w:rsidP="005F37E2">
            <w:pPr>
              <w:spacing w:line="240" w:lineRule="auto"/>
              <w:rPr>
                <w:rFonts w:cs="Times New Roman"/>
                <w:spacing w:val="-6"/>
                <w:sz w:val="21"/>
                <w:szCs w:val="21"/>
              </w:rPr>
            </w:pPr>
          </w:p>
        </w:tc>
      </w:tr>
      <w:tr w:rsidR="005F37E2" w:rsidRPr="005F37E2" w14:paraId="0B44D69B" w14:textId="77777777" w:rsidTr="00E842B0">
        <w:trPr>
          <w:jc w:val="center"/>
        </w:trPr>
        <w:tc>
          <w:tcPr>
            <w:tcW w:w="848" w:type="pct"/>
            <w:vAlign w:val="center"/>
            <w:hideMark/>
          </w:tcPr>
          <w:p w14:paraId="3931DA9F"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汉寿县第五中学</w:t>
            </w:r>
          </w:p>
        </w:tc>
        <w:tc>
          <w:tcPr>
            <w:tcW w:w="410" w:type="pct"/>
            <w:vAlign w:val="center"/>
            <w:hideMark/>
          </w:tcPr>
          <w:p w14:paraId="489CDEED"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-472</w:t>
            </w:r>
          </w:p>
        </w:tc>
        <w:tc>
          <w:tcPr>
            <w:tcW w:w="353" w:type="pct"/>
            <w:vAlign w:val="center"/>
            <w:hideMark/>
          </w:tcPr>
          <w:p w14:paraId="452109C8"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-648</w:t>
            </w:r>
          </w:p>
        </w:tc>
        <w:tc>
          <w:tcPr>
            <w:tcW w:w="842" w:type="pct"/>
            <w:vAlign w:val="center"/>
            <w:hideMark/>
          </w:tcPr>
          <w:p w14:paraId="1F8115C6"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学校，约</w:t>
            </w:r>
            <w:r w:rsidRPr="005F37E2">
              <w:rPr>
                <w:rFonts w:cs="Times New Roman"/>
                <w:kern w:val="2"/>
                <w:sz w:val="21"/>
                <w:szCs w:val="22"/>
              </w:rPr>
              <w:t>2500</w:t>
            </w:r>
            <w:r w:rsidRPr="005F37E2">
              <w:rPr>
                <w:rFonts w:cs="Times New Roman" w:hint="eastAsia"/>
                <w:kern w:val="2"/>
                <w:sz w:val="21"/>
                <w:szCs w:val="22"/>
              </w:rPr>
              <w:t>人</w:t>
            </w:r>
          </w:p>
        </w:tc>
        <w:tc>
          <w:tcPr>
            <w:tcW w:w="364" w:type="pct"/>
            <w:vAlign w:val="center"/>
            <w:hideMark/>
          </w:tcPr>
          <w:p w14:paraId="362D17C9"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7AF63F1A"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南面</w:t>
            </w:r>
          </w:p>
        </w:tc>
        <w:tc>
          <w:tcPr>
            <w:tcW w:w="814" w:type="pct"/>
            <w:vAlign w:val="center"/>
            <w:hideMark/>
          </w:tcPr>
          <w:p w14:paraId="53DFB46B"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700m-1000m</w:t>
            </w:r>
          </w:p>
        </w:tc>
        <w:tc>
          <w:tcPr>
            <w:tcW w:w="1026" w:type="pct"/>
            <w:vMerge/>
            <w:vAlign w:val="center"/>
            <w:hideMark/>
          </w:tcPr>
          <w:p w14:paraId="48193CF8" w14:textId="77777777" w:rsidR="005F37E2" w:rsidRPr="005F37E2" w:rsidRDefault="005F37E2" w:rsidP="005F37E2">
            <w:pPr>
              <w:spacing w:line="240" w:lineRule="auto"/>
              <w:rPr>
                <w:rFonts w:cs="Times New Roman"/>
                <w:spacing w:val="-6"/>
                <w:sz w:val="21"/>
                <w:szCs w:val="21"/>
              </w:rPr>
            </w:pPr>
          </w:p>
        </w:tc>
      </w:tr>
      <w:tr w:rsidR="005F37E2" w:rsidRPr="005F37E2" w14:paraId="11493ADF" w14:textId="77777777" w:rsidTr="00E842B0">
        <w:trPr>
          <w:jc w:val="center"/>
        </w:trPr>
        <w:tc>
          <w:tcPr>
            <w:tcW w:w="848" w:type="pct"/>
            <w:vAlign w:val="center"/>
            <w:hideMark/>
          </w:tcPr>
          <w:p w14:paraId="6AE9A9FC"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太子庙镇政府</w:t>
            </w:r>
          </w:p>
        </w:tc>
        <w:tc>
          <w:tcPr>
            <w:tcW w:w="410" w:type="pct"/>
            <w:vAlign w:val="center"/>
            <w:hideMark/>
          </w:tcPr>
          <w:p w14:paraId="212B12CC"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-633</w:t>
            </w:r>
          </w:p>
        </w:tc>
        <w:tc>
          <w:tcPr>
            <w:tcW w:w="353" w:type="pct"/>
            <w:vAlign w:val="center"/>
            <w:hideMark/>
          </w:tcPr>
          <w:p w14:paraId="0C7CE578"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-844</w:t>
            </w:r>
          </w:p>
        </w:tc>
        <w:tc>
          <w:tcPr>
            <w:tcW w:w="842" w:type="pct"/>
            <w:vAlign w:val="center"/>
            <w:hideMark/>
          </w:tcPr>
          <w:p w14:paraId="2E7BD967"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行政办公，约</w:t>
            </w:r>
            <w:r w:rsidRPr="005F37E2">
              <w:rPr>
                <w:rFonts w:cs="Times New Roman"/>
                <w:kern w:val="2"/>
                <w:sz w:val="21"/>
                <w:szCs w:val="22"/>
              </w:rPr>
              <w:t>100</w:t>
            </w:r>
            <w:r w:rsidRPr="005F37E2">
              <w:rPr>
                <w:rFonts w:cs="Times New Roman" w:hint="eastAsia"/>
                <w:kern w:val="2"/>
                <w:sz w:val="21"/>
                <w:szCs w:val="22"/>
              </w:rPr>
              <w:t>人</w:t>
            </w:r>
          </w:p>
        </w:tc>
        <w:tc>
          <w:tcPr>
            <w:tcW w:w="364" w:type="pct"/>
            <w:vAlign w:val="center"/>
            <w:hideMark/>
          </w:tcPr>
          <w:p w14:paraId="60500FB8"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7A77F4BC"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66F4C9E7"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1000m-1200m</w:t>
            </w:r>
          </w:p>
        </w:tc>
        <w:tc>
          <w:tcPr>
            <w:tcW w:w="1026" w:type="pct"/>
            <w:vMerge/>
            <w:vAlign w:val="center"/>
            <w:hideMark/>
          </w:tcPr>
          <w:p w14:paraId="57F29BA0" w14:textId="77777777" w:rsidR="005F37E2" w:rsidRPr="005F37E2" w:rsidRDefault="005F37E2" w:rsidP="005F37E2">
            <w:pPr>
              <w:spacing w:line="240" w:lineRule="auto"/>
              <w:rPr>
                <w:rFonts w:cs="Times New Roman"/>
                <w:spacing w:val="-6"/>
                <w:sz w:val="21"/>
                <w:szCs w:val="21"/>
              </w:rPr>
            </w:pPr>
          </w:p>
        </w:tc>
      </w:tr>
      <w:tr w:rsidR="005F37E2" w:rsidRPr="005F37E2" w14:paraId="76A42B23" w14:textId="77777777" w:rsidTr="00E842B0">
        <w:trPr>
          <w:jc w:val="center"/>
        </w:trPr>
        <w:tc>
          <w:tcPr>
            <w:tcW w:w="848" w:type="pct"/>
            <w:vAlign w:val="center"/>
            <w:hideMark/>
          </w:tcPr>
          <w:p w14:paraId="41642626"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kern w:val="2"/>
                <w:sz w:val="21"/>
                <w:szCs w:val="22"/>
              </w:rPr>
              <w:t>太子庙镇卫生院</w:t>
            </w:r>
          </w:p>
        </w:tc>
        <w:tc>
          <w:tcPr>
            <w:tcW w:w="410" w:type="pct"/>
            <w:vAlign w:val="center"/>
            <w:hideMark/>
          </w:tcPr>
          <w:p w14:paraId="3A184EEE"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-1131</w:t>
            </w:r>
          </w:p>
        </w:tc>
        <w:tc>
          <w:tcPr>
            <w:tcW w:w="353" w:type="pct"/>
            <w:vAlign w:val="center"/>
            <w:hideMark/>
          </w:tcPr>
          <w:p w14:paraId="5198D31B" w14:textId="77777777" w:rsidR="005F37E2" w:rsidRPr="005F37E2" w:rsidRDefault="005F37E2" w:rsidP="005F37E2">
            <w:pPr>
              <w:spacing w:line="240" w:lineRule="auto"/>
              <w:jc w:val="center"/>
              <w:rPr>
                <w:rFonts w:cs="Times New Roman"/>
                <w:spacing w:val="-6"/>
                <w:sz w:val="21"/>
                <w:szCs w:val="21"/>
              </w:rPr>
            </w:pPr>
            <w:r w:rsidRPr="005F37E2">
              <w:rPr>
                <w:rFonts w:cs="Times New Roman"/>
                <w:kern w:val="2"/>
                <w:sz w:val="21"/>
                <w:szCs w:val="22"/>
              </w:rPr>
              <w:t>30</w:t>
            </w:r>
          </w:p>
        </w:tc>
        <w:tc>
          <w:tcPr>
            <w:tcW w:w="842" w:type="pct"/>
            <w:vAlign w:val="center"/>
            <w:hideMark/>
          </w:tcPr>
          <w:p w14:paraId="6EE79A0F"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医院，床位</w:t>
            </w:r>
            <w:r w:rsidRPr="005F37E2">
              <w:rPr>
                <w:rFonts w:cs="Times New Roman"/>
                <w:spacing w:val="-6"/>
                <w:sz w:val="21"/>
                <w:szCs w:val="21"/>
              </w:rPr>
              <w:t>50</w:t>
            </w:r>
            <w:r w:rsidRPr="005F37E2">
              <w:rPr>
                <w:rFonts w:cs="Times New Roman" w:hint="eastAsia"/>
                <w:spacing w:val="-6"/>
                <w:sz w:val="21"/>
                <w:szCs w:val="21"/>
              </w:rPr>
              <w:t>张</w:t>
            </w:r>
          </w:p>
        </w:tc>
        <w:tc>
          <w:tcPr>
            <w:tcW w:w="364" w:type="pct"/>
            <w:vAlign w:val="center"/>
            <w:hideMark/>
          </w:tcPr>
          <w:p w14:paraId="460E16D4"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258E93B7" w14:textId="77777777" w:rsidR="005F37E2" w:rsidRPr="005F37E2" w:rsidRDefault="005F37E2" w:rsidP="005F37E2">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69C59F02" w14:textId="77777777" w:rsidR="005F37E2" w:rsidRPr="005F37E2" w:rsidRDefault="005F37E2" w:rsidP="005F37E2">
            <w:pPr>
              <w:spacing w:line="240" w:lineRule="auto"/>
              <w:jc w:val="center"/>
              <w:rPr>
                <w:rFonts w:cs="Times New Roman"/>
                <w:spacing w:val="-6"/>
                <w:sz w:val="21"/>
                <w:szCs w:val="21"/>
              </w:rPr>
            </w:pPr>
            <w:r w:rsidRPr="005F37E2">
              <w:rPr>
                <w:rFonts w:cs="Times New Roman"/>
                <w:spacing w:val="-6"/>
                <w:sz w:val="21"/>
                <w:szCs w:val="21"/>
              </w:rPr>
              <w:t>775m-1000m</w:t>
            </w:r>
          </w:p>
        </w:tc>
        <w:tc>
          <w:tcPr>
            <w:tcW w:w="1026" w:type="pct"/>
            <w:vMerge/>
            <w:vAlign w:val="center"/>
            <w:hideMark/>
          </w:tcPr>
          <w:p w14:paraId="5D71ED29" w14:textId="77777777" w:rsidR="005F37E2" w:rsidRPr="005F37E2" w:rsidRDefault="005F37E2" w:rsidP="005F37E2">
            <w:pPr>
              <w:spacing w:line="240" w:lineRule="auto"/>
              <w:rPr>
                <w:rFonts w:cs="Times New Roman"/>
                <w:spacing w:val="-6"/>
                <w:sz w:val="21"/>
                <w:szCs w:val="21"/>
              </w:rPr>
            </w:pPr>
          </w:p>
        </w:tc>
      </w:tr>
    </w:tbl>
    <w:p w14:paraId="1317D77A" w14:textId="77777777" w:rsidR="005F37E2" w:rsidRPr="005F37E2" w:rsidRDefault="005F37E2" w:rsidP="005F37E2">
      <w:pPr>
        <w:widowControl w:val="0"/>
        <w:autoSpaceDN w:val="0"/>
        <w:spacing w:beforeLines="50" w:before="156" w:line="240" w:lineRule="auto"/>
        <w:jc w:val="center"/>
        <w:rPr>
          <w:rFonts w:cs="Times New Roman"/>
          <w:b/>
          <w:kern w:val="2"/>
          <w:sz w:val="21"/>
          <w:szCs w:val="21"/>
        </w:rPr>
      </w:pPr>
      <w:r w:rsidRPr="005F37E2">
        <w:rPr>
          <w:rFonts w:cs="Times New Roman" w:hint="eastAsia"/>
          <w:b/>
          <w:kern w:val="2"/>
          <w:sz w:val="21"/>
          <w:szCs w:val="21"/>
        </w:rPr>
        <w:t>表</w:t>
      </w:r>
      <w:r w:rsidRPr="005F37E2">
        <w:rPr>
          <w:rFonts w:cs="Times New Roman"/>
          <w:b/>
          <w:kern w:val="2"/>
          <w:sz w:val="21"/>
          <w:szCs w:val="21"/>
        </w:rPr>
        <w:t>2.</w:t>
      </w:r>
      <w:r>
        <w:rPr>
          <w:rFonts w:cs="Times New Roman" w:hint="eastAsia"/>
          <w:b/>
          <w:kern w:val="2"/>
          <w:sz w:val="21"/>
          <w:szCs w:val="21"/>
        </w:rPr>
        <w:t>4</w:t>
      </w:r>
      <w:r w:rsidRPr="005F37E2">
        <w:rPr>
          <w:rFonts w:cs="Times New Roman"/>
          <w:b/>
          <w:kern w:val="2"/>
          <w:sz w:val="21"/>
          <w:szCs w:val="21"/>
        </w:rPr>
        <w:t xml:space="preserve">-2  </w:t>
      </w:r>
      <w:r w:rsidRPr="005F37E2">
        <w:rPr>
          <w:rFonts w:cs="Times New Roman" w:hint="eastAsia"/>
          <w:b/>
          <w:kern w:val="2"/>
          <w:sz w:val="21"/>
          <w:szCs w:val="21"/>
        </w:rPr>
        <w:t>地表水、地下水、声环境以及生态环境、社会环境保护目标一览表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52"/>
        <w:gridCol w:w="1697"/>
        <w:gridCol w:w="1931"/>
        <w:gridCol w:w="1912"/>
        <w:gridCol w:w="2130"/>
      </w:tblGrid>
      <w:tr w:rsidR="005F37E2" w:rsidRPr="005F37E2" w14:paraId="6BFB59D1" w14:textId="77777777" w:rsidTr="005F37E2">
        <w:trPr>
          <w:tblHeader/>
          <w:jc w:val="center"/>
        </w:trPr>
        <w:tc>
          <w:tcPr>
            <w:tcW w:w="529" w:type="pct"/>
            <w:vAlign w:val="center"/>
            <w:hideMark/>
          </w:tcPr>
          <w:p w14:paraId="14B21D3E"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项目</w:t>
            </w:r>
          </w:p>
        </w:tc>
        <w:tc>
          <w:tcPr>
            <w:tcW w:w="1025" w:type="pct"/>
            <w:vAlign w:val="center"/>
            <w:hideMark/>
          </w:tcPr>
          <w:p w14:paraId="101896AA"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环境保护目标</w:t>
            </w:r>
          </w:p>
        </w:tc>
        <w:tc>
          <w:tcPr>
            <w:tcW w:w="1162" w:type="pct"/>
            <w:vAlign w:val="center"/>
            <w:hideMark/>
          </w:tcPr>
          <w:p w14:paraId="1A58A1A5"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功能及规模</w:t>
            </w:r>
          </w:p>
        </w:tc>
        <w:tc>
          <w:tcPr>
            <w:tcW w:w="1151" w:type="pct"/>
            <w:vAlign w:val="center"/>
            <w:hideMark/>
          </w:tcPr>
          <w:p w14:paraId="553DFF05"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相对厂界位置</w:t>
            </w:r>
          </w:p>
        </w:tc>
        <w:tc>
          <w:tcPr>
            <w:tcW w:w="1133" w:type="pct"/>
            <w:vAlign w:val="center"/>
            <w:hideMark/>
          </w:tcPr>
          <w:p w14:paraId="466D58FA"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保护级别</w:t>
            </w:r>
          </w:p>
        </w:tc>
      </w:tr>
      <w:tr w:rsidR="005F37E2" w:rsidRPr="005F37E2" w14:paraId="6E642B7D" w14:textId="77777777" w:rsidTr="005F37E2">
        <w:trPr>
          <w:jc w:val="center"/>
        </w:trPr>
        <w:tc>
          <w:tcPr>
            <w:tcW w:w="529" w:type="pct"/>
            <w:vMerge w:val="restart"/>
            <w:vAlign w:val="center"/>
            <w:hideMark/>
          </w:tcPr>
          <w:p w14:paraId="24B18F74"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地表水</w:t>
            </w:r>
          </w:p>
        </w:tc>
        <w:tc>
          <w:tcPr>
            <w:tcW w:w="1025" w:type="pct"/>
            <w:vAlign w:val="center"/>
            <w:hideMark/>
          </w:tcPr>
          <w:p w14:paraId="4AD9179A"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向阳河</w:t>
            </w:r>
          </w:p>
        </w:tc>
        <w:tc>
          <w:tcPr>
            <w:tcW w:w="1162" w:type="pct"/>
            <w:vAlign w:val="center"/>
            <w:hideMark/>
          </w:tcPr>
          <w:p w14:paraId="056B4D36"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湿地公园保育区，小河</w:t>
            </w:r>
          </w:p>
        </w:tc>
        <w:tc>
          <w:tcPr>
            <w:tcW w:w="1151" w:type="pct"/>
            <w:vAlign w:val="center"/>
            <w:hideMark/>
          </w:tcPr>
          <w:p w14:paraId="007DB111"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东北，</w:t>
            </w:r>
            <w:r w:rsidRPr="005F37E2">
              <w:rPr>
                <w:rFonts w:cs="Times New Roman"/>
                <w:kern w:val="2"/>
                <w:sz w:val="21"/>
                <w:szCs w:val="22"/>
              </w:rPr>
              <w:t>5.1km</w:t>
            </w:r>
          </w:p>
        </w:tc>
        <w:tc>
          <w:tcPr>
            <w:tcW w:w="1133" w:type="pct"/>
            <w:vMerge w:val="restart"/>
            <w:vAlign w:val="center"/>
            <w:hideMark/>
          </w:tcPr>
          <w:p w14:paraId="70FE7F3D"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《地表水环境质量标准》（</w:t>
            </w:r>
            <w:r w:rsidRPr="005F37E2">
              <w:rPr>
                <w:rFonts w:cs="Times New Roman"/>
                <w:kern w:val="2"/>
                <w:sz w:val="21"/>
                <w:szCs w:val="22"/>
              </w:rPr>
              <w:t>GB3838-2002</w:t>
            </w:r>
            <w:r w:rsidRPr="005F37E2">
              <w:rPr>
                <w:rFonts w:cs="Times New Roman" w:hint="eastAsia"/>
                <w:kern w:val="2"/>
                <w:sz w:val="21"/>
                <w:szCs w:val="22"/>
              </w:rPr>
              <w:t>）</w:t>
            </w:r>
            <w:r w:rsidRPr="005F37E2">
              <w:rPr>
                <w:rFonts w:cs="Times New Roman"/>
                <w:kern w:val="2"/>
                <w:sz w:val="21"/>
                <w:szCs w:val="22"/>
              </w:rPr>
              <w:t>Ⅲ</w:t>
            </w:r>
            <w:r w:rsidRPr="005F37E2">
              <w:rPr>
                <w:rFonts w:cs="Times New Roman" w:hint="eastAsia"/>
                <w:kern w:val="2"/>
                <w:sz w:val="21"/>
                <w:szCs w:val="22"/>
              </w:rPr>
              <w:t>类</w:t>
            </w:r>
          </w:p>
        </w:tc>
      </w:tr>
      <w:tr w:rsidR="005F37E2" w:rsidRPr="005F37E2" w14:paraId="1F51909C" w14:textId="77777777" w:rsidTr="005F37E2">
        <w:trPr>
          <w:trHeight w:val="278"/>
          <w:jc w:val="center"/>
        </w:trPr>
        <w:tc>
          <w:tcPr>
            <w:tcW w:w="529" w:type="pct"/>
            <w:vMerge/>
            <w:vAlign w:val="center"/>
            <w:hideMark/>
          </w:tcPr>
          <w:p w14:paraId="13E5482F" w14:textId="77777777" w:rsidR="005F37E2" w:rsidRPr="005F37E2" w:rsidRDefault="005F37E2" w:rsidP="005F37E2">
            <w:pPr>
              <w:spacing w:line="240" w:lineRule="auto"/>
              <w:rPr>
                <w:rFonts w:cs="Times New Roman"/>
                <w:kern w:val="2"/>
                <w:sz w:val="21"/>
                <w:szCs w:val="22"/>
              </w:rPr>
            </w:pPr>
          </w:p>
        </w:tc>
        <w:tc>
          <w:tcPr>
            <w:tcW w:w="1025" w:type="pct"/>
            <w:vAlign w:val="center"/>
            <w:hideMark/>
          </w:tcPr>
          <w:p w14:paraId="5E0EEA98" w14:textId="77777777" w:rsidR="005F37E2" w:rsidRPr="005F37E2" w:rsidRDefault="005F37E2" w:rsidP="005F37E2">
            <w:pPr>
              <w:spacing w:line="240" w:lineRule="auto"/>
              <w:jc w:val="center"/>
              <w:rPr>
                <w:rFonts w:cs="Times New Roman"/>
                <w:kern w:val="2"/>
                <w:sz w:val="21"/>
                <w:szCs w:val="22"/>
              </w:rPr>
            </w:pPr>
            <w:r w:rsidRPr="005F37E2">
              <w:rPr>
                <w:rFonts w:ascii="宋体" w:hAnsi="宋体" w:hint="eastAsia"/>
                <w:color w:val="000000"/>
                <w:sz w:val="21"/>
                <w:szCs w:val="21"/>
                <w:lang w:bidi="ar"/>
              </w:rPr>
              <w:t>姚家坝河（</w:t>
            </w:r>
            <w:r w:rsidRPr="005F37E2">
              <w:rPr>
                <w:rFonts w:cs="Times New Roman" w:hint="eastAsia"/>
                <w:kern w:val="2"/>
                <w:sz w:val="21"/>
                <w:szCs w:val="22"/>
              </w:rPr>
              <w:t>又命名许家坝撇洪渠</w:t>
            </w:r>
            <w:r w:rsidRPr="005F37E2">
              <w:rPr>
                <w:rFonts w:ascii="宋体" w:hAnsi="宋体" w:hint="eastAsia"/>
                <w:color w:val="000000"/>
                <w:sz w:val="21"/>
                <w:szCs w:val="21"/>
                <w:lang w:bidi="ar"/>
              </w:rPr>
              <w:t>）</w:t>
            </w:r>
          </w:p>
        </w:tc>
        <w:tc>
          <w:tcPr>
            <w:tcW w:w="1162" w:type="pct"/>
            <w:vAlign w:val="center"/>
            <w:hideMark/>
          </w:tcPr>
          <w:p w14:paraId="7D4AB9E8"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灌溉用水区，小河</w:t>
            </w:r>
          </w:p>
        </w:tc>
        <w:tc>
          <w:tcPr>
            <w:tcW w:w="1151" w:type="pct"/>
            <w:vAlign w:val="center"/>
            <w:hideMark/>
          </w:tcPr>
          <w:p w14:paraId="36CB00AD"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东北，</w:t>
            </w:r>
            <w:r w:rsidRPr="005F37E2">
              <w:rPr>
                <w:rFonts w:cs="Times New Roman"/>
                <w:kern w:val="2"/>
                <w:sz w:val="21"/>
                <w:szCs w:val="22"/>
              </w:rPr>
              <w:t>3.5km</w:t>
            </w:r>
          </w:p>
        </w:tc>
        <w:tc>
          <w:tcPr>
            <w:tcW w:w="1133" w:type="pct"/>
            <w:vMerge/>
            <w:vAlign w:val="center"/>
            <w:hideMark/>
          </w:tcPr>
          <w:p w14:paraId="24E5CF61" w14:textId="77777777" w:rsidR="005F37E2" w:rsidRPr="005F37E2" w:rsidRDefault="005F37E2" w:rsidP="005F37E2">
            <w:pPr>
              <w:spacing w:line="240" w:lineRule="auto"/>
              <w:rPr>
                <w:rFonts w:cs="Times New Roman"/>
                <w:kern w:val="2"/>
                <w:sz w:val="21"/>
                <w:szCs w:val="22"/>
              </w:rPr>
            </w:pPr>
          </w:p>
        </w:tc>
      </w:tr>
      <w:tr w:rsidR="005F37E2" w:rsidRPr="005F37E2" w14:paraId="543424EC" w14:textId="77777777" w:rsidTr="005F37E2">
        <w:trPr>
          <w:trHeight w:val="90"/>
          <w:jc w:val="center"/>
        </w:trPr>
        <w:tc>
          <w:tcPr>
            <w:tcW w:w="529" w:type="pct"/>
            <w:vMerge w:val="restart"/>
            <w:vAlign w:val="center"/>
            <w:hideMark/>
          </w:tcPr>
          <w:p w14:paraId="17257862"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声环境</w:t>
            </w:r>
          </w:p>
        </w:tc>
        <w:tc>
          <w:tcPr>
            <w:tcW w:w="1025" w:type="pct"/>
            <w:vAlign w:val="center"/>
            <w:hideMark/>
          </w:tcPr>
          <w:p w14:paraId="1387F490"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天星社区居民</w:t>
            </w:r>
          </w:p>
        </w:tc>
        <w:tc>
          <w:tcPr>
            <w:tcW w:w="1162" w:type="pct"/>
            <w:vAlign w:val="center"/>
            <w:hideMark/>
          </w:tcPr>
          <w:p w14:paraId="61BDEB30" w14:textId="77777777" w:rsidR="005F37E2" w:rsidRPr="005F37E2" w:rsidRDefault="005F37E2" w:rsidP="005F37E2">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10</w:t>
            </w:r>
            <w:r w:rsidRPr="005F37E2">
              <w:rPr>
                <w:rFonts w:cs="Times New Roman" w:hint="eastAsia"/>
                <w:color w:val="000000"/>
                <w:spacing w:val="-6"/>
                <w:sz w:val="21"/>
                <w:szCs w:val="21"/>
              </w:rPr>
              <w:t>户，</w:t>
            </w:r>
            <w:r w:rsidRPr="005F37E2">
              <w:rPr>
                <w:rFonts w:cs="Times New Roman"/>
                <w:color w:val="000000"/>
                <w:spacing w:val="-6"/>
                <w:sz w:val="21"/>
                <w:szCs w:val="21"/>
              </w:rPr>
              <w:t>30</w:t>
            </w:r>
            <w:r w:rsidRPr="005F37E2">
              <w:rPr>
                <w:rFonts w:cs="Times New Roman" w:hint="eastAsia"/>
                <w:color w:val="000000"/>
                <w:spacing w:val="-6"/>
                <w:sz w:val="21"/>
                <w:szCs w:val="21"/>
              </w:rPr>
              <w:t>人</w:t>
            </w:r>
          </w:p>
        </w:tc>
        <w:tc>
          <w:tcPr>
            <w:tcW w:w="1151" w:type="pct"/>
            <w:vAlign w:val="center"/>
            <w:hideMark/>
          </w:tcPr>
          <w:p w14:paraId="4DF47717" w14:textId="77777777" w:rsidR="005F37E2" w:rsidRPr="005F37E2" w:rsidRDefault="005F37E2" w:rsidP="005F37E2">
            <w:pPr>
              <w:adjustRightInd w:val="0"/>
              <w:snapToGrid w:val="0"/>
              <w:spacing w:line="240" w:lineRule="auto"/>
              <w:jc w:val="center"/>
              <w:rPr>
                <w:rFonts w:cs="Times New Roman"/>
                <w:color w:val="000000"/>
                <w:kern w:val="2"/>
                <w:sz w:val="21"/>
                <w:szCs w:val="21"/>
              </w:rPr>
            </w:pPr>
            <w:r w:rsidRPr="005F37E2">
              <w:rPr>
                <w:rFonts w:cs="Times New Roman" w:hint="eastAsia"/>
                <w:color w:val="000000"/>
                <w:kern w:val="2"/>
                <w:sz w:val="21"/>
                <w:szCs w:val="21"/>
              </w:rPr>
              <w:t>东面，</w:t>
            </w:r>
            <w:r w:rsidRPr="005F37E2">
              <w:rPr>
                <w:rFonts w:cs="Times New Roman"/>
                <w:color w:val="000000"/>
                <w:kern w:val="2"/>
                <w:sz w:val="21"/>
                <w:szCs w:val="21"/>
              </w:rPr>
              <w:t>30m-200m</w:t>
            </w:r>
          </w:p>
        </w:tc>
        <w:tc>
          <w:tcPr>
            <w:tcW w:w="1133" w:type="pct"/>
            <w:vMerge w:val="restart"/>
            <w:vAlign w:val="center"/>
            <w:hideMark/>
          </w:tcPr>
          <w:p w14:paraId="3689815A" w14:textId="77777777" w:rsidR="005F37E2" w:rsidRPr="005F37E2" w:rsidRDefault="005F37E2" w:rsidP="005F37E2">
            <w:pPr>
              <w:adjustRightInd w:val="0"/>
              <w:snapToGrid w:val="0"/>
              <w:spacing w:line="240" w:lineRule="auto"/>
              <w:jc w:val="center"/>
              <w:rPr>
                <w:rFonts w:cs="Times New Roman"/>
                <w:kern w:val="2"/>
                <w:sz w:val="21"/>
                <w:szCs w:val="21"/>
              </w:rPr>
            </w:pPr>
            <w:r w:rsidRPr="005F37E2">
              <w:rPr>
                <w:rFonts w:cs="Times New Roman" w:hint="eastAsia"/>
                <w:kern w:val="2"/>
                <w:sz w:val="21"/>
                <w:szCs w:val="21"/>
              </w:rPr>
              <w:t>《声环境质量标准》（</w:t>
            </w:r>
            <w:r w:rsidRPr="005F37E2">
              <w:rPr>
                <w:rFonts w:cs="Times New Roman"/>
                <w:kern w:val="2"/>
                <w:sz w:val="21"/>
                <w:szCs w:val="21"/>
              </w:rPr>
              <w:t>GB3096-2008</w:t>
            </w:r>
            <w:r w:rsidRPr="005F37E2">
              <w:rPr>
                <w:rFonts w:cs="Times New Roman" w:hint="eastAsia"/>
                <w:kern w:val="2"/>
                <w:sz w:val="21"/>
                <w:szCs w:val="21"/>
              </w:rPr>
              <w:t>）中的</w:t>
            </w:r>
            <w:r w:rsidRPr="005F37E2">
              <w:rPr>
                <w:rFonts w:cs="Times New Roman"/>
                <w:kern w:val="2"/>
                <w:sz w:val="21"/>
                <w:szCs w:val="21"/>
              </w:rPr>
              <w:t>2</w:t>
            </w:r>
            <w:r w:rsidRPr="005F37E2">
              <w:rPr>
                <w:rFonts w:cs="Times New Roman" w:hint="eastAsia"/>
                <w:kern w:val="2"/>
                <w:sz w:val="21"/>
                <w:szCs w:val="21"/>
              </w:rPr>
              <w:t>类标准。</w:t>
            </w:r>
          </w:p>
        </w:tc>
      </w:tr>
      <w:tr w:rsidR="005F37E2" w:rsidRPr="005F37E2" w14:paraId="06C2A2EA" w14:textId="77777777" w:rsidTr="005F37E2">
        <w:trPr>
          <w:trHeight w:val="90"/>
          <w:jc w:val="center"/>
        </w:trPr>
        <w:tc>
          <w:tcPr>
            <w:tcW w:w="529" w:type="pct"/>
            <w:vMerge/>
            <w:vAlign w:val="center"/>
            <w:hideMark/>
          </w:tcPr>
          <w:p w14:paraId="6F7959A8" w14:textId="77777777" w:rsidR="005F37E2" w:rsidRPr="005F37E2" w:rsidRDefault="005F37E2" w:rsidP="005F37E2">
            <w:pPr>
              <w:spacing w:line="240" w:lineRule="auto"/>
              <w:rPr>
                <w:rFonts w:cs="Times New Roman"/>
                <w:kern w:val="2"/>
                <w:sz w:val="21"/>
                <w:szCs w:val="22"/>
              </w:rPr>
            </w:pPr>
          </w:p>
        </w:tc>
        <w:tc>
          <w:tcPr>
            <w:tcW w:w="1025" w:type="pct"/>
            <w:vAlign w:val="center"/>
            <w:hideMark/>
          </w:tcPr>
          <w:p w14:paraId="1D717FC3"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天星社区居民</w:t>
            </w:r>
          </w:p>
        </w:tc>
        <w:tc>
          <w:tcPr>
            <w:tcW w:w="1162" w:type="pct"/>
            <w:vAlign w:val="center"/>
            <w:hideMark/>
          </w:tcPr>
          <w:p w14:paraId="263F2DE3" w14:textId="77777777" w:rsidR="005F37E2" w:rsidRPr="005F37E2" w:rsidRDefault="005F37E2" w:rsidP="005F37E2">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20</w:t>
            </w:r>
            <w:r w:rsidRPr="005F37E2">
              <w:rPr>
                <w:rFonts w:cs="Times New Roman" w:hint="eastAsia"/>
                <w:color w:val="000000"/>
                <w:spacing w:val="-6"/>
                <w:sz w:val="21"/>
                <w:szCs w:val="21"/>
              </w:rPr>
              <w:t>户，</w:t>
            </w:r>
            <w:r w:rsidRPr="005F37E2">
              <w:rPr>
                <w:rFonts w:cs="Times New Roman"/>
                <w:color w:val="000000"/>
                <w:spacing w:val="-6"/>
                <w:sz w:val="21"/>
                <w:szCs w:val="21"/>
              </w:rPr>
              <w:t>60</w:t>
            </w:r>
            <w:r w:rsidRPr="005F37E2">
              <w:rPr>
                <w:rFonts w:cs="Times New Roman" w:hint="eastAsia"/>
                <w:color w:val="000000"/>
                <w:spacing w:val="-6"/>
                <w:sz w:val="21"/>
                <w:szCs w:val="21"/>
              </w:rPr>
              <w:t>人</w:t>
            </w:r>
          </w:p>
        </w:tc>
        <w:tc>
          <w:tcPr>
            <w:tcW w:w="1151" w:type="pct"/>
            <w:vAlign w:val="center"/>
            <w:hideMark/>
          </w:tcPr>
          <w:p w14:paraId="60D03355" w14:textId="77777777" w:rsidR="005F37E2" w:rsidRPr="005F37E2" w:rsidRDefault="005F37E2" w:rsidP="005F37E2">
            <w:pPr>
              <w:adjustRightInd w:val="0"/>
              <w:snapToGrid w:val="0"/>
              <w:spacing w:line="240" w:lineRule="auto"/>
              <w:jc w:val="center"/>
              <w:rPr>
                <w:rFonts w:cs="Times New Roman"/>
                <w:color w:val="000000"/>
                <w:kern w:val="2"/>
                <w:sz w:val="21"/>
                <w:szCs w:val="21"/>
              </w:rPr>
            </w:pPr>
            <w:r w:rsidRPr="005F37E2">
              <w:rPr>
                <w:rFonts w:cs="Times New Roman" w:hint="eastAsia"/>
                <w:color w:val="000000"/>
                <w:spacing w:val="-6"/>
                <w:sz w:val="21"/>
                <w:szCs w:val="21"/>
              </w:rPr>
              <w:t>南面，</w:t>
            </w:r>
            <w:r w:rsidRPr="005F37E2">
              <w:rPr>
                <w:rFonts w:cs="Times New Roman"/>
                <w:color w:val="000000"/>
                <w:kern w:val="2"/>
                <w:sz w:val="21"/>
                <w:szCs w:val="21"/>
              </w:rPr>
              <w:t>30m-200m</w:t>
            </w:r>
          </w:p>
        </w:tc>
        <w:tc>
          <w:tcPr>
            <w:tcW w:w="1133" w:type="pct"/>
            <w:vMerge/>
            <w:vAlign w:val="center"/>
            <w:hideMark/>
          </w:tcPr>
          <w:p w14:paraId="2E4E23DD" w14:textId="77777777" w:rsidR="005F37E2" w:rsidRPr="005F37E2" w:rsidRDefault="005F37E2" w:rsidP="005F37E2">
            <w:pPr>
              <w:spacing w:line="240" w:lineRule="auto"/>
              <w:rPr>
                <w:rFonts w:cs="Times New Roman"/>
                <w:kern w:val="2"/>
                <w:sz w:val="21"/>
                <w:szCs w:val="21"/>
              </w:rPr>
            </w:pPr>
          </w:p>
        </w:tc>
      </w:tr>
      <w:tr w:rsidR="005F37E2" w:rsidRPr="005F37E2" w14:paraId="1568D37E" w14:textId="77777777" w:rsidTr="005F37E2">
        <w:trPr>
          <w:trHeight w:val="90"/>
          <w:jc w:val="center"/>
        </w:trPr>
        <w:tc>
          <w:tcPr>
            <w:tcW w:w="529" w:type="pct"/>
            <w:vMerge/>
            <w:vAlign w:val="center"/>
            <w:hideMark/>
          </w:tcPr>
          <w:p w14:paraId="73F0A560" w14:textId="77777777" w:rsidR="005F37E2" w:rsidRPr="005F37E2" w:rsidRDefault="005F37E2" w:rsidP="005F37E2">
            <w:pPr>
              <w:spacing w:line="240" w:lineRule="auto"/>
              <w:rPr>
                <w:rFonts w:cs="Times New Roman"/>
                <w:kern w:val="2"/>
                <w:sz w:val="21"/>
                <w:szCs w:val="22"/>
              </w:rPr>
            </w:pPr>
          </w:p>
        </w:tc>
        <w:tc>
          <w:tcPr>
            <w:tcW w:w="1025" w:type="pct"/>
            <w:vAlign w:val="center"/>
            <w:hideMark/>
          </w:tcPr>
          <w:p w14:paraId="720540D1"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康城江山一品小区</w:t>
            </w:r>
          </w:p>
        </w:tc>
        <w:tc>
          <w:tcPr>
            <w:tcW w:w="1162" w:type="pct"/>
            <w:vAlign w:val="center"/>
            <w:hideMark/>
          </w:tcPr>
          <w:p w14:paraId="4E949653" w14:textId="77777777" w:rsidR="005F37E2" w:rsidRPr="005F37E2" w:rsidRDefault="005F37E2" w:rsidP="005F37E2">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50</w:t>
            </w:r>
            <w:r w:rsidRPr="005F37E2">
              <w:rPr>
                <w:rFonts w:cs="Times New Roman" w:hint="eastAsia"/>
                <w:color w:val="000000"/>
                <w:spacing w:val="-6"/>
                <w:sz w:val="21"/>
                <w:szCs w:val="21"/>
              </w:rPr>
              <w:t>户，</w:t>
            </w:r>
            <w:r w:rsidRPr="005F37E2">
              <w:rPr>
                <w:rFonts w:cs="Times New Roman"/>
                <w:color w:val="000000"/>
                <w:spacing w:val="-6"/>
                <w:sz w:val="21"/>
                <w:szCs w:val="21"/>
              </w:rPr>
              <w:t>150</w:t>
            </w:r>
            <w:r w:rsidRPr="005F37E2">
              <w:rPr>
                <w:rFonts w:cs="Times New Roman" w:hint="eastAsia"/>
                <w:color w:val="000000"/>
                <w:spacing w:val="-6"/>
                <w:sz w:val="21"/>
                <w:szCs w:val="21"/>
              </w:rPr>
              <w:t>人</w:t>
            </w:r>
          </w:p>
        </w:tc>
        <w:tc>
          <w:tcPr>
            <w:tcW w:w="1151" w:type="pct"/>
            <w:vAlign w:val="center"/>
            <w:hideMark/>
          </w:tcPr>
          <w:p w14:paraId="3557C67E" w14:textId="77777777" w:rsidR="005F37E2" w:rsidRPr="005F37E2" w:rsidRDefault="005F37E2" w:rsidP="005F37E2">
            <w:pPr>
              <w:spacing w:line="240" w:lineRule="auto"/>
              <w:jc w:val="center"/>
              <w:rPr>
                <w:rFonts w:cs="Times New Roman"/>
                <w:color w:val="000000"/>
                <w:kern w:val="2"/>
                <w:sz w:val="21"/>
                <w:szCs w:val="21"/>
              </w:rPr>
            </w:pPr>
            <w:r w:rsidRPr="005F37E2">
              <w:rPr>
                <w:rFonts w:cs="Times New Roman" w:hint="eastAsia"/>
                <w:color w:val="000000"/>
                <w:spacing w:val="-6"/>
                <w:sz w:val="21"/>
                <w:szCs w:val="21"/>
              </w:rPr>
              <w:t>西面，</w:t>
            </w:r>
            <w:r w:rsidRPr="005F37E2">
              <w:rPr>
                <w:rFonts w:cs="Times New Roman"/>
                <w:color w:val="000000"/>
                <w:spacing w:val="-6"/>
                <w:sz w:val="21"/>
                <w:szCs w:val="21"/>
              </w:rPr>
              <w:t>70m-200m</w:t>
            </w:r>
          </w:p>
        </w:tc>
        <w:tc>
          <w:tcPr>
            <w:tcW w:w="1133" w:type="pct"/>
            <w:vMerge/>
            <w:vAlign w:val="center"/>
            <w:hideMark/>
          </w:tcPr>
          <w:p w14:paraId="0366AF89" w14:textId="77777777" w:rsidR="005F37E2" w:rsidRPr="005F37E2" w:rsidRDefault="005F37E2" w:rsidP="005F37E2">
            <w:pPr>
              <w:spacing w:line="240" w:lineRule="auto"/>
              <w:rPr>
                <w:rFonts w:cs="Times New Roman"/>
                <w:kern w:val="2"/>
                <w:sz w:val="21"/>
                <w:szCs w:val="21"/>
              </w:rPr>
            </w:pPr>
          </w:p>
        </w:tc>
      </w:tr>
      <w:tr w:rsidR="005F37E2" w:rsidRPr="005F37E2" w14:paraId="705BF727" w14:textId="77777777" w:rsidTr="005F37E2">
        <w:trPr>
          <w:trHeight w:val="90"/>
          <w:jc w:val="center"/>
        </w:trPr>
        <w:tc>
          <w:tcPr>
            <w:tcW w:w="529" w:type="pct"/>
            <w:vMerge/>
            <w:vAlign w:val="center"/>
            <w:hideMark/>
          </w:tcPr>
          <w:p w14:paraId="71864F81" w14:textId="77777777" w:rsidR="005F37E2" w:rsidRPr="005F37E2" w:rsidRDefault="005F37E2" w:rsidP="005F37E2">
            <w:pPr>
              <w:spacing w:line="240" w:lineRule="auto"/>
              <w:rPr>
                <w:rFonts w:cs="Times New Roman"/>
                <w:kern w:val="2"/>
                <w:sz w:val="21"/>
                <w:szCs w:val="22"/>
              </w:rPr>
            </w:pPr>
          </w:p>
        </w:tc>
        <w:tc>
          <w:tcPr>
            <w:tcW w:w="1025" w:type="pct"/>
            <w:vAlign w:val="center"/>
            <w:hideMark/>
          </w:tcPr>
          <w:p w14:paraId="48A4F3AF"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太子庙镇居民</w:t>
            </w:r>
          </w:p>
        </w:tc>
        <w:tc>
          <w:tcPr>
            <w:tcW w:w="1162" w:type="pct"/>
            <w:vAlign w:val="center"/>
            <w:hideMark/>
          </w:tcPr>
          <w:p w14:paraId="7B256919"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spacing w:val="-6"/>
                <w:sz w:val="21"/>
                <w:szCs w:val="21"/>
              </w:rPr>
              <w:t>居住，约</w:t>
            </w:r>
            <w:r w:rsidRPr="005F37E2">
              <w:rPr>
                <w:rFonts w:cs="Times New Roman"/>
                <w:spacing w:val="-6"/>
                <w:sz w:val="21"/>
                <w:szCs w:val="21"/>
              </w:rPr>
              <w:t>8</w:t>
            </w:r>
            <w:r w:rsidRPr="005F37E2">
              <w:rPr>
                <w:rFonts w:cs="Times New Roman" w:hint="eastAsia"/>
                <w:spacing w:val="-6"/>
                <w:sz w:val="21"/>
                <w:szCs w:val="21"/>
              </w:rPr>
              <w:t>户，</w:t>
            </w:r>
            <w:r w:rsidRPr="005F37E2">
              <w:rPr>
                <w:rFonts w:cs="Times New Roman"/>
                <w:spacing w:val="-6"/>
                <w:sz w:val="21"/>
                <w:szCs w:val="21"/>
              </w:rPr>
              <w:t>24</w:t>
            </w:r>
            <w:r w:rsidRPr="005F37E2">
              <w:rPr>
                <w:rFonts w:cs="Times New Roman" w:hint="eastAsia"/>
                <w:spacing w:val="-6"/>
                <w:sz w:val="21"/>
                <w:szCs w:val="21"/>
              </w:rPr>
              <w:t>人</w:t>
            </w:r>
          </w:p>
        </w:tc>
        <w:tc>
          <w:tcPr>
            <w:tcW w:w="1151" w:type="pct"/>
            <w:vAlign w:val="center"/>
            <w:hideMark/>
          </w:tcPr>
          <w:p w14:paraId="653DCCD4"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spacing w:val="-6"/>
                <w:sz w:val="21"/>
                <w:szCs w:val="21"/>
              </w:rPr>
              <w:t>北面，</w:t>
            </w:r>
            <w:r w:rsidRPr="005F37E2">
              <w:rPr>
                <w:rFonts w:cs="Times New Roman"/>
                <w:spacing w:val="-6"/>
                <w:sz w:val="21"/>
                <w:szCs w:val="21"/>
              </w:rPr>
              <w:t>115m-200m</w:t>
            </w:r>
          </w:p>
        </w:tc>
        <w:tc>
          <w:tcPr>
            <w:tcW w:w="1133" w:type="pct"/>
            <w:vMerge/>
            <w:vAlign w:val="center"/>
            <w:hideMark/>
          </w:tcPr>
          <w:p w14:paraId="0EE7DED3" w14:textId="77777777" w:rsidR="005F37E2" w:rsidRPr="005F37E2" w:rsidRDefault="005F37E2" w:rsidP="005F37E2">
            <w:pPr>
              <w:spacing w:line="240" w:lineRule="auto"/>
              <w:rPr>
                <w:rFonts w:cs="Times New Roman"/>
                <w:kern w:val="2"/>
                <w:sz w:val="21"/>
                <w:szCs w:val="21"/>
              </w:rPr>
            </w:pPr>
          </w:p>
        </w:tc>
      </w:tr>
      <w:tr w:rsidR="005F37E2" w:rsidRPr="005F37E2" w14:paraId="5A2128D4" w14:textId="77777777" w:rsidTr="005F37E2">
        <w:trPr>
          <w:jc w:val="center"/>
        </w:trPr>
        <w:tc>
          <w:tcPr>
            <w:tcW w:w="529" w:type="pct"/>
            <w:vAlign w:val="center"/>
            <w:hideMark/>
          </w:tcPr>
          <w:p w14:paraId="13257D58"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地下水</w:t>
            </w:r>
          </w:p>
        </w:tc>
        <w:tc>
          <w:tcPr>
            <w:tcW w:w="1025" w:type="pct"/>
            <w:vAlign w:val="center"/>
            <w:hideMark/>
          </w:tcPr>
          <w:p w14:paraId="20465B48" w14:textId="77777777" w:rsidR="005F37E2" w:rsidRPr="005F37E2" w:rsidRDefault="005F37E2" w:rsidP="005F37E2">
            <w:pPr>
              <w:spacing w:line="240" w:lineRule="auto"/>
              <w:jc w:val="center"/>
              <w:rPr>
                <w:rFonts w:cs="Times New Roman"/>
                <w:kern w:val="2"/>
                <w:sz w:val="21"/>
                <w:szCs w:val="22"/>
              </w:rPr>
            </w:pPr>
            <w:r w:rsidRPr="005F37E2">
              <w:rPr>
                <w:rFonts w:cs="Times New Roman" w:hint="eastAsia"/>
                <w:kern w:val="2"/>
                <w:sz w:val="21"/>
                <w:szCs w:val="22"/>
              </w:rPr>
              <w:t>项目及项目周边</w:t>
            </w:r>
          </w:p>
        </w:tc>
        <w:tc>
          <w:tcPr>
            <w:tcW w:w="1162" w:type="pct"/>
            <w:vAlign w:val="center"/>
            <w:hideMark/>
          </w:tcPr>
          <w:p w14:paraId="4628A97B" w14:textId="77777777" w:rsidR="005F37E2" w:rsidRPr="005F37E2" w:rsidRDefault="005F37E2" w:rsidP="005F37E2">
            <w:pPr>
              <w:spacing w:line="240" w:lineRule="auto"/>
              <w:jc w:val="center"/>
              <w:rPr>
                <w:rFonts w:cs="Times New Roman"/>
                <w:kern w:val="2"/>
                <w:sz w:val="21"/>
                <w:szCs w:val="22"/>
              </w:rPr>
            </w:pPr>
            <w:r w:rsidRPr="005F37E2">
              <w:rPr>
                <w:rFonts w:cs="Times New Roman"/>
                <w:kern w:val="2"/>
                <w:sz w:val="21"/>
                <w:szCs w:val="22"/>
              </w:rPr>
              <w:t>/</w:t>
            </w:r>
          </w:p>
        </w:tc>
        <w:tc>
          <w:tcPr>
            <w:tcW w:w="1151" w:type="pct"/>
            <w:vAlign w:val="center"/>
            <w:hideMark/>
          </w:tcPr>
          <w:p w14:paraId="20FAA2BC" w14:textId="77777777" w:rsidR="005F37E2" w:rsidRPr="005F37E2" w:rsidRDefault="005F37E2" w:rsidP="00E842B0">
            <w:pPr>
              <w:spacing w:line="240" w:lineRule="auto"/>
              <w:rPr>
                <w:rFonts w:cs="Times New Roman"/>
                <w:kern w:val="2"/>
                <w:sz w:val="21"/>
                <w:szCs w:val="22"/>
              </w:rPr>
            </w:pPr>
            <w:r w:rsidRPr="005F37E2">
              <w:rPr>
                <w:rFonts w:cs="Times New Roman" w:hint="eastAsia"/>
                <w:kern w:val="2"/>
                <w:sz w:val="21"/>
                <w:szCs w:val="22"/>
              </w:rPr>
              <w:t>项目区域及厂区</w:t>
            </w:r>
            <w:proofErr w:type="gramStart"/>
            <w:r w:rsidRPr="005F37E2">
              <w:rPr>
                <w:rFonts w:cs="Times New Roman" w:hint="eastAsia"/>
                <w:kern w:val="2"/>
                <w:sz w:val="21"/>
                <w:szCs w:val="22"/>
              </w:rPr>
              <w:t>四周</w:t>
            </w:r>
            <w:r w:rsidRPr="005F37E2">
              <w:rPr>
                <w:rFonts w:cs="Times New Roman"/>
                <w:kern w:val="2"/>
                <w:sz w:val="21"/>
                <w:szCs w:val="22"/>
              </w:rPr>
              <w:t>≤</w:t>
            </w:r>
            <w:proofErr w:type="gramEnd"/>
            <w:r w:rsidR="00E842B0">
              <w:rPr>
                <w:rFonts w:cs="Times New Roman" w:hint="eastAsia"/>
                <w:kern w:val="2"/>
                <w:sz w:val="21"/>
                <w:szCs w:val="22"/>
              </w:rPr>
              <w:t>7</w:t>
            </w:r>
            <w:r w:rsidRPr="005F37E2">
              <w:rPr>
                <w:rFonts w:cs="Times New Roman"/>
                <w:kern w:val="2"/>
                <w:sz w:val="21"/>
                <w:szCs w:val="22"/>
              </w:rPr>
              <w:t>km</w:t>
            </w:r>
            <w:r w:rsidRPr="005F37E2">
              <w:rPr>
                <w:rFonts w:cs="Times New Roman"/>
                <w:kern w:val="2"/>
                <w:sz w:val="21"/>
                <w:szCs w:val="22"/>
                <w:vertAlign w:val="superscript"/>
              </w:rPr>
              <w:t>2</w:t>
            </w:r>
          </w:p>
        </w:tc>
        <w:tc>
          <w:tcPr>
            <w:tcW w:w="1133" w:type="pct"/>
            <w:vAlign w:val="center"/>
            <w:hideMark/>
          </w:tcPr>
          <w:p w14:paraId="4A41D1F9" w14:textId="77777777" w:rsidR="005F37E2" w:rsidRPr="005F37E2" w:rsidRDefault="005F37E2" w:rsidP="005F37E2">
            <w:pPr>
              <w:spacing w:line="240" w:lineRule="auto"/>
              <w:rPr>
                <w:rFonts w:cs="Times New Roman"/>
                <w:kern w:val="2"/>
                <w:sz w:val="21"/>
                <w:szCs w:val="22"/>
              </w:rPr>
            </w:pPr>
            <w:r w:rsidRPr="005F37E2">
              <w:rPr>
                <w:rFonts w:cs="Times New Roman" w:hint="eastAsia"/>
                <w:kern w:val="2"/>
                <w:sz w:val="21"/>
                <w:szCs w:val="22"/>
              </w:rPr>
              <w:t>《地下水质量标准》（</w:t>
            </w:r>
            <w:r w:rsidRPr="005F37E2">
              <w:rPr>
                <w:rFonts w:cs="Times New Roman"/>
                <w:kern w:val="2"/>
                <w:sz w:val="21"/>
                <w:szCs w:val="22"/>
              </w:rPr>
              <w:t>GB/T14848-2017</w:t>
            </w:r>
            <w:r w:rsidRPr="005F37E2">
              <w:rPr>
                <w:rFonts w:cs="Times New Roman" w:hint="eastAsia"/>
                <w:kern w:val="2"/>
                <w:sz w:val="21"/>
                <w:szCs w:val="22"/>
              </w:rPr>
              <w:t>）</w:t>
            </w:r>
          </w:p>
        </w:tc>
      </w:tr>
      <w:tr w:rsidR="005F37E2" w:rsidRPr="005F37E2" w14:paraId="076FB2D0" w14:textId="77777777" w:rsidTr="005F37E2">
        <w:trPr>
          <w:trHeight w:val="90"/>
          <w:jc w:val="center"/>
        </w:trPr>
        <w:tc>
          <w:tcPr>
            <w:tcW w:w="529" w:type="pct"/>
            <w:vMerge w:val="restart"/>
            <w:vAlign w:val="center"/>
            <w:hideMark/>
          </w:tcPr>
          <w:p w14:paraId="45283205"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生态环境</w:t>
            </w:r>
          </w:p>
        </w:tc>
        <w:tc>
          <w:tcPr>
            <w:tcW w:w="1025" w:type="pct"/>
            <w:vAlign w:val="center"/>
            <w:hideMark/>
          </w:tcPr>
          <w:p w14:paraId="3213BDF6"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62" w:type="pct"/>
            <w:vAlign w:val="center"/>
            <w:hideMark/>
          </w:tcPr>
          <w:p w14:paraId="3A6B5F88"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443CC417"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工业区绿地、行道树等</w:t>
            </w:r>
          </w:p>
        </w:tc>
        <w:tc>
          <w:tcPr>
            <w:tcW w:w="1133" w:type="pct"/>
            <w:vAlign w:val="center"/>
            <w:hideMark/>
          </w:tcPr>
          <w:p w14:paraId="6A3B7E78"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不涉及生态红线</w:t>
            </w:r>
          </w:p>
        </w:tc>
      </w:tr>
      <w:tr w:rsidR="005F37E2" w:rsidRPr="005F37E2" w14:paraId="34518474" w14:textId="77777777" w:rsidTr="005F37E2">
        <w:trPr>
          <w:jc w:val="center"/>
        </w:trPr>
        <w:tc>
          <w:tcPr>
            <w:tcW w:w="529" w:type="pct"/>
            <w:vMerge/>
            <w:vAlign w:val="center"/>
            <w:hideMark/>
          </w:tcPr>
          <w:p w14:paraId="632B9AA5" w14:textId="77777777" w:rsidR="005F37E2" w:rsidRPr="005F37E2" w:rsidRDefault="005F37E2" w:rsidP="005F37E2">
            <w:pPr>
              <w:spacing w:line="240" w:lineRule="auto"/>
              <w:rPr>
                <w:rFonts w:cs="Times New Roman"/>
                <w:kern w:val="2"/>
                <w:sz w:val="21"/>
                <w:szCs w:val="21"/>
              </w:rPr>
            </w:pPr>
          </w:p>
        </w:tc>
        <w:tc>
          <w:tcPr>
            <w:tcW w:w="1025" w:type="pct"/>
            <w:vAlign w:val="center"/>
          </w:tcPr>
          <w:p w14:paraId="1AD897EA"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湖南汉寿息风湖</w:t>
            </w:r>
            <w:r w:rsidRPr="005F37E2">
              <w:rPr>
                <w:rFonts w:cs="Times New Roman" w:hint="eastAsia"/>
                <w:kern w:val="2"/>
                <w:sz w:val="21"/>
                <w:szCs w:val="21"/>
              </w:rPr>
              <w:lastRenderedPageBreak/>
              <w:t>国家湿地公园</w:t>
            </w:r>
          </w:p>
          <w:p w14:paraId="0248BC09" w14:textId="77777777" w:rsidR="005F37E2" w:rsidRPr="005F37E2" w:rsidRDefault="005F37E2" w:rsidP="005F37E2">
            <w:pPr>
              <w:spacing w:line="240" w:lineRule="auto"/>
              <w:jc w:val="center"/>
              <w:rPr>
                <w:rFonts w:cs="Times New Roman"/>
                <w:kern w:val="2"/>
                <w:sz w:val="21"/>
                <w:szCs w:val="21"/>
              </w:rPr>
            </w:pPr>
          </w:p>
        </w:tc>
        <w:tc>
          <w:tcPr>
            <w:tcW w:w="1162" w:type="pct"/>
            <w:vAlign w:val="center"/>
            <w:hideMark/>
          </w:tcPr>
          <w:p w14:paraId="3B625872"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lastRenderedPageBreak/>
              <w:t>太子庙污水处理厂</w:t>
            </w:r>
            <w:r w:rsidRPr="005F37E2">
              <w:rPr>
                <w:rFonts w:cs="Times New Roman" w:hint="eastAsia"/>
                <w:kern w:val="2"/>
                <w:sz w:val="21"/>
                <w:szCs w:val="21"/>
              </w:rPr>
              <w:lastRenderedPageBreak/>
              <w:t>尾水排口位于姚家坝河（</w:t>
            </w:r>
            <w:proofErr w:type="gramStart"/>
            <w:r w:rsidRPr="005F37E2">
              <w:rPr>
                <w:rFonts w:cs="Times New Roman" w:hint="eastAsia"/>
                <w:kern w:val="2"/>
                <w:sz w:val="21"/>
                <w:szCs w:val="21"/>
              </w:rPr>
              <w:t>姚家坝河不</w:t>
            </w:r>
            <w:proofErr w:type="gramEnd"/>
            <w:r w:rsidRPr="005F37E2">
              <w:rPr>
                <w:rFonts w:cs="Times New Roman" w:hint="eastAsia"/>
                <w:kern w:val="2"/>
                <w:sz w:val="21"/>
                <w:szCs w:val="21"/>
              </w:rPr>
              <w:t>属于湖南汉寿息风湖国家湿地公园范围），废水经姚家</w:t>
            </w:r>
            <w:proofErr w:type="gramStart"/>
            <w:r w:rsidRPr="005F37E2">
              <w:rPr>
                <w:rFonts w:cs="Times New Roman" w:hint="eastAsia"/>
                <w:kern w:val="2"/>
                <w:sz w:val="21"/>
                <w:szCs w:val="21"/>
              </w:rPr>
              <w:t>坝河最终</w:t>
            </w:r>
            <w:proofErr w:type="gramEnd"/>
            <w:r w:rsidRPr="005F37E2">
              <w:rPr>
                <w:rFonts w:cs="Times New Roman" w:hint="eastAsia"/>
                <w:kern w:val="2"/>
                <w:sz w:val="21"/>
                <w:szCs w:val="21"/>
              </w:rPr>
              <w:t>排入向阳河，向阳</w:t>
            </w:r>
            <w:proofErr w:type="gramStart"/>
            <w:r w:rsidRPr="005F37E2">
              <w:rPr>
                <w:rFonts w:cs="Times New Roman" w:hint="eastAsia"/>
                <w:kern w:val="2"/>
                <w:sz w:val="21"/>
                <w:szCs w:val="21"/>
              </w:rPr>
              <w:t>河属于</w:t>
            </w:r>
            <w:proofErr w:type="gramEnd"/>
            <w:r w:rsidRPr="005F37E2">
              <w:rPr>
                <w:rFonts w:cs="Times New Roman" w:hint="eastAsia"/>
                <w:kern w:val="2"/>
                <w:sz w:val="21"/>
                <w:szCs w:val="21"/>
              </w:rPr>
              <w:t>湖南汉寿息风湖国家湿地公园范围，是湿地保育区。</w:t>
            </w:r>
            <w:r w:rsidRPr="005F37E2">
              <w:rPr>
                <w:rFonts w:cs="Times New Roman"/>
                <w:kern w:val="2"/>
                <w:sz w:val="21"/>
                <w:szCs w:val="21"/>
              </w:rPr>
              <w:t xml:space="preserve"> </w:t>
            </w:r>
          </w:p>
        </w:tc>
        <w:tc>
          <w:tcPr>
            <w:tcW w:w="1151" w:type="pct"/>
            <w:vAlign w:val="center"/>
          </w:tcPr>
          <w:p w14:paraId="46E7E994"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lastRenderedPageBreak/>
              <w:t>属洞庭湖水系，含</w:t>
            </w:r>
            <w:r w:rsidRPr="005F37E2">
              <w:rPr>
                <w:rFonts w:cs="Times New Roman" w:hint="eastAsia"/>
                <w:kern w:val="2"/>
                <w:sz w:val="21"/>
                <w:szCs w:val="21"/>
              </w:rPr>
              <w:lastRenderedPageBreak/>
              <w:t>沧浪河、南湖</w:t>
            </w:r>
            <w:proofErr w:type="gramStart"/>
            <w:r w:rsidRPr="005F37E2">
              <w:rPr>
                <w:rFonts w:cs="Times New Roman" w:hint="eastAsia"/>
                <w:kern w:val="2"/>
                <w:sz w:val="21"/>
                <w:szCs w:val="21"/>
              </w:rPr>
              <w:t>撇</w:t>
            </w:r>
            <w:proofErr w:type="gramEnd"/>
            <w:r w:rsidRPr="005F37E2">
              <w:rPr>
                <w:rFonts w:cs="Times New Roman" w:hint="eastAsia"/>
                <w:kern w:val="2"/>
                <w:sz w:val="21"/>
                <w:szCs w:val="21"/>
              </w:rPr>
              <w:t>洪河和安乐湖，下游与西洞庭湖国家级自然保护区直接相连，总面积</w:t>
            </w:r>
            <w:r w:rsidRPr="005F37E2">
              <w:rPr>
                <w:rFonts w:cs="Times New Roman"/>
                <w:kern w:val="2"/>
                <w:sz w:val="21"/>
                <w:szCs w:val="21"/>
              </w:rPr>
              <w:t xml:space="preserve"> 1836.53</w:t>
            </w:r>
            <w:r w:rsidRPr="005F37E2">
              <w:rPr>
                <w:rFonts w:cs="Times New Roman" w:hint="eastAsia"/>
                <w:kern w:val="2"/>
                <w:sz w:val="21"/>
                <w:szCs w:val="21"/>
              </w:rPr>
              <w:t>公顷，湿地面积</w:t>
            </w:r>
            <w:r w:rsidRPr="005F37E2">
              <w:rPr>
                <w:rFonts w:cs="Times New Roman"/>
                <w:kern w:val="2"/>
                <w:sz w:val="21"/>
                <w:szCs w:val="21"/>
              </w:rPr>
              <w:t>1544.45</w:t>
            </w:r>
            <w:r w:rsidRPr="005F37E2">
              <w:rPr>
                <w:rFonts w:cs="Times New Roman" w:hint="eastAsia"/>
                <w:kern w:val="2"/>
                <w:sz w:val="21"/>
                <w:szCs w:val="21"/>
              </w:rPr>
              <w:t>公顷。</w:t>
            </w:r>
          </w:p>
          <w:p w14:paraId="49F8AD47" w14:textId="77777777" w:rsidR="005F37E2" w:rsidRPr="005F37E2" w:rsidRDefault="005F37E2" w:rsidP="005F37E2">
            <w:pPr>
              <w:spacing w:line="240" w:lineRule="auto"/>
              <w:jc w:val="center"/>
              <w:rPr>
                <w:rFonts w:cs="Times New Roman"/>
                <w:kern w:val="2"/>
                <w:sz w:val="21"/>
                <w:szCs w:val="21"/>
              </w:rPr>
            </w:pPr>
          </w:p>
        </w:tc>
        <w:tc>
          <w:tcPr>
            <w:tcW w:w="1133" w:type="pct"/>
            <w:vAlign w:val="center"/>
          </w:tcPr>
          <w:p w14:paraId="641C66D1" w14:textId="77777777" w:rsidR="005F37E2" w:rsidRPr="005F37E2" w:rsidRDefault="005F37E2" w:rsidP="005F37E2">
            <w:pPr>
              <w:spacing w:line="240" w:lineRule="auto"/>
              <w:jc w:val="center"/>
              <w:rPr>
                <w:rFonts w:cs="Times New Roman"/>
                <w:kern w:val="2"/>
                <w:sz w:val="21"/>
                <w:szCs w:val="21"/>
              </w:rPr>
            </w:pPr>
            <w:r w:rsidRPr="005F37E2">
              <w:rPr>
                <w:rFonts w:ascii="宋体" w:hAnsi="宋体" w:hint="eastAsia"/>
                <w:color w:val="000000"/>
                <w:sz w:val="21"/>
                <w:szCs w:val="21"/>
                <w:lang w:bidi="ar"/>
              </w:rPr>
              <w:lastRenderedPageBreak/>
              <w:t>严禁侵占、损毁</w:t>
            </w:r>
          </w:p>
          <w:p w14:paraId="30A13A97" w14:textId="77777777" w:rsidR="005F37E2" w:rsidRPr="005F37E2" w:rsidRDefault="005F37E2" w:rsidP="005F37E2">
            <w:pPr>
              <w:spacing w:line="240" w:lineRule="auto"/>
              <w:jc w:val="center"/>
              <w:rPr>
                <w:rFonts w:cs="Times New Roman"/>
                <w:kern w:val="2"/>
                <w:sz w:val="21"/>
                <w:szCs w:val="21"/>
              </w:rPr>
            </w:pPr>
          </w:p>
        </w:tc>
      </w:tr>
      <w:tr w:rsidR="005F37E2" w:rsidRPr="005F37E2" w14:paraId="17ACB496" w14:textId="77777777" w:rsidTr="005F37E2">
        <w:trPr>
          <w:jc w:val="center"/>
        </w:trPr>
        <w:tc>
          <w:tcPr>
            <w:tcW w:w="529" w:type="pct"/>
            <w:vMerge w:val="restart"/>
            <w:vAlign w:val="center"/>
            <w:hideMark/>
          </w:tcPr>
          <w:p w14:paraId="36532890"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lastRenderedPageBreak/>
              <w:t>土壤环境</w:t>
            </w:r>
          </w:p>
        </w:tc>
        <w:tc>
          <w:tcPr>
            <w:tcW w:w="1025" w:type="pct"/>
            <w:vAlign w:val="center"/>
            <w:hideMark/>
          </w:tcPr>
          <w:p w14:paraId="2F47EEA9" w14:textId="77777777" w:rsidR="005F37E2" w:rsidRPr="005F37E2" w:rsidRDefault="00E842B0" w:rsidP="005F37E2">
            <w:pPr>
              <w:spacing w:line="240" w:lineRule="auto"/>
              <w:jc w:val="center"/>
              <w:rPr>
                <w:rFonts w:cs="Times New Roman"/>
                <w:kern w:val="2"/>
                <w:sz w:val="21"/>
                <w:szCs w:val="21"/>
              </w:rPr>
            </w:pPr>
            <w:r>
              <w:rPr>
                <w:rFonts w:cs="Times New Roman" w:hint="eastAsia"/>
                <w:kern w:val="2"/>
                <w:sz w:val="21"/>
                <w:szCs w:val="21"/>
              </w:rPr>
              <w:t>厂区</w:t>
            </w:r>
            <w:r w:rsidR="005F37E2" w:rsidRPr="005F37E2">
              <w:rPr>
                <w:rFonts w:cs="Times New Roman" w:hint="eastAsia"/>
                <w:kern w:val="2"/>
                <w:sz w:val="21"/>
                <w:szCs w:val="21"/>
              </w:rPr>
              <w:t>内</w:t>
            </w:r>
          </w:p>
        </w:tc>
        <w:tc>
          <w:tcPr>
            <w:tcW w:w="1162" w:type="pct"/>
            <w:vAlign w:val="center"/>
            <w:hideMark/>
          </w:tcPr>
          <w:p w14:paraId="759B94C5"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6CA73F6D"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33" w:type="pct"/>
            <w:vMerge w:val="restart"/>
            <w:vAlign w:val="center"/>
            <w:hideMark/>
          </w:tcPr>
          <w:p w14:paraId="67392E28"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《土壤环境质量建设用地土壤污染风险管控标准（试行）》（</w:t>
            </w:r>
            <w:r w:rsidRPr="005F37E2">
              <w:rPr>
                <w:rFonts w:cs="Times New Roman"/>
                <w:kern w:val="2"/>
                <w:sz w:val="21"/>
                <w:szCs w:val="21"/>
              </w:rPr>
              <w:t>GB36600-2018</w:t>
            </w:r>
            <w:r w:rsidRPr="005F37E2">
              <w:rPr>
                <w:rFonts w:cs="Times New Roman" w:hint="eastAsia"/>
                <w:kern w:val="2"/>
                <w:sz w:val="21"/>
                <w:szCs w:val="21"/>
              </w:rPr>
              <w:t>）表</w:t>
            </w:r>
            <w:r w:rsidRPr="005F37E2">
              <w:rPr>
                <w:rFonts w:cs="Times New Roman"/>
                <w:kern w:val="2"/>
                <w:sz w:val="21"/>
                <w:szCs w:val="21"/>
              </w:rPr>
              <w:t>1</w:t>
            </w:r>
            <w:r w:rsidRPr="005F37E2">
              <w:rPr>
                <w:rFonts w:cs="Times New Roman" w:hint="eastAsia"/>
                <w:kern w:val="2"/>
                <w:sz w:val="21"/>
                <w:szCs w:val="21"/>
              </w:rPr>
              <w:t>建设用地土壤污染风险第二类用地筛选值</w:t>
            </w:r>
          </w:p>
        </w:tc>
      </w:tr>
      <w:tr w:rsidR="005F37E2" w:rsidRPr="005F37E2" w14:paraId="0E0ECE3F" w14:textId="77777777" w:rsidTr="005F37E2">
        <w:trPr>
          <w:jc w:val="center"/>
        </w:trPr>
        <w:tc>
          <w:tcPr>
            <w:tcW w:w="529" w:type="pct"/>
            <w:vMerge/>
            <w:vAlign w:val="center"/>
            <w:hideMark/>
          </w:tcPr>
          <w:p w14:paraId="5798A23A" w14:textId="77777777" w:rsidR="005F37E2" w:rsidRPr="005F37E2" w:rsidRDefault="005F37E2" w:rsidP="005F37E2">
            <w:pPr>
              <w:spacing w:line="240" w:lineRule="auto"/>
              <w:rPr>
                <w:rFonts w:cs="Times New Roman"/>
                <w:kern w:val="2"/>
                <w:sz w:val="21"/>
                <w:szCs w:val="21"/>
              </w:rPr>
            </w:pPr>
          </w:p>
        </w:tc>
        <w:tc>
          <w:tcPr>
            <w:tcW w:w="1025" w:type="pct"/>
            <w:vAlign w:val="center"/>
            <w:hideMark/>
          </w:tcPr>
          <w:p w14:paraId="15946CB4" w14:textId="77777777" w:rsidR="005F37E2" w:rsidRPr="005F37E2" w:rsidRDefault="005F37E2" w:rsidP="005F37E2">
            <w:pPr>
              <w:spacing w:line="240" w:lineRule="auto"/>
              <w:jc w:val="center"/>
              <w:rPr>
                <w:rFonts w:cs="Times New Roman"/>
                <w:kern w:val="2"/>
                <w:sz w:val="21"/>
                <w:szCs w:val="21"/>
              </w:rPr>
            </w:pPr>
            <w:r w:rsidRPr="005F37E2">
              <w:rPr>
                <w:rFonts w:cs="Times New Roman" w:hint="eastAsia"/>
                <w:kern w:val="2"/>
                <w:sz w:val="21"/>
                <w:szCs w:val="21"/>
              </w:rPr>
              <w:t>项目周边外</w:t>
            </w:r>
            <w:r w:rsidRPr="005F37E2">
              <w:rPr>
                <w:rFonts w:cs="Times New Roman"/>
                <w:kern w:val="2"/>
                <w:sz w:val="21"/>
                <w:szCs w:val="22"/>
              </w:rPr>
              <w:t>200m</w:t>
            </w:r>
            <w:r w:rsidRPr="005F37E2">
              <w:rPr>
                <w:rFonts w:cs="Times New Roman" w:hint="eastAsia"/>
                <w:kern w:val="2"/>
                <w:sz w:val="21"/>
                <w:szCs w:val="22"/>
              </w:rPr>
              <w:t>居民用地</w:t>
            </w:r>
          </w:p>
        </w:tc>
        <w:tc>
          <w:tcPr>
            <w:tcW w:w="1162" w:type="pct"/>
            <w:vAlign w:val="center"/>
            <w:hideMark/>
          </w:tcPr>
          <w:p w14:paraId="7A1B02DD"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7949D171" w14:textId="77777777" w:rsidR="005F37E2" w:rsidRPr="005F37E2" w:rsidRDefault="005F37E2" w:rsidP="005F37E2">
            <w:pPr>
              <w:spacing w:line="240" w:lineRule="auto"/>
              <w:jc w:val="center"/>
              <w:rPr>
                <w:rFonts w:cs="Times New Roman"/>
                <w:kern w:val="2"/>
                <w:sz w:val="21"/>
                <w:szCs w:val="21"/>
              </w:rPr>
            </w:pPr>
            <w:r w:rsidRPr="005F37E2">
              <w:rPr>
                <w:rFonts w:cs="Times New Roman"/>
                <w:kern w:val="2"/>
                <w:sz w:val="21"/>
                <w:szCs w:val="21"/>
              </w:rPr>
              <w:t>/</w:t>
            </w:r>
          </w:p>
        </w:tc>
        <w:tc>
          <w:tcPr>
            <w:tcW w:w="1133" w:type="pct"/>
            <w:vMerge/>
            <w:vAlign w:val="center"/>
            <w:hideMark/>
          </w:tcPr>
          <w:p w14:paraId="1FF4D151" w14:textId="77777777" w:rsidR="005F37E2" w:rsidRPr="005F37E2" w:rsidRDefault="005F37E2" w:rsidP="005F37E2">
            <w:pPr>
              <w:spacing w:line="240" w:lineRule="auto"/>
              <w:rPr>
                <w:rFonts w:cs="Times New Roman"/>
                <w:kern w:val="2"/>
                <w:sz w:val="21"/>
                <w:szCs w:val="21"/>
              </w:rPr>
            </w:pPr>
          </w:p>
        </w:tc>
      </w:tr>
    </w:tbl>
    <w:p w14:paraId="690AF4BE" w14:textId="77777777" w:rsidR="00B64A42" w:rsidRDefault="00B64A42" w:rsidP="002C2965">
      <w:pPr>
        <w:widowControl w:val="0"/>
        <w:adjustRightInd w:val="0"/>
        <w:snapToGrid w:val="0"/>
        <w:ind w:left="480"/>
        <w:rPr>
          <w:rFonts w:cs="Times New Roman"/>
          <w:bCs/>
          <w:kern w:val="2"/>
        </w:rPr>
      </w:pPr>
    </w:p>
    <w:p w14:paraId="645BFD28" w14:textId="77777777" w:rsidR="00B64A42" w:rsidRDefault="00B64A42" w:rsidP="002C2965">
      <w:pPr>
        <w:widowControl w:val="0"/>
        <w:adjustRightInd w:val="0"/>
        <w:snapToGrid w:val="0"/>
        <w:ind w:left="480"/>
        <w:rPr>
          <w:rFonts w:cs="Times New Roman"/>
          <w:bCs/>
          <w:kern w:val="2"/>
        </w:rPr>
        <w:sectPr w:rsidR="00B64A42">
          <w:pgSz w:w="11906" w:h="16838"/>
          <w:pgMar w:top="1440" w:right="1800" w:bottom="1440" w:left="1800" w:header="851" w:footer="992" w:gutter="0"/>
          <w:cols w:space="425"/>
          <w:docGrid w:type="lines" w:linePitch="312"/>
        </w:sectPr>
      </w:pPr>
    </w:p>
    <w:p w14:paraId="380BC318" w14:textId="77777777" w:rsidR="00B64A42" w:rsidRPr="00B64A42" w:rsidRDefault="00B64A42" w:rsidP="00B64A42">
      <w:pPr>
        <w:keepNext/>
        <w:keepLines/>
        <w:widowControl w:val="0"/>
        <w:adjustRightInd w:val="0"/>
        <w:snapToGrid w:val="0"/>
        <w:outlineLvl w:val="0"/>
        <w:rPr>
          <w:rFonts w:cs="Times New Roman"/>
          <w:b/>
          <w:bCs/>
          <w:kern w:val="44"/>
          <w:sz w:val="32"/>
        </w:rPr>
      </w:pPr>
      <w:bookmarkStart w:id="37" w:name="_Toc99417142"/>
      <w:bookmarkStart w:id="38" w:name="_Toc118184858"/>
      <w:r w:rsidRPr="00B64A42">
        <w:rPr>
          <w:rFonts w:cs="Times New Roman" w:hint="eastAsia"/>
          <w:b/>
          <w:bCs/>
          <w:kern w:val="44"/>
          <w:sz w:val="32"/>
        </w:rPr>
        <w:lastRenderedPageBreak/>
        <w:t xml:space="preserve">3. </w:t>
      </w:r>
      <w:r>
        <w:rPr>
          <w:rFonts w:cs="Times New Roman" w:hint="eastAsia"/>
          <w:b/>
          <w:bCs/>
          <w:kern w:val="44"/>
          <w:sz w:val="32"/>
        </w:rPr>
        <w:t>现有工程</w:t>
      </w:r>
      <w:r w:rsidRPr="00B64A42">
        <w:rPr>
          <w:rFonts w:cs="Times New Roman" w:hint="eastAsia"/>
          <w:b/>
          <w:bCs/>
          <w:kern w:val="44"/>
          <w:sz w:val="32"/>
        </w:rPr>
        <w:t>概况</w:t>
      </w:r>
      <w:bookmarkEnd w:id="37"/>
      <w:bookmarkEnd w:id="38"/>
    </w:p>
    <w:p w14:paraId="36484836" w14:textId="77777777" w:rsidR="00B64A42" w:rsidRPr="00B64A42" w:rsidRDefault="00B64A42" w:rsidP="00B64A42">
      <w:pPr>
        <w:keepNext/>
        <w:keepLines/>
        <w:widowControl w:val="0"/>
        <w:adjustRightInd w:val="0"/>
        <w:snapToGrid w:val="0"/>
        <w:outlineLvl w:val="1"/>
        <w:rPr>
          <w:rFonts w:cs="Times New Roman"/>
          <w:b/>
          <w:bCs/>
          <w:kern w:val="2"/>
          <w:sz w:val="28"/>
        </w:rPr>
      </w:pPr>
      <w:bookmarkStart w:id="39" w:name="_Toc99417143"/>
      <w:bookmarkStart w:id="40" w:name="_Toc118184859"/>
      <w:r w:rsidRPr="00B64A42">
        <w:rPr>
          <w:rFonts w:cs="Times New Roman" w:hint="eastAsia"/>
          <w:b/>
          <w:bCs/>
          <w:kern w:val="2"/>
          <w:sz w:val="28"/>
        </w:rPr>
        <w:t xml:space="preserve">3.1 </w:t>
      </w:r>
      <w:r>
        <w:rPr>
          <w:rFonts w:cs="Times New Roman" w:hint="eastAsia"/>
          <w:b/>
          <w:bCs/>
          <w:kern w:val="2"/>
          <w:sz w:val="28"/>
        </w:rPr>
        <w:t>现有工程</w:t>
      </w:r>
      <w:r w:rsidRPr="00B64A42">
        <w:rPr>
          <w:rFonts w:cs="Times New Roman" w:hint="eastAsia"/>
          <w:b/>
          <w:bCs/>
          <w:kern w:val="2"/>
          <w:sz w:val="28"/>
        </w:rPr>
        <w:t>基本情况</w:t>
      </w:r>
      <w:bookmarkEnd w:id="39"/>
      <w:bookmarkEnd w:id="40"/>
    </w:p>
    <w:p w14:paraId="0E0706F4" w14:textId="77777777" w:rsidR="005E2431" w:rsidRDefault="00774F53" w:rsidP="00624711">
      <w:pPr>
        <w:ind w:firstLineChars="200" w:firstLine="480"/>
        <w:rPr>
          <w:rFonts w:cs="Times New Roman"/>
          <w:kern w:val="2"/>
          <w:szCs w:val="22"/>
        </w:rPr>
      </w:pPr>
      <w:r w:rsidRPr="00774F53">
        <w:rPr>
          <w:rFonts w:cs="Times New Roman" w:hint="eastAsia"/>
          <w:kern w:val="2"/>
          <w:szCs w:val="22"/>
        </w:rPr>
        <w:t>湖南康普制药有限公司汉寿分公司成立于</w:t>
      </w:r>
      <w:r w:rsidRPr="00774F53">
        <w:rPr>
          <w:rFonts w:cs="Times New Roman"/>
          <w:kern w:val="2"/>
          <w:szCs w:val="22"/>
        </w:rPr>
        <w:t>2002</w:t>
      </w:r>
      <w:r w:rsidRPr="00774F53">
        <w:rPr>
          <w:rFonts w:cs="Times New Roman" w:hint="eastAsia"/>
          <w:kern w:val="2"/>
          <w:szCs w:val="22"/>
        </w:rPr>
        <w:t>年，位于汉寿县太子</w:t>
      </w:r>
      <w:proofErr w:type="gramStart"/>
      <w:r w:rsidRPr="00774F53">
        <w:rPr>
          <w:rFonts w:cs="Times New Roman" w:hint="eastAsia"/>
          <w:kern w:val="2"/>
          <w:szCs w:val="22"/>
        </w:rPr>
        <w:t>庙工业园康</w:t>
      </w:r>
      <w:proofErr w:type="gramEnd"/>
      <w:r w:rsidRPr="00774F53">
        <w:rPr>
          <w:rFonts w:cs="Times New Roman" w:hint="eastAsia"/>
          <w:kern w:val="2"/>
          <w:szCs w:val="22"/>
        </w:rPr>
        <w:t>普大道</w:t>
      </w:r>
      <w:r w:rsidRPr="00774F53">
        <w:rPr>
          <w:rFonts w:cs="Times New Roman"/>
          <w:kern w:val="2"/>
          <w:szCs w:val="22"/>
        </w:rPr>
        <w:t>8</w:t>
      </w:r>
      <w:r w:rsidRPr="00774F53">
        <w:rPr>
          <w:rFonts w:cs="Times New Roman" w:hint="eastAsia"/>
          <w:kern w:val="2"/>
          <w:szCs w:val="22"/>
        </w:rPr>
        <w:t>号，</w:t>
      </w:r>
      <w:r w:rsidR="00B31D04" w:rsidRPr="00774F53">
        <w:rPr>
          <w:rFonts w:cs="Times New Roman" w:hint="eastAsia"/>
          <w:kern w:val="2"/>
          <w:szCs w:val="22"/>
        </w:rPr>
        <w:t>湖南康普制药有限公司汉寿分公司自成立来，</w:t>
      </w:r>
      <w:r w:rsidR="005E2431">
        <w:rPr>
          <w:rFonts w:cs="Times New Roman" w:hint="eastAsia"/>
          <w:kern w:val="2"/>
          <w:szCs w:val="22"/>
        </w:rPr>
        <w:t>环评审批、验收情况见表</w:t>
      </w:r>
      <w:r w:rsidR="005E2431">
        <w:rPr>
          <w:rFonts w:cs="Times New Roman" w:hint="eastAsia"/>
          <w:kern w:val="2"/>
          <w:szCs w:val="22"/>
        </w:rPr>
        <w:t>3.1-1</w:t>
      </w:r>
      <w:r w:rsidR="005E2431">
        <w:rPr>
          <w:rFonts w:cs="Times New Roman" w:hint="eastAsia"/>
          <w:kern w:val="2"/>
          <w:szCs w:val="22"/>
        </w:rPr>
        <w:t>。</w:t>
      </w:r>
    </w:p>
    <w:p w14:paraId="3EA26F1F" w14:textId="77777777" w:rsidR="00774F53" w:rsidRPr="00774F53" w:rsidRDefault="00774F53" w:rsidP="00774F53">
      <w:pPr>
        <w:jc w:val="center"/>
        <w:rPr>
          <w:rFonts w:hAnsi="宋体" w:cs="Times New Roman"/>
          <w:b/>
          <w:kern w:val="2"/>
          <w:sz w:val="21"/>
          <w:szCs w:val="21"/>
        </w:rPr>
      </w:pPr>
      <w:r w:rsidRPr="00774F53">
        <w:rPr>
          <w:rFonts w:hAnsi="宋体" w:cs="Times New Roman" w:hint="eastAsia"/>
          <w:b/>
          <w:kern w:val="2"/>
          <w:sz w:val="21"/>
          <w:szCs w:val="21"/>
        </w:rPr>
        <w:t>表</w:t>
      </w:r>
      <w:r w:rsidRPr="00774F53">
        <w:rPr>
          <w:rFonts w:hAnsi="宋体" w:cs="Times New Roman"/>
          <w:b/>
          <w:kern w:val="2"/>
          <w:sz w:val="21"/>
          <w:szCs w:val="21"/>
        </w:rPr>
        <w:t>3</w:t>
      </w:r>
      <w:r w:rsidR="00B31D04">
        <w:rPr>
          <w:rFonts w:hAnsi="宋体" w:cs="Times New Roman" w:hint="eastAsia"/>
          <w:b/>
          <w:kern w:val="2"/>
          <w:sz w:val="21"/>
          <w:szCs w:val="21"/>
        </w:rPr>
        <w:t>.1</w:t>
      </w:r>
      <w:r w:rsidRPr="00774F53">
        <w:rPr>
          <w:rFonts w:hAnsi="宋体" w:cs="Times New Roman"/>
          <w:b/>
          <w:kern w:val="2"/>
          <w:sz w:val="21"/>
          <w:szCs w:val="21"/>
        </w:rPr>
        <w:t xml:space="preserve">-1 </w:t>
      </w:r>
      <w:r w:rsidRPr="00774F53">
        <w:rPr>
          <w:rFonts w:hAnsi="宋体" w:cs="Times New Roman" w:hint="eastAsia"/>
          <w:b/>
          <w:kern w:val="2"/>
          <w:sz w:val="21"/>
          <w:szCs w:val="21"/>
        </w:rPr>
        <w:t>环评审</w:t>
      </w:r>
      <w:proofErr w:type="gramStart"/>
      <w:r w:rsidRPr="00774F53">
        <w:rPr>
          <w:rFonts w:hAnsi="宋体" w:cs="Times New Roman" w:hint="eastAsia"/>
          <w:b/>
          <w:kern w:val="2"/>
          <w:sz w:val="21"/>
          <w:szCs w:val="21"/>
        </w:rPr>
        <w:t>批情况</w:t>
      </w:r>
      <w:proofErr w:type="gramEnd"/>
      <w:r w:rsidRPr="00774F53">
        <w:rPr>
          <w:rFonts w:hAnsi="宋体" w:cs="Times New Roman" w:hint="eastAsia"/>
          <w:b/>
          <w:kern w:val="2"/>
          <w:sz w:val="21"/>
          <w:szCs w:val="21"/>
        </w:rPr>
        <w:t>一览表</w:t>
      </w:r>
    </w:p>
    <w:tbl>
      <w:tblPr>
        <w:tblW w:w="8955"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45"/>
        <w:gridCol w:w="1837"/>
        <w:gridCol w:w="2729"/>
        <w:gridCol w:w="1843"/>
        <w:gridCol w:w="1901"/>
      </w:tblGrid>
      <w:tr w:rsidR="00774F53" w:rsidRPr="00B27C16" w14:paraId="2E5620F6" w14:textId="77777777" w:rsidTr="00E0216E">
        <w:trPr>
          <w:tblHeader/>
        </w:trPr>
        <w:tc>
          <w:tcPr>
            <w:tcW w:w="645" w:type="dxa"/>
            <w:vAlign w:val="center"/>
            <w:hideMark/>
          </w:tcPr>
          <w:p w14:paraId="788DBFBD"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序号</w:t>
            </w:r>
          </w:p>
        </w:tc>
        <w:tc>
          <w:tcPr>
            <w:tcW w:w="1837" w:type="dxa"/>
            <w:vAlign w:val="center"/>
            <w:hideMark/>
          </w:tcPr>
          <w:p w14:paraId="7101C0CD"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项目名称</w:t>
            </w:r>
          </w:p>
        </w:tc>
        <w:tc>
          <w:tcPr>
            <w:tcW w:w="2729" w:type="dxa"/>
            <w:vAlign w:val="center"/>
            <w:hideMark/>
          </w:tcPr>
          <w:p w14:paraId="6B4E5E26"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主要内容</w:t>
            </w:r>
          </w:p>
        </w:tc>
        <w:tc>
          <w:tcPr>
            <w:tcW w:w="1843" w:type="dxa"/>
            <w:vAlign w:val="center"/>
            <w:hideMark/>
          </w:tcPr>
          <w:p w14:paraId="387EC460"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审批时间及文号</w:t>
            </w:r>
          </w:p>
        </w:tc>
        <w:tc>
          <w:tcPr>
            <w:tcW w:w="1901" w:type="dxa"/>
            <w:vAlign w:val="center"/>
            <w:hideMark/>
          </w:tcPr>
          <w:p w14:paraId="7240785B"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验收时间及文号</w:t>
            </w:r>
          </w:p>
        </w:tc>
      </w:tr>
      <w:tr w:rsidR="00774F53" w:rsidRPr="00B27C16" w14:paraId="2EC0CB93" w14:textId="77777777" w:rsidTr="00E0216E">
        <w:tc>
          <w:tcPr>
            <w:tcW w:w="645" w:type="dxa"/>
            <w:vAlign w:val="center"/>
            <w:hideMark/>
          </w:tcPr>
          <w:p w14:paraId="393B5868"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1</w:t>
            </w:r>
          </w:p>
        </w:tc>
        <w:tc>
          <w:tcPr>
            <w:tcW w:w="1837" w:type="dxa"/>
            <w:vAlign w:val="center"/>
            <w:hideMark/>
          </w:tcPr>
          <w:p w14:paraId="34BB5BDC"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超氧化物歧化酶及肝炎灵注射液建设项目</w:t>
            </w:r>
          </w:p>
        </w:tc>
        <w:tc>
          <w:tcPr>
            <w:tcW w:w="2729" w:type="dxa"/>
            <w:vAlign w:val="center"/>
            <w:hideMark/>
          </w:tcPr>
          <w:p w14:paraId="12BFC4BE"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2.8</w:t>
            </w:r>
            <w:r w:rsidRPr="00B27C16">
              <w:rPr>
                <w:rFonts w:cs="Times New Roman" w:hint="eastAsia"/>
                <w:snapToGrid w:val="0"/>
                <w:kern w:val="2"/>
                <w:sz w:val="21"/>
                <w:szCs w:val="21"/>
                <w:u w:val="single"/>
              </w:rPr>
              <w:t>亿粒</w:t>
            </w:r>
            <w:r w:rsidRPr="00B27C16">
              <w:rPr>
                <w:rFonts w:cs="Times New Roman"/>
                <w:snapToGrid w:val="0"/>
                <w:kern w:val="2"/>
                <w:sz w:val="21"/>
                <w:szCs w:val="21"/>
                <w:u w:val="single"/>
              </w:rPr>
              <w:t>/a</w:t>
            </w:r>
            <w:r w:rsidRPr="00B27C16">
              <w:rPr>
                <w:rFonts w:cs="Times New Roman" w:hint="eastAsia"/>
                <w:snapToGrid w:val="0"/>
                <w:kern w:val="2"/>
                <w:sz w:val="21"/>
                <w:szCs w:val="21"/>
                <w:u w:val="single"/>
              </w:rPr>
              <w:t>奥美拉</w:t>
            </w:r>
            <w:proofErr w:type="gramStart"/>
            <w:r w:rsidRPr="00B27C16">
              <w:rPr>
                <w:rFonts w:cs="Times New Roman" w:hint="eastAsia"/>
                <w:snapToGrid w:val="0"/>
                <w:kern w:val="2"/>
                <w:sz w:val="21"/>
                <w:szCs w:val="21"/>
                <w:u w:val="single"/>
              </w:rPr>
              <w:t>唑</w:t>
            </w:r>
            <w:proofErr w:type="gramEnd"/>
            <w:r w:rsidRPr="00B27C16">
              <w:rPr>
                <w:rFonts w:cs="Times New Roman" w:hint="eastAsia"/>
                <w:snapToGrid w:val="0"/>
                <w:kern w:val="2"/>
                <w:sz w:val="21"/>
                <w:szCs w:val="21"/>
                <w:u w:val="single"/>
              </w:rPr>
              <w:t>肠溶胶囊、</w:t>
            </w:r>
            <w:r w:rsidRPr="00B27C16">
              <w:rPr>
                <w:rFonts w:cs="Times New Roman"/>
                <w:snapToGrid w:val="0"/>
                <w:kern w:val="2"/>
                <w:sz w:val="21"/>
                <w:szCs w:val="21"/>
                <w:u w:val="single"/>
              </w:rPr>
              <w:t>2500</w:t>
            </w:r>
            <w:r w:rsidRPr="00B27C16">
              <w:rPr>
                <w:rFonts w:cs="Times New Roman" w:hint="eastAsia"/>
                <w:snapToGrid w:val="0"/>
                <w:kern w:val="2"/>
                <w:sz w:val="21"/>
                <w:szCs w:val="21"/>
                <w:u w:val="single"/>
              </w:rPr>
              <w:t>万支</w:t>
            </w:r>
            <w:r w:rsidRPr="00B27C16">
              <w:rPr>
                <w:rFonts w:cs="Times New Roman"/>
                <w:snapToGrid w:val="0"/>
                <w:kern w:val="2"/>
                <w:sz w:val="21"/>
                <w:szCs w:val="21"/>
                <w:u w:val="single"/>
              </w:rPr>
              <w:t>/a</w:t>
            </w:r>
            <w:r w:rsidRPr="00B27C16">
              <w:rPr>
                <w:rFonts w:cs="Times New Roman" w:hint="eastAsia"/>
                <w:snapToGrid w:val="0"/>
                <w:kern w:val="2"/>
                <w:sz w:val="21"/>
                <w:szCs w:val="21"/>
                <w:u w:val="single"/>
              </w:rPr>
              <w:t>肝炎</w:t>
            </w:r>
            <w:proofErr w:type="gramStart"/>
            <w:r w:rsidRPr="00B27C16">
              <w:rPr>
                <w:rFonts w:cs="Times New Roman" w:hint="eastAsia"/>
                <w:snapToGrid w:val="0"/>
                <w:kern w:val="2"/>
                <w:sz w:val="21"/>
                <w:szCs w:val="21"/>
                <w:u w:val="single"/>
              </w:rPr>
              <w:t>灵水针注射液</w:t>
            </w:r>
            <w:proofErr w:type="gramEnd"/>
            <w:r w:rsidRPr="00B27C16">
              <w:rPr>
                <w:rFonts w:cs="Times New Roman" w:hint="eastAsia"/>
                <w:snapToGrid w:val="0"/>
                <w:kern w:val="2"/>
                <w:sz w:val="21"/>
                <w:szCs w:val="21"/>
                <w:u w:val="single"/>
              </w:rPr>
              <w:t>的提取精制、</w:t>
            </w:r>
            <w:r w:rsidRPr="00B27C16">
              <w:rPr>
                <w:rFonts w:cs="Times New Roman"/>
                <w:snapToGrid w:val="0"/>
                <w:kern w:val="2"/>
                <w:sz w:val="21"/>
                <w:szCs w:val="21"/>
                <w:u w:val="single"/>
              </w:rPr>
              <w:t>2500</w:t>
            </w:r>
            <w:r w:rsidRPr="00B27C16">
              <w:rPr>
                <w:rFonts w:cs="Times New Roman" w:hint="eastAsia"/>
                <w:snapToGrid w:val="0"/>
                <w:kern w:val="2"/>
                <w:sz w:val="21"/>
                <w:szCs w:val="21"/>
                <w:u w:val="single"/>
              </w:rPr>
              <w:t>万支</w:t>
            </w:r>
            <w:r w:rsidRPr="00B27C16">
              <w:rPr>
                <w:rFonts w:cs="Times New Roman"/>
                <w:snapToGrid w:val="0"/>
                <w:kern w:val="2"/>
                <w:sz w:val="21"/>
                <w:szCs w:val="21"/>
                <w:u w:val="single"/>
              </w:rPr>
              <w:t>/a</w:t>
            </w:r>
            <w:r w:rsidRPr="00B27C16">
              <w:rPr>
                <w:rFonts w:cs="Times New Roman" w:hint="eastAsia"/>
                <w:snapToGrid w:val="0"/>
                <w:kern w:val="2"/>
                <w:sz w:val="21"/>
                <w:szCs w:val="21"/>
                <w:u w:val="single"/>
              </w:rPr>
              <w:t>肝炎灵注射液</w:t>
            </w:r>
          </w:p>
        </w:tc>
        <w:tc>
          <w:tcPr>
            <w:tcW w:w="1843" w:type="dxa"/>
            <w:vAlign w:val="center"/>
            <w:hideMark/>
          </w:tcPr>
          <w:p w14:paraId="61EB5AE1" w14:textId="77777777" w:rsidR="00774F53" w:rsidRPr="00B27C16" w:rsidRDefault="00774F53" w:rsidP="00774F53">
            <w:pPr>
              <w:spacing w:line="240" w:lineRule="auto"/>
              <w:jc w:val="center"/>
              <w:rPr>
                <w:bCs/>
                <w:sz w:val="21"/>
                <w:szCs w:val="21"/>
                <w:u w:val="single"/>
              </w:rPr>
            </w:pPr>
            <w:r w:rsidRPr="00B27C16">
              <w:rPr>
                <w:rFonts w:hint="eastAsia"/>
                <w:bCs/>
                <w:sz w:val="21"/>
                <w:szCs w:val="21"/>
                <w:u w:val="single"/>
              </w:rPr>
              <w:t>2002.9.28</w:t>
            </w:r>
            <w:r w:rsidRPr="00B27C16">
              <w:rPr>
                <w:rFonts w:hint="eastAsia"/>
                <w:bCs/>
                <w:sz w:val="21"/>
                <w:szCs w:val="21"/>
                <w:u w:val="single"/>
              </w:rPr>
              <w:t>，</w:t>
            </w:r>
            <w:proofErr w:type="gramStart"/>
            <w:r w:rsidRPr="00B27C16">
              <w:rPr>
                <w:rFonts w:hint="eastAsia"/>
                <w:bCs/>
                <w:sz w:val="21"/>
                <w:szCs w:val="21"/>
                <w:u w:val="single"/>
              </w:rPr>
              <w:t>湘环评</w:t>
            </w:r>
            <w:proofErr w:type="gramEnd"/>
            <w:r w:rsidRPr="00B27C16">
              <w:rPr>
                <w:rFonts w:hint="eastAsia"/>
                <w:bCs/>
                <w:sz w:val="21"/>
                <w:szCs w:val="21"/>
                <w:u w:val="single"/>
              </w:rPr>
              <w:t>[2002]81</w:t>
            </w:r>
            <w:r w:rsidRPr="00B27C16">
              <w:rPr>
                <w:rFonts w:hint="eastAsia"/>
                <w:bCs/>
                <w:sz w:val="21"/>
                <w:szCs w:val="21"/>
                <w:u w:val="single"/>
              </w:rPr>
              <w:t>号</w:t>
            </w:r>
          </w:p>
        </w:tc>
        <w:tc>
          <w:tcPr>
            <w:tcW w:w="1901" w:type="dxa"/>
            <w:vAlign w:val="center"/>
            <w:hideMark/>
          </w:tcPr>
          <w:p w14:paraId="1D0A49E0" w14:textId="77777777" w:rsidR="00774F53" w:rsidRPr="00B27C16" w:rsidRDefault="00774F53" w:rsidP="005E2431">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已验收通过，文件丢失</w:t>
            </w:r>
          </w:p>
        </w:tc>
      </w:tr>
      <w:tr w:rsidR="00774F53" w:rsidRPr="00B27C16" w14:paraId="05C72217" w14:textId="77777777" w:rsidTr="00E0216E">
        <w:tc>
          <w:tcPr>
            <w:tcW w:w="645" w:type="dxa"/>
            <w:vAlign w:val="center"/>
            <w:hideMark/>
          </w:tcPr>
          <w:p w14:paraId="354E9EE5"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2</w:t>
            </w:r>
          </w:p>
        </w:tc>
        <w:tc>
          <w:tcPr>
            <w:tcW w:w="1837" w:type="dxa"/>
            <w:vAlign w:val="center"/>
            <w:hideMark/>
          </w:tcPr>
          <w:p w14:paraId="24327E86"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固体制剂及冻干粉针</w:t>
            </w:r>
            <w:r w:rsidRPr="00B27C16">
              <w:rPr>
                <w:rFonts w:cs="Times New Roman"/>
                <w:snapToGrid w:val="0"/>
                <w:kern w:val="2"/>
                <w:sz w:val="21"/>
                <w:szCs w:val="21"/>
                <w:u w:val="single"/>
              </w:rPr>
              <w:t>GMP</w:t>
            </w:r>
            <w:r w:rsidRPr="00B27C16">
              <w:rPr>
                <w:rFonts w:cs="Times New Roman" w:hint="eastAsia"/>
                <w:snapToGrid w:val="0"/>
                <w:kern w:val="2"/>
                <w:sz w:val="21"/>
                <w:szCs w:val="21"/>
                <w:u w:val="single"/>
              </w:rPr>
              <w:t>扩建项目</w:t>
            </w:r>
          </w:p>
        </w:tc>
        <w:tc>
          <w:tcPr>
            <w:tcW w:w="2729" w:type="dxa"/>
            <w:vAlign w:val="center"/>
            <w:hideMark/>
          </w:tcPr>
          <w:p w14:paraId="402CB186"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生产奥美拉</w:t>
            </w:r>
            <w:proofErr w:type="gramStart"/>
            <w:r w:rsidRPr="00B27C16">
              <w:rPr>
                <w:rFonts w:cs="Times New Roman" w:hint="eastAsia"/>
                <w:snapToGrid w:val="0"/>
                <w:kern w:val="2"/>
                <w:sz w:val="21"/>
                <w:szCs w:val="21"/>
                <w:u w:val="single"/>
              </w:rPr>
              <w:t>唑</w:t>
            </w:r>
            <w:proofErr w:type="gramEnd"/>
            <w:r w:rsidRPr="00B27C16">
              <w:rPr>
                <w:rFonts w:cs="Times New Roman" w:hint="eastAsia"/>
                <w:snapToGrid w:val="0"/>
                <w:kern w:val="2"/>
                <w:sz w:val="21"/>
                <w:szCs w:val="21"/>
                <w:u w:val="single"/>
              </w:rPr>
              <w:t>冻干粉针：</w:t>
            </w:r>
            <w:r w:rsidRPr="00B27C16">
              <w:rPr>
                <w:rFonts w:cs="Times New Roman"/>
                <w:snapToGrid w:val="0"/>
                <w:kern w:val="2"/>
                <w:sz w:val="21"/>
                <w:szCs w:val="21"/>
                <w:u w:val="single"/>
              </w:rPr>
              <w:t>500</w:t>
            </w:r>
            <w:r w:rsidRPr="00B27C16">
              <w:rPr>
                <w:rFonts w:cs="Times New Roman" w:hint="eastAsia"/>
                <w:snapToGrid w:val="0"/>
                <w:kern w:val="2"/>
                <w:sz w:val="21"/>
                <w:szCs w:val="21"/>
                <w:u w:val="single"/>
              </w:rPr>
              <w:t>万支</w:t>
            </w:r>
            <w:r w:rsidRPr="00B27C16">
              <w:rPr>
                <w:rFonts w:cs="Times New Roman"/>
                <w:snapToGrid w:val="0"/>
                <w:kern w:val="2"/>
                <w:sz w:val="21"/>
                <w:szCs w:val="21"/>
                <w:u w:val="single"/>
              </w:rPr>
              <w:t>/</w:t>
            </w:r>
            <w:r w:rsidRPr="00B27C16">
              <w:rPr>
                <w:rFonts w:cs="Times New Roman" w:hint="eastAsia"/>
                <w:snapToGrid w:val="0"/>
                <w:kern w:val="2"/>
                <w:sz w:val="21"/>
                <w:szCs w:val="21"/>
                <w:u w:val="single"/>
              </w:rPr>
              <w:t>年，头</w:t>
            </w:r>
            <w:proofErr w:type="gramStart"/>
            <w:r w:rsidRPr="00B27C16">
              <w:rPr>
                <w:rFonts w:cs="Times New Roman" w:hint="eastAsia"/>
                <w:snapToGrid w:val="0"/>
                <w:kern w:val="2"/>
                <w:sz w:val="21"/>
                <w:szCs w:val="21"/>
                <w:u w:val="single"/>
              </w:rPr>
              <w:t>孢</w:t>
            </w:r>
            <w:proofErr w:type="gramEnd"/>
            <w:r w:rsidRPr="00B27C16">
              <w:rPr>
                <w:rFonts w:cs="Times New Roman" w:hint="eastAsia"/>
                <w:snapToGrid w:val="0"/>
                <w:kern w:val="2"/>
                <w:sz w:val="21"/>
                <w:szCs w:val="21"/>
                <w:u w:val="single"/>
              </w:rPr>
              <w:t>类分装：</w:t>
            </w:r>
            <w:r w:rsidRPr="00B27C16">
              <w:rPr>
                <w:rFonts w:cs="Times New Roman"/>
                <w:snapToGrid w:val="0"/>
                <w:kern w:val="2"/>
                <w:sz w:val="21"/>
                <w:szCs w:val="21"/>
                <w:u w:val="single"/>
              </w:rPr>
              <w:t>500</w:t>
            </w:r>
            <w:r w:rsidRPr="00B27C16">
              <w:rPr>
                <w:rFonts w:cs="Times New Roman" w:hint="eastAsia"/>
                <w:snapToGrid w:val="0"/>
                <w:kern w:val="2"/>
                <w:sz w:val="21"/>
                <w:szCs w:val="21"/>
                <w:u w:val="single"/>
              </w:rPr>
              <w:t>万支</w:t>
            </w:r>
            <w:r w:rsidRPr="00B27C16">
              <w:rPr>
                <w:rFonts w:cs="Times New Roman"/>
                <w:snapToGrid w:val="0"/>
                <w:kern w:val="2"/>
                <w:sz w:val="21"/>
                <w:szCs w:val="21"/>
                <w:u w:val="single"/>
              </w:rPr>
              <w:t>/</w:t>
            </w:r>
            <w:r w:rsidRPr="00B27C16">
              <w:rPr>
                <w:rFonts w:cs="Times New Roman" w:hint="eastAsia"/>
                <w:snapToGrid w:val="0"/>
                <w:kern w:val="2"/>
                <w:sz w:val="21"/>
                <w:szCs w:val="21"/>
                <w:u w:val="single"/>
              </w:rPr>
              <w:t>年。</w:t>
            </w:r>
          </w:p>
        </w:tc>
        <w:tc>
          <w:tcPr>
            <w:tcW w:w="1843" w:type="dxa"/>
            <w:vAlign w:val="center"/>
            <w:hideMark/>
          </w:tcPr>
          <w:p w14:paraId="0DA3292A" w14:textId="77777777" w:rsidR="00774F53" w:rsidRPr="00B27C16" w:rsidRDefault="00774F53" w:rsidP="00774F53">
            <w:pPr>
              <w:spacing w:line="240" w:lineRule="auto"/>
              <w:jc w:val="center"/>
              <w:rPr>
                <w:bCs/>
                <w:sz w:val="21"/>
                <w:szCs w:val="21"/>
                <w:u w:val="single"/>
              </w:rPr>
            </w:pPr>
            <w:r w:rsidRPr="00B27C16">
              <w:rPr>
                <w:rFonts w:hint="eastAsia"/>
                <w:bCs/>
                <w:sz w:val="21"/>
                <w:szCs w:val="21"/>
                <w:u w:val="single"/>
              </w:rPr>
              <w:t>2006.2.27</w:t>
            </w:r>
            <w:r w:rsidRPr="00B27C16">
              <w:rPr>
                <w:rFonts w:hint="eastAsia"/>
                <w:bCs/>
                <w:sz w:val="21"/>
                <w:szCs w:val="21"/>
                <w:u w:val="single"/>
              </w:rPr>
              <w:t>，无文号</w:t>
            </w:r>
          </w:p>
        </w:tc>
        <w:tc>
          <w:tcPr>
            <w:tcW w:w="1901" w:type="dxa"/>
            <w:vAlign w:val="center"/>
            <w:hideMark/>
          </w:tcPr>
          <w:p w14:paraId="476EEEAC" w14:textId="77777777" w:rsidR="00774F53" w:rsidRPr="00B27C16" w:rsidRDefault="00774F53" w:rsidP="00774F53">
            <w:pPr>
              <w:spacing w:line="240" w:lineRule="auto"/>
              <w:jc w:val="center"/>
              <w:rPr>
                <w:bCs/>
                <w:sz w:val="21"/>
                <w:szCs w:val="21"/>
                <w:u w:val="single"/>
              </w:rPr>
            </w:pPr>
            <w:r w:rsidRPr="00B27C16">
              <w:rPr>
                <w:rFonts w:hint="eastAsia"/>
                <w:bCs/>
                <w:sz w:val="21"/>
                <w:szCs w:val="21"/>
                <w:u w:val="single"/>
              </w:rPr>
              <w:t>已验收通过，</w:t>
            </w:r>
            <w:r w:rsidRPr="00B27C16">
              <w:rPr>
                <w:rFonts w:hint="eastAsia"/>
                <w:bCs/>
                <w:sz w:val="21"/>
                <w:szCs w:val="21"/>
                <w:u w:val="single"/>
              </w:rPr>
              <w:t>2006.8.4</w:t>
            </w:r>
            <w:r w:rsidRPr="00B27C16">
              <w:rPr>
                <w:rFonts w:hint="eastAsia"/>
                <w:bCs/>
                <w:sz w:val="21"/>
                <w:szCs w:val="21"/>
                <w:u w:val="single"/>
              </w:rPr>
              <w:t>，</w:t>
            </w:r>
            <w:proofErr w:type="gramStart"/>
            <w:r w:rsidRPr="00B27C16">
              <w:rPr>
                <w:rFonts w:hint="eastAsia"/>
                <w:bCs/>
                <w:sz w:val="21"/>
                <w:szCs w:val="21"/>
                <w:u w:val="single"/>
              </w:rPr>
              <w:t>环验</w:t>
            </w:r>
            <w:r w:rsidRPr="00B27C16">
              <w:rPr>
                <w:rFonts w:hint="eastAsia"/>
                <w:bCs/>
                <w:sz w:val="21"/>
                <w:szCs w:val="21"/>
                <w:u w:val="single"/>
              </w:rPr>
              <w:t>[</w:t>
            </w:r>
            <w:proofErr w:type="gramEnd"/>
            <w:r w:rsidRPr="00B27C16">
              <w:rPr>
                <w:rFonts w:hint="eastAsia"/>
                <w:bCs/>
                <w:sz w:val="21"/>
                <w:szCs w:val="21"/>
                <w:u w:val="single"/>
              </w:rPr>
              <w:t>2006]28</w:t>
            </w:r>
            <w:r w:rsidRPr="00B27C16">
              <w:rPr>
                <w:rFonts w:hint="eastAsia"/>
                <w:bCs/>
                <w:sz w:val="21"/>
                <w:szCs w:val="21"/>
                <w:u w:val="single"/>
              </w:rPr>
              <w:t>号</w:t>
            </w:r>
          </w:p>
        </w:tc>
      </w:tr>
      <w:tr w:rsidR="00B31D04" w:rsidRPr="00B27C16" w14:paraId="37407E9A" w14:textId="77777777" w:rsidTr="00E0216E">
        <w:tc>
          <w:tcPr>
            <w:tcW w:w="645" w:type="dxa"/>
            <w:vAlign w:val="center"/>
            <w:hideMark/>
          </w:tcPr>
          <w:p w14:paraId="43738B85"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3</w:t>
            </w:r>
          </w:p>
        </w:tc>
        <w:tc>
          <w:tcPr>
            <w:tcW w:w="1837" w:type="dxa"/>
            <w:vAlign w:val="center"/>
            <w:hideMark/>
          </w:tcPr>
          <w:p w14:paraId="42BC4BE0"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康普药业股份有限公司汉寿分公司综合仓库</w:t>
            </w:r>
          </w:p>
        </w:tc>
        <w:tc>
          <w:tcPr>
            <w:tcW w:w="2729" w:type="dxa"/>
            <w:vAlign w:val="center"/>
            <w:hideMark/>
          </w:tcPr>
          <w:p w14:paraId="4CB7B30E"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仓库储存品种为：中药材、中药材原辅材料及成品，仓库内不存储有毒有害的物质。</w:t>
            </w:r>
          </w:p>
        </w:tc>
        <w:tc>
          <w:tcPr>
            <w:tcW w:w="1843" w:type="dxa"/>
            <w:vAlign w:val="center"/>
            <w:hideMark/>
          </w:tcPr>
          <w:p w14:paraId="3E5D0264"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2015.10.22</w:t>
            </w:r>
            <w:r w:rsidRPr="00B27C16">
              <w:rPr>
                <w:rFonts w:hint="eastAsia"/>
                <w:bCs/>
                <w:sz w:val="21"/>
                <w:szCs w:val="21"/>
                <w:u w:val="single"/>
              </w:rPr>
              <w:t>，</w:t>
            </w:r>
            <w:proofErr w:type="gramStart"/>
            <w:r w:rsidRPr="00B27C16">
              <w:rPr>
                <w:rFonts w:hint="eastAsia"/>
                <w:bCs/>
                <w:sz w:val="21"/>
                <w:szCs w:val="21"/>
                <w:u w:val="single"/>
              </w:rPr>
              <w:t>汉环项审</w:t>
            </w:r>
            <w:proofErr w:type="gramEnd"/>
            <w:r w:rsidRPr="00B27C16">
              <w:rPr>
                <w:rFonts w:hint="eastAsia"/>
                <w:bCs/>
                <w:sz w:val="21"/>
                <w:szCs w:val="21"/>
                <w:u w:val="single"/>
              </w:rPr>
              <w:t>[2015]10</w:t>
            </w:r>
            <w:r w:rsidRPr="00B27C16">
              <w:rPr>
                <w:rFonts w:hint="eastAsia"/>
                <w:bCs/>
                <w:sz w:val="21"/>
                <w:szCs w:val="21"/>
                <w:u w:val="single"/>
              </w:rPr>
              <w:t>号</w:t>
            </w:r>
          </w:p>
        </w:tc>
        <w:tc>
          <w:tcPr>
            <w:tcW w:w="1901" w:type="dxa"/>
            <w:vAlign w:val="center"/>
            <w:hideMark/>
          </w:tcPr>
          <w:p w14:paraId="11319C29"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已验收通过，</w:t>
            </w:r>
            <w:r w:rsidRPr="00B27C16">
              <w:rPr>
                <w:rFonts w:hint="eastAsia"/>
                <w:bCs/>
                <w:sz w:val="21"/>
                <w:szCs w:val="21"/>
                <w:u w:val="single"/>
              </w:rPr>
              <w:t>2015.11.10</w:t>
            </w:r>
            <w:r w:rsidRPr="00B27C16">
              <w:rPr>
                <w:rFonts w:hint="eastAsia"/>
                <w:bCs/>
                <w:sz w:val="21"/>
                <w:szCs w:val="21"/>
                <w:u w:val="single"/>
              </w:rPr>
              <w:t>，</w:t>
            </w:r>
            <w:proofErr w:type="gramStart"/>
            <w:r w:rsidRPr="00B27C16">
              <w:rPr>
                <w:rFonts w:hint="eastAsia"/>
                <w:bCs/>
                <w:sz w:val="21"/>
                <w:szCs w:val="21"/>
                <w:u w:val="single"/>
              </w:rPr>
              <w:t>汉环验</w:t>
            </w:r>
            <w:proofErr w:type="gramEnd"/>
            <w:r w:rsidRPr="00B27C16">
              <w:rPr>
                <w:rFonts w:hint="eastAsia"/>
                <w:bCs/>
                <w:sz w:val="21"/>
                <w:szCs w:val="21"/>
                <w:u w:val="single"/>
              </w:rPr>
              <w:t>字</w:t>
            </w:r>
            <w:r w:rsidRPr="00B27C16">
              <w:rPr>
                <w:rFonts w:hint="eastAsia"/>
                <w:bCs/>
                <w:sz w:val="21"/>
                <w:szCs w:val="21"/>
                <w:u w:val="single"/>
              </w:rPr>
              <w:t>[2015]18</w:t>
            </w:r>
            <w:r w:rsidRPr="00B27C16">
              <w:rPr>
                <w:rFonts w:hint="eastAsia"/>
                <w:bCs/>
                <w:sz w:val="21"/>
                <w:szCs w:val="21"/>
                <w:u w:val="single"/>
              </w:rPr>
              <w:t>号</w:t>
            </w:r>
          </w:p>
        </w:tc>
      </w:tr>
      <w:tr w:rsidR="00B31D04" w:rsidRPr="00B27C16" w14:paraId="70CA59A1" w14:textId="77777777" w:rsidTr="00E0216E">
        <w:tc>
          <w:tcPr>
            <w:tcW w:w="645" w:type="dxa"/>
            <w:vAlign w:val="center"/>
            <w:hideMark/>
          </w:tcPr>
          <w:p w14:paraId="4045AC24"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4</w:t>
            </w:r>
          </w:p>
        </w:tc>
        <w:tc>
          <w:tcPr>
            <w:tcW w:w="1837" w:type="dxa"/>
            <w:vAlign w:val="center"/>
            <w:hideMark/>
          </w:tcPr>
          <w:p w14:paraId="4BE9C4E2"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康普药业股份有限公司汉寿分公司原料药车间</w:t>
            </w:r>
          </w:p>
        </w:tc>
        <w:tc>
          <w:tcPr>
            <w:tcW w:w="2729" w:type="dxa"/>
            <w:vAlign w:val="center"/>
            <w:hideMark/>
          </w:tcPr>
          <w:p w14:paraId="6232E9D7"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8t/a</w:t>
            </w:r>
            <w:r w:rsidRPr="00B27C16">
              <w:rPr>
                <w:rFonts w:cs="Times New Roman" w:hint="eastAsia"/>
                <w:snapToGrid w:val="0"/>
                <w:kern w:val="2"/>
                <w:sz w:val="21"/>
                <w:szCs w:val="21"/>
                <w:u w:val="single"/>
              </w:rPr>
              <w:t>阿魏酸哌嗪</w:t>
            </w:r>
          </w:p>
        </w:tc>
        <w:tc>
          <w:tcPr>
            <w:tcW w:w="1843" w:type="dxa"/>
            <w:vAlign w:val="center"/>
            <w:hideMark/>
          </w:tcPr>
          <w:p w14:paraId="5641D1D8"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2017.1.20</w:t>
            </w:r>
            <w:r w:rsidRPr="00B27C16">
              <w:rPr>
                <w:rFonts w:hint="eastAsia"/>
                <w:bCs/>
                <w:sz w:val="21"/>
                <w:szCs w:val="21"/>
                <w:u w:val="single"/>
              </w:rPr>
              <w:t>，常环建</w:t>
            </w:r>
            <w:r w:rsidRPr="00B27C16">
              <w:rPr>
                <w:rFonts w:hint="eastAsia"/>
                <w:bCs/>
                <w:sz w:val="21"/>
                <w:szCs w:val="21"/>
                <w:u w:val="single"/>
              </w:rPr>
              <w:t>[2017]9</w:t>
            </w:r>
            <w:r w:rsidRPr="00B27C16">
              <w:rPr>
                <w:rFonts w:hint="eastAsia"/>
                <w:bCs/>
                <w:sz w:val="21"/>
                <w:szCs w:val="21"/>
                <w:u w:val="single"/>
              </w:rPr>
              <w:t>号</w:t>
            </w:r>
          </w:p>
        </w:tc>
        <w:tc>
          <w:tcPr>
            <w:tcW w:w="1901" w:type="dxa"/>
            <w:vAlign w:val="center"/>
            <w:hideMark/>
          </w:tcPr>
          <w:p w14:paraId="361C2529"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已验收通过，</w:t>
            </w:r>
            <w:r w:rsidRPr="00B27C16">
              <w:rPr>
                <w:rFonts w:hint="eastAsia"/>
                <w:bCs/>
                <w:sz w:val="21"/>
                <w:szCs w:val="21"/>
                <w:u w:val="single"/>
              </w:rPr>
              <w:t>2017.9.25</w:t>
            </w:r>
            <w:r w:rsidRPr="00B27C16">
              <w:rPr>
                <w:rFonts w:hint="eastAsia"/>
                <w:bCs/>
                <w:sz w:val="21"/>
                <w:szCs w:val="21"/>
                <w:u w:val="single"/>
              </w:rPr>
              <w:t>，</w:t>
            </w:r>
            <w:proofErr w:type="gramStart"/>
            <w:r w:rsidRPr="00B27C16">
              <w:rPr>
                <w:rFonts w:hint="eastAsia"/>
                <w:bCs/>
                <w:sz w:val="21"/>
                <w:szCs w:val="21"/>
                <w:u w:val="single"/>
              </w:rPr>
              <w:t>汉环验</w:t>
            </w:r>
            <w:proofErr w:type="gramEnd"/>
            <w:r w:rsidRPr="00B27C16">
              <w:rPr>
                <w:rFonts w:hint="eastAsia"/>
                <w:bCs/>
                <w:sz w:val="21"/>
                <w:szCs w:val="21"/>
                <w:u w:val="single"/>
              </w:rPr>
              <w:t>字</w:t>
            </w:r>
            <w:r w:rsidRPr="00B27C16">
              <w:rPr>
                <w:rFonts w:hint="eastAsia"/>
                <w:bCs/>
                <w:sz w:val="21"/>
                <w:szCs w:val="21"/>
                <w:u w:val="single"/>
              </w:rPr>
              <w:t>[2017]28</w:t>
            </w:r>
            <w:r w:rsidRPr="00B27C16">
              <w:rPr>
                <w:rFonts w:hint="eastAsia"/>
                <w:bCs/>
                <w:sz w:val="21"/>
                <w:szCs w:val="21"/>
                <w:u w:val="single"/>
              </w:rPr>
              <w:t>号</w:t>
            </w:r>
          </w:p>
        </w:tc>
      </w:tr>
      <w:tr w:rsidR="00B31D04" w:rsidRPr="00B27C16" w14:paraId="38C41B69" w14:textId="77777777" w:rsidTr="00E0216E">
        <w:tc>
          <w:tcPr>
            <w:tcW w:w="645" w:type="dxa"/>
            <w:vAlign w:val="center"/>
            <w:hideMark/>
          </w:tcPr>
          <w:p w14:paraId="1DDD571F"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5</w:t>
            </w:r>
          </w:p>
        </w:tc>
        <w:tc>
          <w:tcPr>
            <w:tcW w:w="1837" w:type="dxa"/>
            <w:vAlign w:val="center"/>
            <w:hideMark/>
          </w:tcPr>
          <w:p w14:paraId="4F640DD0"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康普药业股份有限公司汉寿分公司复方氨</w:t>
            </w:r>
            <w:proofErr w:type="gramStart"/>
            <w:r w:rsidRPr="00B27C16">
              <w:rPr>
                <w:rFonts w:cs="Times New Roman" w:hint="eastAsia"/>
                <w:snapToGrid w:val="0"/>
                <w:kern w:val="2"/>
                <w:sz w:val="21"/>
                <w:szCs w:val="21"/>
                <w:u w:val="single"/>
              </w:rPr>
              <w:t>酚</w:t>
            </w:r>
            <w:proofErr w:type="gramEnd"/>
            <w:r w:rsidRPr="00B27C16">
              <w:rPr>
                <w:rFonts w:cs="Times New Roman" w:hint="eastAsia"/>
                <w:snapToGrid w:val="0"/>
                <w:kern w:val="2"/>
                <w:sz w:val="21"/>
                <w:szCs w:val="21"/>
                <w:u w:val="single"/>
              </w:rPr>
              <w:t>烷胺胶囊等医药产品制造建设项目</w:t>
            </w:r>
          </w:p>
        </w:tc>
        <w:tc>
          <w:tcPr>
            <w:tcW w:w="2729" w:type="dxa"/>
            <w:vAlign w:val="center"/>
            <w:hideMark/>
          </w:tcPr>
          <w:p w14:paraId="4C72BE53" w14:textId="77777777" w:rsidR="00774F53" w:rsidRPr="00B27C16" w:rsidRDefault="00B31D04" w:rsidP="0067433E">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详见产品产能内序号</w:t>
            </w:r>
            <w:r w:rsidR="0067433E" w:rsidRPr="00B27C16">
              <w:rPr>
                <w:rFonts w:cs="Times New Roman" w:hint="eastAsia"/>
                <w:snapToGrid w:val="0"/>
                <w:kern w:val="2"/>
                <w:sz w:val="21"/>
                <w:szCs w:val="21"/>
                <w:u w:val="single"/>
              </w:rPr>
              <w:t>9</w:t>
            </w:r>
            <w:r w:rsidRPr="00B27C16">
              <w:rPr>
                <w:rFonts w:cs="Times New Roman" w:hint="eastAsia"/>
                <w:snapToGrid w:val="0"/>
                <w:kern w:val="2"/>
                <w:sz w:val="21"/>
                <w:szCs w:val="21"/>
                <w:u w:val="single"/>
              </w:rPr>
              <w:t>至序号</w:t>
            </w:r>
            <w:r w:rsidR="0067433E" w:rsidRPr="00B27C16">
              <w:rPr>
                <w:rFonts w:cs="Times New Roman" w:hint="eastAsia"/>
                <w:snapToGrid w:val="0"/>
                <w:kern w:val="2"/>
                <w:sz w:val="21"/>
                <w:szCs w:val="21"/>
                <w:u w:val="single"/>
              </w:rPr>
              <w:t>30</w:t>
            </w:r>
          </w:p>
        </w:tc>
        <w:tc>
          <w:tcPr>
            <w:tcW w:w="1843" w:type="dxa"/>
            <w:vAlign w:val="center"/>
            <w:hideMark/>
          </w:tcPr>
          <w:p w14:paraId="68FC6738"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2017.2.28</w:t>
            </w:r>
            <w:r w:rsidRPr="00B27C16">
              <w:rPr>
                <w:rFonts w:hint="eastAsia"/>
                <w:bCs/>
                <w:sz w:val="21"/>
                <w:szCs w:val="21"/>
                <w:u w:val="single"/>
              </w:rPr>
              <w:t>，</w:t>
            </w:r>
            <w:proofErr w:type="gramStart"/>
            <w:r w:rsidRPr="00B27C16">
              <w:rPr>
                <w:rFonts w:hint="eastAsia"/>
                <w:bCs/>
                <w:sz w:val="21"/>
                <w:szCs w:val="21"/>
                <w:u w:val="single"/>
              </w:rPr>
              <w:t>汉环项审</w:t>
            </w:r>
            <w:proofErr w:type="gramEnd"/>
            <w:r w:rsidRPr="00B27C16">
              <w:rPr>
                <w:rFonts w:hint="eastAsia"/>
                <w:bCs/>
                <w:sz w:val="21"/>
                <w:szCs w:val="21"/>
                <w:u w:val="single"/>
              </w:rPr>
              <w:t>[2017]10</w:t>
            </w:r>
            <w:r w:rsidRPr="00B27C16">
              <w:rPr>
                <w:rFonts w:hint="eastAsia"/>
                <w:bCs/>
                <w:sz w:val="21"/>
                <w:szCs w:val="21"/>
                <w:u w:val="single"/>
              </w:rPr>
              <w:t>号</w:t>
            </w:r>
          </w:p>
        </w:tc>
        <w:tc>
          <w:tcPr>
            <w:tcW w:w="1901" w:type="dxa"/>
            <w:vAlign w:val="center"/>
            <w:hideMark/>
          </w:tcPr>
          <w:p w14:paraId="3610ACDB"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已验收通过，</w:t>
            </w:r>
            <w:r w:rsidRPr="00B27C16">
              <w:rPr>
                <w:bCs/>
                <w:sz w:val="21"/>
                <w:szCs w:val="21"/>
                <w:u w:val="single"/>
              </w:rPr>
              <w:t xml:space="preserve"> </w:t>
            </w:r>
            <w:r w:rsidRPr="00B27C16">
              <w:rPr>
                <w:rFonts w:hint="eastAsia"/>
                <w:bCs/>
                <w:sz w:val="21"/>
                <w:szCs w:val="21"/>
                <w:u w:val="single"/>
              </w:rPr>
              <w:t>2017.9.25</w:t>
            </w:r>
            <w:proofErr w:type="gramStart"/>
            <w:r w:rsidRPr="00B27C16">
              <w:rPr>
                <w:rFonts w:hint="eastAsia"/>
                <w:bCs/>
                <w:sz w:val="21"/>
                <w:szCs w:val="21"/>
                <w:u w:val="single"/>
              </w:rPr>
              <w:t>汉环验</w:t>
            </w:r>
            <w:proofErr w:type="gramEnd"/>
            <w:r w:rsidRPr="00B27C16">
              <w:rPr>
                <w:rFonts w:hint="eastAsia"/>
                <w:bCs/>
                <w:sz w:val="21"/>
                <w:szCs w:val="21"/>
                <w:u w:val="single"/>
              </w:rPr>
              <w:t>字</w:t>
            </w:r>
            <w:r w:rsidRPr="00B27C16">
              <w:rPr>
                <w:rFonts w:hint="eastAsia"/>
                <w:bCs/>
                <w:sz w:val="21"/>
                <w:szCs w:val="21"/>
                <w:u w:val="single"/>
              </w:rPr>
              <w:t>[2017]29</w:t>
            </w:r>
            <w:r w:rsidRPr="00B27C16">
              <w:rPr>
                <w:rFonts w:hint="eastAsia"/>
                <w:bCs/>
                <w:sz w:val="21"/>
                <w:szCs w:val="21"/>
                <w:u w:val="single"/>
              </w:rPr>
              <w:t>号</w:t>
            </w:r>
          </w:p>
        </w:tc>
      </w:tr>
      <w:tr w:rsidR="00B31D04" w:rsidRPr="00B27C16" w14:paraId="6A03A8A4" w14:textId="77777777" w:rsidTr="00E0216E">
        <w:tc>
          <w:tcPr>
            <w:tcW w:w="645" w:type="dxa"/>
            <w:vAlign w:val="center"/>
            <w:hideMark/>
          </w:tcPr>
          <w:p w14:paraId="565C5A6B"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6</w:t>
            </w:r>
          </w:p>
        </w:tc>
        <w:tc>
          <w:tcPr>
            <w:tcW w:w="1837" w:type="dxa"/>
            <w:vAlign w:val="center"/>
            <w:hideMark/>
          </w:tcPr>
          <w:p w14:paraId="30059B74"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康普药业股份有限公司汉寿分公司头孢菌素类固体制剂车间建设项目</w:t>
            </w:r>
          </w:p>
        </w:tc>
        <w:tc>
          <w:tcPr>
            <w:tcW w:w="2729" w:type="dxa"/>
            <w:vAlign w:val="center"/>
            <w:hideMark/>
          </w:tcPr>
          <w:p w14:paraId="62299026" w14:textId="77777777" w:rsidR="00774F53" w:rsidRPr="00B27C16" w:rsidRDefault="00B31D04"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3274</w:t>
            </w:r>
            <w:r w:rsidRPr="00B27C16">
              <w:rPr>
                <w:rFonts w:cs="Times New Roman" w:hint="eastAsia"/>
                <w:snapToGrid w:val="0"/>
                <w:kern w:val="2"/>
                <w:sz w:val="21"/>
                <w:szCs w:val="21"/>
                <w:u w:val="single"/>
              </w:rPr>
              <w:t>万粒头</w:t>
            </w:r>
            <w:proofErr w:type="gramStart"/>
            <w:r w:rsidRPr="00B27C16">
              <w:rPr>
                <w:rFonts w:cs="Times New Roman" w:hint="eastAsia"/>
                <w:snapToGrid w:val="0"/>
                <w:kern w:val="2"/>
                <w:sz w:val="21"/>
                <w:szCs w:val="21"/>
                <w:u w:val="single"/>
              </w:rPr>
              <w:t>孢</w:t>
            </w:r>
            <w:proofErr w:type="gramEnd"/>
            <w:r w:rsidRPr="00B27C16">
              <w:rPr>
                <w:rFonts w:cs="Times New Roman" w:hint="eastAsia"/>
                <w:snapToGrid w:val="0"/>
                <w:kern w:val="2"/>
                <w:sz w:val="21"/>
                <w:szCs w:val="21"/>
                <w:u w:val="single"/>
              </w:rPr>
              <w:t>氨卡胶囊、</w:t>
            </w:r>
            <w:r w:rsidRPr="00B27C16">
              <w:rPr>
                <w:rFonts w:cs="Times New Roman"/>
                <w:snapToGrid w:val="0"/>
                <w:kern w:val="2"/>
                <w:sz w:val="21"/>
                <w:szCs w:val="21"/>
                <w:u w:val="single"/>
              </w:rPr>
              <w:t>29890</w:t>
            </w:r>
            <w:r w:rsidRPr="00B27C16">
              <w:rPr>
                <w:rFonts w:cs="Times New Roman" w:hint="eastAsia"/>
                <w:snapToGrid w:val="0"/>
                <w:kern w:val="2"/>
                <w:sz w:val="21"/>
                <w:szCs w:val="21"/>
                <w:u w:val="single"/>
              </w:rPr>
              <w:t>万袋头</w:t>
            </w:r>
            <w:proofErr w:type="gramStart"/>
            <w:r w:rsidRPr="00B27C16">
              <w:rPr>
                <w:rFonts w:cs="Times New Roman" w:hint="eastAsia"/>
                <w:snapToGrid w:val="0"/>
                <w:kern w:val="2"/>
                <w:sz w:val="21"/>
                <w:szCs w:val="21"/>
                <w:u w:val="single"/>
              </w:rPr>
              <w:t>孢克亏</w:t>
            </w:r>
            <w:proofErr w:type="gramEnd"/>
            <w:r w:rsidRPr="00B27C16">
              <w:rPr>
                <w:rFonts w:cs="Times New Roman" w:hint="eastAsia"/>
                <w:snapToGrid w:val="0"/>
                <w:kern w:val="2"/>
                <w:sz w:val="21"/>
                <w:szCs w:val="21"/>
                <w:u w:val="single"/>
              </w:rPr>
              <w:t>胶囊、</w:t>
            </w:r>
            <w:r w:rsidRPr="00B27C16">
              <w:rPr>
                <w:rFonts w:cs="Times New Roman"/>
                <w:snapToGrid w:val="0"/>
                <w:kern w:val="2"/>
                <w:sz w:val="21"/>
                <w:szCs w:val="21"/>
                <w:u w:val="single"/>
              </w:rPr>
              <w:t>1100</w:t>
            </w:r>
            <w:r w:rsidRPr="00B27C16">
              <w:rPr>
                <w:rFonts w:cs="Times New Roman" w:hint="eastAsia"/>
                <w:snapToGrid w:val="0"/>
                <w:kern w:val="2"/>
                <w:sz w:val="21"/>
                <w:szCs w:val="21"/>
                <w:u w:val="single"/>
              </w:rPr>
              <w:t>万粒头</w:t>
            </w:r>
            <w:proofErr w:type="gramStart"/>
            <w:r w:rsidRPr="00B27C16">
              <w:rPr>
                <w:rFonts w:cs="Times New Roman" w:hint="eastAsia"/>
                <w:snapToGrid w:val="0"/>
                <w:kern w:val="2"/>
                <w:sz w:val="21"/>
                <w:szCs w:val="21"/>
                <w:u w:val="single"/>
              </w:rPr>
              <w:t>孢</w:t>
            </w:r>
            <w:proofErr w:type="gramEnd"/>
            <w:r w:rsidRPr="00B27C16">
              <w:rPr>
                <w:rFonts w:cs="Times New Roman" w:hint="eastAsia"/>
                <w:snapToGrid w:val="0"/>
                <w:kern w:val="2"/>
                <w:sz w:val="21"/>
                <w:szCs w:val="21"/>
                <w:u w:val="single"/>
              </w:rPr>
              <w:t>拉定胶囊</w:t>
            </w:r>
          </w:p>
        </w:tc>
        <w:tc>
          <w:tcPr>
            <w:tcW w:w="1843" w:type="dxa"/>
            <w:vAlign w:val="center"/>
            <w:hideMark/>
          </w:tcPr>
          <w:p w14:paraId="6F8BE7EE"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2018.4.29</w:t>
            </w:r>
            <w:r w:rsidRPr="00B27C16">
              <w:rPr>
                <w:rFonts w:hint="eastAsia"/>
                <w:bCs/>
                <w:sz w:val="21"/>
                <w:szCs w:val="21"/>
                <w:u w:val="single"/>
              </w:rPr>
              <w:t>，</w:t>
            </w:r>
            <w:proofErr w:type="gramStart"/>
            <w:r w:rsidRPr="00B27C16">
              <w:rPr>
                <w:rFonts w:hint="eastAsia"/>
                <w:bCs/>
                <w:sz w:val="21"/>
                <w:szCs w:val="21"/>
                <w:u w:val="single"/>
              </w:rPr>
              <w:t>汉环项审</w:t>
            </w:r>
            <w:proofErr w:type="gramEnd"/>
            <w:r w:rsidRPr="00B27C16">
              <w:rPr>
                <w:rFonts w:hint="eastAsia"/>
                <w:bCs/>
                <w:sz w:val="21"/>
                <w:szCs w:val="21"/>
                <w:u w:val="single"/>
              </w:rPr>
              <w:t>[2018]14</w:t>
            </w:r>
            <w:r w:rsidRPr="00B27C16">
              <w:rPr>
                <w:rFonts w:hint="eastAsia"/>
                <w:bCs/>
                <w:sz w:val="21"/>
                <w:szCs w:val="21"/>
                <w:u w:val="single"/>
              </w:rPr>
              <w:t>号</w:t>
            </w:r>
          </w:p>
        </w:tc>
        <w:tc>
          <w:tcPr>
            <w:tcW w:w="1901" w:type="dxa"/>
            <w:vAlign w:val="center"/>
          </w:tcPr>
          <w:p w14:paraId="654D8567" w14:textId="77777777" w:rsidR="00B31D04" w:rsidRPr="00B27C16" w:rsidRDefault="00B31D04" w:rsidP="00B31D04">
            <w:pPr>
              <w:spacing w:line="240" w:lineRule="auto"/>
              <w:jc w:val="center"/>
              <w:rPr>
                <w:bCs/>
                <w:sz w:val="21"/>
                <w:szCs w:val="21"/>
                <w:u w:val="single"/>
              </w:rPr>
            </w:pPr>
            <w:r w:rsidRPr="00B27C16">
              <w:rPr>
                <w:rFonts w:hint="eastAsia"/>
                <w:bCs/>
                <w:sz w:val="21"/>
                <w:szCs w:val="21"/>
                <w:u w:val="single"/>
              </w:rPr>
              <w:t>已验收通过，</w:t>
            </w:r>
            <w:r w:rsidRPr="00B27C16">
              <w:rPr>
                <w:bCs/>
                <w:sz w:val="21"/>
                <w:szCs w:val="21"/>
                <w:u w:val="single"/>
              </w:rPr>
              <w:t xml:space="preserve"> </w:t>
            </w:r>
            <w:r w:rsidRPr="00B27C16">
              <w:rPr>
                <w:rFonts w:hint="eastAsia"/>
                <w:bCs/>
                <w:sz w:val="21"/>
                <w:szCs w:val="21"/>
                <w:u w:val="single"/>
              </w:rPr>
              <w:t>2019.11.23</w:t>
            </w:r>
          </w:p>
        </w:tc>
      </w:tr>
      <w:tr w:rsidR="00774F53" w:rsidRPr="00B27C16" w14:paraId="7F5FB637" w14:textId="77777777" w:rsidTr="00E0216E">
        <w:tc>
          <w:tcPr>
            <w:tcW w:w="645" w:type="dxa"/>
            <w:vAlign w:val="center"/>
            <w:hideMark/>
          </w:tcPr>
          <w:p w14:paraId="29698ED2"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7</w:t>
            </w:r>
          </w:p>
        </w:tc>
        <w:tc>
          <w:tcPr>
            <w:tcW w:w="1837" w:type="dxa"/>
            <w:vAlign w:val="center"/>
            <w:hideMark/>
          </w:tcPr>
          <w:p w14:paraId="5198CFB3"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康普药业股份有限公司质保大楼建设项目</w:t>
            </w:r>
          </w:p>
        </w:tc>
        <w:tc>
          <w:tcPr>
            <w:tcW w:w="2729" w:type="dxa"/>
            <w:vAlign w:val="center"/>
            <w:hideMark/>
          </w:tcPr>
          <w:p w14:paraId="6E64F5D1"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用于产品检验</w:t>
            </w:r>
          </w:p>
        </w:tc>
        <w:tc>
          <w:tcPr>
            <w:tcW w:w="1843" w:type="dxa"/>
            <w:vAlign w:val="center"/>
            <w:hideMark/>
          </w:tcPr>
          <w:p w14:paraId="3237536E" w14:textId="77777777" w:rsidR="00774F53" w:rsidRPr="00B27C16" w:rsidRDefault="00774F53" w:rsidP="00B31D04">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2021.2.22</w:t>
            </w:r>
            <w:r w:rsidRPr="00B27C16">
              <w:rPr>
                <w:rFonts w:cs="Times New Roman" w:hint="eastAsia"/>
                <w:snapToGrid w:val="0"/>
                <w:kern w:val="2"/>
                <w:sz w:val="21"/>
                <w:szCs w:val="21"/>
                <w:u w:val="single"/>
              </w:rPr>
              <w:t>，常环建（</w:t>
            </w:r>
            <w:r w:rsidRPr="00B27C16">
              <w:rPr>
                <w:rFonts w:cs="Times New Roman"/>
                <w:snapToGrid w:val="0"/>
                <w:kern w:val="2"/>
                <w:sz w:val="21"/>
                <w:szCs w:val="21"/>
                <w:u w:val="single"/>
              </w:rPr>
              <w:t>2</w:t>
            </w:r>
            <w:r w:rsidRPr="00B27C16">
              <w:rPr>
                <w:rFonts w:cs="Times New Roman" w:hint="eastAsia"/>
                <w:snapToGrid w:val="0"/>
                <w:kern w:val="2"/>
                <w:sz w:val="21"/>
                <w:szCs w:val="21"/>
                <w:u w:val="single"/>
              </w:rPr>
              <w:t>）</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2021</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1</w:t>
            </w:r>
            <w:r w:rsidRPr="00B27C16">
              <w:rPr>
                <w:rFonts w:cs="Times New Roman" w:hint="eastAsia"/>
                <w:snapToGrid w:val="0"/>
                <w:kern w:val="2"/>
                <w:sz w:val="21"/>
                <w:szCs w:val="21"/>
                <w:u w:val="single"/>
              </w:rPr>
              <w:t>号</w:t>
            </w:r>
          </w:p>
        </w:tc>
        <w:tc>
          <w:tcPr>
            <w:tcW w:w="1901" w:type="dxa"/>
            <w:vAlign w:val="center"/>
            <w:hideMark/>
          </w:tcPr>
          <w:p w14:paraId="0F886A39"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在建中</w:t>
            </w:r>
          </w:p>
        </w:tc>
      </w:tr>
      <w:tr w:rsidR="00774F53" w:rsidRPr="00B27C16" w14:paraId="4996FFA9" w14:textId="77777777" w:rsidTr="00E0216E">
        <w:tc>
          <w:tcPr>
            <w:tcW w:w="645" w:type="dxa"/>
            <w:vAlign w:val="center"/>
            <w:hideMark/>
          </w:tcPr>
          <w:p w14:paraId="15DE4DF3"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8</w:t>
            </w:r>
          </w:p>
        </w:tc>
        <w:tc>
          <w:tcPr>
            <w:tcW w:w="1837" w:type="dxa"/>
            <w:vAlign w:val="center"/>
            <w:hideMark/>
          </w:tcPr>
          <w:p w14:paraId="0C612165"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康普药业股份有限公司智能水针车间建设项目</w:t>
            </w:r>
          </w:p>
        </w:tc>
        <w:tc>
          <w:tcPr>
            <w:tcW w:w="2729" w:type="dxa"/>
            <w:vAlign w:val="center"/>
            <w:hideMark/>
          </w:tcPr>
          <w:p w14:paraId="054AE96D" w14:textId="77777777" w:rsidR="00774F53" w:rsidRPr="00B27C16" w:rsidRDefault="00774F53" w:rsidP="00774F53">
            <w:pPr>
              <w:spacing w:line="240" w:lineRule="auto"/>
              <w:rPr>
                <w:rFonts w:cs="Times New Roman"/>
                <w:snapToGrid w:val="0"/>
                <w:kern w:val="2"/>
                <w:sz w:val="21"/>
                <w:szCs w:val="21"/>
                <w:u w:val="single"/>
              </w:rPr>
            </w:pPr>
            <w:r w:rsidRPr="00B27C16">
              <w:rPr>
                <w:rFonts w:cs="Times New Roman"/>
                <w:snapToGrid w:val="0"/>
                <w:kern w:val="2"/>
                <w:sz w:val="21"/>
                <w:szCs w:val="21"/>
                <w:u w:val="single"/>
              </w:rPr>
              <w:t>3.6t/a</w:t>
            </w:r>
            <w:r w:rsidRPr="00B27C16">
              <w:rPr>
                <w:rFonts w:cs="Times New Roman" w:hint="eastAsia"/>
                <w:snapToGrid w:val="0"/>
                <w:kern w:val="2"/>
                <w:sz w:val="21"/>
                <w:szCs w:val="21"/>
                <w:u w:val="single"/>
              </w:rPr>
              <w:t>奥硝唑注射液、</w:t>
            </w:r>
            <w:r w:rsidRPr="00B27C16">
              <w:rPr>
                <w:rFonts w:cs="Times New Roman"/>
                <w:snapToGrid w:val="0"/>
                <w:kern w:val="2"/>
                <w:sz w:val="21"/>
                <w:szCs w:val="21"/>
                <w:u w:val="single"/>
              </w:rPr>
              <w:t>3.2t/a</w:t>
            </w:r>
            <w:r w:rsidRPr="00B27C16">
              <w:rPr>
                <w:rFonts w:cs="Times New Roman" w:hint="eastAsia"/>
                <w:snapToGrid w:val="0"/>
                <w:kern w:val="2"/>
                <w:sz w:val="21"/>
                <w:szCs w:val="21"/>
                <w:u w:val="single"/>
              </w:rPr>
              <w:t>盐酸</w:t>
            </w:r>
            <w:proofErr w:type="gramStart"/>
            <w:r w:rsidRPr="00B27C16">
              <w:rPr>
                <w:rFonts w:cs="Times New Roman" w:hint="eastAsia"/>
                <w:snapToGrid w:val="0"/>
                <w:kern w:val="2"/>
                <w:sz w:val="21"/>
                <w:szCs w:val="21"/>
                <w:u w:val="single"/>
              </w:rPr>
              <w:t>氨溴索注射液</w:t>
            </w:r>
            <w:proofErr w:type="gramEnd"/>
            <w:r w:rsidRPr="00B27C16">
              <w:rPr>
                <w:rFonts w:cs="Times New Roman" w:hint="eastAsia"/>
                <w:snapToGrid w:val="0"/>
                <w:kern w:val="2"/>
                <w:sz w:val="21"/>
                <w:szCs w:val="21"/>
                <w:u w:val="single"/>
              </w:rPr>
              <w:t>、</w:t>
            </w:r>
            <w:r w:rsidRPr="00B27C16">
              <w:rPr>
                <w:rFonts w:cs="Times New Roman"/>
                <w:snapToGrid w:val="0"/>
                <w:kern w:val="2"/>
                <w:sz w:val="21"/>
                <w:szCs w:val="21"/>
                <w:u w:val="single"/>
              </w:rPr>
              <w:t>3.2t/a</w:t>
            </w:r>
            <w:r w:rsidRPr="00B27C16">
              <w:rPr>
                <w:rFonts w:cs="Times New Roman" w:hint="eastAsia"/>
                <w:snapToGrid w:val="0"/>
                <w:kern w:val="2"/>
                <w:sz w:val="21"/>
                <w:szCs w:val="21"/>
                <w:u w:val="single"/>
              </w:rPr>
              <w:t>托拉塞米注射液、</w:t>
            </w:r>
            <w:r w:rsidRPr="00B27C16">
              <w:rPr>
                <w:rFonts w:cs="Times New Roman"/>
                <w:snapToGrid w:val="0"/>
                <w:kern w:val="2"/>
                <w:sz w:val="21"/>
                <w:szCs w:val="21"/>
                <w:u w:val="single"/>
              </w:rPr>
              <w:t>3.2t/a</w:t>
            </w:r>
            <w:r w:rsidRPr="00B27C16">
              <w:rPr>
                <w:rFonts w:cs="Times New Roman" w:hint="eastAsia"/>
                <w:snapToGrid w:val="0"/>
                <w:kern w:val="2"/>
                <w:sz w:val="21"/>
                <w:szCs w:val="21"/>
                <w:u w:val="single"/>
              </w:rPr>
              <w:t>盐酸</w:t>
            </w:r>
            <w:proofErr w:type="gramStart"/>
            <w:r w:rsidRPr="00B27C16">
              <w:rPr>
                <w:rFonts w:cs="Times New Roman" w:hint="eastAsia"/>
                <w:snapToGrid w:val="0"/>
                <w:kern w:val="2"/>
                <w:sz w:val="21"/>
                <w:szCs w:val="21"/>
                <w:u w:val="single"/>
              </w:rPr>
              <w:t>右美托咪</w:t>
            </w:r>
            <w:proofErr w:type="gramEnd"/>
            <w:r w:rsidRPr="00B27C16">
              <w:rPr>
                <w:rFonts w:cs="Times New Roman" w:hint="eastAsia"/>
                <w:snapToGrid w:val="0"/>
                <w:kern w:val="2"/>
                <w:sz w:val="21"/>
                <w:szCs w:val="21"/>
                <w:u w:val="single"/>
              </w:rPr>
              <w:t>定注射液、</w:t>
            </w:r>
            <w:r w:rsidRPr="00B27C16">
              <w:rPr>
                <w:rFonts w:cs="Times New Roman"/>
                <w:snapToGrid w:val="0"/>
                <w:kern w:val="2"/>
                <w:sz w:val="21"/>
                <w:szCs w:val="21"/>
                <w:u w:val="single"/>
              </w:rPr>
              <w:t>2t/a</w:t>
            </w:r>
            <w:proofErr w:type="gramStart"/>
            <w:r w:rsidRPr="00B27C16">
              <w:rPr>
                <w:rFonts w:cs="Times New Roman" w:hint="eastAsia"/>
                <w:snapToGrid w:val="0"/>
                <w:kern w:val="2"/>
                <w:sz w:val="21"/>
                <w:szCs w:val="21"/>
                <w:u w:val="single"/>
              </w:rPr>
              <w:t>缩宫素</w:t>
            </w:r>
            <w:proofErr w:type="gramEnd"/>
            <w:r w:rsidRPr="00B27C16">
              <w:rPr>
                <w:rFonts w:cs="Times New Roman" w:hint="eastAsia"/>
                <w:snapToGrid w:val="0"/>
                <w:kern w:val="2"/>
                <w:sz w:val="21"/>
                <w:szCs w:val="21"/>
                <w:u w:val="single"/>
              </w:rPr>
              <w:t>注射液、</w:t>
            </w:r>
            <w:r w:rsidRPr="00B27C16">
              <w:rPr>
                <w:rFonts w:cs="Times New Roman"/>
                <w:snapToGrid w:val="0"/>
                <w:kern w:val="2"/>
                <w:sz w:val="21"/>
                <w:szCs w:val="21"/>
                <w:u w:val="single"/>
              </w:rPr>
              <w:t>2t/a</w:t>
            </w:r>
            <w:r w:rsidRPr="00B27C16">
              <w:rPr>
                <w:rFonts w:cs="Times New Roman" w:hint="eastAsia"/>
                <w:snapToGrid w:val="0"/>
                <w:kern w:val="2"/>
                <w:sz w:val="21"/>
                <w:szCs w:val="21"/>
                <w:u w:val="single"/>
              </w:rPr>
              <w:t>垂体后</w:t>
            </w:r>
            <w:r w:rsidRPr="00B27C16">
              <w:rPr>
                <w:rFonts w:cs="Times New Roman" w:hint="eastAsia"/>
                <w:snapToGrid w:val="0"/>
                <w:kern w:val="2"/>
                <w:sz w:val="21"/>
                <w:szCs w:val="21"/>
                <w:u w:val="single"/>
              </w:rPr>
              <w:lastRenderedPageBreak/>
              <w:t>叶注射液、</w:t>
            </w:r>
            <w:r w:rsidRPr="00B27C16">
              <w:rPr>
                <w:rFonts w:cs="Times New Roman"/>
                <w:snapToGrid w:val="0"/>
                <w:kern w:val="2"/>
                <w:sz w:val="21"/>
                <w:szCs w:val="21"/>
                <w:u w:val="single"/>
              </w:rPr>
              <w:t>3.2t/a</w:t>
            </w:r>
            <w:r w:rsidRPr="00B27C16">
              <w:rPr>
                <w:rFonts w:cs="Times New Roman" w:hint="eastAsia"/>
                <w:snapToGrid w:val="0"/>
                <w:kern w:val="2"/>
                <w:sz w:val="21"/>
                <w:szCs w:val="21"/>
                <w:u w:val="single"/>
              </w:rPr>
              <w:t>卡络</w:t>
            </w:r>
            <w:proofErr w:type="gramStart"/>
            <w:r w:rsidRPr="00B27C16">
              <w:rPr>
                <w:rFonts w:cs="Times New Roman" w:hint="eastAsia"/>
                <w:snapToGrid w:val="0"/>
                <w:kern w:val="2"/>
                <w:sz w:val="21"/>
                <w:szCs w:val="21"/>
                <w:u w:val="single"/>
              </w:rPr>
              <w:t>磺</w:t>
            </w:r>
            <w:proofErr w:type="gramEnd"/>
            <w:r w:rsidRPr="00B27C16">
              <w:rPr>
                <w:rFonts w:cs="Times New Roman" w:hint="eastAsia"/>
                <w:snapToGrid w:val="0"/>
                <w:kern w:val="2"/>
                <w:sz w:val="21"/>
                <w:szCs w:val="21"/>
                <w:u w:val="single"/>
              </w:rPr>
              <w:t>钠注射液</w:t>
            </w:r>
          </w:p>
        </w:tc>
        <w:tc>
          <w:tcPr>
            <w:tcW w:w="1843" w:type="dxa"/>
            <w:vAlign w:val="center"/>
            <w:hideMark/>
          </w:tcPr>
          <w:p w14:paraId="25E9A3E3" w14:textId="77777777" w:rsidR="00774F53" w:rsidRPr="00B27C16" w:rsidRDefault="00774F53" w:rsidP="00B31D04">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lastRenderedPageBreak/>
              <w:t>2021.2.22</w:t>
            </w:r>
            <w:r w:rsidRPr="00B27C16">
              <w:rPr>
                <w:rFonts w:cs="Times New Roman" w:hint="eastAsia"/>
                <w:snapToGrid w:val="0"/>
                <w:kern w:val="2"/>
                <w:sz w:val="21"/>
                <w:szCs w:val="21"/>
                <w:u w:val="single"/>
              </w:rPr>
              <w:t>，常环建（</w:t>
            </w:r>
            <w:r w:rsidRPr="00B27C16">
              <w:rPr>
                <w:rFonts w:cs="Times New Roman"/>
                <w:snapToGrid w:val="0"/>
                <w:kern w:val="2"/>
                <w:sz w:val="21"/>
                <w:szCs w:val="21"/>
                <w:u w:val="single"/>
              </w:rPr>
              <w:t>2</w:t>
            </w:r>
            <w:r w:rsidRPr="00B27C16">
              <w:rPr>
                <w:rFonts w:cs="Times New Roman" w:hint="eastAsia"/>
                <w:snapToGrid w:val="0"/>
                <w:kern w:val="2"/>
                <w:sz w:val="21"/>
                <w:szCs w:val="21"/>
                <w:u w:val="single"/>
              </w:rPr>
              <w:t>）</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2021</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2</w:t>
            </w:r>
            <w:r w:rsidRPr="00B27C16">
              <w:rPr>
                <w:rFonts w:cs="Times New Roman" w:hint="eastAsia"/>
                <w:snapToGrid w:val="0"/>
                <w:kern w:val="2"/>
                <w:sz w:val="21"/>
                <w:szCs w:val="21"/>
                <w:u w:val="single"/>
              </w:rPr>
              <w:t>号</w:t>
            </w:r>
          </w:p>
        </w:tc>
        <w:tc>
          <w:tcPr>
            <w:tcW w:w="1901" w:type="dxa"/>
            <w:vAlign w:val="center"/>
            <w:hideMark/>
          </w:tcPr>
          <w:p w14:paraId="0F40F22A"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在建中</w:t>
            </w:r>
          </w:p>
        </w:tc>
      </w:tr>
      <w:tr w:rsidR="00774F53" w:rsidRPr="00B27C16" w14:paraId="512231DE" w14:textId="77777777" w:rsidTr="00E0216E">
        <w:tc>
          <w:tcPr>
            <w:tcW w:w="645" w:type="dxa"/>
            <w:vAlign w:val="center"/>
            <w:hideMark/>
          </w:tcPr>
          <w:p w14:paraId="40DADE65"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9</w:t>
            </w:r>
          </w:p>
        </w:tc>
        <w:tc>
          <w:tcPr>
            <w:tcW w:w="1837" w:type="dxa"/>
            <w:vAlign w:val="center"/>
            <w:hideMark/>
          </w:tcPr>
          <w:p w14:paraId="2792A707" w14:textId="77777777" w:rsidR="00774F53" w:rsidRPr="00B27C16" w:rsidRDefault="00774F53"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康普药业股份有限公司汉寿基地扩能项目</w:t>
            </w:r>
          </w:p>
        </w:tc>
        <w:tc>
          <w:tcPr>
            <w:tcW w:w="2729" w:type="dxa"/>
            <w:vAlign w:val="center"/>
            <w:hideMark/>
          </w:tcPr>
          <w:p w14:paraId="401E8552" w14:textId="77777777" w:rsidR="00774F53" w:rsidRPr="00B27C16" w:rsidRDefault="00774F53" w:rsidP="0067433E">
            <w:pPr>
              <w:spacing w:line="240" w:lineRule="auto"/>
              <w:rPr>
                <w:rFonts w:cs="Times New Roman"/>
                <w:snapToGrid w:val="0"/>
                <w:kern w:val="2"/>
                <w:sz w:val="21"/>
                <w:szCs w:val="21"/>
                <w:u w:val="single"/>
              </w:rPr>
            </w:pPr>
            <w:r w:rsidRPr="00B27C16">
              <w:rPr>
                <w:rFonts w:cs="Times New Roman" w:hint="eastAsia"/>
                <w:snapToGrid w:val="0"/>
                <w:kern w:val="2"/>
                <w:sz w:val="21"/>
                <w:szCs w:val="21"/>
                <w:u w:val="single"/>
              </w:rPr>
              <w:t>详见产品产能内序号</w:t>
            </w:r>
            <w:r w:rsidR="0067433E" w:rsidRPr="00B27C16">
              <w:rPr>
                <w:rFonts w:cs="Times New Roman" w:hint="eastAsia"/>
                <w:snapToGrid w:val="0"/>
                <w:kern w:val="2"/>
                <w:sz w:val="21"/>
                <w:szCs w:val="21"/>
                <w:u w:val="single"/>
              </w:rPr>
              <w:t>9</w:t>
            </w:r>
            <w:r w:rsidRPr="00B27C16">
              <w:rPr>
                <w:rFonts w:cs="Times New Roman" w:hint="eastAsia"/>
                <w:snapToGrid w:val="0"/>
                <w:kern w:val="2"/>
                <w:sz w:val="21"/>
                <w:szCs w:val="21"/>
                <w:u w:val="single"/>
              </w:rPr>
              <w:t>至序号</w:t>
            </w:r>
            <w:r w:rsidRPr="00B27C16">
              <w:rPr>
                <w:rFonts w:cs="Times New Roman"/>
                <w:snapToGrid w:val="0"/>
                <w:kern w:val="2"/>
                <w:sz w:val="21"/>
                <w:szCs w:val="21"/>
                <w:u w:val="single"/>
              </w:rPr>
              <w:t>50</w:t>
            </w:r>
            <w:r w:rsidRPr="00B27C16">
              <w:rPr>
                <w:rFonts w:cs="Times New Roman" w:hint="eastAsia"/>
                <w:snapToGrid w:val="0"/>
                <w:kern w:val="2"/>
                <w:sz w:val="21"/>
                <w:szCs w:val="21"/>
                <w:u w:val="single"/>
              </w:rPr>
              <w:t>。</w:t>
            </w:r>
          </w:p>
        </w:tc>
        <w:tc>
          <w:tcPr>
            <w:tcW w:w="1843" w:type="dxa"/>
            <w:vAlign w:val="center"/>
            <w:hideMark/>
          </w:tcPr>
          <w:p w14:paraId="6DED6318" w14:textId="77777777" w:rsidR="00774F53" w:rsidRPr="00B27C16" w:rsidRDefault="00774F53" w:rsidP="00B31D04">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2022.4.6</w:t>
            </w:r>
            <w:r w:rsidRPr="00B27C16">
              <w:rPr>
                <w:rFonts w:cs="Times New Roman" w:hint="eastAsia"/>
                <w:snapToGrid w:val="0"/>
                <w:kern w:val="2"/>
                <w:sz w:val="21"/>
                <w:szCs w:val="21"/>
                <w:u w:val="single"/>
              </w:rPr>
              <w:t>，常环建（</w:t>
            </w:r>
            <w:r w:rsidRPr="00B27C16">
              <w:rPr>
                <w:rFonts w:cs="Times New Roman"/>
                <w:snapToGrid w:val="0"/>
                <w:kern w:val="2"/>
                <w:sz w:val="21"/>
                <w:szCs w:val="21"/>
                <w:u w:val="single"/>
              </w:rPr>
              <w:t>2</w:t>
            </w:r>
            <w:r w:rsidRPr="00B27C16">
              <w:rPr>
                <w:rFonts w:cs="Times New Roman" w:hint="eastAsia"/>
                <w:snapToGrid w:val="0"/>
                <w:kern w:val="2"/>
                <w:sz w:val="21"/>
                <w:szCs w:val="21"/>
                <w:u w:val="single"/>
              </w:rPr>
              <w:t>）</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2022</w:t>
            </w:r>
            <w:r w:rsidR="00B31D04" w:rsidRPr="00B27C16">
              <w:rPr>
                <w:rFonts w:cs="Times New Roman" w:hint="eastAsia"/>
                <w:snapToGrid w:val="0"/>
                <w:kern w:val="2"/>
                <w:sz w:val="21"/>
                <w:szCs w:val="21"/>
                <w:u w:val="single"/>
              </w:rPr>
              <w:t>]</w:t>
            </w:r>
            <w:r w:rsidRPr="00B27C16">
              <w:rPr>
                <w:rFonts w:cs="Times New Roman"/>
                <w:snapToGrid w:val="0"/>
                <w:kern w:val="2"/>
                <w:sz w:val="21"/>
                <w:szCs w:val="21"/>
                <w:u w:val="single"/>
              </w:rPr>
              <w:t>10</w:t>
            </w:r>
            <w:r w:rsidRPr="00B27C16">
              <w:rPr>
                <w:rFonts w:cs="Times New Roman" w:hint="eastAsia"/>
                <w:snapToGrid w:val="0"/>
                <w:kern w:val="2"/>
                <w:sz w:val="21"/>
                <w:szCs w:val="21"/>
                <w:u w:val="single"/>
              </w:rPr>
              <w:t>号</w:t>
            </w:r>
          </w:p>
        </w:tc>
        <w:tc>
          <w:tcPr>
            <w:tcW w:w="1901" w:type="dxa"/>
            <w:vAlign w:val="center"/>
            <w:hideMark/>
          </w:tcPr>
          <w:p w14:paraId="46FF746C" w14:textId="77777777" w:rsidR="00774F53" w:rsidRPr="00B27C16" w:rsidRDefault="00E0216E"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正在开展自主验收</w:t>
            </w:r>
          </w:p>
        </w:tc>
      </w:tr>
      <w:tr w:rsidR="005E2431" w:rsidRPr="00B27C16" w14:paraId="30DAC8DC" w14:textId="77777777" w:rsidTr="00E0216E">
        <w:tc>
          <w:tcPr>
            <w:tcW w:w="645" w:type="dxa"/>
            <w:vAlign w:val="center"/>
          </w:tcPr>
          <w:p w14:paraId="27DFFB4D" w14:textId="77777777" w:rsidR="005E2431" w:rsidRPr="00B27C16" w:rsidRDefault="005E2431"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10</w:t>
            </w:r>
          </w:p>
        </w:tc>
        <w:tc>
          <w:tcPr>
            <w:tcW w:w="1837" w:type="dxa"/>
            <w:vAlign w:val="center"/>
          </w:tcPr>
          <w:p w14:paraId="56B870CB" w14:textId="77777777" w:rsidR="005E2431" w:rsidRPr="00B27C16" w:rsidRDefault="005E2431"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康普药业股份有限公司污水处理站扩建项目</w:t>
            </w:r>
          </w:p>
        </w:tc>
        <w:tc>
          <w:tcPr>
            <w:tcW w:w="2729" w:type="dxa"/>
            <w:vAlign w:val="center"/>
          </w:tcPr>
          <w:p w14:paraId="7CCC01F2" w14:textId="77777777" w:rsidR="005E2431" w:rsidRPr="00B27C16" w:rsidRDefault="005E2431" w:rsidP="00774F53">
            <w:pPr>
              <w:spacing w:line="240" w:lineRule="auto"/>
              <w:rPr>
                <w:rFonts w:cs="Times New Roman"/>
                <w:snapToGrid w:val="0"/>
                <w:color w:val="FF0000"/>
                <w:kern w:val="2"/>
                <w:sz w:val="21"/>
                <w:szCs w:val="21"/>
                <w:u w:val="single"/>
              </w:rPr>
            </w:pPr>
            <w:r w:rsidRPr="00B27C16">
              <w:rPr>
                <w:rFonts w:cs="Times New Roman" w:hint="eastAsia"/>
                <w:snapToGrid w:val="0"/>
                <w:kern w:val="2"/>
                <w:sz w:val="21"/>
                <w:szCs w:val="21"/>
                <w:u w:val="single"/>
              </w:rPr>
              <w:t>在康普药业股份有限公司原污水处理站旁新增</w:t>
            </w:r>
            <w:r w:rsidRPr="00B27C16">
              <w:rPr>
                <w:rFonts w:cs="Times New Roman" w:hint="eastAsia"/>
                <w:snapToGrid w:val="0"/>
                <w:kern w:val="2"/>
                <w:sz w:val="21"/>
                <w:szCs w:val="21"/>
                <w:u w:val="single"/>
              </w:rPr>
              <w:t>173.8m</w:t>
            </w:r>
            <w:r w:rsidRPr="00B27C16">
              <w:rPr>
                <w:rFonts w:cs="Times New Roman" w:hint="eastAsia"/>
                <w:snapToGrid w:val="0"/>
                <w:kern w:val="2"/>
                <w:sz w:val="21"/>
                <w:szCs w:val="21"/>
                <w:u w:val="single"/>
                <w:vertAlign w:val="superscript"/>
              </w:rPr>
              <w:t>2</w:t>
            </w:r>
            <w:r w:rsidRPr="00B27C16">
              <w:rPr>
                <w:rFonts w:cs="Times New Roman" w:hint="eastAsia"/>
                <w:snapToGrid w:val="0"/>
                <w:kern w:val="2"/>
                <w:sz w:val="21"/>
                <w:szCs w:val="21"/>
                <w:u w:val="single"/>
              </w:rPr>
              <w:t>建设</w:t>
            </w:r>
            <w:r w:rsidRPr="00B27C16">
              <w:rPr>
                <w:rFonts w:cs="Times New Roman" w:hint="eastAsia"/>
                <w:snapToGrid w:val="0"/>
                <w:kern w:val="2"/>
                <w:sz w:val="21"/>
                <w:szCs w:val="21"/>
                <w:u w:val="single"/>
              </w:rPr>
              <w:t>UASB</w:t>
            </w:r>
            <w:r w:rsidRPr="00B27C16">
              <w:rPr>
                <w:rFonts w:cs="Times New Roman" w:hint="eastAsia"/>
                <w:snapToGrid w:val="0"/>
                <w:kern w:val="2"/>
                <w:sz w:val="21"/>
                <w:szCs w:val="21"/>
                <w:u w:val="single"/>
              </w:rPr>
              <w:t>反应池、生物接触氧化池一、生物接触氧化池二、好氧污泥回流沉淀池、</w:t>
            </w:r>
            <w:proofErr w:type="gramStart"/>
            <w:r w:rsidRPr="00B27C16">
              <w:rPr>
                <w:rFonts w:cs="Times New Roman" w:hint="eastAsia"/>
                <w:snapToGrid w:val="0"/>
                <w:kern w:val="2"/>
                <w:sz w:val="21"/>
                <w:szCs w:val="21"/>
                <w:u w:val="single"/>
              </w:rPr>
              <w:t>快混池、慢混池</w:t>
            </w:r>
            <w:proofErr w:type="gramEnd"/>
            <w:r w:rsidRPr="00B27C16">
              <w:rPr>
                <w:rFonts w:cs="Times New Roman" w:hint="eastAsia"/>
                <w:snapToGrid w:val="0"/>
                <w:kern w:val="2"/>
                <w:sz w:val="21"/>
                <w:szCs w:val="21"/>
                <w:u w:val="single"/>
              </w:rPr>
              <w:t>、混凝沉淀池、污泥浓缩池、风机房、污泥处理间，将原污水处理站水解酸化池、接触氧化池改为调节池（</w:t>
            </w:r>
            <w:r w:rsidRPr="00B27C16">
              <w:rPr>
                <w:rFonts w:cs="Times New Roman" w:hint="eastAsia"/>
                <w:snapToGrid w:val="0"/>
                <w:kern w:val="2"/>
                <w:sz w:val="21"/>
                <w:szCs w:val="21"/>
                <w:u w:val="single"/>
              </w:rPr>
              <w:t>12m</w:t>
            </w:r>
            <w:r w:rsidRPr="00B27C16">
              <w:rPr>
                <w:rFonts w:cs="Times New Roman" w:hint="eastAsia"/>
                <w:snapToGrid w:val="0"/>
                <w:kern w:val="2"/>
                <w:sz w:val="21"/>
                <w:szCs w:val="21"/>
                <w:u w:val="single"/>
              </w:rPr>
              <w:t>×</w:t>
            </w:r>
            <w:r w:rsidRPr="00B27C16">
              <w:rPr>
                <w:rFonts w:cs="Times New Roman" w:hint="eastAsia"/>
                <w:snapToGrid w:val="0"/>
                <w:kern w:val="2"/>
                <w:sz w:val="21"/>
                <w:szCs w:val="21"/>
                <w:u w:val="single"/>
              </w:rPr>
              <w:t>11m</w:t>
            </w:r>
            <w:r w:rsidRPr="00B27C16">
              <w:rPr>
                <w:rFonts w:cs="Times New Roman" w:hint="eastAsia"/>
                <w:snapToGrid w:val="0"/>
                <w:kern w:val="2"/>
                <w:sz w:val="21"/>
                <w:szCs w:val="21"/>
                <w:u w:val="single"/>
              </w:rPr>
              <w:t>×</w:t>
            </w:r>
            <w:r w:rsidRPr="00B27C16">
              <w:rPr>
                <w:rFonts w:cs="Times New Roman" w:hint="eastAsia"/>
                <w:snapToGrid w:val="0"/>
                <w:kern w:val="2"/>
                <w:sz w:val="21"/>
                <w:szCs w:val="21"/>
                <w:u w:val="single"/>
              </w:rPr>
              <w:t>3m</w:t>
            </w:r>
            <w:r w:rsidRPr="00B27C16">
              <w:rPr>
                <w:rFonts w:cs="Times New Roman" w:hint="eastAsia"/>
                <w:snapToGrid w:val="0"/>
                <w:kern w:val="2"/>
                <w:sz w:val="21"/>
                <w:szCs w:val="21"/>
                <w:u w:val="single"/>
              </w:rPr>
              <w:t>），污水处理站处理规模从</w:t>
            </w:r>
            <w:r w:rsidRPr="00B27C16">
              <w:rPr>
                <w:rFonts w:cs="Times New Roman" w:hint="eastAsia"/>
                <w:snapToGrid w:val="0"/>
                <w:kern w:val="2"/>
                <w:sz w:val="21"/>
                <w:szCs w:val="21"/>
                <w:u w:val="single"/>
              </w:rPr>
              <w:t>72m</w:t>
            </w:r>
            <w:r w:rsidRPr="00B27C16">
              <w:rPr>
                <w:rFonts w:cs="Times New Roman" w:hint="eastAsia"/>
                <w:snapToGrid w:val="0"/>
                <w:kern w:val="2"/>
                <w:sz w:val="21"/>
                <w:szCs w:val="21"/>
                <w:u w:val="single"/>
                <w:vertAlign w:val="superscript"/>
              </w:rPr>
              <w:t>3</w:t>
            </w:r>
            <w:r w:rsidRPr="00B27C16">
              <w:rPr>
                <w:rFonts w:cs="Times New Roman" w:hint="eastAsia"/>
                <w:snapToGrid w:val="0"/>
                <w:kern w:val="2"/>
                <w:sz w:val="21"/>
                <w:szCs w:val="21"/>
                <w:u w:val="single"/>
              </w:rPr>
              <w:t>/d</w:t>
            </w:r>
            <w:r w:rsidRPr="00B27C16">
              <w:rPr>
                <w:rFonts w:cs="Times New Roman" w:hint="eastAsia"/>
                <w:snapToGrid w:val="0"/>
                <w:kern w:val="2"/>
                <w:sz w:val="21"/>
                <w:szCs w:val="21"/>
                <w:u w:val="single"/>
              </w:rPr>
              <w:t>扩建至</w:t>
            </w:r>
            <w:r w:rsidRPr="00B27C16">
              <w:rPr>
                <w:rFonts w:cs="Times New Roman" w:hint="eastAsia"/>
                <w:snapToGrid w:val="0"/>
                <w:kern w:val="2"/>
                <w:sz w:val="21"/>
                <w:szCs w:val="21"/>
                <w:u w:val="single"/>
              </w:rPr>
              <w:t>120m</w:t>
            </w:r>
            <w:r w:rsidRPr="00B27C16">
              <w:rPr>
                <w:rFonts w:cs="Times New Roman" w:hint="eastAsia"/>
                <w:snapToGrid w:val="0"/>
                <w:kern w:val="2"/>
                <w:sz w:val="21"/>
                <w:szCs w:val="21"/>
                <w:u w:val="single"/>
                <w:vertAlign w:val="superscript"/>
              </w:rPr>
              <w:t>3</w:t>
            </w:r>
            <w:r w:rsidRPr="00B27C16">
              <w:rPr>
                <w:rFonts w:cs="Times New Roman" w:hint="eastAsia"/>
                <w:snapToGrid w:val="0"/>
                <w:kern w:val="2"/>
                <w:sz w:val="21"/>
                <w:szCs w:val="21"/>
                <w:u w:val="single"/>
              </w:rPr>
              <w:t>/d</w:t>
            </w:r>
            <w:r w:rsidRPr="00B27C16">
              <w:rPr>
                <w:rFonts w:cs="Times New Roman" w:hint="eastAsia"/>
                <w:snapToGrid w:val="0"/>
                <w:kern w:val="2"/>
                <w:sz w:val="21"/>
                <w:szCs w:val="21"/>
                <w:u w:val="single"/>
              </w:rPr>
              <w:t>。</w:t>
            </w:r>
          </w:p>
        </w:tc>
        <w:tc>
          <w:tcPr>
            <w:tcW w:w="1843" w:type="dxa"/>
            <w:vAlign w:val="center"/>
          </w:tcPr>
          <w:p w14:paraId="397397D3" w14:textId="77777777" w:rsidR="005E2431" w:rsidRPr="00B27C16" w:rsidRDefault="005E2431" w:rsidP="00B31D04">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备案号：</w:t>
            </w:r>
            <w:r w:rsidRPr="00B27C16">
              <w:rPr>
                <w:rFonts w:cs="Times New Roman" w:hint="eastAsia"/>
                <w:snapToGrid w:val="0"/>
                <w:kern w:val="2"/>
                <w:sz w:val="21"/>
                <w:szCs w:val="21"/>
                <w:u w:val="single"/>
              </w:rPr>
              <w:t>202243072200000197</w:t>
            </w:r>
          </w:p>
        </w:tc>
        <w:tc>
          <w:tcPr>
            <w:tcW w:w="1901" w:type="dxa"/>
            <w:vAlign w:val="center"/>
          </w:tcPr>
          <w:p w14:paraId="22945DAF" w14:textId="77777777" w:rsidR="005E2431" w:rsidRPr="00B27C16" w:rsidRDefault="001858AF" w:rsidP="00774F53">
            <w:pPr>
              <w:spacing w:line="240" w:lineRule="auto"/>
              <w:jc w:val="center"/>
              <w:rPr>
                <w:rFonts w:cs="Times New Roman"/>
                <w:snapToGrid w:val="0"/>
                <w:kern w:val="2"/>
                <w:sz w:val="21"/>
                <w:szCs w:val="21"/>
                <w:u w:val="single"/>
              </w:rPr>
            </w:pPr>
            <w:r>
              <w:rPr>
                <w:rFonts w:cs="Times New Roman" w:hint="eastAsia"/>
                <w:snapToGrid w:val="0"/>
                <w:kern w:val="2"/>
                <w:sz w:val="21"/>
                <w:szCs w:val="21"/>
                <w:u w:val="single"/>
              </w:rPr>
              <w:t>已建成</w:t>
            </w:r>
          </w:p>
        </w:tc>
      </w:tr>
      <w:tr w:rsidR="00B31D04" w:rsidRPr="00B27C16" w14:paraId="4332C649" w14:textId="77777777" w:rsidTr="00E0216E">
        <w:tc>
          <w:tcPr>
            <w:tcW w:w="645" w:type="dxa"/>
            <w:vAlign w:val="center"/>
          </w:tcPr>
          <w:p w14:paraId="545861EF" w14:textId="77777777" w:rsidR="00B31D04" w:rsidRPr="00B27C16" w:rsidRDefault="005E2431" w:rsidP="00774F53">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11</w:t>
            </w:r>
          </w:p>
        </w:tc>
        <w:tc>
          <w:tcPr>
            <w:tcW w:w="1837" w:type="dxa"/>
            <w:vAlign w:val="center"/>
          </w:tcPr>
          <w:p w14:paraId="5DB1E8A3" w14:textId="77777777" w:rsidR="00B31D04" w:rsidRPr="00B27C16" w:rsidRDefault="005E2431" w:rsidP="00406829">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生化提取生产线、原料车间硝普钠生产线建设项目</w:t>
            </w:r>
          </w:p>
        </w:tc>
        <w:tc>
          <w:tcPr>
            <w:tcW w:w="2729" w:type="dxa"/>
            <w:vAlign w:val="center"/>
          </w:tcPr>
          <w:p w14:paraId="0D3694C0" w14:textId="77777777" w:rsidR="00B31D04" w:rsidRPr="00B27C16" w:rsidRDefault="00E0216E" w:rsidP="00774F53">
            <w:pPr>
              <w:spacing w:line="240" w:lineRule="auto"/>
              <w:rPr>
                <w:rFonts w:cs="Times New Roman"/>
                <w:snapToGrid w:val="0"/>
                <w:color w:val="FF0000"/>
                <w:kern w:val="2"/>
                <w:sz w:val="21"/>
                <w:szCs w:val="21"/>
                <w:u w:val="single"/>
              </w:rPr>
            </w:pPr>
            <w:r w:rsidRPr="00B27C16">
              <w:rPr>
                <w:rFonts w:cs="Times New Roman"/>
                <w:snapToGrid w:val="0"/>
                <w:kern w:val="2"/>
                <w:sz w:val="21"/>
                <w:szCs w:val="21"/>
                <w:u w:val="single"/>
              </w:rPr>
              <w:t>硝普钠</w:t>
            </w:r>
            <w:r w:rsidRPr="00B27C16">
              <w:rPr>
                <w:rFonts w:cs="Times New Roman" w:hint="eastAsia"/>
                <w:snapToGrid w:val="0"/>
                <w:kern w:val="2"/>
                <w:sz w:val="21"/>
                <w:szCs w:val="21"/>
                <w:u w:val="single"/>
              </w:rPr>
              <w:t>0.157t/a</w:t>
            </w:r>
            <w:r w:rsidRPr="00B27C16">
              <w:rPr>
                <w:rFonts w:cs="Times New Roman" w:hint="eastAsia"/>
                <w:snapToGrid w:val="0"/>
                <w:kern w:val="2"/>
                <w:sz w:val="21"/>
                <w:szCs w:val="21"/>
                <w:u w:val="single"/>
              </w:rPr>
              <w:t>、垂体后叶注射液</w:t>
            </w:r>
            <w:r w:rsidRPr="00B27C16">
              <w:rPr>
                <w:rFonts w:cs="Times New Roman" w:hint="eastAsia"/>
                <w:snapToGrid w:val="0"/>
                <w:kern w:val="2"/>
                <w:sz w:val="21"/>
                <w:szCs w:val="21"/>
                <w:u w:val="single"/>
              </w:rPr>
              <w:t>3.6 t/a</w:t>
            </w:r>
          </w:p>
        </w:tc>
        <w:tc>
          <w:tcPr>
            <w:tcW w:w="1843" w:type="dxa"/>
            <w:vAlign w:val="center"/>
          </w:tcPr>
          <w:p w14:paraId="01F553EF" w14:textId="77777777" w:rsidR="00B31D04" w:rsidRPr="00B27C16" w:rsidRDefault="00E0216E" w:rsidP="00B31D04">
            <w:pPr>
              <w:spacing w:line="240" w:lineRule="auto"/>
              <w:jc w:val="center"/>
              <w:rPr>
                <w:rFonts w:cs="Times New Roman"/>
                <w:snapToGrid w:val="0"/>
                <w:kern w:val="2"/>
                <w:sz w:val="21"/>
                <w:szCs w:val="21"/>
                <w:u w:val="single"/>
              </w:rPr>
            </w:pPr>
            <w:r w:rsidRPr="00B27C16">
              <w:rPr>
                <w:rFonts w:cs="Times New Roman" w:hint="eastAsia"/>
                <w:snapToGrid w:val="0"/>
                <w:kern w:val="2"/>
                <w:sz w:val="21"/>
                <w:szCs w:val="21"/>
                <w:u w:val="single"/>
              </w:rPr>
              <w:t>2022.7.8</w:t>
            </w:r>
            <w:r w:rsidRPr="00B27C16">
              <w:rPr>
                <w:rFonts w:cs="Times New Roman" w:hint="eastAsia"/>
                <w:snapToGrid w:val="0"/>
                <w:kern w:val="2"/>
                <w:sz w:val="21"/>
                <w:szCs w:val="21"/>
                <w:u w:val="single"/>
              </w:rPr>
              <w:t>，</w:t>
            </w:r>
            <w:r w:rsidRPr="00B27C16">
              <w:rPr>
                <w:rFonts w:cs="Times New Roman"/>
                <w:snapToGrid w:val="0"/>
                <w:kern w:val="2"/>
                <w:sz w:val="21"/>
                <w:szCs w:val="21"/>
                <w:u w:val="single"/>
              </w:rPr>
              <w:t>常环建</w:t>
            </w:r>
            <w:r w:rsidRPr="00B27C16">
              <w:rPr>
                <w:rFonts w:cs="Times New Roman" w:hint="eastAsia"/>
                <w:snapToGrid w:val="0"/>
                <w:kern w:val="2"/>
                <w:sz w:val="21"/>
                <w:szCs w:val="21"/>
                <w:u w:val="single"/>
              </w:rPr>
              <w:t>[2022]28</w:t>
            </w:r>
            <w:r w:rsidRPr="00B27C16">
              <w:rPr>
                <w:rFonts w:cs="Times New Roman" w:hint="eastAsia"/>
                <w:snapToGrid w:val="0"/>
                <w:kern w:val="2"/>
                <w:sz w:val="21"/>
                <w:szCs w:val="21"/>
                <w:u w:val="single"/>
              </w:rPr>
              <w:t>号</w:t>
            </w:r>
          </w:p>
        </w:tc>
        <w:tc>
          <w:tcPr>
            <w:tcW w:w="1901" w:type="dxa"/>
            <w:vAlign w:val="center"/>
          </w:tcPr>
          <w:p w14:paraId="3BA1A48F" w14:textId="77777777" w:rsidR="00B31D04" w:rsidRPr="00B27C16" w:rsidRDefault="00E0216E" w:rsidP="00774F53">
            <w:pPr>
              <w:spacing w:line="240" w:lineRule="auto"/>
              <w:jc w:val="center"/>
              <w:rPr>
                <w:rFonts w:cs="Times New Roman"/>
                <w:snapToGrid w:val="0"/>
                <w:kern w:val="2"/>
                <w:sz w:val="21"/>
                <w:szCs w:val="21"/>
                <w:u w:val="single"/>
              </w:rPr>
            </w:pPr>
            <w:r w:rsidRPr="00B27C16">
              <w:rPr>
                <w:rFonts w:cs="Times New Roman"/>
                <w:snapToGrid w:val="0"/>
                <w:kern w:val="2"/>
                <w:sz w:val="21"/>
                <w:szCs w:val="21"/>
                <w:u w:val="single"/>
              </w:rPr>
              <w:t>在建中</w:t>
            </w:r>
          </w:p>
        </w:tc>
      </w:tr>
    </w:tbl>
    <w:p w14:paraId="0DEDC22D" w14:textId="77777777" w:rsidR="00B31D04" w:rsidRPr="00B31D04" w:rsidRDefault="00B31D04" w:rsidP="00624711">
      <w:pPr>
        <w:spacing w:beforeLines="50" w:before="156"/>
        <w:ind w:firstLineChars="200" w:firstLine="480"/>
        <w:rPr>
          <w:rFonts w:hAnsi="宋体" w:cs="Times New Roman"/>
          <w:b/>
          <w:kern w:val="2"/>
        </w:rPr>
      </w:pPr>
      <w:r w:rsidRPr="00B31D04">
        <w:rPr>
          <w:rFonts w:cs="Times New Roman" w:hint="eastAsia"/>
          <w:kern w:val="2"/>
        </w:rPr>
        <w:t>2015</w:t>
      </w:r>
      <w:r w:rsidRPr="00B31D04">
        <w:rPr>
          <w:rFonts w:cs="Times New Roman" w:hint="eastAsia"/>
          <w:kern w:val="2"/>
        </w:rPr>
        <w:t>年</w:t>
      </w:r>
      <w:r w:rsidRPr="00B31D04">
        <w:rPr>
          <w:rFonts w:cs="Times New Roman" w:hint="eastAsia"/>
          <w:kern w:val="2"/>
        </w:rPr>
        <w:t>1</w:t>
      </w:r>
      <w:r w:rsidRPr="00B31D04">
        <w:rPr>
          <w:rFonts w:cs="Times New Roman" w:hint="eastAsia"/>
          <w:kern w:val="2"/>
        </w:rPr>
        <w:t>月，根据《湖南省主要污染物排污权有偿使用和交易管理办法》（湘政发</w:t>
      </w:r>
      <w:r>
        <w:rPr>
          <w:rFonts w:cs="Times New Roman" w:hint="eastAsia"/>
          <w:kern w:val="2"/>
        </w:rPr>
        <w:t>[</w:t>
      </w:r>
      <w:r w:rsidRPr="00B31D04">
        <w:rPr>
          <w:rFonts w:cs="Times New Roman" w:hint="eastAsia"/>
          <w:kern w:val="2"/>
        </w:rPr>
        <w:t>2014</w:t>
      </w:r>
      <w:r>
        <w:rPr>
          <w:rFonts w:cs="Times New Roman" w:hint="eastAsia"/>
          <w:kern w:val="2"/>
        </w:rPr>
        <w:t>]</w:t>
      </w:r>
      <w:r w:rsidRPr="00B31D04">
        <w:rPr>
          <w:rFonts w:cs="Times New Roman" w:hint="eastAsia"/>
          <w:kern w:val="2"/>
        </w:rPr>
        <w:t>4</w:t>
      </w:r>
      <w:r w:rsidRPr="00B31D04">
        <w:rPr>
          <w:rFonts w:cs="Times New Roman" w:hint="eastAsia"/>
          <w:kern w:val="2"/>
        </w:rPr>
        <w:t>号）和《关于开展主要污染物排污权初始分配核定工作的通知》（</w:t>
      </w:r>
      <w:proofErr w:type="gramStart"/>
      <w:r w:rsidRPr="00B31D04">
        <w:rPr>
          <w:rFonts w:cs="Times New Roman" w:hint="eastAsia"/>
          <w:kern w:val="2"/>
        </w:rPr>
        <w:t>湘环函</w:t>
      </w:r>
      <w:proofErr w:type="gramEnd"/>
      <w:r>
        <w:rPr>
          <w:rFonts w:cs="Times New Roman" w:hint="eastAsia"/>
          <w:kern w:val="2"/>
        </w:rPr>
        <w:t>[</w:t>
      </w:r>
      <w:r w:rsidRPr="00B31D04">
        <w:rPr>
          <w:rFonts w:cs="Times New Roman" w:hint="eastAsia"/>
          <w:kern w:val="2"/>
        </w:rPr>
        <w:t>2013</w:t>
      </w:r>
      <w:r>
        <w:rPr>
          <w:rFonts w:cs="Times New Roman" w:hint="eastAsia"/>
          <w:kern w:val="2"/>
        </w:rPr>
        <w:t>]</w:t>
      </w:r>
      <w:r w:rsidRPr="00B31D04">
        <w:rPr>
          <w:rFonts w:cs="Times New Roman" w:hint="eastAsia"/>
          <w:kern w:val="2"/>
        </w:rPr>
        <w:t>143</w:t>
      </w:r>
      <w:r w:rsidRPr="00B31D04">
        <w:rPr>
          <w:rFonts w:cs="Times New Roman" w:hint="eastAsia"/>
          <w:kern w:val="2"/>
        </w:rPr>
        <w:t>号）要求，常德市环境保护局对康普药业股份有限公司初始排污权进行分配核定，核定指标为</w:t>
      </w:r>
      <w:r w:rsidRPr="00B31D04">
        <w:rPr>
          <w:rFonts w:cs="Times New Roman" w:hint="eastAsia"/>
          <w:kern w:val="2"/>
        </w:rPr>
        <w:t>COD</w:t>
      </w:r>
      <w:r w:rsidRPr="00B31D04">
        <w:rPr>
          <w:rFonts w:cs="Times New Roman" w:hint="eastAsia"/>
          <w:kern w:val="2"/>
        </w:rPr>
        <w:t>：</w:t>
      </w:r>
      <w:r w:rsidRPr="00B31D04">
        <w:rPr>
          <w:rFonts w:cs="Times New Roman" w:hint="eastAsia"/>
          <w:kern w:val="2"/>
        </w:rPr>
        <w:t>7.22t/a</w:t>
      </w:r>
      <w:r w:rsidRPr="00B31D04">
        <w:rPr>
          <w:rFonts w:cs="Times New Roman" w:hint="eastAsia"/>
          <w:kern w:val="2"/>
        </w:rPr>
        <w:t>、氨氮：</w:t>
      </w:r>
      <w:r w:rsidRPr="00B31D04">
        <w:rPr>
          <w:rFonts w:cs="Times New Roman" w:hint="eastAsia"/>
          <w:kern w:val="2"/>
        </w:rPr>
        <w:t>0.1t/a</w:t>
      </w:r>
      <w:r w:rsidRPr="00B31D04">
        <w:rPr>
          <w:rFonts w:cs="Times New Roman" w:hint="eastAsia"/>
          <w:kern w:val="2"/>
        </w:rPr>
        <w:t>、二氧化硫：</w:t>
      </w:r>
      <w:r w:rsidRPr="00B31D04">
        <w:rPr>
          <w:rFonts w:cs="Times New Roman" w:hint="eastAsia"/>
          <w:kern w:val="2"/>
        </w:rPr>
        <w:t>25.37t/a</w:t>
      </w:r>
      <w:r w:rsidRPr="00B31D04">
        <w:rPr>
          <w:rFonts w:cs="Times New Roman" w:hint="eastAsia"/>
          <w:kern w:val="2"/>
        </w:rPr>
        <w:t>、氮氧化物：</w:t>
      </w:r>
      <w:r w:rsidRPr="00B31D04">
        <w:rPr>
          <w:rFonts w:cs="Times New Roman" w:hint="eastAsia"/>
          <w:kern w:val="2"/>
        </w:rPr>
        <w:t>1.6t/a</w:t>
      </w:r>
      <w:r w:rsidRPr="00B31D04">
        <w:rPr>
          <w:rFonts w:cs="Times New Roman" w:hint="eastAsia"/>
          <w:kern w:val="2"/>
        </w:rPr>
        <w:t>，见附件排污权证。截至</w:t>
      </w:r>
      <w:r w:rsidRPr="00B31D04">
        <w:rPr>
          <w:rFonts w:cs="Times New Roman" w:hint="eastAsia"/>
          <w:kern w:val="2"/>
        </w:rPr>
        <w:t>2021</w:t>
      </w:r>
      <w:r w:rsidRPr="00B31D04">
        <w:rPr>
          <w:rFonts w:cs="Times New Roman" w:hint="eastAsia"/>
          <w:kern w:val="2"/>
        </w:rPr>
        <w:t>年康普药业股份有限公司购买的总量指标为</w:t>
      </w:r>
      <w:r w:rsidRPr="00B31D04">
        <w:rPr>
          <w:rFonts w:cs="Times New Roman" w:hint="eastAsia"/>
          <w:kern w:val="2"/>
        </w:rPr>
        <w:t>COD</w:t>
      </w:r>
      <w:r w:rsidRPr="00B31D04">
        <w:rPr>
          <w:rFonts w:cs="Times New Roman" w:hint="eastAsia"/>
          <w:kern w:val="2"/>
        </w:rPr>
        <w:t>：</w:t>
      </w:r>
      <w:r w:rsidRPr="00B31D04">
        <w:rPr>
          <w:rFonts w:cs="Times New Roman" w:hint="eastAsia"/>
          <w:kern w:val="2"/>
        </w:rPr>
        <w:t>7.22t/a</w:t>
      </w:r>
      <w:r w:rsidRPr="00B31D04">
        <w:rPr>
          <w:rFonts w:cs="Times New Roman" w:hint="eastAsia"/>
          <w:kern w:val="2"/>
        </w:rPr>
        <w:t>、氨氮：</w:t>
      </w:r>
      <w:r w:rsidRPr="00B31D04">
        <w:rPr>
          <w:rFonts w:cs="Times New Roman" w:hint="eastAsia"/>
          <w:kern w:val="2"/>
        </w:rPr>
        <w:t>0.22t/a</w:t>
      </w:r>
      <w:r w:rsidRPr="00B31D04">
        <w:rPr>
          <w:rFonts w:cs="Times New Roman" w:hint="eastAsia"/>
          <w:kern w:val="2"/>
        </w:rPr>
        <w:t>、二氧化硫：</w:t>
      </w:r>
      <w:r w:rsidRPr="00B31D04">
        <w:rPr>
          <w:rFonts w:cs="Times New Roman" w:hint="eastAsia"/>
          <w:kern w:val="2"/>
        </w:rPr>
        <w:t>25.37t/a</w:t>
      </w:r>
      <w:r w:rsidRPr="00B31D04">
        <w:rPr>
          <w:rFonts w:cs="Times New Roman" w:hint="eastAsia"/>
          <w:kern w:val="2"/>
        </w:rPr>
        <w:t>、氮氧化物：</w:t>
      </w:r>
      <w:r w:rsidRPr="00B31D04">
        <w:rPr>
          <w:rFonts w:cs="Times New Roman" w:hint="eastAsia"/>
          <w:kern w:val="2"/>
        </w:rPr>
        <w:t>1.6t/a</w:t>
      </w:r>
      <w:r w:rsidRPr="00774F53">
        <w:rPr>
          <w:rFonts w:cs="Times New Roman" w:hint="eastAsia"/>
          <w:kern w:val="2"/>
          <w:szCs w:val="22"/>
        </w:rPr>
        <w:t>，总量情况详见表</w:t>
      </w:r>
      <w:r w:rsidRPr="00774F53">
        <w:rPr>
          <w:rFonts w:cs="Times New Roman"/>
          <w:kern w:val="2"/>
          <w:szCs w:val="22"/>
        </w:rPr>
        <w:t>3</w:t>
      </w:r>
      <w:r>
        <w:rPr>
          <w:rFonts w:cs="Times New Roman" w:hint="eastAsia"/>
          <w:kern w:val="2"/>
          <w:szCs w:val="22"/>
        </w:rPr>
        <w:t>.1</w:t>
      </w:r>
      <w:r w:rsidRPr="00774F53">
        <w:rPr>
          <w:rFonts w:cs="Times New Roman"/>
          <w:kern w:val="2"/>
          <w:szCs w:val="22"/>
        </w:rPr>
        <w:t>-2</w:t>
      </w:r>
      <w:r>
        <w:rPr>
          <w:rFonts w:cs="Times New Roman" w:hint="eastAsia"/>
          <w:kern w:val="2"/>
          <w:szCs w:val="22"/>
        </w:rPr>
        <w:t>。</w:t>
      </w:r>
    </w:p>
    <w:p w14:paraId="753F0226" w14:textId="77777777" w:rsidR="00774F53" w:rsidRPr="00774F53" w:rsidRDefault="00774F53" w:rsidP="00774F53">
      <w:pPr>
        <w:jc w:val="center"/>
        <w:rPr>
          <w:rFonts w:hAnsi="宋体" w:cs="Times New Roman"/>
          <w:b/>
          <w:kern w:val="2"/>
          <w:sz w:val="21"/>
          <w:szCs w:val="21"/>
        </w:rPr>
      </w:pPr>
      <w:r w:rsidRPr="00774F53">
        <w:rPr>
          <w:rFonts w:hAnsi="宋体" w:cs="Times New Roman" w:hint="eastAsia"/>
          <w:b/>
          <w:kern w:val="2"/>
          <w:sz w:val="21"/>
          <w:szCs w:val="21"/>
        </w:rPr>
        <w:t>表</w:t>
      </w:r>
      <w:r w:rsidRPr="00774F53">
        <w:rPr>
          <w:rFonts w:hAnsi="宋体" w:cs="Times New Roman"/>
          <w:b/>
          <w:kern w:val="2"/>
          <w:sz w:val="21"/>
          <w:szCs w:val="21"/>
        </w:rPr>
        <w:t>3</w:t>
      </w:r>
      <w:r w:rsidR="00B31D04">
        <w:rPr>
          <w:rFonts w:hAnsi="宋体" w:cs="Times New Roman" w:hint="eastAsia"/>
          <w:b/>
          <w:kern w:val="2"/>
          <w:sz w:val="21"/>
          <w:szCs w:val="21"/>
        </w:rPr>
        <w:t>.1</w:t>
      </w:r>
      <w:r w:rsidRPr="00774F53">
        <w:rPr>
          <w:rFonts w:hAnsi="宋体" w:cs="Times New Roman"/>
          <w:b/>
          <w:kern w:val="2"/>
          <w:sz w:val="21"/>
          <w:szCs w:val="21"/>
        </w:rPr>
        <w:t xml:space="preserve">-2 </w:t>
      </w:r>
      <w:r w:rsidRPr="00774F53">
        <w:rPr>
          <w:rFonts w:hAnsi="宋体" w:cs="Times New Roman" w:hint="eastAsia"/>
          <w:b/>
          <w:kern w:val="2"/>
          <w:sz w:val="21"/>
          <w:szCs w:val="21"/>
        </w:rPr>
        <w:t>排污总量情况一览表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34"/>
        <w:gridCol w:w="2855"/>
        <w:gridCol w:w="2018"/>
        <w:gridCol w:w="2915"/>
      </w:tblGrid>
      <w:tr w:rsidR="00774F53" w:rsidRPr="00774F53" w14:paraId="413F1D77" w14:textId="77777777" w:rsidTr="00B31D04">
        <w:trPr>
          <w:jc w:val="center"/>
        </w:trPr>
        <w:tc>
          <w:tcPr>
            <w:tcW w:w="431" w:type="pct"/>
            <w:vAlign w:val="center"/>
            <w:hideMark/>
          </w:tcPr>
          <w:p w14:paraId="0D4268CA"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hint="eastAsia"/>
                <w:snapToGrid w:val="0"/>
                <w:kern w:val="2"/>
                <w:sz w:val="21"/>
                <w:szCs w:val="21"/>
              </w:rPr>
              <w:t>序号</w:t>
            </w:r>
          </w:p>
        </w:tc>
        <w:tc>
          <w:tcPr>
            <w:tcW w:w="1675" w:type="pct"/>
            <w:vAlign w:val="center"/>
            <w:hideMark/>
          </w:tcPr>
          <w:p w14:paraId="47BABFF6"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hint="eastAsia"/>
                <w:snapToGrid w:val="0"/>
                <w:kern w:val="2"/>
                <w:sz w:val="21"/>
                <w:szCs w:val="21"/>
              </w:rPr>
              <w:t>总量情况</w:t>
            </w:r>
          </w:p>
        </w:tc>
        <w:tc>
          <w:tcPr>
            <w:tcW w:w="1184" w:type="pct"/>
            <w:vAlign w:val="center"/>
            <w:hideMark/>
          </w:tcPr>
          <w:p w14:paraId="62630B25"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hint="eastAsia"/>
                <w:snapToGrid w:val="0"/>
                <w:kern w:val="2"/>
                <w:sz w:val="21"/>
                <w:szCs w:val="21"/>
              </w:rPr>
              <w:t>购买时间</w:t>
            </w:r>
          </w:p>
        </w:tc>
        <w:tc>
          <w:tcPr>
            <w:tcW w:w="1710" w:type="pct"/>
            <w:vAlign w:val="center"/>
            <w:hideMark/>
          </w:tcPr>
          <w:p w14:paraId="0CAF6EEC"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hint="eastAsia"/>
                <w:snapToGrid w:val="0"/>
                <w:kern w:val="2"/>
                <w:sz w:val="21"/>
                <w:szCs w:val="21"/>
              </w:rPr>
              <w:t>备注</w:t>
            </w:r>
          </w:p>
        </w:tc>
      </w:tr>
      <w:tr w:rsidR="00774F53" w:rsidRPr="00774F53" w14:paraId="295BC915" w14:textId="77777777" w:rsidTr="00B31D04">
        <w:trPr>
          <w:jc w:val="center"/>
        </w:trPr>
        <w:tc>
          <w:tcPr>
            <w:tcW w:w="431" w:type="pct"/>
            <w:vAlign w:val="center"/>
            <w:hideMark/>
          </w:tcPr>
          <w:p w14:paraId="2D5A2DE1"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1</w:t>
            </w:r>
          </w:p>
        </w:tc>
        <w:tc>
          <w:tcPr>
            <w:tcW w:w="1675" w:type="pct"/>
            <w:vAlign w:val="center"/>
            <w:hideMark/>
          </w:tcPr>
          <w:p w14:paraId="779EEDCC"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kern w:val="2"/>
                <w:sz w:val="21"/>
                <w:szCs w:val="21"/>
              </w:rPr>
              <w:t>COD</w:t>
            </w:r>
            <w:r w:rsidRPr="00774F53">
              <w:rPr>
                <w:rFonts w:hAnsi="Calibri" w:cs="Times New Roman" w:hint="eastAsia"/>
                <w:kern w:val="2"/>
                <w:sz w:val="21"/>
                <w:szCs w:val="21"/>
              </w:rPr>
              <w:t>：</w:t>
            </w:r>
            <w:r w:rsidRPr="00774F53">
              <w:rPr>
                <w:rFonts w:cs="Times New Roman"/>
                <w:kern w:val="2"/>
                <w:sz w:val="21"/>
                <w:szCs w:val="21"/>
              </w:rPr>
              <w:t>7.22t/a</w:t>
            </w:r>
            <w:r w:rsidRPr="00774F53">
              <w:rPr>
                <w:rFonts w:hAnsi="Calibri" w:cs="Times New Roman" w:hint="eastAsia"/>
                <w:kern w:val="2"/>
                <w:sz w:val="21"/>
                <w:szCs w:val="21"/>
              </w:rPr>
              <w:t>、氨氮：</w:t>
            </w:r>
            <w:r w:rsidRPr="00774F53">
              <w:rPr>
                <w:rFonts w:cs="Times New Roman"/>
                <w:kern w:val="2"/>
                <w:sz w:val="21"/>
                <w:szCs w:val="21"/>
              </w:rPr>
              <w:t>0.1t/a</w:t>
            </w:r>
            <w:r w:rsidRPr="00774F53">
              <w:rPr>
                <w:rFonts w:hAnsi="Calibri" w:cs="Times New Roman" w:hint="eastAsia"/>
                <w:kern w:val="2"/>
                <w:sz w:val="21"/>
                <w:szCs w:val="21"/>
              </w:rPr>
              <w:t>、</w:t>
            </w:r>
            <w:r w:rsidRPr="00774F53">
              <w:rPr>
                <w:rFonts w:cs="Times New Roman"/>
                <w:kern w:val="2"/>
                <w:sz w:val="21"/>
                <w:szCs w:val="21"/>
              </w:rPr>
              <w:t>SO</w:t>
            </w:r>
            <w:r w:rsidRPr="00774F53">
              <w:rPr>
                <w:rFonts w:cs="Times New Roman"/>
                <w:kern w:val="2"/>
                <w:sz w:val="21"/>
                <w:szCs w:val="21"/>
                <w:vertAlign w:val="subscript"/>
              </w:rPr>
              <w:t>2</w:t>
            </w:r>
            <w:r w:rsidRPr="00774F53">
              <w:rPr>
                <w:rFonts w:hAnsi="Calibri" w:cs="Times New Roman" w:hint="eastAsia"/>
                <w:kern w:val="2"/>
                <w:sz w:val="21"/>
                <w:szCs w:val="21"/>
              </w:rPr>
              <w:t>：</w:t>
            </w:r>
            <w:r w:rsidRPr="00774F53">
              <w:rPr>
                <w:rFonts w:cs="Times New Roman"/>
                <w:kern w:val="2"/>
                <w:sz w:val="21"/>
                <w:szCs w:val="21"/>
              </w:rPr>
              <w:t>25.37t/a</w:t>
            </w:r>
            <w:r w:rsidRPr="00774F53">
              <w:rPr>
                <w:rFonts w:hAnsi="Calibri" w:cs="Times New Roman" w:hint="eastAsia"/>
                <w:kern w:val="2"/>
                <w:sz w:val="21"/>
                <w:szCs w:val="21"/>
              </w:rPr>
              <w:t>、</w:t>
            </w:r>
            <w:r w:rsidRPr="00774F53">
              <w:rPr>
                <w:rFonts w:cs="Times New Roman"/>
                <w:kern w:val="2"/>
                <w:sz w:val="21"/>
                <w:szCs w:val="21"/>
              </w:rPr>
              <w:t>NOx</w:t>
            </w:r>
            <w:r w:rsidRPr="00774F53">
              <w:rPr>
                <w:rFonts w:hAnsi="Calibri" w:cs="Times New Roman" w:hint="eastAsia"/>
                <w:kern w:val="2"/>
                <w:sz w:val="21"/>
                <w:szCs w:val="21"/>
              </w:rPr>
              <w:t>：</w:t>
            </w:r>
            <w:r w:rsidRPr="00774F53">
              <w:rPr>
                <w:rFonts w:cs="Times New Roman"/>
                <w:kern w:val="2"/>
                <w:sz w:val="21"/>
                <w:szCs w:val="21"/>
              </w:rPr>
              <w:t>1.6t/a</w:t>
            </w:r>
          </w:p>
        </w:tc>
        <w:tc>
          <w:tcPr>
            <w:tcW w:w="1184" w:type="pct"/>
            <w:vAlign w:val="center"/>
            <w:hideMark/>
          </w:tcPr>
          <w:p w14:paraId="27159BE1"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2015</w:t>
            </w:r>
            <w:r w:rsidRPr="00774F53">
              <w:rPr>
                <w:rFonts w:cs="Times New Roman" w:hint="eastAsia"/>
                <w:snapToGrid w:val="0"/>
                <w:kern w:val="2"/>
                <w:sz w:val="21"/>
                <w:szCs w:val="21"/>
              </w:rPr>
              <w:t>年</w:t>
            </w:r>
            <w:r w:rsidRPr="00774F53">
              <w:rPr>
                <w:rFonts w:cs="Times New Roman"/>
                <w:snapToGrid w:val="0"/>
                <w:kern w:val="2"/>
                <w:sz w:val="21"/>
                <w:szCs w:val="21"/>
              </w:rPr>
              <w:t>1</w:t>
            </w:r>
            <w:r w:rsidRPr="00774F53">
              <w:rPr>
                <w:rFonts w:cs="Times New Roman" w:hint="eastAsia"/>
                <w:snapToGrid w:val="0"/>
                <w:kern w:val="2"/>
                <w:sz w:val="21"/>
                <w:szCs w:val="21"/>
              </w:rPr>
              <w:t>月</w:t>
            </w:r>
          </w:p>
        </w:tc>
        <w:tc>
          <w:tcPr>
            <w:tcW w:w="1710" w:type="pct"/>
            <w:vAlign w:val="center"/>
            <w:hideMark/>
          </w:tcPr>
          <w:p w14:paraId="0309C874" w14:textId="77777777" w:rsidR="00774F53" w:rsidRPr="00774F53" w:rsidRDefault="005D4B96" w:rsidP="005D4B96">
            <w:pPr>
              <w:spacing w:line="240" w:lineRule="auto"/>
              <w:jc w:val="center"/>
              <w:rPr>
                <w:rFonts w:cs="Times New Roman"/>
                <w:snapToGrid w:val="0"/>
                <w:kern w:val="2"/>
                <w:sz w:val="21"/>
                <w:szCs w:val="21"/>
              </w:rPr>
            </w:pPr>
            <w:r>
              <w:rPr>
                <w:rFonts w:cs="Times New Roman" w:hint="eastAsia"/>
                <w:snapToGrid w:val="0"/>
                <w:kern w:val="2"/>
                <w:sz w:val="21"/>
                <w:szCs w:val="21"/>
              </w:rPr>
              <w:t>[</w:t>
            </w:r>
            <w:r w:rsidR="00774F53" w:rsidRPr="00774F53">
              <w:rPr>
                <w:rFonts w:cs="Times New Roman" w:hint="eastAsia"/>
                <w:snapToGrid w:val="0"/>
                <w:kern w:val="2"/>
                <w:sz w:val="21"/>
                <w:szCs w:val="21"/>
              </w:rPr>
              <w:t>（常）排污权（</w:t>
            </w:r>
            <w:r w:rsidR="00774F53" w:rsidRPr="00774F53">
              <w:rPr>
                <w:rFonts w:cs="Times New Roman"/>
                <w:snapToGrid w:val="0"/>
                <w:kern w:val="2"/>
                <w:sz w:val="21"/>
                <w:szCs w:val="21"/>
              </w:rPr>
              <w:t>2016</w:t>
            </w:r>
            <w:r w:rsidR="00774F53" w:rsidRPr="00774F53">
              <w:rPr>
                <w:rFonts w:cs="Times New Roman" w:hint="eastAsia"/>
                <w:snapToGrid w:val="0"/>
                <w:kern w:val="2"/>
                <w:sz w:val="21"/>
                <w:szCs w:val="21"/>
              </w:rPr>
              <w:t>）第</w:t>
            </w:r>
            <w:r w:rsidR="00774F53" w:rsidRPr="00774F53">
              <w:rPr>
                <w:rFonts w:cs="Times New Roman"/>
                <w:snapToGrid w:val="0"/>
                <w:kern w:val="2"/>
                <w:sz w:val="21"/>
                <w:szCs w:val="21"/>
              </w:rPr>
              <w:t>201</w:t>
            </w:r>
            <w:r w:rsidR="00774F53" w:rsidRPr="00774F53">
              <w:rPr>
                <w:rFonts w:cs="Times New Roman" w:hint="eastAsia"/>
                <w:snapToGrid w:val="0"/>
                <w:kern w:val="2"/>
                <w:sz w:val="21"/>
                <w:szCs w:val="21"/>
              </w:rPr>
              <w:t>号</w:t>
            </w:r>
            <w:r>
              <w:rPr>
                <w:rFonts w:cs="Times New Roman" w:hint="eastAsia"/>
                <w:snapToGrid w:val="0"/>
                <w:kern w:val="2"/>
                <w:sz w:val="21"/>
                <w:szCs w:val="21"/>
              </w:rPr>
              <w:t>]</w:t>
            </w:r>
          </w:p>
        </w:tc>
      </w:tr>
      <w:tr w:rsidR="00774F53" w:rsidRPr="00774F53" w14:paraId="3F90BED4" w14:textId="77777777" w:rsidTr="00B31D04">
        <w:trPr>
          <w:jc w:val="center"/>
        </w:trPr>
        <w:tc>
          <w:tcPr>
            <w:tcW w:w="431" w:type="pct"/>
            <w:vAlign w:val="center"/>
            <w:hideMark/>
          </w:tcPr>
          <w:p w14:paraId="413DF449"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2</w:t>
            </w:r>
          </w:p>
        </w:tc>
        <w:tc>
          <w:tcPr>
            <w:tcW w:w="1675" w:type="pct"/>
            <w:vAlign w:val="center"/>
            <w:hideMark/>
          </w:tcPr>
          <w:p w14:paraId="00D17435"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0.09t</w:t>
            </w:r>
            <w:r w:rsidRPr="00774F53">
              <w:rPr>
                <w:rFonts w:cs="Times New Roman" w:hint="eastAsia"/>
                <w:snapToGrid w:val="0"/>
                <w:kern w:val="2"/>
                <w:sz w:val="21"/>
                <w:szCs w:val="21"/>
              </w:rPr>
              <w:t>氨氮</w:t>
            </w:r>
          </w:p>
        </w:tc>
        <w:tc>
          <w:tcPr>
            <w:tcW w:w="1184" w:type="pct"/>
            <w:vAlign w:val="center"/>
            <w:hideMark/>
          </w:tcPr>
          <w:p w14:paraId="7E63C701"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kern w:val="2"/>
                <w:sz w:val="21"/>
                <w:szCs w:val="21"/>
              </w:rPr>
              <w:t>2016</w:t>
            </w:r>
            <w:r w:rsidRPr="00774F53">
              <w:rPr>
                <w:rFonts w:hAnsi="Calibri" w:cs="Times New Roman" w:hint="eastAsia"/>
                <w:kern w:val="2"/>
                <w:sz w:val="21"/>
                <w:szCs w:val="21"/>
              </w:rPr>
              <w:t>年</w:t>
            </w:r>
            <w:r w:rsidRPr="00774F53">
              <w:rPr>
                <w:rFonts w:cs="Times New Roman"/>
                <w:kern w:val="2"/>
                <w:sz w:val="21"/>
                <w:szCs w:val="21"/>
              </w:rPr>
              <w:t>12</w:t>
            </w:r>
            <w:r w:rsidRPr="00774F53">
              <w:rPr>
                <w:rFonts w:hAnsi="Calibri" w:cs="Times New Roman" w:hint="eastAsia"/>
                <w:kern w:val="2"/>
                <w:sz w:val="21"/>
                <w:szCs w:val="21"/>
              </w:rPr>
              <w:t>月</w:t>
            </w:r>
            <w:r w:rsidRPr="00774F53">
              <w:rPr>
                <w:rFonts w:cs="Times New Roman"/>
                <w:kern w:val="2"/>
                <w:sz w:val="21"/>
                <w:szCs w:val="21"/>
              </w:rPr>
              <w:t>29</w:t>
            </w:r>
            <w:r w:rsidRPr="00774F53">
              <w:rPr>
                <w:rFonts w:hAnsi="Calibri" w:cs="Times New Roman" w:hint="eastAsia"/>
                <w:kern w:val="2"/>
                <w:sz w:val="21"/>
                <w:szCs w:val="21"/>
              </w:rPr>
              <w:t>日</w:t>
            </w:r>
          </w:p>
        </w:tc>
        <w:tc>
          <w:tcPr>
            <w:tcW w:w="1710" w:type="pct"/>
            <w:vAlign w:val="center"/>
            <w:hideMark/>
          </w:tcPr>
          <w:p w14:paraId="54D66295" w14:textId="77777777" w:rsidR="00774F53" w:rsidRPr="00774F53" w:rsidRDefault="005D4B96" w:rsidP="005D4B96">
            <w:pPr>
              <w:spacing w:line="240" w:lineRule="auto"/>
              <w:jc w:val="center"/>
              <w:rPr>
                <w:rFonts w:cs="Times New Roman"/>
                <w:snapToGrid w:val="0"/>
                <w:kern w:val="2"/>
                <w:sz w:val="21"/>
                <w:szCs w:val="21"/>
              </w:rPr>
            </w:pPr>
            <w:r>
              <w:rPr>
                <w:rFonts w:hAnsi="Calibri" w:cs="Times New Roman" w:hint="eastAsia"/>
                <w:kern w:val="2"/>
                <w:sz w:val="21"/>
                <w:szCs w:val="21"/>
              </w:rPr>
              <w:t>[</w:t>
            </w:r>
            <w:r w:rsidR="00774F53" w:rsidRPr="00774F53">
              <w:rPr>
                <w:rFonts w:hAnsi="Calibri" w:cs="Times New Roman" w:hint="eastAsia"/>
                <w:kern w:val="2"/>
                <w:sz w:val="21"/>
                <w:szCs w:val="21"/>
              </w:rPr>
              <w:t>（常）排污权（</w:t>
            </w:r>
            <w:r w:rsidR="00774F53" w:rsidRPr="00774F53">
              <w:rPr>
                <w:rFonts w:cs="Times New Roman"/>
                <w:kern w:val="2"/>
                <w:sz w:val="21"/>
                <w:szCs w:val="21"/>
              </w:rPr>
              <w:t>2017</w:t>
            </w:r>
            <w:r w:rsidR="00774F53" w:rsidRPr="00774F53">
              <w:rPr>
                <w:rFonts w:hAnsi="Calibri" w:cs="Times New Roman" w:hint="eastAsia"/>
                <w:kern w:val="2"/>
                <w:sz w:val="21"/>
                <w:szCs w:val="21"/>
              </w:rPr>
              <w:t>）第</w:t>
            </w:r>
            <w:r w:rsidR="00774F53" w:rsidRPr="00774F53">
              <w:rPr>
                <w:rFonts w:cs="Times New Roman"/>
                <w:kern w:val="2"/>
                <w:sz w:val="21"/>
                <w:szCs w:val="21"/>
              </w:rPr>
              <w:t>34</w:t>
            </w:r>
            <w:r w:rsidR="00774F53" w:rsidRPr="00774F53">
              <w:rPr>
                <w:rFonts w:hAnsi="Calibri" w:cs="Times New Roman" w:hint="eastAsia"/>
                <w:kern w:val="2"/>
                <w:sz w:val="21"/>
                <w:szCs w:val="21"/>
              </w:rPr>
              <w:t>号</w:t>
            </w:r>
            <w:r>
              <w:rPr>
                <w:rFonts w:hAnsi="Calibri" w:cs="Times New Roman" w:hint="eastAsia"/>
                <w:kern w:val="2"/>
                <w:sz w:val="21"/>
                <w:szCs w:val="21"/>
              </w:rPr>
              <w:t>]</w:t>
            </w:r>
          </w:p>
        </w:tc>
      </w:tr>
      <w:tr w:rsidR="00774F53" w:rsidRPr="00774F53" w14:paraId="6B135303" w14:textId="77777777" w:rsidTr="00B31D04">
        <w:trPr>
          <w:jc w:val="center"/>
        </w:trPr>
        <w:tc>
          <w:tcPr>
            <w:tcW w:w="431" w:type="pct"/>
            <w:vAlign w:val="center"/>
            <w:hideMark/>
          </w:tcPr>
          <w:p w14:paraId="2EF5968B"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3</w:t>
            </w:r>
          </w:p>
        </w:tc>
        <w:tc>
          <w:tcPr>
            <w:tcW w:w="1675" w:type="pct"/>
            <w:vAlign w:val="center"/>
            <w:hideMark/>
          </w:tcPr>
          <w:p w14:paraId="1E9D2FEF"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kern w:val="2"/>
                <w:sz w:val="21"/>
                <w:szCs w:val="21"/>
              </w:rPr>
              <w:t>0.01t</w:t>
            </w:r>
            <w:r w:rsidRPr="00774F53">
              <w:rPr>
                <w:rFonts w:hAnsi="Calibri" w:cs="Times New Roman" w:hint="eastAsia"/>
                <w:kern w:val="2"/>
                <w:sz w:val="21"/>
                <w:szCs w:val="21"/>
              </w:rPr>
              <w:t>氨氮</w:t>
            </w:r>
          </w:p>
        </w:tc>
        <w:tc>
          <w:tcPr>
            <w:tcW w:w="1184" w:type="pct"/>
            <w:vAlign w:val="center"/>
            <w:hideMark/>
          </w:tcPr>
          <w:p w14:paraId="0F44AAB6"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kern w:val="2"/>
                <w:sz w:val="21"/>
                <w:szCs w:val="21"/>
              </w:rPr>
              <w:t>2017</w:t>
            </w:r>
            <w:r w:rsidRPr="00774F53">
              <w:rPr>
                <w:rFonts w:hAnsi="Calibri" w:cs="Times New Roman" w:hint="eastAsia"/>
                <w:kern w:val="2"/>
                <w:sz w:val="21"/>
                <w:szCs w:val="21"/>
              </w:rPr>
              <w:t>年</w:t>
            </w:r>
            <w:r w:rsidRPr="00774F53">
              <w:rPr>
                <w:rFonts w:cs="Times New Roman"/>
                <w:kern w:val="2"/>
                <w:sz w:val="21"/>
                <w:szCs w:val="21"/>
              </w:rPr>
              <w:t>2</w:t>
            </w:r>
            <w:r w:rsidRPr="00774F53">
              <w:rPr>
                <w:rFonts w:hAnsi="Calibri" w:cs="Times New Roman" w:hint="eastAsia"/>
                <w:kern w:val="2"/>
                <w:sz w:val="21"/>
                <w:szCs w:val="21"/>
              </w:rPr>
              <w:t>月</w:t>
            </w:r>
            <w:r w:rsidRPr="00774F53">
              <w:rPr>
                <w:rFonts w:cs="Times New Roman"/>
                <w:kern w:val="2"/>
                <w:sz w:val="21"/>
                <w:szCs w:val="21"/>
              </w:rPr>
              <w:t>28</w:t>
            </w:r>
            <w:r w:rsidRPr="00774F53">
              <w:rPr>
                <w:rFonts w:hAnsi="Calibri" w:cs="Times New Roman" w:hint="eastAsia"/>
                <w:kern w:val="2"/>
                <w:sz w:val="21"/>
                <w:szCs w:val="21"/>
              </w:rPr>
              <w:t>日</w:t>
            </w:r>
          </w:p>
        </w:tc>
        <w:tc>
          <w:tcPr>
            <w:tcW w:w="1710" w:type="pct"/>
            <w:vAlign w:val="center"/>
            <w:hideMark/>
          </w:tcPr>
          <w:p w14:paraId="5855B526" w14:textId="77777777" w:rsidR="00774F53" w:rsidRPr="00774F53" w:rsidRDefault="005D4B96" w:rsidP="005D4B96">
            <w:pPr>
              <w:spacing w:line="240" w:lineRule="auto"/>
              <w:jc w:val="center"/>
              <w:rPr>
                <w:rFonts w:cs="Times New Roman"/>
                <w:snapToGrid w:val="0"/>
                <w:kern w:val="2"/>
                <w:sz w:val="21"/>
                <w:szCs w:val="21"/>
              </w:rPr>
            </w:pPr>
            <w:r>
              <w:rPr>
                <w:rFonts w:hAnsi="Calibri" w:cs="Times New Roman" w:hint="eastAsia"/>
                <w:kern w:val="2"/>
                <w:sz w:val="21"/>
                <w:szCs w:val="21"/>
              </w:rPr>
              <w:t>[</w:t>
            </w:r>
            <w:r w:rsidR="00774F53" w:rsidRPr="00774F53">
              <w:rPr>
                <w:rFonts w:hAnsi="Calibri" w:cs="Times New Roman" w:hint="eastAsia"/>
                <w:kern w:val="2"/>
                <w:sz w:val="21"/>
                <w:szCs w:val="21"/>
              </w:rPr>
              <w:t>（常）排污权（</w:t>
            </w:r>
            <w:r w:rsidR="00774F53" w:rsidRPr="00774F53">
              <w:rPr>
                <w:rFonts w:cs="Times New Roman"/>
                <w:kern w:val="2"/>
                <w:sz w:val="21"/>
                <w:szCs w:val="21"/>
              </w:rPr>
              <w:t>2017</w:t>
            </w:r>
            <w:r w:rsidR="00774F53" w:rsidRPr="00774F53">
              <w:rPr>
                <w:rFonts w:hAnsi="Calibri" w:cs="Times New Roman" w:hint="eastAsia"/>
                <w:kern w:val="2"/>
                <w:sz w:val="21"/>
                <w:szCs w:val="21"/>
              </w:rPr>
              <w:t>）第</w:t>
            </w:r>
            <w:r w:rsidR="00774F53" w:rsidRPr="00774F53">
              <w:rPr>
                <w:rFonts w:cs="Times New Roman"/>
                <w:kern w:val="2"/>
                <w:sz w:val="21"/>
                <w:szCs w:val="21"/>
              </w:rPr>
              <w:t>34</w:t>
            </w:r>
            <w:r w:rsidR="00774F53" w:rsidRPr="00774F53">
              <w:rPr>
                <w:rFonts w:hAnsi="Calibri" w:cs="Times New Roman" w:hint="eastAsia"/>
                <w:kern w:val="2"/>
                <w:sz w:val="21"/>
                <w:szCs w:val="21"/>
              </w:rPr>
              <w:t>号</w:t>
            </w:r>
            <w:r>
              <w:rPr>
                <w:rFonts w:hAnsi="Calibri" w:cs="Times New Roman" w:hint="eastAsia"/>
                <w:kern w:val="2"/>
                <w:sz w:val="21"/>
                <w:szCs w:val="21"/>
              </w:rPr>
              <w:t>]</w:t>
            </w:r>
          </w:p>
        </w:tc>
      </w:tr>
      <w:tr w:rsidR="00774F53" w:rsidRPr="00774F53" w14:paraId="34E99D03" w14:textId="77777777" w:rsidTr="00B31D04">
        <w:trPr>
          <w:jc w:val="center"/>
        </w:trPr>
        <w:tc>
          <w:tcPr>
            <w:tcW w:w="431" w:type="pct"/>
            <w:vAlign w:val="center"/>
            <w:hideMark/>
          </w:tcPr>
          <w:p w14:paraId="5F647C9E"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4</w:t>
            </w:r>
          </w:p>
        </w:tc>
        <w:tc>
          <w:tcPr>
            <w:tcW w:w="1675" w:type="pct"/>
            <w:vAlign w:val="center"/>
            <w:hideMark/>
          </w:tcPr>
          <w:p w14:paraId="2D0DB435" w14:textId="77777777" w:rsidR="00774F53" w:rsidRPr="00774F53" w:rsidRDefault="00774F53" w:rsidP="00774F53">
            <w:pPr>
              <w:spacing w:line="240" w:lineRule="auto"/>
              <w:jc w:val="center"/>
              <w:rPr>
                <w:rFonts w:cs="Times New Roman"/>
                <w:kern w:val="2"/>
                <w:sz w:val="21"/>
                <w:szCs w:val="21"/>
              </w:rPr>
            </w:pPr>
            <w:r w:rsidRPr="00774F53">
              <w:rPr>
                <w:rFonts w:cs="Times New Roman"/>
                <w:kern w:val="2"/>
                <w:sz w:val="21"/>
                <w:szCs w:val="21"/>
              </w:rPr>
              <w:t>0.02t</w:t>
            </w:r>
            <w:r w:rsidRPr="00774F53">
              <w:rPr>
                <w:rFonts w:cs="Times New Roman" w:hint="eastAsia"/>
                <w:kern w:val="2"/>
                <w:sz w:val="21"/>
                <w:szCs w:val="21"/>
              </w:rPr>
              <w:t>氨氮</w:t>
            </w:r>
          </w:p>
        </w:tc>
        <w:tc>
          <w:tcPr>
            <w:tcW w:w="1184" w:type="pct"/>
            <w:vAlign w:val="center"/>
            <w:hideMark/>
          </w:tcPr>
          <w:p w14:paraId="01C723EF" w14:textId="77777777" w:rsidR="00774F53" w:rsidRPr="00774F53" w:rsidRDefault="00774F53" w:rsidP="00774F53">
            <w:pPr>
              <w:spacing w:line="240" w:lineRule="auto"/>
              <w:jc w:val="center"/>
              <w:rPr>
                <w:rFonts w:cs="Times New Roman"/>
                <w:kern w:val="2"/>
                <w:sz w:val="21"/>
                <w:szCs w:val="21"/>
              </w:rPr>
            </w:pPr>
            <w:r w:rsidRPr="00774F53">
              <w:rPr>
                <w:rFonts w:cs="Times New Roman"/>
                <w:kern w:val="2"/>
                <w:sz w:val="21"/>
                <w:szCs w:val="21"/>
              </w:rPr>
              <w:t>2018</w:t>
            </w:r>
            <w:r w:rsidRPr="00774F53">
              <w:rPr>
                <w:rFonts w:hAnsi="Calibri" w:cs="Times New Roman" w:hint="eastAsia"/>
                <w:kern w:val="2"/>
                <w:sz w:val="21"/>
                <w:szCs w:val="21"/>
              </w:rPr>
              <w:t>年</w:t>
            </w:r>
            <w:r w:rsidRPr="00774F53">
              <w:rPr>
                <w:rFonts w:cs="Times New Roman"/>
                <w:kern w:val="2"/>
                <w:sz w:val="21"/>
                <w:szCs w:val="21"/>
              </w:rPr>
              <w:t>3</w:t>
            </w:r>
            <w:r w:rsidRPr="00774F53">
              <w:rPr>
                <w:rFonts w:hAnsi="Calibri" w:cs="Times New Roman" w:hint="eastAsia"/>
                <w:kern w:val="2"/>
                <w:sz w:val="21"/>
                <w:szCs w:val="21"/>
              </w:rPr>
              <w:t>月</w:t>
            </w:r>
            <w:r w:rsidRPr="00774F53">
              <w:rPr>
                <w:rFonts w:cs="Times New Roman"/>
                <w:kern w:val="2"/>
                <w:sz w:val="21"/>
                <w:szCs w:val="21"/>
              </w:rPr>
              <w:t>1</w:t>
            </w:r>
            <w:r w:rsidRPr="00774F53">
              <w:rPr>
                <w:rFonts w:hAnsi="Calibri" w:cs="Times New Roman" w:hint="eastAsia"/>
                <w:kern w:val="2"/>
                <w:sz w:val="21"/>
                <w:szCs w:val="21"/>
              </w:rPr>
              <w:t>日</w:t>
            </w:r>
          </w:p>
        </w:tc>
        <w:tc>
          <w:tcPr>
            <w:tcW w:w="1710" w:type="pct"/>
            <w:vAlign w:val="center"/>
            <w:hideMark/>
          </w:tcPr>
          <w:p w14:paraId="4FBA30A9" w14:textId="77777777" w:rsidR="00774F53" w:rsidRPr="00774F53" w:rsidRDefault="00774F53" w:rsidP="00774F53">
            <w:pPr>
              <w:spacing w:line="240" w:lineRule="auto"/>
              <w:jc w:val="center"/>
              <w:rPr>
                <w:rFonts w:hAnsi="Calibri" w:cs="Times New Roman"/>
                <w:kern w:val="2"/>
                <w:sz w:val="21"/>
                <w:szCs w:val="21"/>
              </w:rPr>
            </w:pPr>
            <w:r w:rsidRPr="00774F53">
              <w:rPr>
                <w:rFonts w:hAnsi="Calibri" w:cs="Times New Roman"/>
                <w:kern w:val="2"/>
                <w:sz w:val="21"/>
                <w:szCs w:val="21"/>
              </w:rPr>
              <w:t>/</w:t>
            </w:r>
          </w:p>
        </w:tc>
      </w:tr>
      <w:tr w:rsidR="00774F53" w:rsidRPr="00774F53" w14:paraId="1F4B4F61" w14:textId="77777777" w:rsidTr="00B31D04">
        <w:trPr>
          <w:jc w:val="center"/>
        </w:trPr>
        <w:tc>
          <w:tcPr>
            <w:tcW w:w="431" w:type="pct"/>
            <w:vAlign w:val="center"/>
            <w:hideMark/>
          </w:tcPr>
          <w:p w14:paraId="01394FDD"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hint="eastAsia"/>
                <w:snapToGrid w:val="0"/>
                <w:kern w:val="2"/>
                <w:sz w:val="21"/>
                <w:szCs w:val="21"/>
              </w:rPr>
              <w:t>合计</w:t>
            </w:r>
          </w:p>
        </w:tc>
        <w:tc>
          <w:tcPr>
            <w:tcW w:w="1675" w:type="pct"/>
            <w:vAlign w:val="center"/>
            <w:hideMark/>
          </w:tcPr>
          <w:p w14:paraId="0EB9879D"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COD</w:t>
            </w:r>
            <w:r w:rsidRPr="00774F53">
              <w:rPr>
                <w:rFonts w:hAnsi="Calibri" w:cs="Times New Roman" w:hint="eastAsia"/>
                <w:snapToGrid w:val="0"/>
                <w:kern w:val="2"/>
                <w:sz w:val="21"/>
                <w:szCs w:val="21"/>
              </w:rPr>
              <w:t>：</w:t>
            </w:r>
            <w:r w:rsidRPr="00774F53">
              <w:rPr>
                <w:rFonts w:cs="Times New Roman"/>
                <w:snapToGrid w:val="0"/>
                <w:kern w:val="2"/>
                <w:sz w:val="21"/>
                <w:szCs w:val="21"/>
              </w:rPr>
              <w:t>7.22t/a</w:t>
            </w:r>
            <w:r w:rsidRPr="00774F53">
              <w:rPr>
                <w:rFonts w:hAnsi="Calibri" w:cs="Times New Roman" w:hint="eastAsia"/>
                <w:snapToGrid w:val="0"/>
                <w:kern w:val="2"/>
                <w:sz w:val="21"/>
                <w:szCs w:val="21"/>
              </w:rPr>
              <w:t>、</w:t>
            </w:r>
            <w:r w:rsidRPr="00774F53">
              <w:rPr>
                <w:rFonts w:cs="Times New Roman"/>
                <w:snapToGrid w:val="0"/>
                <w:kern w:val="2"/>
                <w:sz w:val="21"/>
                <w:szCs w:val="21"/>
              </w:rPr>
              <w:t>NH</w:t>
            </w:r>
            <w:r w:rsidRPr="00774F53">
              <w:rPr>
                <w:rFonts w:cs="Times New Roman"/>
                <w:snapToGrid w:val="0"/>
                <w:kern w:val="2"/>
                <w:sz w:val="21"/>
                <w:szCs w:val="21"/>
                <w:vertAlign w:val="subscript"/>
              </w:rPr>
              <w:t>3</w:t>
            </w:r>
            <w:r w:rsidRPr="00774F53">
              <w:rPr>
                <w:rFonts w:cs="Times New Roman"/>
                <w:snapToGrid w:val="0"/>
                <w:kern w:val="2"/>
                <w:sz w:val="21"/>
                <w:szCs w:val="21"/>
              </w:rPr>
              <w:t>-N</w:t>
            </w:r>
            <w:r w:rsidRPr="00774F53">
              <w:rPr>
                <w:rFonts w:hAnsi="Calibri" w:cs="Times New Roman" w:hint="eastAsia"/>
                <w:snapToGrid w:val="0"/>
                <w:kern w:val="2"/>
                <w:sz w:val="21"/>
                <w:szCs w:val="21"/>
              </w:rPr>
              <w:t>：</w:t>
            </w:r>
            <w:r w:rsidRPr="00774F53">
              <w:rPr>
                <w:rFonts w:cs="Times New Roman"/>
                <w:snapToGrid w:val="0"/>
                <w:kern w:val="2"/>
                <w:sz w:val="21"/>
                <w:szCs w:val="21"/>
              </w:rPr>
              <w:t>0.22t/a</w:t>
            </w:r>
            <w:r w:rsidRPr="00774F53">
              <w:rPr>
                <w:rFonts w:hAnsi="Calibri" w:cs="Times New Roman" w:hint="eastAsia"/>
                <w:snapToGrid w:val="0"/>
                <w:kern w:val="2"/>
                <w:sz w:val="21"/>
                <w:szCs w:val="21"/>
              </w:rPr>
              <w:t>、</w:t>
            </w:r>
            <w:r w:rsidRPr="00774F53">
              <w:rPr>
                <w:rFonts w:cs="Times New Roman"/>
                <w:snapToGrid w:val="0"/>
                <w:kern w:val="2"/>
                <w:sz w:val="21"/>
                <w:szCs w:val="21"/>
              </w:rPr>
              <w:lastRenderedPageBreak/>
              <w:t>SO</w:t>
            </w:r>
            <w:r w:rsidRPr="00774F53">
              <w:rPr>
                <w:rFonts w:cs="Times New Roman"/>
                <w:snapToGrid w:val="0"/>
                <w:kern w:val="2"/>
                <w:sz w:val="21"/>
                <w:szCs w:val="21"/>
                <w:vertAlign w:val="subscript"/>
              </w:rPr>
              <w:t>2</w:t>
            </w:r>
            <w:r w:rsidRPr="00774F53">
              <w:rPr>
                <w:rFonts w:hAnsi="Calibri" w:cs="Times New Roman" w:hint="eastAsia"/>
                <w:snapToGrid w:val="0"/>
                <w:kern w:val="2"/>
                <w:sz w:val="21"/>
                <w:szCs w:val="21"/>
              </w:rPr>
              <w:t>：</w:t>
            </w:r>
            <w:r w:rsidRPr="00774F53">
              <w:rPr>
                <w:rFonts w:cs="Times New Roman"/>
                <w:snapToGrid w:val="0"/>
                <w:kern w:val="2"/>
                <w:sz w:val="21"/>
                <w:szCs w:val="21"/>
              </w:rPr>
              <w:t>25.37t/a</w:t>
            </w:r>
            <w:r w:rsidRPr="00774F53">
              <w:rPr>
                <w:rFonts w:hAnsi="Calibri" w:cs="Times New Roman" w:hint="eastAsia"/>
                <w:snapToGrid w:val="0"/>
                <w:kern w:val="2"/>
                <w:sz w:val="21"/>
                <w:szCs w:val="21"/>
              </w:rPr>
              <w:t>、</w:t>
            </w:r>
            <w:r w:rsidRPr="00774F53">
              <w:rPr>
                <w:rFonts w:cs="Times New Roman"/>
                <w:snapToGrid w:val="0"/>
                <w:kern w:val="2"/>
                <w:sz w:val="21"/>
                <w:szCs w:val="21"/>
              </w:rPr>
              <w:t>NOx</w:t>
            </w:r>
            <w:r w:rsidRPr="00774F53">
              <w:rPr>
                <w:rFonts w:hAnsi="Calibri" w:cs="Times New Roman" w:hint="eastAsia"/>
                <w:snapToGrid w:val="0"/>
                <w:kern w:val="2"/>
                <w:sz w:val="21"/>
                <w:szCs w:val="21"/>
              </w:rPr>
              <w:t>：</w:t>
            </w:r>
            <w:r w:rsidRPr="00774F53">
              <w:rPr>
                <w:rFonts w:cs="Times New Roman"/>
                <w:snapToGrid w:val="0"/>
                <w:kern w:val="2"/>
                <w:sz w:val="21"/>
                <w:szCs w:val="21"/>
              </w:rPr>
              <w:t>1.6t/a</w:t>
            </w:r>
            <w:r w:rsidRPr="00774F53">
              <w:rPr>
                <w:rFonts w:hAnsi="Calibri" w:cs="Times New Roman" w:hint="eastAsia"/>
                <w:snapToGrid w:val="0"/>
                <w:kern w:val="2"/>
                <w:sz w:val="21"/>
                <w:szCs w:val="21"/>
              </w:rPr>
              <w:t>。</w:t>
            </w:r>
          </w:p>
        </w:tc>
        <w:tc>
          <w:tcPr>
            <w:tcW w:w="1184" w:type="pct"/>
            <w:vAlign w:val="center"/>
            <w:hideMark/>
          </w:tcPr>
          <w:p w14:paraId="7E943998"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lastRenderedPageBreak/>
              <w:t>/</w:t>
            </w:r>
          </w:p>
        </w:tc>
        <w:tc>
          <w:tcPr>
            <w:tcW w:w="1710" w:type="pct"/>
            <w:vAlign w:val="center"/>
            <w:hideMark/>
          </w:tcPr>
          <w:p w14:paraId="17728454" w14:textId="77777777" w:rsidR="00774F53" w:rsidRPr="00774F53" w:rsidRDefault="00774F53" w:rsidP="00774F53">
            <w:pPr>
              <w:spacing w:line="240" w:lineRule="auto"/>
              <w:jc w:val="center"/>
              <w:rPr>
                <w:rFonts w:cs="Times New Roman"/>
                <w:snapToGrid w:val="0"/>
                <w:kern w:val="2"/>
                <w:sz w:val="21"/>
                <w:szCs w:val="21"/>
              </w:rPr>
            </w:pPr>
            <w:r w:rsidRPr="00774F53">
              <w:rPr>
                <w:rFonts w:cs="Times New Roman"/>
                <w:snapToGrid w:val="0"/>
                <w:kern w:val="2"/>
                <w:sz w:val="21"/>
                <w:szCs w:val="21"/>
              </w:rPr>
              <w:t>/</w:t>
            </w:r>
          </w:p>
        </w:tc>
      </w:tr>
    </w:tbl>
    <w:p w14:paraId="2730ECF2" w14:textId="77777777" w:rsidR="00B64A42" w:rsidRPr="00B31D04" w:rsidRDefault="00B31D04" w:rsidP="00624711">
      <w:pPr>
        <w:widowControl w:val="0"/>
        <w:adjustRightInd w:val="0"/>
        <w:snapToGrid w:val="0"/>
        <w:spacing w:beforeLines="50" w:before="156"/>
        <w:ind w:firstLineChars="200" w:firstLine="480"/>
        <w:rPr>
          <w:rFonts w:cs="Times New Roman"/>
          <w:bCs/>
          <w:kern w:val="2"/>
        </w:rPr>
      </w:pPr>
      <w:r w:rsidRPr="00B31D04">
        <w:rPr>
          <w:rFonts w:cs="Times New Roman" w:hint="eastAsia"/>
          <w:kern w:val="2"/>
        </w:rPr>
        <w:t>企业已按《排污许可证申请与核发技术规范</w:t>
      </w:r>
      <w:r w:rsidRPr="00B31D04">
        <w:rPr>
          <w:rFonts w:cs="Times New Roman" w:hint="eastAsia"/>
          <w:kern w:val="2"/>
        </w:rPr>
        <w:t xml:space="preserve"> </w:t>
      </w:r>
      <w:r w:rsidRPr="00B31D04">
        <w:rPr>
          <w:rFonts w:cs="Times New Roman" w:hint="eastAsia"/>
          <w:kern w:val="2"/>
        </w:rPr>
        <w:t>制药工业—化学药品制剂制造》（</w:t>
      </w:r>
      <w:r w:rsidRPr="00B31D04">
        <w:rPr>
          <w:rFonts w:cs="Times New Roman"/>
          <w:kern w:val="2"/>
        </w:rPr>
        <w:t>HJ 1063-2019</w:t>
      </w:r>
      <w:r w:rsidRPr="00B31D04">
        <w:rPr>
          <w:rFonts w:cs="Times New Roman" w:hint="eastAsia"/>
          <w:kern w:val="2"/>
        </w:rPr>
        <w:t>）、《排污许可证申请与核发技术规范制药工业</w:t>
      </w:r>
      <w:r w:rsidRPr="00B31D04">
        <w:rPr>
          <w:rFonts w:cs="Times New Roman" w:hint="eastAsia"/>
          <w:kern w:val="2"/>
        </w:rPr>
        <w:t xml:space="preserve">  </w:t>
      </w:r>
      <w:r w:rsidRPr="00B31D04">
        <w:rPr>
          <w:rFonts w:cs="Times New Roman" w:hint="eastAsia"/>
          <w:kern w:val="2"/>
        </w:rPr>
        <w:t>原料药制造》（</w:t>
      </w:r>
      <w:r w:rsidRPr="00B31D04">
        <w:rPr>
          <w:rFonts w:cs="Times New Roman" w:hint="eastAsia"/>
          <w:kern w:val="2"/>
        </w:rPr>
        <w:t>HJ858.1-2017</w:t>
      </w:r>
      <w:r w:rsidRPr="00B31D04">
        <w:rPr>
          <w:rFonts w:cs="Times New Roman" w:hint="eastAsia"/>
          <w:kern w:val="2"/>
        </w:rPr>
        <w:t>）申领了排污许可证，证书编号</w:t>
      </w:r>
      <w:r w:rsidRPr="00B31D04">
        <w:rPr>
          <w:rFonts w:cs="Times New Roman" w:hint="eastAsia"/>
          <w:kern w:val="2"/>
        </w:rPr>
        <w:t>91430700743179945</w:t>
      </w:r>
      <w:r w:rsidRPr="00B31D04">
        <w:rPr>
          <w:rFonts w:cs="Times New Roman"/>
          <w:kern w:val="2"/>
        </w:rPr>
        <w:t>R</w:t>
      </w:r>
      <w:r w:rsidRPr="00B31D04">
        <w:rPr>
          <w:rFonts w:cs="Times New Roman" w:hint="eastAsia"/>
          <w:kern w:val="2"/>
        </w:rPr>
        <w:t>001</w:t>
      </w:r>
      <w:r w:rsidRPr="00B31D04">
        <w:rPr>
          <w:rFonts w:cs="Times New Roman"/>
          <w:kern w:val="2"/>
        </w:rPr>
        <w:t>P</w:t>
      </w:r>
      <w:r w:rsidR="002E0FB3">
        <w:rPr>
          <w:rFonts w:cs="Times New Roman"/>
          <w:kern w:val="2"/>
        </w:rPr>
        <w:t>，管理类别为重点管理</w:t>
      </w:r>
      <w:r w:rsidRPr="00B31D04">
        <w:rPr>
          <w:rFonts w:cs="Times New Roman" w:hint="eastAsia"/>
          <w:kern w:val="2"/>
        </w:rPr>
        <w:t>。企业于</w:t>
      </w:r>
      <w:r w:rsidRPr="00B31D04">
        <w:rPr>
          <w:rFonts w:cs="Times New Roman" w:hint="eastAsia"/>
          <w:kern w:val="2"/>
        </w:rPr>
        <w:t>2021</w:t>
      </w:r>
      <w:r w:rsidRPr="00B31D04">
        <w:rPr>
          <w:rFonts w:cs="Times New Roman" w:hint="eastAsia"/>
          <w:kern w:val="2"/>
        </w:rPr>
        <w:t>年</w:t>
      </w:r>
      <w:r w:rsidRPr="00B31D04">
        <w:rPr>
          <w:rFonts w:cs="Times New Roman" w:hint="eastAsia"/>
          <w:kern w:val="2"/>
        </w:rPr>
        <w:t>12</w:t>
      </w:r>
      <w:r w:rsidRPr="00B31D04">
        <w:rPr>
          <w:rFonts w:cs="Times New Roman" w:hint="eastAsia"/>
          <w:kern w:val="2"/>
        </w:rPr>
        <w:t>月</w:t>
      </w:r>
      <w:r w:rsidRPr="00B31D04">
        <w:rPr>
          <w:rFonts w:cs="Times New Roman" w:hint="eastAsia"/>
          <w:kern w:val="2"/>
        </w:rPr>
        <w:t>29</w:t>
      </w:r>
      <w:r w:rsidRPr="00B31D04">
        <w:rPr>
          <w:rFonts w:cs="Times New Roman" w:hint="eastAsia"/>
          <w:kern w:val="2"/>
        </w:rPr>
        <w:t>日签署发布了《康普药业股份有限公司突发环境事件应急预案（</w:t>
      </w:r>
      <w:r w:rsidRPr="00B31D04">
        <w:rPr>
          <w:rFonts w:cs="Times New Roman" w:hint="eastAsia"/>
          <w:kern w:val="2"/>
        </w:rPr>
        <w:t>2021</w:t>
      </w:r>
      <w:r w:rsidRPr="00B31D04">
        <w:rPr>
          <w:rFonts w:cs="Times New Roman" w:hint="eastAsia"/>
          <w:kern w:val="2"/>
        </w:rPr>
        <w:t>年修订版）》，并已备案，备案编号</w:t>
      </w:r>
      <w:r w:rsidRPr="00B31D04">
        <w:rPr>
          <w:rFonts w:cs="Times New Roman" w:hint="eastAsia"/>
          <w:kern w:val="2"/>
        </w:rPr>
        <w:t>430722-2021-025-</w:t>
      </w:r>
      <w:r w:rsidRPr="00B31D04">
        <w:rPr>
          <w:rFonts w:cs="Times New Roman"/>
          <w:kern w:val="2"/>
        </w:rPr>
        <w:t>L</w:t>
      </w:r>
      <w:r w:rsidRPr="00B31D04">
        <w:rPr>
          <w:rFonts w:cs="Times New Roman" w:hint="eastAsia"/>
          <w:kern w:val="2"/>
        </w:rPr>
        <w:t>。</w:t>
      </w:r>
    </w:p>
    <w:p w14:paraId="1AFEB5F1" w14:textId="77777777" w:rsidR="0011158C" w:rsidRPr="00B64A42" w:rsidRDefault="0011158C" w:rsidP="0011158C">
      <w:pPr>
        <w:keepNext/>
        <w:keepLines/>
        <w:widowControl w:val="0"/>
        <w:adjustRightInd w:val="0"/>
        <w:snapToGrid w:val="0"/>
        <w:outlineLvl w:val="1"/>
        <w:rPr>
          <w:rFonts w:cs="Times New Roman"/>
          <w:b/>
          <w:bCs/>
          <w:kern w:val="2"/>
          <w:sz w:val="28"/>
        </w:rPr>
      </w:pPr>
      <w:bookmarkStart w:id="41" w:name="_Toc118184860"/>
      <w:r w:rsidRPr="00B64A42">
        <w:rPr>
          <w:rFonts w:cs="Times New Roman" w:hint="eastAsia"/>
          <w:b/>
          <w:bCs/>
          <w:kern w:val="2"/>
          <w:sz w:val="28"/>
        </w:rPr>
        <w:t>3.</w:t>
      </w:r>
      <w:r>
        <w:rPr>
          <w:rFonts w:cs="Times New Roman" w:hint="eastAsia"/>
          <w:b/>
          <w:bCs/>
          <w:kern w:val="2"/>
          <w:sz w:val="28"/>
        </w:rPr>
        <w:t>2</w:t>
      </w:r>
      <w:r w:rsidRPr="00B64A42">
        <w:rPr>
          <w:rFonts w:cs="Times New Roman" w:hint="eastAsia"/>
          <w:b/>
          <w:bCs/>
          <w:kern w:val="2"/>
          <w:sz w:val="28"/>
        </w:rPr>
        <w:t xml:space="preserve"> </w:t>
      </w:r>
      <w:r>
        <w:rPr>
          <w:rFonts w:cs="Times New Roman" w:hint="eastAsia"/>
          <w:b/>
          <w:bCs/>
          <w:kern w:val="2"/>
          <w:sz w:val="28"/>
        </w:rPr>
        <w:t>现有工程组成</w:t>
      </w:r>
      <w:bookmarkEnd w:id="41"/>
    </w:p>
    <w:p w14:paraId="3896909B" w14:textId="77777777" w:rsidR="00A07086" w:rsidRPr="00A07086" w:rsidRDefault="00A07086" w:rsidP="00624711">
      <w:pPr>
        <w:ind w:firstLineChars="200" w:firstLine="480"/>
        <w:rPr>
          <w:rFonts w:cs="Times New Roman"/>
          <w:kern w:val="2"/>
        </w:rPr>
      </w:pPr>
      <w:r w:rsidRPr="00A07086">
        <w:rPr>
          <w:rFonts w:cs="Times New Roman" w:hint="eastAsia"/>
          <w:kern w:val="2"/>
        </w:rPr>
        <w:t>现有工程总用地面积为</w:t>
      </w:r>
      <w:r w:rsidRPr="00A07086">
        <w:rPr>
          <w:rFonts w:cs="Times New Roman"/>
          <w:kern w:val="2"/>
        </w:rPr>
        <w:t>136342m</w:t>
      </w:r>
      <w:r w:rsidRPr="00A07086">
        <w:rPr>
          <w:rFonts w:cs="Times New Roman"/>
          <w:kern w:val="2"/>
          <w:vertAlign w:val="superscript"/>
        </w:rPr>
        <w:t>2</w:t>
      </w:r>
      <w:r w:rsidRPr="00A07086">
        <w:rPr>
          <w:rFonts w:cs="Times New Roman" w:hint="eastAsia"/>
          <w:kern w:val="2"/>
        </w:rPr>
        <w:t>（合计</w:t>
      </w:r>
      <w:r w:rsidRPr="00A07086">
        <w:rPr>
          <w:rFonts w:cs="Times New Roman"/>
          <w:kern w:val="2"/>
        </w:rPr>
        <w:t>204.71</w:t>
      </w:r>
      <w:r w:rsidRPr="00A07086">
        <w:rPr>
          <w:rFonts w:cs="Times New Roman" w:hint="eastAsia"/>
          <w:kern w:val="2"/>
        </w:rPr>
        <w:t>亩），主要建设内容包括固体制剂车间、原料药车间、水针车间、头孢菌素车间、质保大楼、智能水针车间、综合仓库、成品仓库、危险化学品库、员工宿舍、食堂、办公楼、综合楼、锅炉房、门卫、环保工程，现有工程项目组成一览表</w:t>
      </w:r>
      <w:r w:rsidR="006768AF">
        <w:rPr>
          <w:rFonts w:cs="Times New Roman" w:hint="eastAsia"/>
          <w:kern w:val="2"/>
        </w:rPr>
        <w:t>详见表</w:t>
      </w:r>
      <w:r w:rsidR="006768AF">
        <w:rPr>
          <w:rFonts w:cs="Times New Roman" w:hint="eastAsia"/>
          <w:kern w:val="2"/>
        </w:rPr>
        <w:t>3.2-1</w:t>
      </w:r>
      <w:r w:rsidR="006768AF">
        <w:rPr>
          <w:rFonts w:cs="Times New Roman" w:hint="eastAsia"/>
          <w:kern w:val="2"/>
        </w:rPr>
        <w:t>。</w:t>
      </w:r>
    </w:p>
    <w:p w14:paraId="03364AAD" w14:textId="77777777" w:rsidR="00A07086" w:rsidRPr="00A07086" w:rsidRDefault="00A07086" w:rsidP="00A07086">
      <w:pPr>
        <w:ind w:firstLineChars="200" w:firstLine="422"/>
        <w:jc w:val="center"/>
        <w:rPr>
          <w:rFonts w:cs="Times New Roman"/>
          <w:b/>
          <w:bCs/>
          <w:kern w:val="2"/>
          <w:sz w:val="21"/>
          <w:szCs w:val="21"/>
        </w:rPr>
      </w:pPr>
      <w:r w:rsidRPr="00A07086">
        <w:rPr>
          <w:rFonts w:cs="Times New Roman" w:hint="eastAsia"/>
          <w:b/>
          <w:bCs/>
          <w:kern w:val="2"/>
          <w:sz w:val="21"/>
          <w:szCs w:val="21"/>
        </w:rPr>
        <w:t>表</w:t>
      </w:r>
      <w:r w:rsidRPr="00A07086">
        <w:rPr>
          <w:rFonts w:cs="Times New Roman"/>
          <w:b/>
          <w:bCs/>
          <w:kern w:val="2"/>
          <w:sz w:val="21"/>
          <w:szCs w:val="21"/>
        </w:rPr>
        <w:t>3</w:t>
      </w:r>
      <w:r>
        <w:rPr>
          <w:rFonts w:cs="Times New Roman" w:hint="eastAsia"/>
          <w:b/>
          <w:bCs/>
          <w:kern w:val="2"/>
          <w:sz w:val="21"/>
          <w:szCs w:val="21"/>
        </w:rPr>
        <w:t>.2-1</w:t>
      </w:r>
      <w:r w:rsidRPr="00A07086">
        <w:rPr>
          <w:rFonts w:cs="Times New Roman"/>
          <w:b/>
          <w:bCs/>
          <w:kern w:val="2"/>
          <w:sz w:val="21"/>
          <w:szCs w:val="21"/>
        </w:rPr>
        <w:t xml:space="preserve">  </w:t>
      </w:r>
      <w:r w:rsidRPr="00A07086">
        <w:rPr>
          <w:rFonts w:cs="Times New Roman" w:hint="eastAsia"/>
          <w:b/>
          <w:bCs/>
          <w:kern w:val="2"/>
          <w:sz w:val="21"/>
          <w:szCs w:val="21"/>
        </w:rPr>
        <w:t>现有工程组成一览表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12"/>
        <w:gridCol w:w="1047"/>
        <w:gridCol w:w="944"/>
        <w:gridCol w:w="1863"/>
        <w:gridCol w:w="738"/>
        <w:gridCol w:w="1270"/>
        <w:gridCol w:w="1948"/>
      </w:tblGrid>
      <w:tr w:rsidR="006E49A7" w:rsidRPr="006E49A7" w14:paraId="51619AD2" w14:textId="77777777" w:rsidTr="0056258D">
        <w:trPr>
          <w:tblHeader/>
          <w:jc w:val="center"/>
        </w:trPr>
        <w:tc>
          <w:tcPr>
            <w:tcW w:w="418" w:type="pct"/>
            <w:vAlign w:val="center"/>
            <w:hideMark/>
          </w:tcPr>
          <w:p w14:paraId="54DB837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类别</w:t>
            </w:r>
          </w:p>
        </w:tc>
        <w:tc>
          <w:tcPr>
            <w:tcW w:w="614" w:type="pct"/>
            <w:vAlign w:val="center"/>
            <w:hideMark/>
          </w:tcPr>
          <w:p w14:paraId="044E99E4"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建设内容</w:t>
            </w:r>
          </w:p>
        </w:tc>
        <w:tc>
          <w:tcPr>
            <w:tcW w:w="1647" w:type="pct"/>
            <w:gridSpan w:val="2"/>
            <w:vAlign w:val="center"/>
            <w:hideMark/>
          </w:tcPr>
          <w:p w14:paraId="5672726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规模</w:t>
            </w:r>
          </w:p>
        </w:tc>
        <w:tc>
          <w:tcPr>
            <w:tcW w:w="433" w:type="pct"/>
            <w:vAlign w:val="center"/>
            <w:hideMark/>
          </w:tcPr>
          <w:p w14:paraId="7F9BCA8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车间结构</w:t>
            </w:r>
          </w:p>
        </w:tc>
        <w:tc>
          <w:tcPr>
            <w:tcW w:w="745" w:type="pct"/>
            <w:vAlign w:val="center"/>
            <w:hideMark/>
          </w:tcPr>
          <w:p w14:paraId="16B6B46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运行状态</w:t>
            </w:r>
          </w:p>
        </w:tc>
        <w:tc>
          <w:tcPr>
            <w:tcW w:w="1143" w:type="pct"/>
            <w:vAlign w:val="center"/>
            <w:hideMark/>
          </w:tcPr>
          <w:p w14:paraId="7A34A9C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备注</w:t>
            </w:r>
          </w:p>
        </w:tc>
      </w:tr>
      <w:tr w:rsidR="006E49A7" w:rsidRPr="006E49A7" w14:paraId="53957DC4" w14:textId="77777777" w:rsidTr="0056258D">
        <w:trPr>
          <w:jc w:val="center"/>
        </w:trPr>
        <w:tc>
          <w:tcPr>
            <w:tcW w:w="418" w:type="pct"/>
            <w:vMerge w:val="restart"/>
            <w:vAlign w:val="center"/>
            <w:hideMark/>
          </w:tcPr>
          <w:p w14:paraId="287D433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主体工程</w:t>
            </w:r>
          </w:p>
        </w:tc>
        <w:tc>
          <w:tcPr>
            <w:tcW w:w="614" w:type="pct"/>
            <w:vAlign w:val="center"/>
            <w:hideMark/>
          </w:tcPr>
          <w:p w14:paraId="6888F93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固体制剂车间</w:t>
            </w:r>
          </w:p>
        </w:tc>
        <w:tc>
          <w:tcPr>
            <w:tcW w:w="1647" w:type="pct"/>
            <w:gridSpan w:val="2"/>
            <w:vAlign w:val="center"/>
            <w:hideMark/>
          </w:tcPr>
          <w:p w14:paraId="69CD7118"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snapToGrid w:val="0"/>
                <w:kern w:val="2"/>
                <w:sz w:val="21"/>
                <w:szCs w:val="21"/>
              </w:rPr>
              <w:t>4500m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，生产胶囊、片剂、颗粒</w:t>
            </w:r>
            <w:r w:rsidRPr="006E49A7">
              <w:rPr>
                <w:rFonts w:ascii="Calibri" w:hAnsi="Calibri" w:cs="Times New Roman"/>
                <w:kern w:val="2"/>
              </w:rPr>
              <w:t xml:space="preserve"> </w:t>
            </w:r>
          </w:p>
        </w:tc>
        <w:tc>
          <w:tcPr>
            <w:tcW w:w="433" w:type="pct"/>
            <w:vAlign w:val="center"/>
            <w:hideMark/>
          </w:tcPr>
          <w:p w14:paraId="097895D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72181C35"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21FF20A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固体制剂及冻干粉针</w:t>
            </w:r>
            <w:r w:rsidRPr="006E49A7">
              <w:rPr>
                <w:rFonts w:cs="Times New Roman"/>
                <w:snapToGrid w:val="0"/>
                <w:kern w:val="2"/>
                <w:sz w:val="21"/>
                <w:szCs w:val="21"/>
              </w:rPr>
              <w:t>GMP</w:t>
            </w:r>
            <w:r w:rsidRPr="006E49A7">
              <w:rPr>
                <w:rFonts w:cs="Times New Roman" w:hint="eastAsia"/>
                <w:snapToGrid w:val="0"/>
                <w:kern w:val="2"/>
                <w:sz w:val="21"/>
                <w:szCs w:val="21"/>
              </w:rPr>
              <w:t>扩建项目、超氧化物歧化酶及肝炎灵注射液建设项目，已建成投入生产</w:t>
            </w:r>
          </w:p>
        </w:tc>
      </w:tr>
      <w:tr w:rsidR="006E49A7" w:rsidRPr="006E49A7" w14:paraId="26BDF629" w14:textId="77777777" w:rsidTr="0056258D">
        <w:trPr>
          <w:jc w:val="center"/>
        </w:trPr>
        <w:tc>
          <w:tcPr>
            <w:tcW w:w="418" w:type="pct"/>
            <w:vMerge/>
            <w:vAlign w:val="center"/>
            <w:hideMark/>
          </w:tcPr>
          <w:p w14:paraId="290697C7"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7CF9836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水针车间</w:t>
            </w:r>
            <w:r w:rsidR="000E3E3C">
              <w:rPr>
                <w:rFonts w:cs="Times New Roman" w:hint="eastAsia"/>
                <w:snapToGrid w:val="0"/>
                <w:kern w:val="2"/>
                <w:sz w:val="21"/>
                <w:szCs w:val="21"/>
              </w:rPr>
              <w:t>（小容量注射剂车间）</w:t>
            </w:r>
          </w:p>
        </w:tc>
        <w:tc>
          <w:tcPr>
            <w:tcW w:w="1647" w:type="pct"/>
            <w:gridSpan w:val="2"/>
            <w:vAlign w:val="center"/>
            <w:hideMark/>
          </w:tcPr>
          <w:p w14:paraId="0B323B7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snapToGrid w:val="0"/>
                <w:kern w:val="2"/>
                <w:sz w:val="21"/>
                <w:szCs w:val="21"/>
              </w:rPr>
              <w:t>3200m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，生产注射剂</w:t>
            </w:r>
          </w:p>
        </w:tc>
        <w:tc>
          <w:tcPr>
            <w:tcW w:w="433" w:type="pct"/>
            <w:vAlign w:val="center"/>
            <w:hideMark/>
          </w:tcPr>
          <w:p w14:paraId="2121120A"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0CBDC52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67403F0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康普药业股份有限公司汉寿分公司复方氨</w:t>
            </w:r>
            <w:proofErr w:type="gramStart"/>
            <w:r w:rsidRPr="006E49A7">
              <w:rPr>
                <w:rFonts w:cs="Times New Roman" w:hint="eastAsia"/>
                <w:snapToGrid w:val="0"/>
                <w:kern w:val="2"/>
                <w:sz w:val="21"/>
                <w:szCs w:val="21"/>
              </w:rPr>
              <w:t>酚</w:t>
            </w:r>
            <w:proofErr w:type="gramEnd"/>
            <w:r w:rsidRPr="006E49A7">
              <w:rPr>
                <w:rFonts w:cs="Times New Roman" w:hint="eastAsia"/>
                <w:snapToGrid w:val="0"/>
                <w:kern w:val="2"/>
                <w:sz w:val="21"/>
                <w:szCs w:val="21"/>
              </w:rPr>
              <w:t>烷胺胶囊等医药产品制造建设项目，已建成投入生产</w:t>
            </w:r>
          </w:p>
        </w:tc>
      </w:tr>
      <w:tr w:rsidR="006E49A7" w:rsidRPr="006E49A7" w14:paraId="406B126B" w14:textId="77777777" w:rsidTr="0056258D">
        <w:trPr>
          <w:jc w:val="center"/>
        </w:trPr>
        <w:tc>
          <w:tcPr>
            <w:tcW w:w="418" w:type="pct"/>
            <w:vMerge/>
            <w:vAlign w:val="center"/>
            <w:hideMark/>
          </w:tcPr>
          <w:p w14:paraId="609952D7"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750BFB09"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原料药车间</w:t>
            </w:r>
          </w:p>
        </w:tc>
        <w:tc>
          <w:tcPr>
            <w:tcW w:w="1647" w:type="pct"/>
            <w:gridSpan w:val="2"/>
            <w:vAlign w:val="center"/>
            <w:hideMark/>
          </w:tcPr>
          <w:p w14:paraId="67AA8EEA" w14:textId="77777777" w:rsidR="00A07086" w:rsidRPr="006E49A7" w:rsidRDefault="00A07086" w:rsidP="006E49A7">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snapToGrid w:val="0"/>
                <w:kern w:val="2"/>
                <w:sz w:val="21"/>
                <w:szCs w:val="21"/>
              </w:rPr>
              <w:t>1530m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，生产阿魏酸哌嗪</w:t>
            </w:r>
            <w:r w:rsidR="006E49A7" w:rsidRPr="006E49A7">
              <w:rPr>
                <w:rFonts w:cs="Times New Roman" w:hint="eastAsia"/>
                <w:snapToGrid w:val="0"/>
                <w:kern w:val="2"/>
                <w:sz w:val="21"/>
                <w:szCs w:val="21"/>
              </w:rPr>
              <w:t>、</w:t>
            </w:r>
            <w:r w:rsidR="006E49A7" w:rsidRPr="006E49A7">
              <w:rPr>
                <w:rFonts w:cs="Times New Roman"/>
                <w:snapToGrid w:val="0"/>
                <w:kern w:val="2"/>
                <w:sz w:val="21"/>
                <w:szCs w:val="21"/>
              </w:rPr>
              <w:t>硝普钠</w:t>
            </w:r>
            <w:r w:rsidR="00A36344">
              <w:rPr>
                <w:rFonts w:cs="Times New Roman" w:hint="eastAsia"/>
                <w:snapToGrid w:val="0"/>
                <w:kern w:val="2"/>
                <w:sz w:val="21"/>
                <w:szCs w:val="21"/>
              </w:rPr>
              <w:t>原料药</w:t>
            </w:r>
          </w:p>
        </w:tc>
        <w:tc>
          <w:tcPr>
            <w:tcW w:w="433" w:type="pct"/>
            <w:vAlign w:val="center"/>
            <w:hideMark/>
          </w:tcPr>
          <w:p w14:paraId="15399096" w14:textId="77777777" w:rsidR="00A07086" w:rsidRPr="006E49A7" w:rsidRDefault="00FF5FE1" w:rsidP="00A07086">
            <w:pPr>
              <w:spacing w:line="240" w:lineRule="auto"/>
              <w:jc w:val="center"/>
              <w:rPr>
                <w:rFonts w:cs="Times New Roman"/>
                <w:snapToGrid w:val="0"/>
                <w:kern w:val="2"/>
                <w:sz w:val="21"/>
                <w:szCs w:val="21"/>
              </w:rPr>
            </w:pPr>
            <w:r>
              <w:rPr>
                <w:rFonts w:cs="Times New Roman" w:hint="eastAsia"/>
                <w:snapToGrid w:val="0"/>
                <w:kern w:val="2"/>
                <w:sz w:val="21"/>
                <w:szCs w:val="21"/>
              </w:rPr>
              <w:t>框架</w:t>
            </w:r>
          </w:p>
        </w:tc>
        <w:tc>
          <w:tcPr>
            <w:tcW w:w="745" w:type="pct"/>
            <w:vAlign w:val="center"/>
            <w:hideMark/>
          </w:tcPr>
          <w:p w14:paraId="5C6C7B58" w14:textId="77777777" w:rsidR="00A07086" w:rsidRPr="006E49A7" w:rsidRDefault="00A36344" w:rsidP="00A07086">
            <w:pPr>
              <w:spacing w:line="240" w:lineRule="auto"/>
              <w:jc w:val="center"/>
              <w:rPr>
                <w:rFonts w:cs="Times New Roman"/>
                <w:snapToGrid w:val="0"/>
                <w:kern w:val="2"/>
                <w:sz w:val="21"/>
                <w:szCs w:val="21"/>
              </w:rPr>
            </w:pPr>
            <w:r>
              <w:rPr>
                <w:rFonts w:cs="Times New Roman" w:hint="eastAsia"/>
                <w:snapToGrid w:val="0"/>
                <w:kern w:val="2"/>
                <w:sz w:val="21"/>
                <w:szCs w:val="21"/>
              </w:rPr>
              <w:t>使用</w:t>
            </w:r>
            <w:r w:rsidR="00A07086" w:rsidRPr="006E49A7">
              <w:rPr>
                <w:rFonts w:cs="Times New Roman" w:hint="eastAsia"/>
                <w:snapToGrid w:val="0"/>
                <w:kern w:val="2"/>
                <w:sz w:val="21"/>
                <w:szCs w:val="21"/>
              </w:rPr>
              <w:t>状态</w:t>
            </w:r>
          </w:p>
        </w:tc>
        <w:tc>
          <w:tcPr>
            <w:tcW w:w="1143" w:type="pct"/>
            <w:vAlign w:val="center"/>
            <w:hideMark/>
          </w:tcPr>
          <w:p w14:paraId="48C4C94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康普药业股份有限公司汉寿分公司原料药车间，已建成投入生产</w:t>
            </w:r>
          </w:p>
        </w:tc>
      </w:tr>
      <w:tr w:rsidR="006E49A7" w:rsidRPr="006E49A7" w14:paraId="6E7E2221" w14:textId="77777777" w:rsidTr="0056258D">
        <w:trPr>
          <w:jc w:val="center"/>
        </w:trPr>
        <w:tc>
          <w:tcPr>
            <w:tcW w:w="418" w:type="pct"/>
            <w:vMerge/>
            <w:vAlign w:val="center"/>
          </w:tcPr>
          <w:p w14:paraId="66AE7A58" w14:textId="77777777" w:rsidR="006E49A7" w:rsidRPr="006E49A7" w:rsidRDefault="006E49A7" w:rsidP="00A07086">
            <w:pPr>
              <w:spacing w:line="240" w:lineRule="auto"/>
              <w:rPr>
                <w:rFonts w:cs="Times New Roman"/>
                <w:snapToGrid w:val="0"/>
                <w:kern w:val="2"/>
                <w:sz w:val="21"/>
                <w:szCs w:val="21"/>
              </w:rPr>
            </w:pPr>
          </w:p>
        </w:tc>
        <w:tc>
          <w:tcPr>
            <w:tcW w:w="614" w:type="pct"/>
            <w:vAlign w:val="center"/>
          </w:tcPr>
          <w:p w14:paraId="4E987C40"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生化提取车间</w:t>
            </w:r>
          </w:p>
        </w:tc>
        <w:tc>
          <w:tcPr>
            <w:tcW w:w="1647" w:type="pct"/>
            <w:gridSpan w:val="2"/>
            <w:vAlign w:val="center"/>
          </w:tcPr>
          <w:p w14:paraId="4AE38DDF" w14:textId="77777777" w:rsidR="006E49A7" w:rsidRPr="006E49A7" w:rsidRDefault="006E49A7" w:rsidP="006E49A7">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hint="eastAsia"/>
                <w:snapToGrid w:val="0"/>
                <w:kern w:val="2"/>
                <w:sz w:val="21"/>
                <w:szCs w:val="21"/>
              </w:rPr>
              <w:t>465</w:t>
            </w:r>
            <w:r w:rsidRPr="006E49A7">
              <w:rPr>
                <w:rFonts w:cs="Times New Roman"/>
                <w:snapToGrid w:val="0"/>
                <w:kern w:val="2"/>
                <w:sz w:val="21"/>
                <w:szCs w:val="21"/>
              </w:rPr>
              <w:t>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，生产垂体后叶注射液</w:t>
            </w:r>
          </w:p>
        </w:tc>
        <w:tc>
          <w:tcPr>
            <w:tcW w:w="433" w:type="pct"/>
            <w:vAlign w:val="center"/>
          </w:tcPr>
          <w:p w14:paraId="16C69010"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tcPr>
          <w:p w14:paraId="5A916671"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停产状态</w:t>
            </w:r>
          </w:p>
        </w:tc>
        <w:tc>
          <w:tcPr>
            <w:tcW w:w="1143" w:type="pct"/>
            <w:vAlign w:val="center"/>
          </w:tcPr>
          <w:p w14:paraId="1713D279"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康普药业股份有限公司生化提取线、原料药车间硝普钠生产线建设项目，在建中</w:t>
            </w:r>
          </w:p>
        </w:tc>
      </w:tr>
      <w:tr w:rsidR="006E49A7" w:rsidRPr="006E49A7" w14:paraId="7A2090DE" w14:textId="77777777" w:rsidTr="0056258D">
        <w:trPr>
          <w:jc w:val="center"/>
        </w:trPr>
        <w:tc>
          <w:tcPr>
            <w:tcW w:w="418" w:type="pct"/>
            <w:vMerge/>
            <w:vAlign w:val="center"/>
            <w:hideMark/>
          </w:tcPr>
          <w:p w14:paraId="77F03256"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54C8123D"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头孢菌素车间</w:t>
            </w:r>
          </w:p>
        </w:tc>
        <w:tc>
          <w:tcPr>
            <w:tcW w:w="1647" w:type="pct"/>
            <w:gridSpan w:val="2"/>
            <w:vAlign w:val="center"/>
            <w:hideMark/>
          </w:tcPr>
          <w:p w14:paraId="1A7097E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snapToGrid w:val="0"/>
                <w:kern w:val="2"/>
                <w:sz w:val="21"/>
                <w:szCs w:val="21"/>
              </w:rPr>
              <w:t>3164m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，生产头孢菌素类固体制剂</w:t>
            </w:r>
          </w:p>
        </w:tc>
        <w:tc>
          <w:tcPr>
            <w:tcW w:w="433" w:type="pct"/>
            <w:vAlign w:val="center"/>
            <w:hideMark/>
          </w:tcPr>
          <w:p w14:paraId="6C7F9E4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76E705B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17D24EAA"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康普药业股份有限公司汉寿分公司头孢菌素类固体制剂车间建设项目，已建成投入生产</w:t>
            </w:r>
          </w:p>
        </w:tc>
      </w:tr>
      <w:tr w:rsidR="006E49A7" w:rsidRPr="006E49A7" w14:paraId="6C85CF39" w14:textId="77777777" w:rsidTr="0056258D">
        <w:trPr>
          <w:jc w:val="center"/>
        </w:trPr>
        <w:tc>
          <w:tcPr>
            <w:tcW w:w="418" w:type="pct"/>
            <w:vMerge/>
            <w:vAlign w:val="center"/>
            <w:hideMark/>
          </w:tcPr>
          <w:p w14:paraId="4E628EEE"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36122B1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智能水针车间</w:t>
            </w:r>
          </w:p>
        </w:tc>
        <w:tc>
          <w:tcPr>
            <w:tcW w:w="1647" w:type="pct"/>
            <w:gridSpan w:val="2"/>
            <w:vAlign w:val="center"/>
            <w:hideMark/>
          </w:tcPr>
          <w:p w14:paraId="720BB0AC"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2F</w:t>
            </w:r>
            <w:r w:rsidRPr="006E49A7">
              <w:rPr>
                <w:rFonts w:cs="Times New Roman" w:hint="eastAsia"/>
                <w:snapToGrid w:val="0"/>
                <w:kern w:val="2"/>
                <w:sz w:val="21"/>
                <w:szCs w:val="21"/>
              </w:rPr>
              <w:t>，</w:t>
            </w:r>
            <w:r w:rsidRPr="006E49A7">
              <w:rPr>
                <w:rFonts w:cs="Times New Roman"/>
                <w:snapToGrid w:val="0"/>
                <w:kern w:val="2"/>
                <w:sz w:val="21"/>
                <w:szCs w:val="21"/>
              </w:rPr>
              <w:t>8000m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，注射液配液、灌装生产线</w:t>
            </w:r>
          </w:p>
        </w:tc>
        <w:tc>
          <w:tcPr>
            <w:tcW w:w="433" w:type="pct"/>
            <w:vAlign w:val="center"/>
            <w:hideMark/>
          </w:tcPr>
          <w:p w14:paraId="4585B3D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3551149A"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在建状态</w:t>
            </w:r>
          </w:p>
        </w:tc>
        <w:tc>
          <w:tcPr>
            <w:tcW w:w="1143" w:type="pct"/>
            <w:vAlign w:val="center"/>
            <w:hideMark/>
          </w:tcPr>
          <w:p w14:paraId="0290151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康普药业股份有限公司智能水针车间建设项目，在建中</w:t>
            </w:r>
          </w:p>
        </w:tc>
      </w:tr>
      <w:tr w:rsidR="006E49A7" w:rsidRPr="006E49A7" w14:paraId="02A95E87" w14:textId="77777777" w:rsidTr="0056258D">
        <w:trPr>
          <w:jc w:val="center"/>
        </w:trPr>
        <w:tc>
          <w:tcPr>
            <w:tcW w:w="418" w:type="pct"/>
            <w:vMerge w:val="restart"/>
            <w:vAlign w:val="center"/>
            <w:hideMark/>
          </w:tcPr>
          <w:p w14:paraId="646B9C9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辅助工程</w:t>
            </w:r>
          </w:p>
        </w:tc>
        <w:tc>
          <w:tcPr>
            <w:tcW w:w="614" w:type="pct"/>
            <w:vAlign w:val="center"/>
            <w:hideMark/>
          </w:tcPr>
          <w:p w14:paraId="0F6255F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员工宿舍</w:t>
            </w:r>
          </w:p>
        </w:tc>
        <w:tc>
          <w:tcPr>
            <w:tcW w:w="1647" w:type="pct"/>
            <w:gridSpan w:val="2"/>
            <w:vAlign w:val="center"/>
            <w:hideMark/>
          </w:tcPr>
          <w:p w14:paraId="4A87F4A3"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2</w:t>
            </w:r>
            <w:r w:rsidRPr="006E49A7">
              <w:rPr>
                <w:rFonts w:cs="Times New Roman" w:hint="eastAsia"/>
                <w:kern w:val="2"/>
                <w:sz w:val="21"/>
                <w:szCs w:val="21"/>
              </w:rPr>
              <w:t>栋</w:t>
            </w:r>
            <w:r w:rsidRPr="006E49A7">
              <w:rPr>
                <w:rFonts w:cs="Times New Roman"/>
                <w:kern w:val="2"/>
                <w:sz w:val="21"/>
                <w:szCs w:val="21"/>
              </w:rPr>
              <w:t>5F</w:t>
            </w:r>
            <w:r w:rsidRPr="006E49A7">
              <w:rPr>
                <w:rFonts w:cs="Times New Roman" w:hint="eastAsia"/>
                <w:kern w:val="2"/>
                <w:sz w:val="21"/>
                <w:szCs w:val="21"/>
              </w:rPr>
              <w:t>，</w:t>
            </w:r>
            <w:r w:rsidRPr="006E49A7">
              <w:rPr>
                <w:rFonts w:cs="Times New Roman"/>
                <w:kern w:val="2"/>
                <w:sz w:val="21"/>
                <w:szCs w:val="21"/>
              </w:rPr>
              <w:t>2640</w:t>
            </w:r>
            <w:r w:rsidRPr="006E49A7">
              <w:rPr>
                <w:rFonts w:cs="Times New Roman"/>
                <w:snapToGrid w:val="0"/>
                <w:kern w:val="2"/>
                <w:sz w:val="21"/>
                <w:szCs w:val="21"/>
              </w:rPr>
              <w:t>m</w:t>
            </w:r>
            <w:r w:rsidRPr="006E49A7">
              <w:rPr>
                <w:rFonts w:cs="Times New Roman"/>
                <w:snapToGrid w:val="0"/>
                <w:kern w:val="2"/>
                <w:sz w:val="21"/>
                <w:szCs w:val="21"/>
                <w:vertAlign w:val="superscript"/>
              </w:rPr>
              <w:t>2</w:t>
            </w:r>
          </w:p>
        </w:tc>
        <w:tc>
          <w:tcPr>
            <w:tcW w:w="433" w:type="pct"/>
            <w:vAlign w:val="center"/>
            <w:hideMark/>
          </w:tcPr>
          <w:p w14:paraId="5CC0F53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718D382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51B0B1FF"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2A6B39C5" w14:textId="77777777" w:rsidTr="0056258D">
        <w:trPr>
          <w:jc w:val="center"/>
        </w:trPr>
        <w:tc>
          <w:tcPr>
            <w:tcW w:w="418" w:type="pct"/>
            <w:vMerge/>
            <w:vAlign w:val="center"/>
            <w:hideMark/>
          </w:tcPr>
          <w:p w14:paraId="369C212F"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1EB1CE2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食堂</w:t>
            </w:r>
          </w:p>
        </w:tc>
        <w:tc>
          <w:tcPr>
            <w:tcW w:w="1647" w:type="pct"/>
            <w:gridSpan w:val="2"/>
            <w:vAlign w:val="center"/>
            <w:hideMark/>
          </w:tcPr>
          <w:p w14:paraId="263DD8D4"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2F</w:t>
            </w:r>
            <w:r w:rsidRPr="006E49A7">
              <w:rPr>
                <w:rFonts w:cs="Times New Roman" w:hint="eastAsia"/>
                <w:kern w:val="2"/>
                <w:sz w:val="21"/>
                <w:szCs w:val="21"/>
              </w:rPr>
              <w:t>，</w:t>
            </w:r>
            <w:r w:rsidRPr="006E49A7">
              <w:rPr>
                <w:rFonts w:cs="Times New Roman"/>
                <w:kern w:val="2"/>
                <w:sz w:val="21"/>
                <w:szCs w:val="21"/>
              </w:rPr>
              <w:t>1296</w:t>
            </w:r>
            <w:r w:rsidRPr="006E49A7">
              <w:rPr>
                <w:rFonts w:cs="Times New Roman"/>
                <w:snapToGrid w:val="0"/>
                <w:kern w:val="2"/>
                <w:sz w:val="21"/>
                <w:szCs w:val="21"/>
              </w:rPr>
              <w:t>m</w:t>
            </w:r>
            <w:r w:rsidRPr="006E49A7">
              <w:rPr>
                <w:rFonts w:cs="Times New Roman"/>
                <w:snapToGrid w:val="0"/>
                <w:kern w:val="2"/>
                <w:sz w:val="21"/>
                <w:szCs w:val="21"/>
                <w:vertAlign w:val="superscript"/>
              </w:rPr>
              <w:t>2</w:t>
            </w:r>
          </w:p>
        </w:tc>
        <w:tc>
          <w:tcPr>
            <w:tcW w:w="433" w:type="pct"/>
            <w:vAlign w:val="center"/>
            <w:hideMark/>
          </w:tcPr>
          <w:p w14:paraId="2DB3F4C4"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6BC1BC1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0258F993"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68B8EFFD" w14:textId="77777777" w:rsidTr="0056258D">
        <w:trPr>
          <w:jc w:val="center"/>
        </w:trPr>
        <w:tc>
          <w:tcPr>
            <w:tcW w:w="418" w:type="pct"/>
            <w:vMerge/>
            <w:vAlign w:val="center"/>
            <w:hideMark/>
          </w:tcPr>
          <w:p w14:paraId="6E940B57"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4083F21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门卫</w:t>
            </w:r>
          </w:p>
        </w:tc>
        <w:tc>
          <w:tcPr>
            <w:tcW w:w="1647" w:type="pct"/>
            <w:gridSpan w:val="2"/>
            <w:vAlign w:val="center"/>
            <w:hideMark/>
          </w:tcPr>
          <w:p w14:paraId="20EBC60F"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2</w:t>
            </w:r>
            <w:r w:rsidRPr="006E49A7">
              <w:rPr>
                <w:rFonts w:cs="Times New Roman" w:hint="eastAsia"/>
                <w:kern w:val="2"/>
                <w:sz w:val="21"/>
                <w:szCs w:val="21"/>
              </w:rPr>
              <w:t>栋</w:t>
            </w:r>
            <w:r w:rsidRPr="006E49A7">
              <w:rPr>
                <w:rFonts w:cs="Times New Roman"/>
                <w:kern w:val="2"/>
                <w:sz w:val="21"/>
                <w:szCs w:val="21"/>
              </w:rPr>
              <w:t>1F</w:t>
            </w:r>
            <w:r w:rsidRPr="006E49A7">
              <w:rPr>
                <w:rFonts w:cs="Times New Roman" w:hint="eastAsia"/>
                <w:kern w:val="2"/>
                <w:sz w:val="21"/>
                <w:szCs w:val="21"/>
              </w:rPr>
              <w:t>，</w:t>
            </w:r>
            <w:r w:rsidRPr="006E49A7">
              <w:rPr>
                <w:rFonts w:cs="Times New Roman"/>
                <w:kern w:val="2"/>
                <w:sz w:val="21"/>
                <w:szCs w:val="21"/>
              </w:rPr>
              <w:t>63</w:t>
            </w:r>
            <w:r w:rsidRPr="006E49A7">
              <w:rPr>
                <w:rFonts w:cs="Times New Roman"/>
                <w:snapToGrid w:val="0"/>
                <w:kern w:val="2"/>
                <w:sz w:val="21"/>
                <w:szCs w:val="21"/>
              </w:rPr>
              <w:t>m</w:t>
            </w:r>
            <w:r w:rsidRPr="006E49A7">
              <w:rPr>
                <w:rFonts w:cs="Times New Roman"/>
                <w:snapToGrid w:val="0"/>
                <w:kern w:val="2"/>
                <w:sz w:val="21"/>
                <w:szCs w:val="21"/>
                <w:vertAlign w:val="superscript"/>
              </w:rPr>
              <w:t>2</w:t>
            </w:r>
          </w:p>
        </w:tc>
        <w:tc>
          <w:tcPr>
            <w:tcW w:w="433" w:type="pct"/>
            <w:vAlign w:val="center"/>
            <w:hideMark/>
          </w:tcPr>
          <w:p w14:paraId="1019F589"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4EED3234"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7CABDFE3"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16B6E00A" w14:textId="77777777" w:rsidTr="0056258D">
        <w:trPr>
          <w:jc w:val="center"/>
        </w:trPr>
        <w:tc>
          <w:tcPr>
            <w:tcW w:w="418" w:type="pct"/>
            <w:vMerge/>
            <w:vAlign w:val="center"/>
            <w:hideMark/>
          </w:tcPr>
          <w:p w14:paraId="19DBA5BD"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1A71FB8F"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办公楼</w:t>
            </w:r>
          </w:p>
        </w:tc>
        <w:tc>
          <w:tcPr>
            <w:tcW w:w="1647" w:type="pct"/>
            <w:gridSpan w:val="2"/>
            <w:vAlign w:val="center"/>
            <w:hideMark/>
          </w:tcPr>
          <w:p w14:paraId="21CC63C2"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3F</w:t>
            </w:r>
            <w:r w:rsidRPr="006E49A7">
              <w:rPr>
                <w:rFonts w:cs="Times New Roman" w:hint="eastAsia"/>
                <w:kern w:val="2"/>
                <w:sz w:val="21"/>
                <w:szCs w:val="21"/>
              </w:rPr>
              <w:t>，</w:t>
            </w:r>
            <w:r w:rsidRPr="006E49A7">
              <w:rPr>
                <w:rFonts w:cs="Times New Roman"/>
                <w:kern w:val="2"/>
                <w:sz w:val="21"/>
                <w:szCs w:val="21"/>
              </w:rPr>
              <w:t>1500</w:t>
            </w:r>
            <w:r w:rsidRPr="006E49A7">
              <w:rPr>
                <w:rFonts w:cs="Times New Roman"/>
                <w:snapToGrid w:val="0"/>
                <w:kern w:val="2"/>
                <w:sz w:val="21"/>
                <w:szCs w:val="21"/>
              </w:rPr>
              <w:t>m</w:t>
            </w:r>
            <w:r w:rsidRPr="006E49A7">
              <w:rPr>
                <w:rFonts w:cs="Times New Roman"/>
                <w:snapToGrid w:val="0"/>
                <w:kern w:val="2"/>
                <w:sz w:val="21"/>
                <w:szCs w:val="21"/>
                <w:vertAlign w:val="superscript"/>
              </w:rPr>
              <w:t>2</w:t>
            </w:r>
          </w:p>
        </w:tc>
        <w:tc>
          <w:tcPr>
            <w:tcW w:w="433" w:type="pct"/>
            <w:vAlign w:val="center"/>
            <w:hideMark/>
          </w:tcPr>
          <w:p w14:paraId="391BD5E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7BE9E33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56BFCA0B"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203707EA" w14:textId="77777777" w:rsidTr="0056258D">
        <w:trPr>
          <w:jc w:val="center"/>
        </w:trPr>
        <w:tc>
          <w:tcPr>
            <w:tcW w:w="418" w:type="pct"/>
            <w:vMerge/>
            <w:vAlign w:val="center"/>
            <w:hideMark/>
          </w:tcPr>
          <w:p w14:paraId="00BDA386"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0636EE8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综合楼</w:t>
            </w:r>
          </w:p>
        </w:tc>
        <w:tc>
          <w:tcPr>
            <w:tcW w:w="1647" w:type="pct"/>
            <w:gridSpan w:val="2"/>
            <w:vAlign w:val="center"/>
            <w:hideMark/>
          </w:tcPr>
          <w:p w14:paraId="04694FEB"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3F</w:t>
            </w:r>
            <w:r w:rsidRPr="006E49A7">
              <w:rPr>
                <w:rFonts w:cs="Times New Roman" w:hint="eastAsia"/>
                <w:kern w:val="2"/>
                <w:sz w:val="21"/>
                <w:szCs w:val="21"/>
              </w:rPr>
              <w:t>，</w:t>
            </w:r>
            <w:r w:rsidRPr="006E49A7">
              <w:rPr>
                <w:rFonts w:cs="Times New Roman"/>
                <w:kern w:val="2"/>
                <w:sz w:val="21"/>
                <w:szCs w:val="21"/>
              </w:rPr>
              <w:t>1200</w:t>
            </w:r>
            <w:r w:rsidRPr="006E49A7">
              <w:rPr>
                <w:rFonts w:cs="Times New Roman"/>
                <w:snapToGrid w:val="0"/>
                <w:kern w:val="2"/>
                <w:sz w:val="21"/>
                <w:szCs w:val="21"/>
              </w:rPr>
              <w:t>m</w:t>
            </w:r>
            <w:r w:rsidRPr="006E49A7">
              <w:rPr>
                <w:rFonts w:cs="Times New Roman"/>
                <w:snapToGrid w:val="0"/>
                <w:kern w:val="2"/>
                <w:sz w:val="21"/>
                <w:szCs w:val="21"/>
                <w:vertAlign w:val="superscript"/>
              </w:rPr>
              <w:t>2</w:t>
            </w:r>
          </w:p>
        </w:tc>
        <w:tc>
          <w:tcPr>
            <w:tcW w:w="433" w:type="pct"/>
            <w:vAlign w:val="center"/>
            <w:hideMark/>
          </w:tcPr>
          <w:p w14:paraId="572BA30C"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401AF88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65BD0A0A"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22E4F1B8" w14:textId="77777777" w:rsidTr="0056258D">
        <w:trPr>
          <w:jc w:val="center"/>
        </w:trPr>
        <w:tc>
          <w:tcPr>
            <w:tcW w:w="418" w:type="pct"/>
            <w:vMerge/>
            <w:vAlign w:val="center"/>
            <w:hideMark/>
          </w:tcPr>
          <w:p w14:paraId="7A374D28"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3697FDB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锅炉房</w:t>
            </w:r>
          </w:p>
        </w:tc>
        <w:tc>
          <w:tcPr>
            <w:tcW w:w="1647" w:type="pct"/>
            <w:gridSpan w:val="2"/>
            <w:vAlign w:val="center"/>
            <w:hideMark/>
          </w:tcPr>
          <w:p w14:paraId="7FEDAEB2"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1F</w:t>
            </w:r>
            <w:r w:rsidRPr="006E49A7">
              <w:rPr>
                <w:rFonts w:cs="Times New Roman" w:hint="eastAsia"/>
                <w:kern w:val="2"/>
                <w:sz w:val="21"/>
                <w:szCs w:val="21"/>
              </w:rPr>
              <w:t>，</w:t>
            </w:r>
            <w:r w:rsidRPr="006E49A7">
              <w:rPr>
                <w:rFonts w:cs="Times New Roman"/>
                <w:kern w:val="2"/>
                <w:sz w:val="21"/>
                <w:szCs w:val="21"/>
              </w:rPr>
              <w:t>100</w:t>
            </w:r>
            <w:r w:rsidRPr="006E49A7">
              <w:rPr>
                <w:rFonts w:cs="Times New Roman"/>
                <w:snapToGrid w:val="0"/>
                <w:kern w:val="2"/>
                <w:sz w:val="21"/>
                <w:szCs w:val="21"/>
              </w:rPr>
              <w:t>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w:t>
            </w:r>
            <w:r w:rsidRPr="006E49A7">
              <w:rPr>
                <w:rFonts w:cs="Times New Roman"/>
                <w:snapToGrid w:val="0"/>
                <w:kern w:val="2"/>
                <w:sz w:val="21"/>
                <w:szCs w:val="21"/>
              </w:rPr>
              <w:t>2</w:t>
            </w:r>
            <w:r w:rsidRPr="006E49A7">
              <w:rPr>
                <w:rFonts w:cs="Times New Roman" w:hint="eastAsia"/>
                <w:snapToGrid w:val="0"/>
                <w:kern w:val="2"/>
                <w:sz w:val="21"/>
                <w:szCs w:val="21"/>
              </w:rPr>
              <w:t>台</w:t>
            </w:r>
            <w:r w:rsidRPr="006E49A7">
              <w:rPr>
                <w:rFonts w:cs="Times New Roman"/>
                <w:snapToGrid w:val="0"/>
                <w:kern w:val="2"/>
                <w:sz w:val="21"/>
                <w:szCs w:val="21"/>
              </w:rPr>
              <w:t>2t/h</w:t>
            </w:r>
            <w:r w:rsidRPr="006E49A7">
              <w:rPr>
                <w:rFonts w:cs="Times New Roman" w:hint="eastAsia"/>
                <w:snapToGrid w:val="0"/>
                <w:kern w:val="2"/>
                <w:sz w:val="21"/>
                <w:szCs w:val="21"/>
              </w:rPr>
              <w:t>燃气锅炉（</w:t>
            </w:r>
            <w:r w:rsidRPr="006E49A7">
              <w:rPr>
                <w:rFonts w:cs="Times New Roman"/>
                <w:snapToGrid w:val="0"/>
                <w:kern w:val="2"/>
                <w:sz w:val="21"/>
                <w:szCs w:val="21"/>
              </w:rPr>
              <w:t>1</w:t>
            </w:r>
            <w:r w:rsidRPr="006E49A7">
              <w:rPr>
                <w:rFonts w:cs="Times New Roman" w:hint="eastAsia"/>
                <w:snapToGrid w:val="0"/>
                <w:kern w:val="2"/>
                <w:sz w:val="21"/>
                <w:szCs w:val="21"/>
              </w:rPr>
              <w:t>台备用）</w:t>
            </w:r>
          </w:p>
        </w:tc>
        <w:tc>
          <w:tcPr>
            <w:tcW w:w="433" w:type="pct"/>
            <w:vAlign w:val="center"/>
            <w:hideMark/>
          </w:tcPr>
          <w:p w14:paraId="5C53D29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16C36C89"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622790A5"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已建成投入生产</w:t>
            </w:r>
          </w:p>
        </w:tc>
      </w:tr>
      <w:tr w:rsidR="006E49A7" w:rsidRPr="006E49A7" w14:paraId="4E653895" w14:textId="77777777" w:rsidTr="0056258D">
        <w:trPr>
          <w:jc w:val="center"/>
        </w:trPr>
        <w:tc>
          <w:tcPr>
            <w:tcW w:w="418" w:type="pct"/>
            <w:vMerge/>
            <w:vAlign w:val="center"/>
            <w:hideMark/>
          </w:tcPr>
          <w:p w14:paraId="4419E946"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3116FC9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质保大楼</w:t>
            </w:r>
          </w:p>
        </w:tc>
        <w:tc>
          <w:tcPr>
            <w:tcW w:w="1647" w:type="pct"/>
            <w:gridSpan w:val="2"/>
            <w:vAlign w:val="center"/>
            <w:hideMark/>
          </w:tcPr>
          <w:p w14:paraId="59E43438" w14:textId="77777777" w:rsidR="00A07086" w:rsidRPr="00A861B9" w:rsidRDefault="00A07086" w:rsidP="00A07086">
            <w:pPr>
              <w:spacing w:line="240" w:lineRule="auto"/>
              <w:jc w:val="center"/>
              <w:rPr>
                <w:rFonts w:cs="Times New Roman"/>
                <w:b/>
                <w:bCs/>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4F</w:t>
            </w:r>
            <w:r w:rsidRPr="006E49A7">
              <w:rPr>
                <w:rFonts w:cs="Times New Roman" w:hint="eastAsia"/>
                <w:kern w:val="2"/>
                <w:sz w:val="21"/>
                <w:szCs w:val="21"/>
              </w:rPr>
              <w:t>，</w:t>
            </w:r>
            <w:r w:rsidRPr="006E49A7">
              <w:rPr>
                <w:rFonts w:cs="Times New Roman"/>
                <w:kern w:val="2"/>
                <w:sz w:val="21"/>
                <w:szCs w:val="21"/>
              </w:rPr>
              <w:t>5200</w:t>
            </w:r>
            <w:r w:rsidRPr="006E49A7">
              <w:rPr>
                <w:rFonts w:cs="Times New Roman"/>
                <w:snapToGrid w:val="0"/>
                <w:kern w:val="2"/>
                <w:sz w:val="21"/>
                <w:szCs w:val="21"/>
              </w:rPr>
              <w:t>m</w:t>
            </w:r>
            <w:r w:rsidRPr="006E49A7">
              <w:rPr>
                <w:rFonts w:cs="Times New Roman"/>
                <w:snapToGrid w:val="0"/>
                <w:kern w:val="2"/>
                <w:sz w:val="21"/>
                <w:szCs w:val="21"/>
                <w:vertAlign w:val="superscript"/>
              </w:rPr>
              <w:t>2</w:t>
            </w:r>
            <w:r w:rsidR="00A861B9">
              <w:rPr>
                <w:rFonts w:cs="Times New Roman"/>
                <w:snapToGrid w:val="0"/>
                <w:kern w:val="2"/>
                <w:sz w:val="21"/>
                <w:szCs w:val="21"/>
              </w:rPr>
              <w:t>，用于质检</w:t>
            </w:r>
          </w:p>
        </w:tc>
        <w:tc>
          <w:tcPr>
            <w:tcW w:w="433" w:type="pct"/>
            <w:vAlign w:val="center"/>
            <w:hideMark/>
          </w:tcPr>
          <w:p w14:paraId="22B4379D"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tcPr>
          <w:p w14:paraId="76C651C1" w14:textId="77777777" w:rsidR="00A07086" w:rsidRPr="006E49A7" w:rsidRDefault="006E49A7" w:rsidP="00A07086">
            <w:pPr>
              <w:spacing w:line="240" w:lineRule="auto"/>
              <w:jc w:val="center"/>
              <w:rPr>
                <w:rFonts w:cs="Times New Roman"/>
                <w:snapToGrid w:val="0"/>
                <w:kern w:val="2"/>
                <w:sz w:val="21"/>
                <w:szCs w:val="21"/>
              </w:rPr>
            </w:pPr>
            <w:r w:rsidRPr="006E49A7">
              <w:rPr>
                <w:rFonts w:cs="Times New Roman"/>
                <w:snapToGrid w:val="0"/>
                <w:kern w:val="2"/>
                <w:sz w:val="21"/>
                <w:szCs w:val="21"/>
              </w:rPr>
              <w:t>在建状态</w:t>
            </w:r>
          </w:p>
        </w:tc>
        <w:tc>
          <w:tcPr>
            <w:tcW w:w="1143" w:type="pct"/>
            <w:vAlign w:val="center"/>
            <w:hideMark/>
          </w:tcPr>
          <w:p w14:paraId="313B6382"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在建中</w:t>
            </w:r>
          </w:p>
        </w:tc>
      </w:tr>
      <w:tr w:rsidR="006E49A7" w:rsidRPr="006E49A7" w14:paraId="104D09CC" w14:textId="77777777" w:rsidTr="0056258D">
        <w:trPr>
          <w:jc w:val="center"/>
        </w:trPr>
        <w:tc>
          <w:tcPr>
            <w:tcW w:w="418" w:type="pct"/>
            <w:vMerge w:val="restart"/>
            <w:vAlign w:val="center"/>
            <w:hideMark/>
          </w:tcPr>
          <w:p w14:paraId="1C389B7A"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kern w:val="2"/>
                <w:sz w:val="21"/>
                <w:szCs w:val="21"/>
              </w:rPr>
              <w:t>储运工程</w:t>
            </w:r>
          </w:p>
        </w:tc>
        <w:tc>
          <w:tcPr>
            <w:tcW w:w="614" w:type="pct"/>
            <w:vAlign w:val="center"/>
            <w:hideMark/>
          </w:tcPr>
          <w:p w14:paraId="42B147A6"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kern w:val="2"/>
                <w:sz w:val="21"/>
                <w:szCs w:val="21"/>
              </w:rPr>
              <w:t>综合仓库</w:t>
            </w:r>
          </w:p>
        </w:tc>
        <w:tc>
          <w:tcPr>
            <w:tcW w:w="1647" w:type="pct"/>
            <w:gridSpan w:val="2"/>
            <w:vAlign w:val="center"/>
            <w:hideMark/>
          </w:tcPr>
          <w:p w14:paraId="26168B37" w14:textId="77777777" w:rsidR="00A07086" w:rsidRPr="00A861B9" w:rsidRDefault="00A07086" w:rsidP="00A861B9">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1F</w:t>
            </w:r>
            <w:r w:rsidRPr="006E49A7">
              <w:rPr>
                <w:rFonts w:cs="Times New Roman" w:hint="eastAsia"/>
                <w:kern w:val="2"/>
                <w:sz w:val="21"/>
                <w:szCs w:val="21"/>
              </w:rPr>
              <w:t>，</w:t>
            </w:r>
            <w:r w:rsidRPr="006E49A7">
              <w:rPr>
                <w:rFonts w:cs="Times New Roman"/>
                <w:kern w:val="2"/>
                <w:sz w:val="21"/>
                <w:szCs w:val="21"/>
              </w:rPr>
              <w:t>2700</w:t>
            </w:r>
            <w:r w:rsidRPr="006E49A7">
              <w:rPr>
                <w:rFonts w:cs="Times New Roman"/>
                <w:snapToGrid w:val="0"/>
                <w:kern w:val="2"/>
                <w:sz w:val="21"/>
                <w:szCs w:val="21"/>
              </w:rPr>
              <w:t>m</w:t>
            </w:r>
            <w:r w:rsidRPr="006E49A7">
              <w:rPr>
                <w:rFonts w:cs="Times New Roman"/>
                <w:snapToGrid w:val="0"/>
                <w:kern w:val="2"/>
                <w:sz w:val="21"/>
                <w:szCs w:val="21"/>
                <w:vertAlign w:val="superscript"/>
              </w:rPr>
              <w:t>2</w:t>
            </w:r>
            <w:r w:rsidR="00A861B9">
              <w:rPr>
                <w:rFonts w:cs="Times New Roman"/>
                <w:snapToGrid w:val="0"/>
                <w:kern w:val="2"/>
                <w:sz w:val="21"/>
                <w:szCs w:val="21"/>
              </w:rPr>
              <w:t>，用于原辅料的储存</w:t>
            </w:r>
          </w:p>
        </w:tc>
        <w:tc>
          <w:tcPr>
            <w:tcW w:w="433" w:type="pct"/>
            <w:vAlign w:val="center"/>
            <w:hideMark/>
          </w:tcPr>
          <w:p w14:paraId="49E783A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51B1E911"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31471DC0"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snapToGrid w:val="0"/>
                <w:kern w:val="2"/>
                <w:sz w:val="21"/>
                <w:szCs w:val="21"/>
              </w:rPr>
              <w:t>已建成投入生产</w:t>
            </w:r>
          </w:p>
        </w:tc>
      </w:tr>
      <w:tr w:rsidR="006E49A7" w:rsidRPr="006E49A7" w14:paraId="05622A24" w14:textId="77777777" w:rsidTr="0056258D">
        <w:trPr>
          <w:jc w:val="center"/>
        </w:trPr>
        <w:tc>
          <w:tcPr>
            <w:tcW w:w="418" w:type="pct"/>
            <w:vMerge/>
            <w:vAlign w:val="center"/>
            <w:hideMark/>
          </w:tcPr>
          <w:p w14:paraId="767D8FAD" w14:textId="77777777" w:rsidR="00A07086" w:rsidRPr="006E49A7" w:rsidRDefault="00A07086" w:rsidP="00A07086">
            <w:pPr>
              <w:spacing w:line="240" w:lineRule="auto"/>
              <w:rPr>
                <w:rFonts w:cs="Times New Roman"/>
                <w:kern w:val="2"/>
                <w:sz w:val="21"/>
                <w:szCs w:val="21"/>
              </w:rPr>
            </w:pPr>
          </w:p>
        </w:tc>
        <w:tc>
          <w:tcPr>
            <w:tcW w:w="614" w:type="pct"/>
            <w:vAlign w:val="center"/>
            <w:hideMark/>
          </w:tcPr>
          <w:p w14:paraId="49FDE55F"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kern w:val="2"/>
                <w:sz w:val="21"/>
                <w:szCs w:val="21"/>
              </w:rPr>
              <w:t>成品仓库</w:t>
            </w:r>
          </w:p>
        </w:tc>
        <w:tc>
          <w:tcPr>
            <w:tcW w:w="1647" w:type="pct"/>
            <w:gridSpan w:val="2"/>
            <w:vAlign w:val="center"/>
            <w:hideMark/>
          </w:tcPr>
          <w:p w14:paraId="2C553B5D" w14:textId="77777777" w:rsidR="00A07086" w:rsidRPr="00A861B9"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栋</w:t>
            </w:r>
            <w:r w:rsidRPr="006E49A7">
              <w:rPr>
                <w:rFonts w:cs="Times New Roman"/>
                <w:kern w:val="2"/>
                <w:sz w:val="21"/>
                <w:szCs w:val="21"/>
              </w:rPr>
              <w:t>1F</w:t>
            </w:r>
            <w:r w:rsidRPr="006E49A7">
              <w:rPr>
                <w:rFonts w:cs="Times New Roman" w:hint="eastAsia"/>
                <w:kern w:val="2"/>
                <w:sz w:val="21"/>
                <w:szCs w:val="21"/>
              </w:rPr>
              <w:t>，</w:t>
            </w:r>
            <w:r w:rsidRPr="006E49A7">
              <w:rPr>
                <w:rFonts w:cs="Times New Roman"/>
                <w:kern w:val="2"/>
                <w:sz w:val="21"/>
                <w:szCs w:val="21"/>
              </w:rPr>
              <w:t>3076</w:t>
            </w:r>
            <w:r w:rsidRPr="006E49A7">
              <w:rPr>
                <w:rFonts w:cs="Times New Roman"/>
                <w:snapToGrid w:val="0"/>
                <w:kern w:val="2"/>
                <w:sz w:val="21"/>
                <w:szCs w:val="21"/>
              </w:rPr>
              <w:t>m</w:t>
            </w:r>
            <w:r w:rsidRPr="006E49A7">
              <w:rPr>
                <w:rFonts w:cs="Times New Roman"/>
                <w:snapToGrid w:val="0"/>
                <w:kern w:val="2"/>
                <w:sz w:val="21"/>
                <w:szCs w:val="21"/>
                <w:vertAlign w:val="superscript"/>
              </w:rPr>
              <w:t>2</w:t>
            </w:r>
            <w:r w:rsidR="00A861B9">
              <w:rPr>
                <w:rFonts w:cs="Times New Roman"/>
                <w:snapToGrid w:val="0"/>
                <w:kern w:val="2"/>
                <w:sz w:val="21"/>
                <w:szCs w:val="21"/>
              </w:rPr>
              <w:t>，用于产品的储存</w:t>
            </w:r>
          </w:p>
        </w:tc>
        <w:tc>
          <w:tcPr>
            <w:tcW w:w="433" w:type="pct"/>
            <w:vAlign w:val="center"/>
            <w:hideMark/>
          </w:tcPr>
          <w:p w14:paraId="5CD32E0F"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2C9AD609"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4B11CFEA"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snapToGrid w:val="0"/>
                <w:kern w:val="2"/>
                <w:sz w:val="21"/>
                <w:szCs w:val="21"/>
              </w:rPr>
              <w:t>已建成投入生产</w:t>
            </w:r>
          </w:p>
        </w:tc>
      </w:tr>
      <w:tr w:rsidR="006E49A7" w:rsidRPr="006E49A7" w14:paraId="4403C87C" w14:textId="77777777" w:rsidTr="0056258D">
        <w:trPr>
          <w:jc w:val="center"/>
        </w:trPr>
        <w:tc>
          <w:tcPr>
            <w:tcW w:w="418" w:type="pct"/>
            <w:vMerge/>
            <w:vAlign w:val="center"/>
            <w:hideMark/>
          </w:tcPr>
          <w:p w14:paraId="21F74A4C" w14:textId="77777777" w:rsidR="00A07086" w:rsidRPr="006E49A7" w:rsidRDefault="00A07086" w:rsidP="00A07086">
            <w:pPr>
              <w:spacing w:line="240" w:lineRule="auto"/>
              <w:rPr>
                <w:rFonts w:cs="Times New Roman"/>
                <w:kern w:val="2"/>
                <w:sz w:val="21"/>
                <w:szCs w:val="21"/>
              </w:rPr>
            </w:pPr>
          </w:p>
        </w:tc>
        <w:tc>
          <w:tcPr>
            <w:tcW w:w="614" w:type="pct"/>
            <w:vAlign w:val="center"/>
            <w:hideMark/>
          </w:tcPr>
          <w:p w14:paraId="26EA075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危险化学品库（简称危险品库）</w:t>
            </w:r>
          </w:p>
        </w:tc>
        <w:tc>
          <w:tcPr>
            <w:tcW w:w="1647" w:type="pct"/>
            <w:gridSpan w:val="2"/>
            <w:vAlign w:val="center"/>
            <w:hideMark/>
          </w:tcPr>
          <w:p w14:paraId="7B27BA1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栋</w:t>
            </w:r>
            <w:r w:rsidRPr="006E49A7">
              <w:rPr>
                <w:rFonts w:cs="Times New Roman"/>
                <w:snapToGrid w:val="0"/>
                <w:kern w:val="2"/>
                <w:sz w:val="21"/>
                <w:szCs w:val="21"/>
              </w:rPr>
              <w:t>1F</w:t>
            </w:r>
            <w:r w:rsidRPr="006E49A7">
              <w:rPr>
                <w:rFonts w:cs="Times New Roman" w:hint="eastAsia"/>
                <w:snapToGrid w:val="0"/>
                <w:kern w:val="2"/>
                <w:sz w:val="21"/>
                <w:szCs w:val="21"/>
              </w:rPr>
              <w:t>，</w:t>
            </w:r>
            <w:r w:rsidRPr="006E49A7">
              <w:rPr>
                <w:rFonts w:cs="Times New Roman"/>
                <w:snapToGrid w:val="0"/>
                <w:kern w:val="2"/>
                <w:sz w:val="21"/>
                <w:szCs w:val="21"/>
              </w:rPr>
              <w:t>58.2m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，主要储存实验室所用的化学品</w:t>
            </w:r>
          </w:p>
        </w:tc>
        <w:tc>
          <w:tcPr>
            <w:tcW w:w="433" w:type="pct"/>
            <w:vAlign w:val="center"/>
            <w:hideMark/>
          </w:tcPr>
          <w:p w14:paraId="3E1AF460"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2B1DCFA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31B33BA4"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已建成投入生产</w:t>
            </w:r>
          </w:p>
        </w:tc>
      </w:tr>
      <w:tr w:rsidR="006E49A7" w:rsidRPr="006E49A7" w14:paraId="67C30387" w14:textId="77777777" w:rsidTr="0056258D">
        <w:trPr>
          <w:jc w:val="center"/>
        </w:trPr>
        <w:tc>
          <w:tcPr>
            <w:tcW w:w="418" w:type="pct"/>
            <w:vMerge/>
            <w:vAlign w:val="center"/>
            <w:hideMark/>
          </w:tcPr>
          <w:p w14:paraId="602F28F1" w14:textId="77777777" w:rsidR="00A07086" w:rsidRPr="006E49A7" w:rsidRDefault="00A07086" w:rsidP="00A07086">
            <w:pPr>
              <w:spacing w:line="240" w:lineRule="auto"/>
              <w:rPr>
                <w:rFonts w:cs="Times New Roman"/>
                <w:kern w:val="2"/>
                <w:sz w:val="21"/>
                <w:szCs w:val="21"/>
              </w:rPr>
            </w:pPr>
          </w:p>
        </w:tc>
        <w:tc>
          <w:tcPr>
            <w:tcW w:w="614" w:type="pct"/>
            <w:vAlign w:val="center"/>
            <w:hideMark/>
          </w:tcPr>
          <w:p w14:paraId="0C4294F9" w14:textId="77777777" w:rsidR="00A07086" w:rsidRPr="006E49A7" w:rsidRDefault="00A07086" w:rsidP="00A07086">
            <w:pPr>
              <w:spacing w:line="240" w:lineRule="auto"/>
              <w:jc w:val="center"/>
              <w:rPr>
                <w:rFonts w:cs="Times New Roman"/>
                <w:kern w:val="2"/>
                <w:sz w:val="21"/>
                <w:szCs w:val="21"/>
              </w:rPr>
            </w:pPr>
            <w:r w:rsidRPr="006E49A7">
              <w:rPr>
                <w:rFonts w:cs="Times New Roman" w:hint="eastAsia"/>
                <w:kern w:val="2"/>
                <w:sz w:val="21"/>
                <w:szCs w:val="21"/>
              </w:rPr>
              <w:t>酒精罐区</w:t>
            </w:r>
          </w:p>
        </w:tc>
        <w:tc>
          <w:tcPr>
            <w:tcW w:w="1647" w:type="pct"/>
            <w:gridSpan w:val="2"/>
            <w:vAlign w:val="center"/>
            <w:hideMark/>
          </w:tcPr>
          <w:p w14:paraId="7159CBC0" w14:textId="77777777" w:rsidR="00A07086" w:rsidRPr="006E49A7" w:rsidRDefault="00A07086" w:rsidP="00A07086">
            <w:pPr>
              <w:spacing w:line="240" w:lineRule="auto"/>
              <w:jc w:val="center"/>
              <w:rPr>
                <w:rFonts w:cs="Times New Roman"/>
                <w:kern w:val="2"/>
                <w:sz w:val="21"/>
                <w:szCs w:val="21"/>
              </w:rPr>
            </w:pPr>
            <w:r w:rsidRPr="006E49A7">
              <w:rPr>
                <w:rFonts w:cs="Times New Roman"/>
                <w:kern w:val="2"/>
                <w:sz w:val="21"/>
                <w:szCs w:val="21"/>
              </w:rPr>
              <w:t>1</w:t>
            </w:r>
            <w:r w:rsidRPr="006E49A7">
              <w:rPr>
                <w:rFonts w:cs="Times New Roman" w:hint="eastAsia"/>
                <w:kern w:val="2"/>
                <w:sz w:val="21"/>
                <w:szCs w:val="21"/>
              </w:rPr>
              <w:t>个</w:t>
            </w:r>
            <w:r w:rsidRPr="006E49A7">
              <w:rPr>
                <w:rFonts w:cs="Times New Roman"/>
                <w:kern w:val="2"/>
                <w:sz w:val="21"/>
                <w:szCs w:val="21"/>
              </w:rPr>
              <w:t>15m</w:t>
            </w:r>
            <w:r w:rsidRPr="006E49A7">
              <w:rPr>
                <w:rFonts w:cs="Times New Roman"/>
                <w:kern w:val="2"/>
                <w:sz w:val="21"/>
                <w:szCs w:val="21"/>
                <w:vertAlign w:val="superscript"/>
              </w:rPr>
              <w:t>3</w:t>
            </w:r>
            <w:r w:rsidRPr="006E49A7">
              <w:rPr>
                <w:rFonts w:cs="Times New Roman" w:hint="eastAsia"/>
                <w:kern w:val="2"/>
                <w:sz w:val="21"/>
                <w:szCs w:val="21"/>
              </w:rPr>
              <w:t>地下储罐，</w:t>
            </w:r>
            <w:r w:rsidRPr="006E49A7">
              <w:rPr>
                <w:rFonts w:cs="Times New Roman"/>
                <w:kern w:val="2"/>
                <w:sz w:val="21"/>
                <w:szCs w:val="21"/>
              </w:rPr>
              <w:t>95%</w:t>
            </w:r>
            <w:r w:rsidRPr="006E49A7">
              <w:rPr>
                <w:rFonts w:cs="Times New Roman" w:hint="eastAsia"/>
                <w:kern w:val="2"/>
                <w:sz w:val="21"/>
                <w:szCs w:val="21"/>
              </w:rPr>
              <w:t>乙醇，双层罐体</w:t>
            </w:r>
          </w:p>
        </w:tc>
        <w:tc>
          <w:tcPr>
            <w:tcW w:w="433" w:type="pct"/>
            <w:vAlign w:val="center"/>
            <w:hideMark/>
          </w:tcPr>
          <w:p w14:paraId="1CEA86E7"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框架</w:t>
            </w:r>
          </w:p>
        </w:tc>
        <w:tc>
          <w:tcPr>
            <w:tcW w:w="745" w:type="pct"/>
            <w:vAlign w:val="center"/>
            <w:hideMark/>
          </w:tcPr>
          <w:p w14:paraId="6C46130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使用状态</w:t>
            </w:r>
          </w:p>
        </w:tc>
        <w:tc>
          <w:tcPr>
            <w:tcW w:w="1143" w:type="pct"/>
            <w:vAlign w:val="center"/>
            <w:hideMark/>
          </w:tcPr>
          <w:p w14:paraId="5754B57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已建成投入生产</w:t>
            </w:r>
          </w:p>
        </w:tc>
      </w:tr>
      <w:tr w:rsidR="006E49A7" w:rsidRPr="006E49A7" w14:paraId="50FA458D" w14:textId="77777777" w:rsidTr="0056258D">
        <w:trPr>
          <w:jc w:val="center"/>
        </w:trPr>
        <w:tc>
          <w:tcPr>
            <w:tcW w:w="418" w:type="pct"/>
            <w:vMerge w:val="restart"/>
            <w:vAlign w:val="center"/>
            <w:hideMark/>
          </w:tcPr>
          <w:p w14:paraId="3F6B35B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公用工程</w:t>
            </w:r>
          </w:p>
        </w:tc>
        <w:tc>
          <w:tcPr>
            <w:tcW w:w="614" w:type="pct"/>
            <w:vAlign w:val="center"/>
            <w:hideMark/>
          </w:tcPr>
          <w:p w14:paraId="0EF7DDD6" w14:textId="77777777" w:rsidR="00A07086" w:rsidRPr="007B2D8F" w:rsidRDefault="00A07086" w:rsidP="00A07086">
            <w:pPr>
              <w:spacing w:line="240" w:lineRule="auto"/>
              <w:jc w:val="center"/>
              <w:rPr>
                <w:rFonts w:cs="Times New Roman"/>
                <w:snapToGrid w:val="0"/>
                <w:kern w:val="2"/>
                <w:sz w:val="21"/>
                <w:szCs w:val="21"/>
                <w:u w:val="single"/>
              </w:rPr>
            </w:pPr>
            <w:r w:rsidRPr="007B2D8F">
              <w:rPr>
                <w:rFonts w:cs="Times New Roman" w:hint="eastAsia"/>
                <w:snapToGrid w:val="0"/>
                <w:kern w:val="2"/>
                <w:sz w:val="21"/>
                <w:szCs w:val="21"/>
                <w:u w:val="single"/>
              </w:rPr>
              <w:t>给水</w:t>
            </w:r>
          </w:p>
        </w:tc>
        <w:tc>
          <w:tcPr>
            <w:tcW w:w="1647" w:type="pct"/>
            <w:gridSpan w:val="2"/>
            <w:vAlign w:val="center"/>
            <w:hideMark/>
          </w:tcPr>
          <w:p w14:paraId="56060AFF" w14:textId="77777777" w:rsidR="00A07086" w:rsidRPr="007B2D8F" w:rsidRDefault="00A07086" w:rsidP="007B2D8F">
            <w:pPr>
              <w:spacing w:line="240" w:lineRule="auto"/>
              <w:jc w:val="center"/>
              <w:rPr>
                <w:rFonts w:cs="Times New Roman"/>
                <w:snapToGrid w:val="0"/>
                <w:kern w:val="2"/>
                <w:sz w:val="21"/>
                <w:szCs w:val="21"/>
                <w:u w:val="single"/>
              </w:rPr>
            </w:pPr>
            <w:r w:rsidRPr="007B2D8F">
              <w:rPr>
                <w:rFonts w:cs="Times New Roman" w:hint="eastAsia"/>
                <w:snapToGrid w:val="0"/>
                <w:kern w:val="2"/>
                <w:sz w:val="21"/>
                <w:szCs w:val="21"/>
                <w:u w:val="single"/>
              </w:rPr>
              <w:t>员工生活用水由市政给水管网供给；生产用水通过园区市政给水管网供给，再通过纯化水站处理后，用于生产工序</w:t>
            </w:r>
          </w:p>
        </w:tc>
        <w:tc>
          <w:tcPr>
            <w:tcW w:w="433" w:type="pct"/>
            <w:vAlign w:val="center"/>
            <w:hideMark/>
          </w:tcPr>
          <w:p w14:paraId="40E0B194"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0709458C"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1143" w:type="pct"/>
            <w:vAlign w:val="center"/>
            <w:hideMark/>
          </w:tcPr>
          <w:p w14:paraId="09BDC9FB"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1A3E20CE" w14:textId="77777777" w:rsidTr="0056258D">
        <w:trPr>
          <w:jc w:val="center"/>
        </w:trPr>
        <w:tc>
          <w:tcPr>
            <w:tcW w:w="418" w:type="pct"/>
            <w:vMerge/>
            <w:vAlign w:val="center"/>
            <w:hideMark/>
          </w:tcPr>
          <w:p w14:paraId="2C4B01DF"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5493A51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排水</w:t>
            </w:r>
          </w:p>
        </w:tc>
        <w:tc>
          <w:tcPr>
            <w:tcW w:w="1647" w:type="pct"/>
            <w:gridSpan w:val="2"/>
            <w:vAlign w:val="center"/>
            <w:hideMark/>
          </w:tcPr>
          <w:p w14:paraId="3F30944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厂区实行雨污分流制，厂区分为生产区、生活区两块，生产区（生活废水、生产废水）排入厂区污水处理站处理；生活区废水经化粪池处理外排；生产区各个生产车间外设置了初期雨水收集</w:t>
            </w:r>
            <w:r w:rsidRPr="006E49A7">
              <w:rPr>
                <w:rFonts w:cs="Times New Roman" w:hint="eastAsia"/>
                <w:snapToGrid w:val="0"/>
                <w:kern w:val="2"/>
                <w:sz w:val="21"/>
                <w:szCs w:val="21"/>
              </w:rPr>
              <w:lastRenderedPageBreak/>
              <w:t>沟，初期雨水经收集后，向东排入企业自建的池塘，其初期雨水排口已设置切换阀。</w:t>
            </w:r>
          </w:p>
        </w:tc>
        <w:tc>
          <w:tcPr>
            <w:tcW w:w="433" w:type="pct"/>
            <w:vAlign w:val="center"/>
            <w:hideMark/>
          </w:tcPr>
          <w:p w14:paraId="45B65C56"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lastRenderedPageBreak/>
              <w:t>/</w:t>
            </w:r>
          </w:p>
        </w:tc>
        <w:tc>
          <w:tcPr>
            <w:tcW w:w="745" w:type="pct"/>
            <w:vAlign w:val="center"/>
            <w:hideMark/>
          </w:tcPr>
          <w:p w14:paraId="00012D95"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1143" w:type="pct"/>
            <w:vAlign w:val="center"/>
            <w:hideMark/>
          </w:tcPr>
          <w:p w14:paraId="483E548B"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794084F9" w14:textId="77777777" w:rsidTr="0056258D">
        <w:trPr>
          <w:jc w:val="center"/>
        </w:trPr>
        <w:tc>
          <w:tcPr>
            <w:tcW w:w="418" w:type="pct"/>
            <w:vMerge/>
            <w:vAlign w:val="center"/>
            <w:hideMark/>
          </w:tcPr>
          <w:p w14:paraId="5C7D4B09" w14:textId="77777777" w:rsidR="00A07086" w:rsidRPr="006E49A7" w:rsidRDefault="00A07086" w:rsidP="00A07086">
            <w:pPr>
              <w:spacing w:line="240" w:lineRule="auto"/>
              <w:rPr>
                <w:rFonts w:cs="Times New Roman"/>
                <w:snapToGrid w:val="0"/>
                <w:kern w:val="2"/>
                <w:sz w:val="21"/>
                <w:szCs w:val="21"/>
              </w:rPr>
            </w:pPr>
          </w:p>
        </w:tc>
        <w:tc>
          <w:tcPr>
            <w:tcW w:w="614" w:type="pct"/>
            <w:vAlign w:val="center"/>
            <w:hideMark/>
          </w:tcPr>
          <w:p w14:paraId="4DB48E0E"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供电</w:t>
            </w:r>
          </w:p>
        </w:tc>
        <w:tc>
          <w:tcPr>
            <w:tcW w:w="1647" w:type="pct"/>
            <w:gridSpan w:val="2"/>
            <w:vAlign w:val="center"/>
            <w:hideMark/>
          </w:tcPr>
          <w:p w14:paraId="22BA9D9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市政电网</w:t>
            </w:r>
          </w:p>
        </w:tc>
        <w:tc>
          <w:tcPr>
            <w:tcW w:w="433" w:type="pct"/>
            <w:vAlign w:val="center"/>
            <w:hideMark/>
          </w:tcPr>
          <w:p w14:paraId="6C3D1A13"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7F1E31C6"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1143" w:type="pct"/>
            <w:vAlign w:val="center"/>
            <w:hideMark/>
          </w:tcPr>
          <w:p w14:paraId="44688844"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20CFE843" w14:textId="77777777" w:rsidTr="0056258D">
        <w:trPr>
          <w:jc w:val="center"/>
        </w:trPr>
        <w:tc>
          <w:tcPr>
            <w:tcW w:w="418" w:type="pct"/>
            <w:vMerge w:val="restart"/>
            <w:vAlign w:val="center"/>
            <w:hideMark/>
          </w:tcPr>
          <w:p w14:paraId="3B3A305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环保工程</w:t>
            </w:r>
          </w:p>
        </w:tc>
        <w:tc>
          <w:tcPr>
            <w:tcW w:w="614" w:type="pct"/>
            <w:vMerge w:val="restart"/>
            <w:vAlign w:val="center"/>
            <w:hideMark/>
          </w:tcPr>
          <w:p w14:paraId="425DDC1D"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废水</w:t>
            </w:r>
          </w:p>
        </w:tc>
        <w:tc>
          <w:tcPr>
            <w:tcW w:w="554" w:type="pct"/>
            <w:vAlign w:val="center"/>
            <w:hideMark/>
          </w:tcPr>
          <w:p w14:paraId="25D22233"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生产废水</w:t>
            </w:r>
          </w:p>
        </w:tc>
        <w:tc>
          <w:tcPr>
            <w:tcW w:w="1093" w:type="pct"/>
            <w:vAlign w:val="center"/>
            <w:hideMark/>
          </w:tcPr>
          <w:p w14:paraId="0976B3F4" w14:textId="77777777" w:rsidR="00A07086" w:rsidRPr="006E49A7" w:rsidRDefault="00A07086" w:rsidP="0016656D">
            <w:pPr>
              <w:spacing w:line="240" w:lineRule="auto"/>
              <w:jc w:val="center"/>
              <w:rPr>
                <w:rFonts w:cs="Times New Roman"/>
                <w:snapToGrid w:val="0"/>
                <w:kern w:val="2"/>
                <w:sz w:val="21"/>
                <w:szCs w:val="21"/>
              </w:rPr>
            </w:pPr>
            <w:r w:rsidRPr="006E49A7">
              <w:rPr>
                <w:rFonts w:cs="Times New Roman" w:hint="eastAsia"/>
                <w:snapToGrid w:val="0"/>
                <w:kern w:val="2"/>
                <w:sz w:val="21"/>
                <w:szCs w:val="21"/>
              </w:rPr>
              <w:t>污水处理站（处理工艺：</w:t>
            </w:r>
            <w:r w:rsidR="0016656D" w:rsidRPr="006E49A7">
              <w:rPr>
                <w:rFonts w:cs="Times New Roman" w:hint="eastAsia"/>
                <w:snapToGrid w:val="0"/>
                <w:kern w:val="2"/>
                <w:sz w:val="21"/>
                <w:szCs w:val="21"/>
              </w:rPr>
              <w:t>调节池</w:t>
            </w:r>
            <w:r w:rsidR="0016656D" w:rsidRPr="006E49A7">
              <w:rPr>
                <w:rFonts w:cs="Times New Roman" w:hint="eastAsia"/>
                <w:snapToGrid w:val="0"/>
                <w:kern w:val="2"/>
                <w:sz w:val="21"/>
                <w:szCs w:val="21"/>
              </w:rPr>
              <w:t>-UASB-</w:t>
            </w:r>
            <w:r w:rsidR="0016656D" w:rsidRPr="006E49A7">
              <w:rPr>
                <w:rFonts w:cs="Times New Roman" w:hint="eastAsia"/>
                <w:snapToGrid w:val="0"/>
                <w:kern w:val="2"/>
                <w:sz w:val="21"/>
                <w:szCs w:val="21"/>
              </w:rPr>
              <w:t>接触氧化池</w:t>
            </w:r>
            <w:proofErr w:type="gramStart"/>
            <w:r w:rsidR="0016656D" w:rsidRPr="006E49A7">
              <w:rPr>
                <w:rFonts w:cs="Times New Roman" w:hint="eastAsia"/>
                <w:snapToGrid w:val="0"/>
                <w:kern w:val="2"/>
                <w:sz w:val="21"/>
                <w:szCs w:val="21"/>
              </w:rPr>
              <w:t>一</w:t>
            </w:r>
            <w:proofErr w:type="gramEnd"/>
            <w:r w:rsidR="0016656D" w:rsidRPr="006E49A7">
              <w:rPr>
                <w:rFonts w:cs="Times New Roman" w:hint="eastAsia"/>
                <w:snapToGrid w:val="0"/>
                <w:kern w:val="2"/>
                <w:sz w:val="21"/>
                <w:szCs w:val="21"/>
              </w:rPr>
              <w:t>-</w:t>
            </w:r>
            <w:r w:rsidR="0016656D" w:rsidRPr="006E49A7">
              <w:rPr>
                <w:rFonts w:cs="Times New Roman" w:hint="eastAsia"/>
                <w:snapToGrid w:val="0"/>
                <w:kern w:val="2"/>
                <w:sz w:val="21"/>
                <w:szCs w:val="21"/>
              </w:rPr>
              <w:t>接触氧</w:t>
            </w:r>
            <w:proofErr w:type="gramStart"/>
            <w:r w:rsidR="0016656D" w:rsidRPr="006E49A7">
              <w:rPr>
                <w:rFonts w:cs="Times New Roman" w:hint="eastAsia"/>
                <w:snapToGrid w:val="0"/>
                <w:kern w:val="2"/>
                <w:sz w:val="21"/>
                <w:szCs w:val="21"/>
              </w:rPr>
              <w:t>化池二</w:t>
            </w:r>
            <w:proofErr w:type="gramEnd"/>
            <w:r w:rsidR="0016656D" w:rsidRPr="006E49A7">
              <w:rPr>
                <w:rFonts w:cs="Times New Roman" w:hint="eastAsia"/>
                <w:snapToGrid w:val="0"/>
                <w:kern w:val="2"/>
                <w:sz w:val="21"/>
                <w:szCs w:val="21"/>
              </w:rPr>
              <w:t>-</w:t>
            </w:r>
            <w:r w:rsidR="0016656D" w:rsidRPr="006E49A7">
              <w:rPr>
                <w:rFonts w:cs="Times New Roman" w:hint="eastAsia"/>
                <w:snapToGrid w:val="0"/>
                <w:kern w:val="2"/>
                <w:sz w:val="21"/>
                <w:szCs w:val="21"/>
              </w:rPr>
              <w:t>好氧污泥回流沉淀池</w:t>
            </w:r>
            <w:r w:rsidR="0016656D" w:rsidRPr="006E49A7">
              <w:rPr>
                <w:rFonts w:cs="Times New Roman" w:hint="eastAsia"/>
                <w:snapToGrid w:val="0"/>
                <w:kern w:val="2"/>
                <w:sz w:val="21"/>
                <w:szCs w:val="21"/>
              </w:rPr>
              <w:t>-</w:t>
            </w:r>
            <w:proofErr w:type="gramStart"/>
            <w:r w:rsidR="0016656D" w:rsidRPr="006E49A7">
              <w:rPr>
                <w:rFonts w:cs="Times New Roman" w:hint="eastAsia"/>
                <w:snapToGrid w:val="0"/>
                <w:kern w:val="2"/>
                <w:sz w:val="21"/>
                <w:szCs w:val="21"/>
              </w:rPr>
              <w:t>快混池</w:t>
            </w:r>
            <w:r w:rsidR="0016656D" w:rsidRPr="006E49A7">
              <w:rPr>
                <w:rFonts w:cs="Times New Roman" w:hint="eastAsia"/>
                <w:snapToGrid w:val="0"/>
                <w:kern w:val="2"/>
                <w:sz w:val="21"/>
                <w:szCs w:val="21"/>
              </w:rPr>
              <w:t>-</w:t>
            </w:r>
            <w:r w:rsidR="0016656D" w:rsidRPr="006E49A7">
              <w:rPr>
                <w:rFonts w:cs="Times New Roman" w:hint="eastAsia"/>
                <w:snapToGrid w:val="0"/>
                <w:kern w:val="2"/>
                <w:sz w:val="21"/>
                <w:szCs w:val="21"/>
              </w:rPr>
              <w:t>慢混池</w:t>
            </w:r>
            <w:proofErr w:type="gramEnd"/>
            <w:r w:rsidR="0016656D" w:rsidRPr="006E49A7">
              <w:rPr>
                <w:rFonts w:cs="Times New Roman" w:hint="eastAsia"/>
                <w:snapToGrid w:val="0"/>
                <w:kern w:val="2"/>
                <w:sz w:val="21"/>
                <w:szCs w:val="21"/>
              </w:rPr>
              <w:t>-</w:t>
            </w:r>
            <w:r w:rsidR="0016656D" w:rsidRPr="006E49A7">
              <w:rPr>
                <w:rFonts w:cs="Times New Roman" w:hint="eastAsia"/>
                <w:snapToGrid w:val="0"/>
                <w:kern w:val="2"/>
                <w:sz w:val="21"/>
                <w:szCs w:val="21"/>
              </w:rPr>
              <w:t>混凝沉淀</w:t>
            </w:r>
            <w:r w:rsidRPr="006E49A7">
              <w:rPr>
                <w:rFonts w:cs="Times New Roman" w:hint="eastAsia"/>
                <w:snapToGrid w:val="0"/>
                <w:kern w:val="2"/>
                <w:sz w:val="21"/>
                <w:szCs w:val="21"/>
              </w:rPr>
              <w:t>，污水处理能力：</w:t>
            </w:r>
            <w:r w:rsidR="0016656D" w:rsidRPr="006E49A7">
              <w:rPr>
                <w:rFonts w:cs="Times New Roman" w:hint="eastAsia"/>
                <w:snapToGrid w:val="0"/>
                <w:kern w:val="2"/>
                <w:sz w:val="21"/>
                <w:szCs w:val="21"/>
              </w:rPr>
              <w:t>120</w:t>
            </w:r>
            <w:r w:rsidRPr="006E49A7">
              <w:rPr>
                <w:rFonts w:cs="Times New Roman"/>
                <w:snapToGrid w:val="0"/>
                <w:kern w:val="2"/>
                <w:sz w:val="21"/>
                <w:szCs w:val="21"/>
              </w:rPr>
              <w:t>t/d</w:t>
            </w:r>
            <w:r w:rsidRPr="006E49A7">
              <w:rPr>
                <w:rFonts w:cs="Times New Roman" w:hint="eastAsia"/>
                <w:snapToGrid w:val="0"/>
                <w:kern w:val="2"/>
                <w:sz w:val="21"/>
                <w:szCs w:val="21"/>
              </w:rPr>
              <w:t>）</w:t>
            </w:r>
          </w:p>
        </w:tc>
        <w:tc>
          <w:tcPr>
            <w:tcW w:w="433" w:type="pct"/>
            <w:vAlign w:val="center"/>
            <w:hideMark/>
          </w:tcPr>
          <w:p w14:paraId="29E25EAD"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6C56CDD0"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5922A2E4"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418BFC17" w14:textId="77777777" w:rsidTr="0056258D">
        <w:trPr>
          <w:jc w:val="center"/>
        </w:trPr>
        <w:tc>
          <w:tcPr>
            <w:tcW w:w="418" w:type="pct"/>
            <w:vMerge/>
            <w:vAlign w:val="center"/>
            <w:hideMark/>
          </w:tcPr>
          <w:p w14:paraId="630E073D" w14:textId="77777777" w:rsidR="00A07086" w:rsidRPr="006E49A7" w:rsidRDefault="00A07086" w:rsidP="00A07086">
            <w:pPr>
              <w:spacing w:line="240" w:lineRule="auto"/>
              <w:rPr>
                <w:rFonts w:cs="Times New Roman"/>
                <w:snapToGrid w:val="0"/>
                <w:kern w:val="2"/>
                <w:sz w:val="21"/>
                <w:szCs w:val="21"/>
              </w:rPr>
            </w:pPr>
          </w:p>
        </w:tc>
        <w:tc>
          <w:tcPr>
            <w:tcW w:w="614" w:type="pct"/>
            <w:vMerge/>
            <w:vAlign w:val="center"/>
            <w:hideMark/>
          </w:tcPr>
          <w:p w14:paraId="2C389224" w14:textId="77777777" w:rsidR="00A07086" w:rsidRPr="006E49A7" w:rsidRDefault="00A07086" w:rsidP="00A07086">
            <w:pPr>
              <w:spacing w:line="240" w:lineRule="auto"/>
              <w:rPr>
                <w:rFonts w:cs="Times New Roman"/>
                <w:snapToGrid w:val="0"/>
                <w:kern w:val="2"/>
                <w:sz w:val="21"/>
                <w:szCs w:val="21"/>
              </w:rPr>
            </w:pPr>
          </w:p>
        </w:tc>
        <w:tc>
          <w:tcPr>
            <w:tcW w:w="554" w:type="pct"/>
            <w:vAlign w:val="center"/>
            <w:hideMark/>
          </w:tcPr>
          <w:p w14:paraId="114B46E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生活污水</w:t>
            </w:r>
          </w:p>
        </w:tc>
        <w:tc>
          <w:tcPr>
            <w:tcW w:w="1093" w:type="pct"/>
            <w:vAlign w:val="center"/>
            <w:hideMark/>
          </w:tcPr>
          <w:p w14:paraId="0FEB948A"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化粪池</w:t>
            </w:r>
          </w:p>
        </w:tc>
        <w:tc>
          <w:tcPr>
            <w:tcW w:w="433" w:type="pct"/>
            <w:vAlign w:val="center"/>
            <w:hideMark/>
          </w:tcPr>
          <w:p w14:paraId="5BAE2156"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4241CAB7"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710AAC96"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364968BD" w14:textId="77777777" w:rsidTr="0056258D">
        <w:trPr>
          <w:jc w:val="center"/>
        </w:trPr>
        <w:tc>
          <w:tcPr>
            <w:tcW w:w="418" w:type="pct"/>
            <w:vMerge/>
            <w:vAlign w:val="center"/>
            <w:hideMark/>
          </w:tcPr>
          <w:p w14:paraId="3252D31A" w14:textId="77777777" w:rsidR="00A07086" w:rsidRPr="006E49A7" w:rsidRDefault="00A07086" w:rsidP="00A07086">
            <w:pPr>
              <w:spacing w:line="240" w:lineRule="auto"/>
              <w:rPr>
                <w:rFonts w:cs="Times New Roman"/>
                <w:snapToGrid w:val="0"/>
                <w:kern w:val="2"/>
                <w:sz w:val="21"/>
                <w:szCs w:val="21"/>
              </w:rPr>
            </w:pPr>
          </w:p>
        </w:tc>
        <w:tc>
          <w:tcPr>
            <w:tcW w:w="614" w:type="pct"/>
            <w:vMerge/>
            <w:vAlign w:val="center"/>
            <w:hideMark/>
          </w:tcPr>
          <w:p w14:paraId="2E7950A2" w14:textId="77777777" w:rsidR="00A07086" w:rsidRPr="006E49A7" w:rsidRDefault="00A07086" w:rsidP="00A07086">
            <w:pPr>
              <w:spacing w:line="240" w:lineRule="auto"/>
              <w:rPr>
                <w:rFonts w:cs="Times New Roman"/>
                <w:snapToGrid w:val="0"/>
                <w:kern w:val="2"/>
                <w:sz w:val="21"/>
                <w:szCs w:val="21"/>
              </w:rPr>
            </w:pPr>
          </w:p>
        </w:tc>
        <w:tc>
          <w:tcPr>
            <w:tcW w:w="554" w:type="pct"/>
            <w:vAlign w:val="center"/>
            <w:hideMark/>
          </w:tcPr>
          <w:p w14:paraId="7F171590"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事故应急池</w:t>
            </w:r>
          </w:p>
        </w:tc>
        <w:tc>
          <w:tcPr>
            <w:tcW w:w="1093" w:type="pct"/>
            <w:vAlign w:val="center"/>
            <w:hideMark/>
          </w:tcPr>
          <w:p w14:paraId="33A336CA"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1000m</w:t>
            </w:r>
            <w:r w:rsidRPr="006E49A7">
              <w:rPr>
                <w:rFonts w:cs="Times New Roman"/>
                <w:snapToGrid w:val="0"/>
                <w:kern w:val="2"/>
                <w:sz w:val="21"/>
                <w:szCs w:val="21"/>
                <w:vertAlign w:val="superscript"/>
              </w:rPr>
              <w:t>3</w:t>
            </w:r>
          </w:p>
        </w:tc>
        <w:tc>
          <w:tcPr>
            <w:tcW w:w="433" w:type="pct"/>
            <w:vAlign w:val="center"/>
            <w:hideMark/>
          </w:tcPr>
          <w:p w14:paraId="1779B86E"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33A50DA8"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5E09BAA0"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kern w:val="2"/>
                <w:sz w:val="21"/>
                <w:szCs w:val="21"/>
              </w:rPr>
              <w:t>位于现有污水处理站南侧</w:t>
            </w:r>
          </w:p>
        </w:tc>
      </w:tr>
      <w:tr w:rsidR="006E49A7" w:rsidRPr="006E49A7" w14:paraId="682971A7" w14:textId="77777777" w:rsidTr="0056258D">
        <w:trPr>
          <w:jc w:val="center"/>
        </w:trPr>
        <w:tc>
          <w:tcPr>
            <w:tcW w:w="418" w:type="pct"/>
            <w:vMerge/>
            <w:vAlign w:val="center"/>
            <w:hideMark/>
          </w:tcPr>
          <w:p w14:paraId="3943E19E" w14:textId="77777777" w:rsidR="00A07086" w:rsidRPr="006E49A7" w:rsidRDefault="00A07086" w:rsidP="00A07086">
            <w:pPr>
              <w:spacing w:line="240" w:lineRule="auto"/>
              <w:rPr>
                <w:rFonts w:cs="Times New Roman"/>
                <w:snapToGrid w:val="0"/>
                <w:kern w:val="2"/>
                <w:sz w:val="21"/>
                <w:szCs w:val="21"/>
              </w:rPr>
            </w:pPr>
          </w:p>
        </w:tc>
        <w:tc>
          <w:tcPr>
            <w:tcW w:w="614" w:type="pct"/>
            <w:vMerge w:val="restart"/>
            <w:vAlign w:val="center"/>
            <w:hideMark/>
          </w:tcPr>
          <w:p w14:paraId="7C3344C2"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废气</w:t>
            </w:r>
          </w:p>
        </w:tc>
        <w:tc>
          <w:tcPr>
            <w:tcW w:w="554" w:type="pct"/>
            <w:vAlign w:val="center"/>
            <w:hideMark/>
          </w:tcPr>
          <w:p w14:paraId="55E1C8ED"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乙醇废气</w:t>
            </w:r>
          </w:p>
        </w:tc>
        <w:tc>
          <w:tcPr>
            <w:tcW w:w="1093" w:type="pct"/>
            <w:vAlign w:val="center"/>
            <w:hideMark/>
          </w:tcPr>
          <w:p w14:paraId="51E60F14" w14:textId="77777777" w:rsidR="00A07086" w:rsidRPr="006E49A7" w:rsidRDefault="00A07086" w:rsidP="00A07086">
            <w:pPr>
              <w:spacing w:line="240" w:lineRule="auto"/>
              <w:jc w:val="center"/>
              <w:rPr>
                <w:rFonts w:cs="Times New Roman"/>
                <w:snapToGrid w:val="0"/>
                <w:kern w:val="2"/>
                <w:sz w:val="21"/>
                <w:szCs w:val="21"/>
              </w:rPr>
            </w:pPr>
            <w:r w:rsidRPr="006E49A7">
              <w:rPr>
                <w:rFonts w:ascii="Calibri" w:hAnsi="Calibri" w:cs="Times New Roman" w:hint="eastAsia"/>
                <w:kern w:val="2"/>
                <w:sz w:val="21"/>
                <w:szCs w:val="21"/>
              </w:rPr>
              <w:t>双效浓缩</w:t>
            </w:r>
            <w:r w:rsidRPr="006E49A7">
              <w:rPr>
                <w:rFonts w:ascii="Calibri" w:hAnsi="Calibri" w:cs="Times New Roman"/>
                <w:kern w:val="2"/>
                <w:sz w:val="21"/>
                <w:szCs w:val="21"/>
              </w:rPr>
              <w:t>+</w:t>
            </w:r>
            <w:r w:rsidRPr="006E49A7">
              <w:rPr>
                <w:rFonts w:ascii="Calibri" w:hAnsi="Calibri" w:cs="Times New Roman" w:hint="eastAsia"/>
                <w:kern w:val="2"/>
                <w:sz w:val="21"/>
                <w:szCs w:val="21"/>
              </w:rPr>
              <w:t>冷凝回收</w:t>
            </w:r>
            <w:r w:rsidRPr="006E49A7">
              <w:rPr>
                <w:rFonts w:cs="Times New Roman"/>
                <w:snapToGrid w:val="0"/>
                <w:kern w:val="2"/>
                <w:sz w:val="21"/>
                <w:szCs w:val="21"/>
              </w:rPr>
              <w:t>+</w:t>
            </w:r>
            <w:r w:rsidRPr="006E49A7">
              <w:rPr>
                <w:rFonts w:cs="Times New Roman" w:hint="eastAsia"/>
                <w:snapToGrid w:val="0"/>
                <w:kern w:val="2"/>
                <w:sz w:val="21"/>
                <w:szCs w:val="21"/>
              </w:rPr>
              <w:t>车间通风系统</w:t>
            </w:r>
          </w:p>
        </w:tc>
        <w:tc>
          <w:tcPr>
            <w:tcW w:w="433" w:type="pct"/>
            <w:vAlign w:val="center"/>
            <w:hideMark/>
          </w:tcPr>
          <w:p w14:paraId="01DD4A16"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216FDCF9"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5B7D1207"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752A649E" w14:textId="77777777" w:rsidTr="0056258D">
        <w:trPr>
          <w:jc w:val="center"/>
        </w:trPr>
        <w:tc>
          <w:tcPr>
            <w:tcW w:w="418" w:type="pct"/>
            <w:vMerge/>
            <w:vAlign w:val="center"/>
            <w:hideMark/>
          </w:tcPr>
          <w:p w14:paraId="18FA0F14" w14:textId="77777777" w:rsidR="00A07086" w:rsidRPr="006E49A7" w:rsidRDefault="00A07086" w:rsidP="00A07086">
            <w:pPr>
              <w:spacing w:line="240" w:lineRule="auto"/>
              <w:rPr>
                <w:rFonts w:cs="Times New Roman"/>
                <w:snapToGrid w:val="0"/>
                <w:kern w:val="2"/>
                <w:sz w:val="21"/>
                <w:szCs w:val="21"/>
              </w:rPr>
            </w:pPr>
          </w:p>
        </w:tc>
        <w:tc>
          <w:tcPr>
            <w:tcW w:w="614" w:type="pct"/>
            <w:vMerge/>
            <w:vAlign w:val="center"/>
            <w:hideMark/>
          </w:tcPr>
          <w:p w14:paraId="4C212BF6" w14:textId="77777777" w:rsidR="00A07086" w:rsidRPr="006E49A7" w:rsidRDefault="00A07086" w:rsidP="00A07086">
            <w:pPr>
              <w:spacing w:line="240" w:lineRule="auto"/>
              <w:rPr>
                <w:rFonts w:cs="Times New Roman"/>
                <w:snapToGrid w:val="0"/>
                <w:kern w:val="2"/>
                <w:sz w:val="21"/>
                <w:szCs w:val="21"/>
              </w:rPr>
            </w:pPr>
          </w:p>
        </w:tc>
        <w:tc>
          <w:tcPr>
            <w:tcW w:w="554" w:type="pct"/>
            <w:vAlign w:val="center"/>
            <w:hideMark/>
          </w:tcPr>
          <w:p w14:paraId="2FA050F6"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原料车间粉尘</w:t>
            </w:r>
          </w:p>
        </w:tc>
        <w:tc>
          <w:tcPr>
            <w:tcW w:w="1093" w:type="pct"/>
            <w:vAlign w:val="center"/>
            <w:hideMark/>
          </w:tcPr>
          <w:p w14:paraId="344EC9FB" w14:textId="77777777" w:rsidR="00A07086" w:rsidRPr="006E49A7" w:rsidRDefault="00A07086" w:rsidP="00A07086">
            <w:pPr>
              <w:spacing w:line="240" w:lineRule="auto"/>
              <w:jc w:val="center"/>
              <w:rPr>
                <w:rFonts w:cs="Times New Roman"/>
                <w:snapToGrid w:val="0"/>
                <w:kern w:val="2"/>
                <w:sz w:val="21"/>
                <w:szCs w:val="21"/>
              </w:rPr>
            </w:pPr>
            <w:r w:rsidRPr="006E49A7">
              <w:rPr>
                <w:rFonts w:cs="Times New Roman"/>
                <w:snapToGrid w:val="0"/>
                <w:kern w:val="2"/>
                <w:sz w:val="21"/>
                <w:szCs w:val="21"/>
              </w:rPr>
              <w:t>2</w:t>
            </w:r>
            <w:r w:rsidRPr="006E49A7">
              <w:rPr>
                <w:rFonts w:cs="Times New Roman" w:hint="eastAsia"/>
                <w:snapToGrid w:val="0"/>
                <w:kern w:val="2"/>
                <w:sz w:val="21"/>
                <w:szCs w:val="21"/>
              </w:rPr>
              <w:t>套</w:t>
            </w:r>
            <w:r w:rsidRPr="006E49A7">
              <w:rPr>
                <w:rFonts w:cs="Times New Roman"/>
                <w:snapToGrid w:val="0"/>
                <w:kern w:val="2"/>
                <w:sz w:val="21"/>
                <w:szCs w:val="21"/>
              </w:rPr>
              <w:t>3000m</w:t>
            </w:r>
            <w:r w:rsidRPr="006E49A7">
              <w:rPr>
                <w:rFonts w:cs="Times New Roman"/>
                <w:snapToGrid w:val="0"/>
                <w:kern w:val="2"/>
                <w:sz w:val="21"/>
                <w:szCs w:val="21"/>
                <w:vertAlign w:val="superscript"/>
              </w:rPr>
              <w:t>3</w:t>
            </w:r>
            <w:r w:rsidRPr="006E49A7">
              <w:rPr>
                <w:rFonts w:cs="Times New Roman"/>
                <w:snapToGrid w:val="0"/>
                <w:kern w:val="2"/>
                <w:sz w:val="21"/>
                <w:szCs w:val="21"/>
              </w:rPr>
              <w:t>/h</w:t>
            </w:r>
            <w:r w:rsidRPr="006E49A7">
              <w:rPr>
                <w:rFonts w:cs="Times New Roman" w:hint="eastAsia"/>
                <w:snapToGrid w:val="0"/>
                <w:kern w:val="2"/>
                <w:sz w:val="21"/>
                <w:szCs w:val="21"/>
              </w:rPr>
              <w:t>“集气罩</w:t>
            </w:r>
            <w:r w:rsidRPr="006E49A7">
              <w:rPr>
                <w:rFonts w:cs="Times New Roman"/>
                <w:snapToGrid w:val="0"/>
                <w:kern w:val="2"/>
                <w:sz w:val="21"/>
                <w:szCs w:val="21"/>
              </w:rPr>
              <w:t>+</w:t>
            </w:r>
            <w:r w:rsidRPr="006E49A7">
              <w:rPr>
                <w:rFonts w:cs="Times New Roman" w:hint="eastAsia"/>
                <w:snapToGrid w:val="0"/>
                <w:kern w:val="2"/>
                <w:sz w:val="21"/>
                <w:szCs w:val="21"/>
              </w:rPr>
              <w:t>移动式捕尘器”</w:t>
            </w:r>
          </w:p>
        </w:tc>
        <w:tc>
          <w:tcPr>
            <w:tcW w:w="433" w:type="pct"/>
            <w:vAlign w:val="center"/>
            <w:hideMark/>
          </w:tcPr>
          <w:p w14:paraId="4DA76924"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2A796471" w14:textId="77777777" w:rsidR="00A07086" w:rsidRPr="006E49A7" w:rsidRDefault="00A07086"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0E0F1F24" w14:textId="77777777" w:rsidR="00A07086" w:rsidRPr="006E49A7" w:rsidRDefault="00A07086"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16F63338" w14:textId="77777777" w:rsidTr="0056258D">
        <w:trPr>
          <w:jc w:val="center"/>
        </w:trPr>
        <w:tc>
          <w:tcPr>
            <w:tcW w:w="418" w:type="pct"/>
            <w:vMerge/>
            <w:vAlign w:val="center"/>
          </w:tcPr>
          <w:p w14:paraId="7662F89B" w14:textId="77777777" w:rsidR="006E49A7" w:rsidRPr="006E49A7" w:rsidRDefault="006E49A7" w:rsidP="00A07086">
            <w:pPr>
              <w:spacing w:line="240" w:lineRule="auto"/>
              <w:rPr>
                <w:rFonts w:cs="Times New Roman"/>
                <w:snapToGrid w:val="0"/>
                <w:kern w:val="2"/>
                <w:sz w:val="21"/>
                <w:szCs w:val="21"/>
              </w:rPr>
            </w:pPr>
          </w:p>
        </w:tc>
        <w:tc>
          <w:tcPr>
            <w:tcW w:w="614" w:type="pct"/>
            <w:vMerge/>
            <w:vAlign w:val="center"/>
          </w:tcPr>
          <w:p w14:paraId="4DE85236" w14:textId="77777777" w:rsidR="006E49A7" w:rsidRPr="006E49A7" w:rsidRDefault="006E49A7" w:rsidP="00A07086">
            <w:pPr>
              <w:spacing w:line="240" w:lineRule="auto"/>
              <w:rPr>
                <w:rFonts w:cs="Times New Roman"/>
                <w:snapToGrid w:val="0"/>
                <w:kern w:val="2"/>
                <w:sz w:val="21"/>
                <w:szCs w:val="21"/>
              </w:rPr>
            </w:pPr>
          </w:p>
        </w:tc>
        <w:tc>
          <w:tcPr>
            <w:tcW w:w="554" w:type="pct"/>
            <w:vAlign w:val="center"/>
          </w:tcPr>
          <w:p w14:paraId="64A6BDDA"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生化提取车间</w:t>
            </w:r>
          </w:p>
        </w:tc>
        <w:tc>
          <w:tcPr>
            <w:tcW w:w="1093" w:type="pct"/>
            <w:vAlign w:val="center"/>
          </w:tcPr>
          <w:p w14:paraId="6BCE4509" w14:textId="77777777" w:rsidR="006E49A7" w:rsidRPr="006E49A7" w:rsidRDefault="006E49A7" w:rsidP="006F05B4">
            <w:pPr>
              <w:spacing w:line="240" w:lineRule="auto"/>
              <w:jc w:val="center"/>
              <w:rPr>
                <w:rFonts w:cs="Times New Roman"/>
                <w:snapToGrid w:val="0"/>
                <w:kern w:val="2"/>
                <w:sz w:val="21"/>
                <w:szCs w:val="21"/>
              </w:rPr>
            </w:pPr>
            <w:r w:rsidRPr="006E49A7">
              <w:rPr>
                <w:rFonts w:cs="Times New Roman" w:hint="eastAsia"/>
                <w:snapToGrid w:val="0"/>
                <w:kern w:val="2"/>
                <w:sz w:val="21"/>
                <w:szCs w:val="21"/>
              </w:rPr>
              <w:t>6000m</w:t>
            </w:r>
            <w:r w:rsidRPr="006E49A7">
              <w:rPr>
                <w:rFonts w:cs="Times New Roman" w:hint="eastAsia"/>
                <w:snapToGrid w:val="0"/>
                <w:kern w:val="2"/>
                <w:sz w:val="21"/>
                <w:szCs w:val="21"/>
                <w:vertAlign w:val="superscript"/>
              </w:rPr>
              <w:t>3</w:t>
            </w:r>
            <w:r w:rsidRPr="006E49A7">
              <w:rPr>
                <w:rFonts w:cs="Times New Roman" w:hint="eastAsia"/>
                <w:snapToGrid w:val="0"/>
                <w:kern w:val="2"/>
                <w:sz w:val="21"/>
                <w:szCs w:val="21"/>
              </w:rPr>
              <w:t>/h</w:t>
            </w:r>
            <w:r w:rsidRPr="006E49A7">
              <w:rPr>
                <w:rFonts w:cs="Times New Roman" w:hint="eastAsia"/>
                <w:snapToGrid w:val="0"/>
                <w:kern w:val="2"/>
                <w:sz w:val="21"/>
                <w:szCs w:val="21"/>
              </w:rPr>
              <w:t>活性炭吸附</w:t>
            </w:r>
            <w:r w:rsidRPr="006E49A7">
              <w:rPr>
                <w:rFonts w:cs="Times New Roman" w:hint="eastAsia"/>
                <w:snapToGrid w:val="0"/>
                <w:kern w:val="2"/>
                <w:sz w:val="21"/>
                <w:szCs w:val="21"/>
              </w:rPr>
              <w:t>-</w:t>
            </w:r>
            <w:r w:rsidRPr="006E49A7">
              <w:rPr>
                <w:rFonts w:cs="Times New Roman" w:hint="eastAsia"/>
                <w:snapToGrid w:val="0"/>
                <w:kern w:val="2"/>
                <w:sz w:val="21"/>
                <w:szCs w:val="21"/>
              </w:rPr>
              <w:t>水喷淋塔</w:t>
            </w:r>
            <w:r w:rsidR="006F05B4" w:rsidRPr="004826E7">
              <w:rPr>
                <w:rFonts w:cs="Times New Roman" w:hint="eastAsia"/>
                <w:snapToGrid w:val="0"/>
                <w:kern w:val="2"/>
                <w:sz w:val="21"/>
                <w:szCs w:val="21"/>
              </w:rPr>
              <w:t>经</w:t>
            </w:r>
            <w:r w:rsidR="006F05B4" w:rsidRPr="004826E7">
              <w:rPr>
                <w:rFonts w:cs="Times New Roman" w:hint="eastAsia"/>
                <w:snapToGrid w:val="0"/>
                <w:kern w:val="2"/>
                <w:sz w:val="21"/>
                <w:szCs w:val="21"/>
              </w:rPr>
              <w:t>1</w:t>
            </w:r>
            <w:r w:rsidR="006F05B4" w:rsidRPr="004826E7">
              <w:rPr>
                <w:rFonts w:cs="Times New Roman" w:hint="eastAsia"/>
                <w:snapToGrid w:val="0"/>
                <w:kern w:val="2"/>
                <w:sz w:val="21"/>
                <w:szCs w:val="21"/>
              </w:rPr>
              <w:t>根</w:t>
            </w:r>
            <w:r w:rsidR="006F05B4" w:rsidRPr="004826E7">
              <w:rPr>
                <w:rFonts w:cs="Times New Roman" w:hint="eastAsia"/>
                <w:snapToGrid w:val="0"/>
                <w:kern w:val="2"/>
                <w:sz w:val="21"/>
                <w:szCs w:val="21"/>
              </w:rPr>
              <w:t>1</w:t>
            </w:r>
            <w:r w:rsidR="006F05B4">
              <w:rPr>
                <w:rFonts w:cs="Times New Roman" w:hint="eastAsia"/>
                <w:snapToGrid w:val="0"/>
                <w:kern w:val="2"/>
                <w:sz w:val="21"/>
                <w:szCs w:val="21"/>
              </w:rPr>
              <w:t>5</w:t>
            </w:r>
            <w:r w:rsidR="006F05B4" w:rsidRPr="004826E7">
              <w:rPr>
                <w:rFonts w:cs="Times New Roman" w:hint="eastAsia"/>
                <w:snapToGrid w:val="0"/>
                <w:kern w:val="2"/>
                <w:sz w:val="21"/>
                <w:szCs w:val="21"/>
              </w:rPr>
              <w:t>m</w:t>
            </w:r>
            <w:r w:rsidR="006F05B4" w:rsidRPr="004826E7">
              <w:rPr>
                <w:rFonts w:cs="Times New Roman" w:hint="eastAsia"/>
                <w:snapToGrid w:val="0"/>
                <w:kern w:val="2"/>
                <w:sz w:val="21"/>
                <w:szCs w:val="21"/>
              </w:rPr>
              <w:t>高排气筒排放</w:t>
            </w:r>
            <w:r w:rsidR="006F05B4">
              <w:rPr>
                <w:rFonts w:cs="Times New Roman" w:hint="eastAsia"/>
                <w:snapToGrid w:val="0"/>
                <w:kern w:val="2"/>
                <w:sz w:val="21"/>
                <w:szCs w:val="21"/>
              </w:rPr>
              <w:t>（</w:t>
            </w:r>
            <w:r w:rsidR="006F05B4">
              <w:rPr>
                <w:rFonts w:cs="Times New Roman" w:hint="eastAsia"/>
                <w:snapToGrid w:val="0"/>
                <w:kern w:val="2"/>
                <w:sz w:val="21"/>
                <w:szCs w:val="21"/>
              </w:rPr>
              <w:t>DA006</w:t>
            </w:r>
            <w:r w:rsidR="006F05B4">
              <w:rPr>
                <w:rFonts w:cs="Times New Roman" w:hint="eastAsia"/>
                <w:snapToGrid w:val="0"/>
                <w:kern w:val="2"/>
                <w:sz w:val="21"/>
                <w:szCs w:val="21"/>
              </w:rPr>
              <w:t>）</w:t>
            </w:r>
          </w:p>
        </w:tc>
        <w:tc>
          <w:tcPr>
            <w:tcW w:w="433" w:type="pct"/>
            <w:vAlign w:val="center"/>
          </w:tcPr>
          <w:p w14:paraId="633B593D" w14:textId="77777777" w:rsidR="006E49A7" w:rsidRPr="006E49A7" w:rsidRDefault="006E49A7" w:rsidP="00A07086">
            <w:pPr>
              <w:spacing w:line="240" w:lineRule="auto"/>
              <w:jc w:val="center"/>
              <w:rPr>
                <w:rFonts w:cs="Times New Roman"/>
                <w:b/>
                <w:bCs/>
                <w:kern w:val="2"/>
                <w:sz w:val="21"/>
                <w:szCs w:val="21"/>
              </w:rPr>
            </w:pPr>
            <w:r w:rsidRPr="006E49A7">
              <w:rPr>
                <w:rFonts w:cs="Times New Roman" w:hint="eastAsia"/>
                <w:b/>
                <w:bCs/>
                <w:kern w:val="2"/>
                <w:sz w:val="21"/>
                <w:szCs w:val="21"/>
              </w:rPr>
              <w:t>/</w:t>
            </w:r>
          </w:p>
        </w:tc>
        <w:tc>
          <w:tcPr>
            <w:tcW w:w="745" w:type="pct"/>
            <w:vAlign w:val="center"/>
          </w:tcPr>
          <w:p w14:paraId="76DB5372" w14:textId="77777777" w:rsidR="006E49A7" w:rsidRPr="006E49A7" w:rsidRDefault="006E49A7" w:rsidP="00EE0229">
            <w:pPr>
              <w:spacing w:line="240" w:lineRule="auto"/>
              <w:jc w:val="center"/>
              <w:rPr>
                <w:rFonts w:cs="Times New Roman"/>
                <w:snapToGrid w:val="0"/>
                <w:kern w:val="2"/>
                <w:sz w:val="21"/>
                <w:szCs w:val="21"/>
              </w:rPr>
            </w:pPr>
            <w:r w:rsidRPr="006E49A7">
              <w:rPr>
                <w:rFonts w:cs="Times New Roman"/>
                <w:snapToGrid w:val="0"/>
                <w:kern w:val="2"/>
                <w:sz w:val="21"/>
                <w:szCs w:val="21"/>
              </w:rPr>
              <w:t>在建状态</w:t>
            </w:r>
          </w:p>
        </w:tc>
        <w:tc>
          <w:tcPr>
            <w:tcW w:w="1143" w:type="pct"/>
            <w:vAlign w:val="center"/>
          </w:tcPr>
          <w:p w14:paraId="571D37E5" w14:textId="77777777" w:rsidR="006E49A7" w:rsidRPr="006E49A7" w:rsidRDefault="006E49A7" w:rsidP="00EE0229">
            <w:pPr>
              <w:spacing w:line="240" w:lineRule="auto"/>
              <w:jc w:val="center"/>
              <w:rPr>
                <w:rFonts w:cs="Times New Roman"/>
                <w:b/>
                <w:bCs/>
                <w:kern w:val="2"/>
                <w:sz w:val="21"/>
                <w:szCs w:val="21"/>
              </w:rPr>
            </w:pPr>
            <w:r w:rsidRPr="006E49A7">
              <w:rPr>
                <w:rFonts w:cs="Times New Roman" w:hint="eastAsia"/>
                <w:snapToGrid w:val="0"/>
                <w:kern w:val="2"/>
                <w:sz w:val="21"/>
                <w:szCs w:val="21"/>
              </w:rPr>
              <w:t>在建中</w:t>
            </w:r>
          </w:p>
        </w:tc>
      </w:tr>
      <w:tr w:rsidR="006E49A7" w:rsidRPr="006E49A7" w14:paraId="4E9F6605" w14:textId="77777777" w:rsidTr="0056258D">
        <w:trPr>
          <w:jc w:val="center"/>
        </w:trPr>
        <w:tc>
          <w:tcPr>
            <w:tcW w:w="418" w:type="pct"/>
            <w:vMerge/>
            <w:vAlign w:val="center"/>
            <w:hideMark/>
          </w:tcPr>
          <w:p w14:paraId="7E17BBD0" w14:textId="77777777" w:rsidR="006E49A7" w:rsidRPr="006E49A7" w:rsidRDefault="006E49A7" w:rsidP="00A07086">
            <w:pPr>
              <w:spacing w:line="240" w:lineRule="auto"/>
              <w:rPr>
                <w:rFonts w:cs="Times New Roman"/>
                <w:snapToGrid w:val="0"/>
                <w:kern w:val="2"/>
                <w:sz w:val="21"/>
                <w:szCs w:val="21"/>
              </w:rPr>
            </w:pPr>
          </w:p>
        </w:tc>
        <w:tc>
          <w:tcPr>
            <w:tcW w:w="614" w:type="pct"/>
            <w:vMerge/>
            <w:vAlign w:val="center"/>
            <w:hideMark/>
          </w:tcPr>
          <w:p w14:paraId="6F8D1DE9" w14:textId="77777777" w:rsidR="006E49A7" w:rsidRPr="006E49A7" w:rsidRDefault="006E49A7" w:rsidP="00A07086">
            <w:pPr>
              <w:spacing w:line="240" w:lineRule="auto"/>
              <w:rPr>
                <w:rFonts w:cs="Times New Roman"/>
                <w:snapToGrid w:val="0"/>
                <w:kern w:val="2"/>
                <w:sz w:val="21"/>
                <w:szCs w:val="21"/>
              </w:rPr>
            </w:pPr>
          </w:p>
        </w:tc>
        <w:tc>
          <w:tcPr>
            <w:tcW w:w="554" w:type="pct"/>
            <w:vAlign w:val="center"/>
            <w:hideMark/>
          </w:tcPr>
          <w:p w14:paraId="13C15D85"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固体制剂车间粉尘</w:t>
            </w:r>
          </w:p>
        </w:tc>
        <w:tc>
          <w:tcPr>
            <w:tcW w:w="1093" w:type="pct"/>
            <w:vAlign w:val="center"/>
            <w:hideMark/>
          </w:tcPr>
          <w:p w14:paraId="7C2D841D" w14:textId="77777777" w:rsidR="006E49A7" w:rsidRPr="006E49A7" w:rsidRDefault="006E49A7" w:rsidP="00A07086">
            <w:pPr>
              <w:spacing w:line="240" w:lineRule="auto"/>
              <w:jc w:val="center"/>
              <w:rPr>
                <w:rFonts w:cs="Times New Roman"/>
                <w:snapToGrid w:val="0"/>
                <w:kern w:val="2"/>
                <w:sz w:val="21"/>
                <w:szCs w:val="21"/>
              </w:rPr>
            </w:pPr>
            <w:proofErr w:type="gramStart"/>
            <w:r w:rsidRPr="006E49A7">
              <w:rPr>
                <w:rFonts w:cs="Times New Roman" w:hint="eastAsia"/>
                <w:snapToGrid w:val="0"/>
                <w:kern w:val="2"/>
                <w:sz w:val="21"/>
                <w:szCs w:val="21"/>
              </w:rPr>
              <w:t>移动式捕尘器</w:t>
            </w:r>
            <w:proofErr w:type="gramEnd"/>
          </w:p>
        </w:tc>
        <w:tc>
          <w:tcPr>
            <w:tcW w:w="433" w:type="pct"/>
            <w:vAlign w:val="center"/>
            <w:hideMark/>
          </w:tcPr>
          <w:p w14:paraId="793253B4" w14:textId="77777777" w:rsidR="006E49A7" w:rsidRPr="006E49A7" w:rsidRDefault="006E49A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1AC2144F" w14:textId="77777777" w:rsidR="006E49A7" w:rsidRPr="006E49A7" w:rsidRDefault="006E49A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2291CE2D" w14:textId="77777777" w:rsidR="006E49A7" w:rsidRPr="006E49A7" w:rsidRDefault="006E49A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E49A7" w:rsidRPr="006E49A7" w14:paraId="2CC81BF9" w14:textId="77777777" w:rsidTr="0056258D">
        <w:trPr>
          <w:jc w:val="center"/>
        </w:trPr>
        <w:tc>
          <w:tcPr>
            <w:tcW w:w="418" w:type="pct"/>
            <w:vMerge/>
            <w:vAlign w:val="center"/>
            <w:hideMark/>
          </w:tcPr>
          <w:p w14:paraId="5419A734" w14:textId="77777777" w:rsidR="006E49A7" w:rsidRPr="006E49A7" w:rsidRDefault="006E49A7" w:rsidP="00A07086">
            <w:pPr>
              <w:spacing w:line="240" w:lineRule="auto"/>
              <w:rPr>
                <w:rFonts w:cs="Times New Roman"/>
                <w:snapToGrid w:val="0"/>
                <w:kern w:val="2"/>
                <w:sz w:val="21"/>
                <w:szCs w:val="21"/>
              </w:rPr>
            </w:pPr>
          </w:p>
        </w:tc>
        <w:tc>
          <w:tcPr>
            <w:tcW w:w="614" w:type="pct"/>
            <w:vMerge/>
            <w:vAlign w:val="center"/>
            <w:hideMark/>
          </w:tcPr>
          <w:p w14:paraId="77306A7A" w14:textId="77777777" w:rsidR="006E49A7" w:rsidRPr="006E49A7" w:rsidRDefault="006E49A7" w:rsidP="00A07086">
            <w:pPr>
              <w:spacing w:line="240" w:lineRule="auto"/>
              <w:rPr>
                <w:rFonts w:cs="Times New Roman"/>
                <w:snapToGrid w:val="0"/>
                <w:kern w:val="2"/>
                <w:sz w:val="21"/>
                <w:szCs w:val="21"/>
              </w:rPr>
            </w:pPr>
          </w:p>
        </w:tc>
        <w:tc>
          <w:tcPr>
            <w:tcW w:w="554" w:type="pct"/>
            <w:vAlign w:val="center"/>
            <w:hideMark/>
          </w:tcPr>
          <w:p w14:paraId="1771BC70" w14:textId="77777777" w:rsidR="006E49A7" w:rsidRPr="006E49A7" w:rsidRDefault="006E49A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锅炉废气</w:t>
            </w:r>
          </w:p>
        </w:tc>
        <w:tc>
          <w:tcPr>
            <w:tcW w:w="1093" w:type="pct"/>
            <w:vAlign w:val="center"/>
            <w:hideMark/>
          </w:tcPr>
          <w:p w14:paraId="0156E0BE" w14:textId="77777777" w:rsidR="006E49A7" w:rsidRPr="006E49A7" w:rsidRDefault="004826E7" w:rsidP="004826E7">
            <w:pPr>
              <w:spacing w:line="240" w:lineRule="auto"/>
              <w:jc w:val="center"/>
              <w:rPr>
                <w:rFonts w:cs="Times New Roman"/>
                <w:snapToGrid w:val="0"/>
                <w:kern w:val="2"/>
                <w:sz w:val="21"/>
                <w:szCs w:val="21"/>
              </w:rPr>
            </w:pPr>
            <w:r w:rsidRPr="004826E7">
              <w:rPr>
                <w:rFonts w:cs="Times New Roman" w:hint="eastAsia"/>
                <w:snapToGrid w:val="0"/>
                <w:kern w:val="2"/>
                <w:sz w:val="21"/>
                <w:szCs w:val="21"/>
              </w:rPr>
              <w:t>2</w:t>
            </w:r>
            <w:r w:rsidRPr="004826E7">
              <w:rPr>
                <w:rFonts w:cs="Times New Roman" w:hint="eastAsia"/>
                <w:snapToGrid w:val="0"/>
                <w:kern w:val="2"/>
                <w:sz w:val="21"/>
                <w:szCs w:val="21"/>
              </w:rPr>
              <w:t>台燃气锅炉分别经</w:t>
            </w:r>
            <w:r w:rsidRPr="004826E7">
              <w:rPr>
                <w:rFonts w:cs="Times New Roman" w:hint="eastAsia"/>
                <w:snapToGrid w:val="0"/>
                <w:kern w:val="2"/>
                <w:sz w:val="21"/>
                <w:szCs w:val="21"/>
              </w:rPr>
              <w:t>1</w:t>
            </w:r>
            <w:r w:rsidRPr="004826E7">
              <w:rPr>
                <w:rFonts w:cs="Times New Roman" w:hint="eastAsia"/>
                <w:snapToGrid w:val="0"/>
                <w:kern w:val="2"/>
                <w:sz w:val="21"/>
                <w:szCs w:val="21"/>
              </w:rPr>
              <w:t>根</w:t>
            </w:r>
            <w:r w:rsidRPr="004826E7">
              <w:rPr>
                <w:rFonts w:cs="Times New Roman" w:hint="eastAsia"/>
                <w:snapToGrid w:val="0"/>
                <w:kern w:val="2"/>
                <w:sz w:val="21"/>
                <w:szCs w:val="21"/>
              </w:rPr>
              <w:t>12m</w:t>
            </w:r>
            <w:r w:rsidRPr="004826E7">
              <w:rPr>
                <w:rFonts w:cs="Times New Roman" w:hint="eastAsia"/>
                <w:snapToGrid w:val="0"/>
                <w:kern w:val="2"/>
                <w:sz w:val="21"/>
                <w:szCs w:val="21"/>
              </w:rPr>
              <w:t>高排气筒排放</w:t>
            </w:r>
            <w:r>
              <w:rPr>
                <w:rFonts w:cs="Times New Roman" w:hint="eastAsia"/>
                <w:snapToGrid w:val="0"/>
                <w:kern w:val="2"/>
                <w:sz w:val="21"/>
                <w:szCs w:val="21"/>
              </w:rPr>
              <w:t>（</w:t>
            </w:r>
            <w:r>
              <w:rPr>
                <w:rFonts w:cs="Times New Roman" w:hint="eastAsia"/>
                <w:snapToGrid w:val="0"/>
                <w:kern w:val="2"/>
                <w:sz w:val="21"/>
                <w:szCs w:val="21"/>
              </w:rPr>
              <w:t>DA001</w:t>
            </w:r>
            <w:r>
              <w:rPr>
                <w:rFonts w:cs="Times New Roman" w:hint="eastAsia"/>
                <w:snapToGrid w:val="0"/>
                <w:kern w:val="2"/>
                <w:sz w:val="21"/>
                <w:szCs w:val="21"/>
              </w:rPr>
              <w:t>、</w:t>
            </w:r>
            <w:r>
              <w:rPr>
                <w:rFonts w:cs="Times New Roman" w:hint="eastAsia"/>
                <w:snapToGrid w:val="0"/>
                <w:kern w:val="2"/>
                <w:sz w:val="21"/>
                <w:szCs w:val="21"/>
              </w:rPr>
              <w:t>DA004</w:t>
            </w:r>
            <w:r>
              <w:rPr>
                <w:rFonts w:cs="Times New Roman" w:hint="eastAsia"/>
                <w:snapToGrid w:val="0"/>
                <w:kern w:val="2"/>
                <w:sz w:val="21"/>
                <w:szCs w:val="21"/>
              </w:rPr>
              <w:t>）</w:t>
            </w:r>
          </w:p>
        </w:tc>
        <w:tc>
          <w:tcPr>
            <w:tcW w:w="433" w:type="pct"/>
            <w:vAlign w:val="center"/>
            <w:hideMark/>
          </w:tcPr>
          <w:p w14:paraId="7CF89A82" w14:textId="77777777" w:rsidR="006E49A7" w:rsidRPr="006E49A7" w:rsidRDefault="006E49A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684C63FD" w14:textId="77777777" w:rsidR="006E49A7" w:rsidRPr="006E49A7" w:rsidRDefault="006E49A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55A4C28A" w14:textId="77777777" w:rsidR="006E49A7" w:rsidRPr="006E49A7" w:rsidRDefault="006E49A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4826E7" w:rsidRPr="006E49A7" w14:paraId="3C9B6D3D" w14:textId="77777777" w:rsidTr="0056258D">
        <w:trPr>
          <w:jc w:val="center"/>
        </w:trPr>
        <w:tc>
          <w:tcPr>
            <w:tcW w:w="418" w:type="pct"/>
            <w:vMerge/>
            <w:vAlign w:val="center"/>
          </w:tcPr>
          <w:p w14:paraId="13E5F241" w14:textId="77777777" w:rsidR="004826E7" w:rsidRPr="006E49A7" w:rsidRDefault="004826E7" w:rsidP="00A07086">
            <w:pPr>
              <w:spacing w:line="240" w:lineRule="auto"/>
              <w:rPr>
                <w:rFonts w:cs="Times New Roman"/>
                <w:snapToGrid w:val="0"/>
                <w:kern w:val="2"/>
                <w:sz w:val="21"/>
                <w:szCs w:val="21"/>
              </w:rPr>
            </w:pPr>
          </w:p>
        </w:tc>
        <w:tc>
          <w:tcPr>
            <w:tcW w:w="614" w:type="pct"/>
            <w:vMerge/>
            <w:vAlign w:val="center"/>
          </w:tcPr>
          <w:p w14:paraId="778B766F" w14:textId="77777777" w:rsidR="004826E7" w:rsidRPr="006E49A7" w:rsidRDefault="004826E7" w:rsidP="00A07086">
            <w:pPr>
              <w:spacing w:line="240" w:lineRule="auto"/>
              <w:rPr>
                <w:rFonts w:cs="Times New Roman"/>
                <w:snapToGrid w:val="0"/>
                <w:kern w:val="2"/>
                <w:sz w:val="21"/>
                <w:szCs w:val="21"/>
              </w:rPr>
            </w:pPr>
          </w:p>
        </w:tc>
        <w:tc>
          <w:tcPr>
            <w:tcW w:w="554" w:type="pct"/>
            <w:vAlign w:val="center"/>
          </w:tcPr>
          <w:p w14:paraId="3C4B83D3" w14:textId="77777777" w:rsidR="004826E7" w:rsidRPr="006E49A7" w:rsidRDefault="004826E7" w:rsidP="00A07086">
            <w:pPr>
              <w:spacing w:line="240" w:lineRule="auto"/>
              <w:jc w:val="center"/>
              <w:rPr>
                <w:rFonts w:cs="Times New Roman"/>
                <w:snapToGrid w:val="0"/>
                <w:kern w:val="2"/>
                <w:sz w:val="21"/>
                <w:szCs w:val="21"/>
              </w:rPr>
            </w:pPr>
            <w:r>
              <w:rPr>
                <w:rFonts w:cs="Times New Roman" w:hint="eastAsia"/>
                <w:snapToGrid w:val="0"/>
                <w:kern w:val="2"/>
                <w:sz w:val="21"/>
                <w:szCs w:val="21"/>
              </w:rPr>
              <w:t>头孢菌素车间</w:t>
            </w:r>
          </w:p>
        </w:tc>
        <w:tc>
          <w:tcPr>
            <w:tcW w:w="1093" w:type="pct"/>
            <w:vAlign w:val="center"/>
          </w:tcPr>
          <w:p w14:paraId="380D071A" w14:textId="77777777" w:rsidR="004826E7" w:rsidRPr="004826E7" w:rsidRDefault="004826E7" w:rsidP="002616C0">
            <w:pPr>
              <w:spacing w:line="240" w:lineRule="auto"/>
              <w:jc w:val="center"/>
              <w:rPr>
                <w:rFonts w:cs="Times New Roman"/>
                <w:snapToGrid w:val="0"/>
                <w:kern w:val="2"/>
                <w:sz w:val="21"/>
                <w:szCs w:val="21"/>
              </w:rPr>
            </w:pPr>
            <w:r w:rsidRPr="004826E7">
              <w:rPr>
                <w:rFonts w:cs="Times New Roman" w:hint="eastAsia"/>
                <w:snapToGrid w:val="0"/>
                <w:kern w:val="2"/>
                <w:sz w:val="21"/>
                <w:szCs w:val="21"/>
              </w:rPr>
              <w:t>头</w:t>
            </w:r>
            <w:proofErr w:type="gramStart"/>
            <w:r w:rsidRPr="004826E7">
              <w:rPr>
                <w:rFonts w:cs="Times New Roman" w:hint="eastAsia"/>
                <w:snapToGrid w:val="0"/>
                <w:kern w:val="2"/>
                <w:sz w:val="21"/>
                <w:szCs w:val="21"/>
              </w:rPr>
              <w:t>孢</w:t>
            </w:r>
            <w:proofErr w:type="gramEnd"/>
            <w:r w:rsidRPr="004826E7">
              <w:rPr>
                <w:rFonts w:cs="Times New Roman" w:hint="eastAsia"/>
                <w:snapToGrid w:val="0"/>
                <w:kern w:val="2"/>
                <w:sz w:val="21"/>
                <w:szCs w:val="21"/>
              </w:rPr>
              <w:t>车间粉碎、筛分粉尘分别</w:t>
            </w:r>
            <w:proofErr w:type="gramStart"/>
            <w:r w:rsidRPr="004826E7">
              <w:rPr>
                <w:rFonts w:cs="Times New Roman" w:hint="eastAsia"/>
                <w:snapToGrid w:val="0"/>
                <w:kern w:val="2"/>
                <w:sz w:val="21"/>
                <w:szCs w:val="21"/>
              </w:rPr>
              <w:t>经设备</w:t>
            </w:r>
            <w:proofErr w:type="gramEnd"/>
            <w:r w:rsidRPr="004826E7">
              <w:rPr>
                <w:rFonts w:cs="Times New Roman" w:hint="eastAsia"/>
                <w:snapToGrid w:val="0"/>
                <w:kern w:val="2"/>
                <w:sz w:val="21"/>
                <w:szCs w:val="21"/>
              </w:rPr>
              <w:t>自带的除尘器收集后再经喷淋降尘，最后经过</w:t>
            </w:r>
            <w:r w:rsidRPr="004826E7">
              <w:rPr>
                <w:rFonts w:cs="Times New Roman" w:hint="eastAsia"/>
                <w:snapToGrid w:val="0"/>
                <w:kern w:val="2"/>
                <w:sz w:val="21"/>
                <w:szCs w:val="21"/>
              </w:rPr>
              <w:t>2</w:t>
            </w:r>
            <w:r w:rsidRPr="004826E7">
              <w:rPr>
                <w:rFonts w:cs="Times New Roman" w:hint="eastAsia"/>
                <w:snapToGrid w:val="0"/>
                <w:kern w:val="2"/>
                <w:sz w:val="21"/>
                <w:szCs w:val="21"/>
              </w:rPr>
              <w:t>根</w:t>
            </w:r>
            <w:r w:rsidRPr="004826E7">
              <w:rPr>
                <w:rFonts w:cs="Times New Roman" w:hint="eastAsia"/>
                <w:snapToGrid w:val="0"/>
                <w:kern w:val="2"/>
                <w:sz w:val="21"/>
                <w:szCs w:val="21"/>
              </w:rPr>
              <w:t>1</w:t>
            </w:r>
            <w:r w:rsidR="002616C0">
              <w:rPr>
                <w:rFonts w:cs="Times New Roman" w:hint="eastAsia"/>
                <w:snapToGrid w:val="0"/>
                <w:kern w:val="2"/>
                <w:sz w:val="21"/>
                <w:szCs w:val="21"/>
              </w:rPr>
              <w:t>8</w:t>
            </w:r>
            <w:r w:rsidRPr="004826E7">
              <w:rPr>
                <w:rFonts w:cs="Times New Roman" w:hint="eastAsia"/>
                <w:snapToGrid w:val="0"/>
                <w:kern w:val="2"/>
                <w:sz w:val="21"/>
                <w:szCs w:val="21"/>
              </w:rPr>
              <w:t>m</w:t>
            </w:r>
            <w:r w:rsidRPr="004826E7">
              <w:rPr>
                <w:rFonts w:cs="Times New Roman" w:hint="eastAsia"/>
                <w:snapToGrid w:val="0"/>
                <w:kern w:val="2"/>
                <w:sz w:val="21"/>
                <w:szCs w:val="21"/>
              </w:rPr>
              <w:t>高排气筒排放</w:t>
            </w:r>
            <w:r>
              <w:rPr>
                <w:rFonts w:cs="Times New Roman" w:hint="eastAsia"/>
                <w:snapToGrid w:val="0"/>
                <w:kern w:val="2"/>
                <w:sz w:val="21"/>
                <w:szCs w:val="21"/>
              </w:rPr>
              <w:t>（</w:t>
            </w:r>
            <w:r>
              <w:rPr>
                <w:rFonts w:cs="Times New Roman" w:hint="eastAsia"/>
                <w:snapToGrid w:val="0"/>
                <w:kern w:val="2"/>
                <w:sz w:val="21"/>
                <w:szCs w:val="21"/>
              </w:rPr>
              <w:t>DA002</w:t>
            </w:r>
            <w:r>
              <w:rPr>
                <w:rFonts w:cs="Times New Roman" w:hint="eastAsia"/>
                <w:snapToGrid w:val="0"/>
                <w:kern w:val="2"/>
                <w:sz w:val="21"/>
                <w:szCs w:val="21"/>
              </w:rPr>
              <w:t>、</w:t>
            </w:r>
            <w:r>
              <w:rPr>
                <w:rFonts w:cs="Times New Roman" w:hint="eastAsia"/>
                <w:snapToGrid w:val="0"/>
                <w:kern w:val="2"/>
                <w:sz w:val="21"/>
                <w:szCs w:val="21"/>
              </w:rPr>
              <w:lastRenderedPageBreak/>
              <w:t>DA003</w:t>
            </w:r>
            <w:r>
              <w:rPr>
                <w:rFonts w:cs="Times New Roman" w:hint="eastAsia"/>
                <w:snapToGrid w:val="0"/>
                <w:kern w:val="2"/>
                <w:sz w:val="21"/>
                <w:szCs w:val="21"/>
              </w:rPr>
              <w:t>）</w:t>
            </w:r>
          </w:p>
        </w:tc>
        <w:tc>
          <w:tcPr>
            <w:tcW w:w="433" w:type="pct"/>
            <w:vAlign w:val="center"/>
          </w:tcPr>
          <w:p w14:paraId="66D634ED" w14:textId="77777777" w:rsidR="004826E7" w:rsidRPr="006E49A7" w:rsidRDefault="004826E7" w:rsidP="00F1680D">
            <w:pPr>
              <w:spacing w:line="240" w:lineRule="auto"/>
              <w:jc w:val="center"/>
              <w:rPr>
                <w:rFonts w:cs="Times New Roman"/>
                <w:b/>
                <w:bCs/>
                <w:kern w:val="2"/>
                <w:sz w:val="21"/>
                <w:szCs w:val="21"/>
              </w:rPr>
            </w:pPr>
            <w:r w:rsidRPr="006E49A7">
              <w:rPr>
                <w:rFonts w:cs="Times New Roman"/>
                <w:b/>
                <w:bCs/>
                <w:kern w:val="2"/>
                <w:sz w:val="21"/>
                <w:szCs w:val="21"/>
              </w:rPr>
              <w:lastRenderedPageBreak/>
              <w:t>/</w:t>
            </w:r>
          </w:p>
        </w:tc>
        <w:tc>
          <w:tcPr>
            <w:tcW w:w="745" w:type="pct"/>
            <w:vAlign w:val="center"/>
          </w:tcPr>
          <w:p w14:paraId="42B9690D" w14:textId="77777777" w:rsidR="004826E7" w:rsidRPr="006E49A7" w:rsidRDefault="004826E7" w:rsidP="00F1680D">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tcPr>
          <w:p w14:paraId="5DFFE25A" w14:textId="77777777" w:rsidR="004826E7" w:rsidRPr="006E49A7" w:rsidRDefault="004826E7" w:rsidP="00F1680D">
            <w:pPr>
              <w:spacing w:line="240" w:lineRule="auto"/>
              <w:jc w:val="center"/>
              <w:rPr>
                <w:rFonts w:cs="Times New Roman"/>
                <w:b/>
                <w:bCs/>
                <w:kern w:val="2"/>
                <w:sz w:val="21"/>
                <w:szCs w:val="21"/>
              </w:rPr>
            </w:pPr>
            <w:r w:rsidRPr="006E49A7">
              <w:rPr>
                <w:rFonts w:cs="Times New Roman"/>
                <w:b/>
                <w:bCs/>
                <w:kern w:val="2"/>
                <w:sz w:val="21"/>
                <w:szCs w:val="21"/>
              </w:rPr>
              <w:t>/</w:t>
            </w:r>
          </w:p>
        </w:tc>
      </w:tr>
      <w:tr w:rsidR="004826E7" w:rsidRPr="006E49A7" w14:paraId="396C835A" w14:textId="77777777" w:rsidTr="0056258D">
        <w:trPr>
          <w:jc w:val="center"/>
        </w:trPr>
        <w:tc>
          <w:tcPr>
            <w:tcW w:w="418" w:type="pct"/>
            <w:vMerge/>
            <w:vAlign w:val="center"/>
            <w:hideMark/>
          </w:tcPr>
          <w:p w14:paraId="31BA8F22" w14:textId="77777777" w:rsidR="004826E7" w:rsidRPr="006E49A7" w:rsidRDefault="004826E7" w:rsidP="00A07086">
            <w:pPr>
              <w:spacing w:line="240" w:lineRule="auto"/>
              <w:rPr>
                <w:rFonts w:cs="Times New Roman"/>
                <w:snapToGrid w:val="0"/>
                <w:kern w:val="2"/>
                <w:sz w:val="21"/>
                <w:szCs w:val="21"/>
              </w:rPr>
            </w:pPr>
          </w:p>
        </w:tc>
        <w:tc>
          <w:tcPr>
            <w:tcW w:w="614" w:type="pct"/>
            <w:vMerge/>
            <w:vAlign w:val="center"/>
            <w:hideMark/>
          </w:tcPr>
          <w:p w14:paraId="5D11DA40" w14:textId="77777777" w:rsidR="004826E7" w:rsidRPr="006E49A7" w:rsidRDefault="004826E7" w:rsidP="00A07086">
            <w:pPr>
              <w:spacing w:line="240" w:lineRule="auto"/>
              <w:rPr>
                <w:rFonts w:cs="Times New Roman"/>
                <w:snapToGrid w:val="0"/>
                <w:kern w:val="2"/>
                <w:sz w:val="21"/>
                <w:szCs w:val="21"/>
              </w:rPr>
            </w:pPr>
          </w:p>
        </w:tc>
        <w:tc>
          <w:tcPr>
            <w:tcW w:w="554" w:type="pct"/>
            <w:vAlign w:val="center"/>
            <w:hideMark/>
          </w:tcPr>
          <w:p w14:paraId="10EEAD5B"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质保大楼、智能水针车间</w:t>
            </w:r>
          </w:p>
        </w:tc>
        <w:tc>
          <w:tcPr>
            <w:tcW w:w="1093" w:type="pct"/>
            <w:vAlign w:val="center"/>
            <w:hideMark/>
          </w:tcPr>
          <w:p w14:paraId="2F7D4950"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各</w:t>
            </w:r>
            <w:r w:rsidRPr="006E49A7">
              <w:rPr>
                <w:rFonts w:cs="Times New Roman"/>
                <w:snapToGrid w:val="0"/>
                <w:kern w:val="2"/>
                <w:sz w:val="21"/>
                <w:szCs w:val="21"/>
              </w:rPr>
              <w:t>1</w:t>
            </w:r>
            <w:r w:rsidRPr="006E49A7">
              <w:rPr>
                <w:rFonts w:cs="Times New Roman" w:hint="eastAsia"/>
                <w:snapToGrid w:val="0"/>
                <w:kern w:val="2"/>
                <w:sz w:val="21"/>
                <w:szCs w:val="21"/>
              </w:rPr>
              <w:t>套车间通风系统</w:t>
            </w:r>
          </w:p>
        </w:tc>
        <w:tc>
          <w:tcPr>
            <w:tcW w:w="433" w:type="pct"/>
            <w:vAlign w:val="center"/>
            <w:hideMark/>
          </w:tcPr>
          <w:p w14:paraId="74723FF3"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5E0C4ED4" w14:textId="77777777" w:rsidR="004826E7" w:rsidRPr="006E49A7" w:rsidRDefault="004826E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1938F71B"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6F05B4" w:rsidRPr="006E49A7" w14:paraId="70BAE1DE" w14:textId="77777777" w:rsidTr="0056258D">
        <w:trPr>
          <w:jc w:val="center"/>
        </w:trPr>
        <w:tc>
          <w:tcPr>
            <w:tcW w:w="418" w:type="pct"/>
            <w:vMerge/>
            <w:vAlign w:val="center"/>
          </w:tcPr>
          <w:p w14:paraId="12F7E48C" w14:textId="77777777" w:rsidR="006F05B4" w:rsidRPr="006E49A7" w:rsidRDefault="006F05B4" w:rsidP="00A07086">
            <w:pPr>
              <w:spacing w:line="240" w:lineRule="auto"/>
              <w:rPr>
                <w:rFonts w:cs="Times New Roman"/>
                <w:snapToGrid w:val="0"/>
                <w:kern w:val="2"/>
                <w:sz w:val="21"/>
                <w:szCs w:val="21"/>
              </w:rPr>
            </w:pPr>
          </w:p>
        </w:tc>
        <w:tc>
          <w:tcPr>
            <w:tcW w:w="614" w:type="pct"/>
            <w:vMerge/>
            <w:vAlign w:val="center"/>
          </w:tcPr>
          <w:p w14:paraId="4B0781F6" w14:textId="77777777" w:rsidR="006F05B4" w:rsidRPr="006E49A7" w:rsidRDefault="006F05B4" w:rsidP="00A07086">
            <w:pPr>
              <w:spacing w:line="240" w:lineRule="auto"/>
              <w:rPr>
                <w:rFonts w:cs="Times New Roman"/>
                <w:snapToGrid w:val="0"/>
                <w:kern w:val="2"/>
                <w:sz w:val="21"/>
                <w:szCs w:val="21"/>
              </w:rPr>
            </w:pPr>
          </w:p>
        </w:tc>
        <w:tc>
          <w:tcPr>
            <w:tcW w:w="554" w:type="pct"/>
            <w:vAlign w:val="center"/>
          </w:tcPr>
          <w:p w14:paraId="7A118F8F" w14:textId="77777777" w:rsidR="006F05B4" w:rsidRPr="00652A9E" w:rsidRDefault="006F05B4" w:rsidP="00A07086">
            <w:pPr>
              <w:spacing w:line="240" w:lineRule="auto"/>
              <w:jc w:val="center"/>
              <w:rPr>
                <w:rFonts w:cs="Times New Roman"/>
                <w:snapToGrid w:val="0"/>
                <w:kern w:val="2"/>
                <w:sz w:val="21"/>
                <w:szCs w:val="21"/>
                <w:u w:val="single"/>
              </w:rPr>
            </w:pPr>
            <w:proofErr w:type="gramStart"/>
            <w:r w:rsidRPr="00652A9E">
              <w:rPr>
                <w:rFonts w:cs="Times New Roman" w:hint="eastAsia"/>
                <w:snapToGrid w:val="0"/>
                <w:kern w:val="2"/>
                <w:sz w:val="21"/>
                <w:szCs w:val="21"/>
                <w:u w:val="single"/>
              </w:rPr>
              <w:t>危废暂存</w:t>
            </w:r>
            <w:proofErr w:type="gramEnd"/>
            <w:r w:rsidRPr="00652A9E">
              <w:rPr>
                <w:rFonts w:cs="Times New Roman" w:hint="eastAsia"/>
                <w:snapToGrid w:val="0"/>
                <w:kern w:val="2"/>
                <w:sz w:val="21"/>
                <w:szCs w:val="21"/>
                <w:u w:val="single"/>
              </w:rPr>
              <w:t>间</w:t>
            </w:r>
          </w:p>
        </w:tc>
        <w:tc>
          <w:tcPr>
            <w:tcW w:w="1093" w:type="pct"/>
            <w:vAlign w:val="center"/>
          </w:tcPr>
          <w:p w14:paraId="0EBD4EF3" w14:textId="77777777" w:rsidR="006F05B4" w:rsidRPr="00652A9E" w:rsidRDefault="006F05B4" w:rsidP="006F05B4">
            <w:pPr>
              <w:spacing w:line="240" w:lineRule="auto"/>
              <w:jc w:val="center"/>
              <w:rPr>
                <w:rFonts w:cs="Times New Roman"/>
                <w:snapToGrid w:val="0"/>
                <w:kern w:val="2"/>
                <w:sz w:val="21"/>
                <w:szCs w:val="21"/>
                <w:u w:val="single"/>
              </w:rPr>
            </w:pPr>
            <w:r w:rsidRPr="00652A9E">
              <w:rPr>
                <w:rFonts w:cs="Times New Roman" w:hint="eastAsia"/>
                <w:snapToGrid w:val="0"/>
                <w:kern w:val="2"/>
                <w:sz w:val="21"/>
                <w:szCs w:val="21"/>
                <w:u w:val="single"/>
              </w:rPr>
              <w:t>活性炭吸附装置处理后通过</w:t>
            </w:r>
            <w:r w:rsidRPr="00652A9E">
              <w:rPr>
                <w:rFonts w:cs="Times New Roman" w:hint="eastAsia"/>
                <w:snapToGrid w:val="0"/>
                <w:kern w:val="2"/>
                <w:sz w:val="21"/>
                <w:szCs w:val="21"/>
                <w:u w:val="single"/>
              </w:rPr>
              <w:t>15m</w:t>
            </w:r>
            <w:r w:rsidRPr="00652A9E">
              <w:rPr>
                <w:rFonts w:cs="Times New Roman" w:hint="eastAsia"/>
                <w:snapToGrid w:val="0"/>
                <w:kern w:val="2"/>
                <w:sz w:val="21"/>
                <w:szCs w:val="21"/>
                <w:u w:val="single"/>
              </w:rPr>
              <w:t>排气筒排放（</w:t>
            </w:r>
            <w:r w:rsidRPr="00652A9E">
              <w:rPr>
                <w:rFonts w:cs="Times New Roman" w:hint="eastAsia"/>
                <w:snapToGrid w:val="0"/>
                <w:kern w:val="2"/>
                <w:sz w:val="21"/>
                <w:szCs w:val="21"/>
                <w:u w:val="single"/>
              </w:rPr>
              <w:t>DA005</w:t>
            </w:r>
            <w:r w:rsidRPr="00652A9E">
              <w:rPr>
                <w:rFonts w:cs="Times New Roman" w:hint="eastAsia"/>
                <w:snapToGrid w:val="0"/>
                <w:kern w:val="2"/>
                <w:sz w:val="21"/>
                <w:szCs w:val="21"/>
                <w:u w:val="single"/>
              </w:rPr>
              <w:t>）</w:t>
            </w:r>
          </w:p>
        </w:tc>
        <w:tc>
          <w:tcPr>
            <w:tcW w:w="433" w:type="pct"/>
            <w:vAlign w:val="center"/>
          </w:tcPr>
          <w:p w14:paraId="0F8A6645" w14:textId="77777777" w:rsidR="006F05B4" w:rsidRPr="006E49A7" w:rsidRDefault="006F05B4" w:rsidP="00A07086">
            <w:pPr>
              <w:spacing w:line="240" w:lineRule="auto"/>
              <w:jc w:val="center"/>
              <w:rPr>
                <w:rFonts w:cs="Times New Roman"/>
                <w:b/>
                <w:bCs/>
                <w:kern w:val="2"/>
                <w:sz w:val="21"/>
                <w:szCs w:val="21"/>
              </w:rPr>
            </w:pPr>
          </w:p>
        </w:tc>
        <w:tc>
          <w:tcPr>
            <w:tcW w:w="745" w:type="pct"/>
            <w:vAlign w:val="center"/>
          </w:tcPr>
          <w:p w14:paraId="4B821C10" w14:textId="77777777" w:rsidR="006F05B4" w:rsidRPr="006E49A7" w:rsidRDefault="006F05B4" w:rsidP="00A07086">
            <w:pPr>
              <w:spacing w:line="240" w:lineRule="auto"/>
              <w:jc w:val="center"/>
              <w:rPr>
                <w:rFonts w:cs="Times New Roman"/>
                <w:snapToGrid w:val="0"/>
                <w:kern w:val="2"/>
                <w:sz w:val="21"/>
                <w:szCs w:val="21"/>
              </w:rPr>
            </w:pPr>
          </w:p>
        </w:tc>
        <w:tc>
          <w:tcPr>
            <w:tcW w:w="1143" w:type="pct"/>
            <w:vAlign w:val="center"/>
          </w:tcPr>
          <w:p w14:paraId="597B7817" w14:textId="77777777" w:rsidR="006F05B4" w:rsidRPr="006E49A7" w:rsidRDefault="006F05B4" w:rsidP="00A07086">
            <w:pPr>
              <w:spacing w:line="240" w:lineRule="auto"/>
              <w:jc w:val="center"/>
              <w:rPr>
                <w:rFonts w:cs="Times New Roman"/>
                <w:b/>
                <w:bCs/>
                <w:kern w:val="2"/>
                <w:sz w:val="21"/>
                <w:szCs w:val="21"/>
              </w:rPr>
            </w:pPr>
          </w:p>
        </w:tc>
      </w:tr>
      <w:tr w:rsidR="004826E7" w:rsidRPr="006E49A7" w14:paraId="6F55644A" w14:textId="77777777" w:rsidTr="0056258D">
        <w:trPr>
          <w:jc w:val="center"/>
        </w:trPr>
        <w:tc>
          <w:tcPr>
            <w:tcW w:w="418" w:type="pct"/>
            <w:vMerge/>
            <w:vAlign w:val="center"/>
            <w:hideMark/>
          </w:tcPr>
          <w:p w14:paraId="4C7807D8" w14:textId="77777777" w:rsidR="004826E7" w:rsidRPr="006E49A7" w:rsidRDefault="004826E7" w:rsidP="00A07086">
            <w:pPr>
              <w:spacing w:line="240" w:lineRule="auto"/>
              <w:rPr>
                <w:rFonts w:cs="Times New Roman"/>
                <w:snapToGrid w:val="0"/>
                <w:kern w:val="2"/>
                <w:sz w:val="21"/>
                <w:szCs w:val="21"/>
              </w:rPr>
            </w:pPr>
          </w:p>
        </w:tc>
        <w:tc>
          <w:tcPr>
            <w:tcW w:w="614" w:type="pct"/>
            <w:vMerge/>
            <w:vAlign w:val="center"/>
            <w:hideMark/>
          </w:tcPr>
          <w:p w14:paraId="33D1CF99" w14:textId="77777777" w:rsidR="004826E7" w:rsidRPr="006E49A7" w:rsidRDefault="004826E7" w:rsidP="00A07086">
            <w:pPr>
              <w:spacing w:line="240" w:lineRule="auto"/>
              <w:rPr>
                <w:rFonts w:cs="Times New Roman"/>
                <w:snapToGrid w:val="0"/>
                <w:kern w:val="2"/>
                <w:sz w:val="21"/>
                <w:szCs w:val="21"/>
              </w:rPr>
            </w:pPr>
          </w:p>
        </w:tc>
        <w:tc>
          <w:tcPr>
            <w:tcW w:w="554" w:type="pct"/>
            <w:vAlign w:val="center"/>
            <w:hideMark/>
          </w:tcPr>
          <w:p w14:paraId="1315EA2A"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食堂油烟</w:t>
            </w:r>
          </w:p>
        </w:tc>
        <w:tc>
          <w:tcPr>
            <w:tcW w:w="1093" w:type="pct"/>
            <w:vAlign w:val="center"/>
            <w:hideMark/>
          </w:tcPr>
          <w:p w14:paraId="4AC50EF8"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snapToGrid w:val="0"/>
                <w:kern w:val="2"/>
                <w:sz w:val="21"/>
                <w:szCs w:val="21"/>
              </w:rPr>
              <w:t>1</w:t>
            </w:r>
            <w:r w:rsidRPr="006E49A7">
              <w:rPr>
                <w:rFonts w:cs="Times New Roman" w:hint="eastAsia"/>
                <w:snapToGrid w:val="0"/>
                <w:kern w:val="2"/>
                <w:sz w:val="21"/>
                <w:szCs w:val="21"/>
              </w:rPr>
              <w:t>套油烟净化装置</w:t>
            </w:r>
          </w:p>
        </w:tc>
        <w:tc>
          <w:tcPr>
            <w:tcW w:w="433" w:type="pct"/>
            <w:vAlign w:val="center"/>
            <w:hideMark/>
          </w:tcPr>
          <w:p w14:paraId="04DC2567"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0C9383B6" w14:textId="77777777" w:rsidR="004826E7" w:rsidRPr="006E49A7" w:rsidRDefault="004826E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1230A5CD"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4826E7" w:rsidRPr="006E49A7" w14:paraId="626666B1" w14:textId="77777777" w:rsidTr="0056258D">
        <w:trPr>
          <w:jc w:val="center"/>
        </w:trPr>
        <w:tc>
          <w:tcPr>
            <w:tcW w:w="418" w:type="pct"/>
            <w:vMerge/>
            <w:vAlign w:val="center"/>
            <w:hideMark/>
          </w:tcPr>
          <w:p w14:paraId="39F55B47" w14:textId="77777777" w:rsidR="004826E7" w:rsidRPr="006E49A7" w:rsidRDefault="004826E7" w:rsidP="00A07086">
            <w:pPr>
              <w:spacing w:line="240" w:lineRule="auto"/>
              <w:rPr>
                <w:rFonts w:cs="Times New Roman"/>
                <w:snapToGrid w:val="0"/>
                <w:kern w:val="2"/>
                <w:sz w:val="21"/>
                <w:szCs w:val="21"/>
              </w:rPr>
            </w:pPr>
          </w:p>
        </w:tc>
        <w:tc>
          <w:tcPr>
            <w:tcW w:w="614" w:type="pct"/>
            <w:vAlign w:val="center"/>
            <w:hideMark/>
          </w:tcPr>
          <w:p w14:paraId="14BB77F4"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固废</w:t>
            </w:r>
          </w:p>
        </w:tc>
        <w:tc>
          <w:tcPr>
            <w:tcW w:w="1647" w:type="pct"/>
            <w:gridSpan w:val="2"/>
            <w:vAlign w:val="center"/>
            <w:hideMark/>
          </w:tcPr>
          <w:p w14:paraId="76F59837"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垃圾箱；危险废物暂存间（</w:t>
            </w:r>
            <w:r w:rsidRPr="006E49A7">
              <w:rPr>
                <w:rFonts w:cs="Times New Roman"/>
                <w:snapToGrid w:val="0"/>
                <w:kern w:val="2"/>
                <w:sz w:val="21"/>
                <w:szCs w:val="21"/>
              </w:rPr>
              <w:t>85m</w:t>
            </w:r>
            <w:r w:rsidRPr="006E49A7">
              <w:rPr>
                <w:rFonts w:cs="Times New Roman"/>
                <w:snapToGrid w:val="0"/>
                <w:kern w:val="2"/>
                <w:sz w:val="21"/>
                <w:szCs w:val="21"/>
                <w:vertAlign w:val="superscript"/>
              </w:rPr>
              <w:t>2</w:t>
            </w:r>
            <w:r w:rsidRPr="006E49A7">
              <w:rPr>
                <w:rFonts w:cs="Times New Roman" w:hint="eastAsia"/>
                <w:snapToGrid w:val="0"/>
                <w:kern w:val="2"/>
                <w:sz w:val="21"/>
                <w:szCs w:val="21"/>
              </w:rPr>
              <w:t>），位于成品仓库南侧</w:t>
            </w:r>
          </w:p>
        </w:tc>
        <w:tc>
          <w:tcPr>
            <w:tcW w:w="433" w:type="pct"/>
            <w:vAlign w:val="center"/>
            <w:hideMark/>
          </w:tcPr>
          <w:p w14:paraId="46DD683F"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36F512E0" w14:textId="77777777" w:rsidR="004826E7" w:rsidRPr="006E49A7" w:rsidRDefault="004826E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72E1FAFB"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4826E7" w:rsidRPr="006E49A7" w14:paraId="0D31429B" w14:textId="77777777" w:rsidTr="0056258D">
        <w:trPr>
          <w:jc w:val="center"/>
        </w:trPr>
        <w:tc>
          <w:tcPr>
            <w:tcW w:w="418" w:type="pct"/>
            <w:vMerge/>
            <w:vAlign w:val="center"/>
            <w:hideMark/>
          </w:tcPr>
          <w:p w14:paraId="0D7E89B8" w14:textId="77777777" w:rsidR="004826E7" w:rsidRPr="006E49A7" w:rsidRDefault="004826E7" w:rsidP="00A07086">
            <w:pPr>
              <w:spacing w:line="240" w:lineRule="auto"/>
              <w:rPr>
                <w:rFonts w:cs="Times New Roman"/>
                <w:snapToGrid w:val="0"/>
                <w:kern w:val="2"/>
                <w:sz w:val="21"/>
                <w:szCs w:val="21"/>
              </w:rPr>
            </w:pPr>
          </w:p>
        </w:tc>
        <w:tc>
          <w:tcPr>
            <w:tcW w:w="614" w:type="pct"/>
            <w:vAlign w:val="center"/>
            <w:hideMark/>
          </w:tcPr>
          <w:p w14:paraId="4A75FD28"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噪声</w:t>
            </w:r>
          </w:p>
        </w:tc>
        <w:tc>
          <w:tcPr>
            <w:tcW w:w="1647" w:type="pct"/>
            <w:gridSpan w:val="2"/>
            <w:vAlign w:val="center"/>
            <w:hideMark/>
          </w:tcPr>
          <w:p w14:paraId="2B7DD2E8"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低噪声、节能型的先进设备；对锅炉风机设置了风机房，房间采用密闭隔声处理，门窗用隔声门窗，风机基座安装减震器，在风机进出风口安装消声器；冷却塔采用隔声罩处理；对高噪声设备采取减振措施；在设备及做与基础之间设橡胶防震垫，在设备各接口处采用软联，接在管道上设置橡胶减震补偿器，各个生产工序之间有分室隔离措施；加强设备管理，对设备定期检查与维护</w:t>
            </w:r>
            <w:r w:rsidRPr="006E49A7">
              <w:rPr>
                <w:rFonts w:cs="Times New Roman"/>
                <w:snapToGrid w:val="0"/>
                <w:kern w:val="2"/>
                <w:sz w:val="21"/>
                <w:szCs w:val="21"/>
              </w:rPr>
              <w:t xml:space="preserve"> </w:t>
            </w:r>
          </w:p>
        </w:tc>
        <w:tc>
          <w:tcPr>
            <w:tcW w:w="433" w:type="pct"/>
            <w:vAlign w:val="center"/>
            <w:hideMark/>
          </w:tcPr>
          <w:p w14:paraId="1510CCED"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40924DE1" w14:textId="77777777" w:rsidR="004826E7" w:rsidRPr="006E49A7" w:rsidRDefault="004826E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hideMark/>
          </w:tcPr>
          <w:p w14:paraId="47C289E7"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r>
      <w:tr w:rsidR="004826E7" w:rsidRPr="006E49A7" w14:paraId="7280B752" w14:textId="77777777" w:rsidTr="0056258D">
        <w:trPr>
          <w:jc w:val="center"/>
        </w:trPr>
        <w:tc>
          <w:tcPr>
            <w:tcW w:w="418" w:type="pct"/>
            <w:vMerge/>
            <w:vAlign w:val="center"/>
            <w:hideMark/>
          </w:tcPr>
          <w:p w14:paraId="35D4E610" w14:textId="77777777" w:rsidR="004826E7" w:rsidRPr="006E49A7" w:rsidRDefault="004826E7" w:rsidP="00A07086">
            <w:pPr>
              <w:spacing w:line="240" w:lineRule="auto"/>
              <w:rPr>
                <w:rFonts w:cs="Times New Roman"/>
                <w:snapToGrid w:val="0"/>
                <w:kern w:val="2"/>
                <w:sz w:val="21"/>
                <w:szCs w:val="21"/>
              </w:rPr>
            </w:pPr>
          </w:p>
        </w:tc>
        <w:tc>
          <w:tcPr>
            <w:tcW w:w="614" w:type="pct"/>
            <w:vAlign w:val="center"/>
            <w:hideMark/>
          </w:tcPr>
          <w:p w14:paraId="438ABEAA"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snapToGrid w:val="0"/>
                <w:kern w:val="2"/>
                <w:sz w:val="21"/>
                <w:szCs w:val="21"/>
              </w:rPr>
              <w:t>地下水</w:t>
            </w:r>
          </w:p>
        </w:tc>
        <w:tc>
          <w:tcPr>
            <w:tcW w:w="1647" w:type="pct"/>
            <w:gridSpan w:val="2"/>
            <w:vAlign w:val="center"/>
            <w:hideMark/>
          </w:tcPr>
          <w:p w14:paraId="3CC16B35" w14:textId="77777777" w:rsidR="004826E7" w:rsidRPr="006E49A7" w:rsidRDefault="004826E7" w:rsidP="00A07086">
            <w:pPr>
              <w:spacing w:line="240" w:lineRule="auto"/>
              <w:jc w:val="center"/>
              <w:rPr>
                <w:rFonts w:cs="Times New Roman"/>
                <w:snapToGrid w:val="0"/>
                <w:kern w:val="2"/>
                <w:sz w:val="21"/>
                <w:szCs w:val="21"/>
              </w:rPr>
            </w:pPr>
            <w:r w:rsidRPr="006E49A7">
              <w:rPr>
                <w:rFonts w:cs="Times New Roman" w:hint="eastAsia"/>
                <w:kern w:val="2"/>
                <w:sz w:val="21"/>
                <w:szCs w:val="21"/>
              </w:rPr>
              <w:t>固体制剂车间、小容量注射剂车间、原料药车间、综合仓库、头孢菌素车间、成品仓库、酒精罐区、危险化学品仓库、水针车间、生化提取车间、污水处理站、质保大楼、危险废物暂存间已采取防渗处理</w:t>
            </w:r>
          </w:p>
        </w:tc>
        <w:tc>
          <w:tcPr>
            <w:tcW w:w="433" w:type="pct"/>
            <w:vAlign w:val="center"/>
            <w:hideMark/>
          </w:tcPr>
          <w:p w14:paraId="633A95DC" w14:textId="77777777" w:rsidR="004826E7" w:rsidRPr="006E49A7" w:rsidRDefault="004826E7" w:rsidP="00A07086">
            <w:pPr>
              <w:spacing w:line="240" w:lineRule="auto"/>
              <w:jc w:val="center"/>
              <w:rPr>
                <w:rFonts w:cs="Times New Roman"/>
                <w:b/>
                <w:bCs/>
                <w:kern w:val="2"/>
                <w:sz w:val="21"/>
                <w:szCs w:val="21"/>
              </w:rPr>
            </w:pPr>
            <w:r w:rsidRPr="006E49A7">
              <w:rPr>
                <w:rFonts w:cs="Times New Roman"/>
                <w:b/>
                <w:bCs/>
                <w:kern w:val="2"/>
                <w:sz w:val="21"/>
                <w:szCs w:val="21"/>
              </w:rPr>
              <w:t>/</w:t>
            </w:r>
          </w:p>
        </w:tc>
        <w:tc>
          <w:tcPr>
            <w:tcW w:w="745" w:type="pct"/>
            <w:vAlign w:val="center"/>
            <w:hideMark/>
          </w:tcPr>
          <w:p w14:paraId="59940F4F" w14:textId="77777777" w:rsidR="004826E7" w:rsidRPr="006E49A7" w:rsidRDefault="004826E7" w:rsidP="00A07086">
            <w:pPr>
              <w:spacing w:line="240" w:lineRule="auto"/>
              <w:jc w:val="center"/>
              <w:rPr>
                <w:rFonts w:cs="Times New Roman"/>
                <w:b/>
                <w:bCs/>
                <w:kern w:val="2"/>
                <w:sz w:val="21"/>
                <w:szCs w:val="21"/>
              </w:rPr>
            </w:pPr>
            <w:r w:rsidRPr="006E49A7">
              <w:rPr>
                <w:rFonts w:cs="Times New Roman" w:hint="eastAsia"/>
                <w:snapToGrid w:val="0"/>
                <w:kern w:val="2"/>
                <w:sz w:val="21"/>
                <w:szCs w:val="21"/>
              </w:rPr>
              <w:t>使用状态</w:t>
            </w:r>
          </w:p>
        </w:tc>
        <w:tc>
          <w:tcPr>
            <w:tcW w:w="1143" w:type="pct"/>
            <w:vAlign w:val="center"/>
          </w:tcPr>
          <w:p w14:paraId="201C233E" w14:textId="77777777" w:rsidR="004826E7" w:rsidRPr="006E49A7" w:rsidRDefault="004826E7" w:rsidP="00A07086">
            <w:pPr>
              <w:spacing w:line="240" w:lineRule="auto"/>
              <w:jc w:val="center"/>
              <w:rPr>
                <w:rFonts w:cs="Times New Roman"/>
                <w:b/>
                <w:bCs/>
                <w:kern w:val="2"/>
                <w:sz w:val="21"/>
                <w:szCs w:val="21"/>
              </w:rPr>
            </w:pPr>
          </w:p>
        </w:tc>
      </w:tr>
    </w:tbl>
    <w:p w14:paraId="4F05AEAA"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2" w:name="_Toc118184861"/>
      <w:r w:rsidRPr="00B64A42">
        <w:rPr>
          <w:rFonts w:cs="Times New Roman" w:hint="eastAsia"/>
          <w:b/>
          <w:bCs/>
          <w:kern w:val="2"/>
          <w:sz w:val="28"/>
        </w:rPr>
        <w:t>3.</w:t>
      </w:r>
      <w:r>
        <w:rPr>
          <w:rFonts w:cs="Times New Roman" w:hint="eastAsia"/>
          <w:b/>
          <w:bCs/>
          <w:kern w:val="2"/>
          <w:sz w:val="28"/>
        </w:rPr>
        <w:t>3</w:t>
      </w:r>
      <w:r w:rsidRPr="00B64A42">
        <w:rPr>
          <w:rFonts w:cs="Times New Roman" w:hint="eastAsia"/>
          <w:b/>
          <w:bCs/>
          <w:kern w:val="2"/>
          <w:sz w:val="28"/>
        </w:rPr>
        <w:t xml:space="preserve"> </w:t>
      </w:r>
      <w:r>
        <w:rPr>
          <w:rFonts w:cs="Times New Roman" w:hint="eastAsia"/>
          <w:b/>
          <w:bCs/>
          <w:kern w:val="2"/>
          <w:sz w:val="28"/>
        </w:rPr>
        <w:t>现有工程平面布局</w:t>
      </w:r>
      <w:bookmarkEnd w:id="42"/>
    </w:p>
    <w:p w14:paraId="280A7C90" w14:textId="77777777" w:rsidR="00B64A42" w:rsidRDefault="0056258D" w:rsidP="00624711">
      <w:pPr>
        <w:widowControl w:val="0"/>
        <w:adjustRightInd w:val="0"/>
        <w:snapToGrid w:val="0"/>
        <w:ind w:firstLineChars="200" w:firstLine="480"/>
        <w:rPr>
          <w:rFonts w:cs="Times New Roman"/>
          <w:bCs/>
          <w:kern w:val="2"/>
        </w:rPr>
      </w:pPr>
      <w:r w:rsidRPr="0056258D">
        <w:rPr>
          <w:rFonts w:hint="eastAsia"/>
        </w:rPr>
        <w:t>康普药业股份有限公司整个厂区分为生活区和生产区，生活区与生产区严格分开，生活区大门与生产区大门分别设置，均设在厂区北侧临康普大道。生活区位于西侧、生产区位于东侧，生活区布置宿舍楼、食堂、警务室等建筑物，生产</w:t>
      </w:r>
      <w:r w:rsidRPr="0056258D">
        <w:rPr>
          <w:rFonts w:hint="eastAsia"/>
        </w:rPr>
        <w:lastRenderedPageBreak/>
        <w:t>区自西向东依次布置固体制剂车间、小容量注射剂车间（原为水针车间）、原料药车间、综合仓库、头孢菌素车间，生产区北侧自西向东依次布置办公楼、质管楼、污水处理站、质保大楼，生产区南侧自西向东依次布置在建</w:t>
      </w:r>
      <w:proofErr w:type="gramStart"/>
      <w:r w:rsidRPr="0056258D">
        <w:rPr>
          <w:rFonts w:hint="eastAsia"/>
        </w:rPr>
        <w:t>智能水针车间</w:t>
      </w:r>
      <w:proofErr w:type="gramEnd"/>
      <w:r w:rsidRPr="0056258D">
        <w:rPr>
          <w:rFonts w:hint="eastAsia"/>
        </w:rPr>
        <w:t>、动物房、锅炉房、酒精地下罐区、危险废物暂存间、成品仓库，具体详见附图</w:t>
      </w:r>
      <w:proofErr w:type="gramStart"/>
      <w:r w:rsidRPr="0056258D">
        <w:rPr>
          <w:rFonts w:hint="eastAsia"/>
        </w:rPr>
        <w:t>厂区总</w:t>
      </w:r>
      <w:proofErr w:type="gramEnd"/>
      <w:r w:rsidRPr="0056258D">
        <w:rPr>
          <w:rFonts w:hint="eastAsia"/>
        </w:rPr>
        <w:t>平面布置示意图。</w:t>
      </w:r>
    </w:p>
    <w:p w14:paraId="35595AC2"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3" w:name="_Toc118184862"/>
      <w:r w:rsidRPr="00B64A42">
        <w:rPr>
          <w:rFonts w:cs="Times New Roman" w:hint="eastAsia"/>
          <w:b/>
          <w:bCs/>
          <w:kern w:val="2"/>
          <w:sz w:val="28"/>
        </w:rPr>
        <w:t>3.</w:t>
      </w:r>
      <w:r>
        <w:rPr>
          <w:rFonts w:cs="Times New Roman" w:hint="eastAsia"/>
          <w:b/>
          <w:bCs/>
          <w:kern w:val="2"/>
          <w:sz w:val="28"/>
        </w:rPr>
        <w:t>4</w:t>
      </w:r>
      <w:r w:rsidRPr="00B64A42">
        <w:rPr>
          <w:rFonts w:cs="Times New Roman" w:hint="eastAsia"/>
          <w:b/>
          <w:bCs/>
          <w:kern w:val="2"/>
          <w:sz w:val="28"/>
        </w:rPr>
        <w:t xml:space="preserve"> </w:t>
      </w:r>
      <w:r>
        <w:rPr>
          <w:rFonts w:cs="Times New Roman" w:hint="eastAsia"/>
          <w:b/>
          <w:bCs/>
          <w:kern w:val="2"/>
          <w:sz w:val="28"/>
        </w:rPr>
        <w:t>现有工程产品方案</w:t>
      </w:r>
      <w:bookmarkEnd w:id="43"/>
    </w:p>
    <w:p w14:paraId="3FFB9207" w14:textId="77777777" w:rsidR="00716E2B" w:rsidRDefault="00FC0824" w:rsidP="0056258D">
      <w:pPr>
        <w:widowControl w:val="0"/>
        <w:adjustRightInd w:val="0"/>
        <w:snapToGrid w:val="0"/>
        <w:ind w:left="480"/>
        <w:rPr>
          <w:rFonts w:cs="Times New Roman"/>
          <w:bCs/>
          <w:kern w:val="2"/>
        </w:rPr>
      </w:pPr>
      <w:r w:rsidRPr="00FC0824">
        <w:rPr>
          <w:rFonts w:hAnsi="宋体" w:cs="Times New Roman" w:hint="eastAsia"/>
        </w:rPr>
        <w:t>涉密，不予公开。</w:t>
      </w:r>
    </w:p>
    <w:p w14:paraId="311DF04F"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4" w:name="_Toc118184863"/>
      <w:r w:rsidRPr="00EE0229">
        <w:rPr>
          <w:rFonts w:cs="Times New Roman" w:hint="eastAsia"/>
          <w:b/>
          <w:bCs/>
          <w:kern w:val="2"/>
          <w:sz w:val="28"/>
        </w:rPr>
        <w:t xml:space="preserve">3.5 </w:t>
      </w:r>
      <w:r w:rsidRPr="00EE0229">
        <w:rPr>
          <w:rFonts w:cs="Times New Roman" w:hint="eastAsia"/>
          <w:b/>
          <w:bCs/>
          <w:kern w:val="2"/>
          <w:sz w:val="28"/>
        </w:rPr>
        <w:t>现有工程主要原辅料</w:t>
      </w:r>
      <w:bookmarkEnd w:id="44"/>
    </w:p>
    <w:p w14:paraId="6498D167" w14:textId="77777777" w:rsidR="0056258D" w:rsidRDefault="00FC0824" w:rsidP="00FC0824">
      <w:pPr>
        <w:ind w:firstLineChars="200" w:firstLine="480"/>
      </w:pPr>
      <w:r w:rsidRPr="00FC0824">
        <w:rPr>
          <w:rFonts w:hAnsi="宋体" w:cs="Times New Roman" w:hint="eastAsia"/>
        </w:rPr>
        <w:t>涉密，不予公开。</w:t>
      </w:r>
    </w:p>
    <w:p w14:paraId="55A639ED"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5" w:name="_Toc118184864"/>
      <w:r w:rsidRPr="00B64A42">
        <w:rPr>
          <w:rFonts w:cs="Times New Roman" w:hint="eastAsia"/>
          <w:b/>
          <w:bCs/>
          <w:kern w:val="2"/>
          <w:sz w:val="28"/>
        </w:rPr>
        <w:t>3.</w:t>
      </w:r>
      <w:r>
        <w:rPr>
          <w:rFonts w:cs="Times New Roman" w:hint="eastAsia"/>
          <w:b/>
          <w:bCs/>
          <w:kern w:val="2"/>
          <w:sz w:val="28"/>
        </w:rPr>
        <w:t>6</w:t>
      </w:r>
      <w:r w:rsidRPr="00B64A42">
        <w:rPr>
          <w:rFonts w:cs="Times New Roman" w:hint="eastAsia"/>
          <w:b/>
          <w:bCs/>
          <w:kern w:val="2"/>
          <w:sz w:val="28"/>
        </w:rPr>
        <w:t xml:space="preserve"> </w:t>
      </w:r>
      <w:r>
        <w:rPr>
          <w:rFonts w:cs="Times New Roman" w:hint="eastAsia"/>
          <w:b/>
          <w:bCs/>
          <w:kern w:val="2"/>
          <w:sz w:val="28"/>
        </w:rPr>
        <w:t>现有工程主要生产设备</w:t>
      </w:r>
      <w:bookmarkEnd w:id="45"/>
    </w:p>
    <w:p w14:paraId="65092D4F" w14:textId="77777777" w:rsidR="00F308D1" w:rsidRPr="00F308D1" w:rsidRDefault="00FC0824" w:rsidP="00624711">
      <w:pPr>
        <w:ind w:firstLineChars="200" w:firstLine="480"/>
        <w:rPr>
          <w:rFonts w:cs="Times New Roman"/>
          <w:kern w:val="2"/>
        </w:rPr>
      </w:pPr>
      <w:r w:rsidRPr="00FC0824">
        <w:rPr>
          <w:rFonts w:cs="Times New Roman" w:hint="eastAsia"/>
          <w:kern w:val="2"/>
        </w:rPr>
        <w:t>涉密，不予公开。</w:t>
      </w:r>
    </w:p>
    <w:p w14:paraId="2C1C2557" w14:textId="77777777" w:rsidR="0056258D" w:rsidRPr="00B64A42" w:rsidRDefault="0056258D" w:rsidP="004C33A5">
      <w:pPr>
        <w:keepNext/>
        <w:keepLines/>
        <w:widowControl w:val="0"/>
        <w:adjustRightInd w:val="0"/>
        <w:snapToGrid w:val="0"/>
        <w:spacing w:beforeLines="50" w:before="156"/>
        <w:outlineLvl w:val="1"/>
        <w:rPr>
          <w:rFonts w:cs="Times New Roman"/>
          <w:b/>
          <w:bCs/>
          <w:kern w:val="2"/>
          <w:sz w:val="28"/>
        </w:rPr>
      </w:pPr>
      <w:bookmarkStart w:id="46" w:name="_Toc118184865"/>
      <w:r w:rsidRPr="00B64A42">
        <w:rPr>
          <w:rFonts w:cs="Times New Roman" w:hint="eastAsia"/>
          <w:b/>
          <w:bCs/>
          <w:kern w:val="2"/>
          <w:sz w:val="28"/>
        </w:rPr>
        <w:t>3.</w:t>
      </w:r>
      <w:r>
        <w:rPr>
          <w:rFonts w:cs="Times New Roman" w:hint="eastAsia"/>
          <w:b/>
          <w:bCs/>
          <w:kern w:val="2"/>
          <w:sz w:val="28"/>
        </w:rPr>
        <w:t>7</w:t>
      </w:r>
      <w:r w:rsidRPr="00B64A42">
        <w:rPr>
          <w:rFonts w:cs="Times New Roman" w:hint="eastAsia"/>
          <w:b/>
          <w:bCs/>
          <w:kern w:val="2"/>
          <w:sz w:val="28"/>
        </w:rPr>
        <w:t xml:space="preserve"> </w:t>
      </w:r>
      <w:r>
        <w:rPr>
          <w:rFonts w:cs="Times New Roman" w:hint="eastAsia"/>
          <w:b/>
          <w:bCs/>
          <w:kern w:val="2"/>
          <w:sz w:val="28"/>
        </w:rPr>
        <w:t>现有工程主要生产工艺</w:t>
      </w:r>
      <w:bookmarkEnd w:id="46"/>
    </w:p>
    <w:p w14:paraId="4ED134D3" w14:textId="77777777" w:rsidR="00F308D1" w:rsidRPr="00F308D1" w:rsidRDefault="00FC0824" w:rsidP="00624711">
      <w:pPr>
        <w:ind w:firstLineChars="200" w:firstLine="480"/>
        <w:rPr>
          <w:rFonts w:cs="Times New Roman"/>
          <w:kern w:val="2"/>
          <w:szCs w:val="22"/>
        </w:rPr>
      </w:pPr>
      <w:r w:rsidRPr="00FC0824">
        <w:rPr>
          <w:rFonts w:cs="Times New Roman" w:hint="eastAsia"/>
          <w:kern w:val="2"/>
          <w:szCs w:val="22"/>
        </w:rPr>
        <w:t>涉密，不予公开。</w:t>
      </w:r>
    </w:p>
    <w:p w14:paraId="4AE461A9"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7" w:name="_Toc118184866"/>
      <w:r w:rsidRPr="00923E8F">
        <w:rPr>
          <w:rFonts w:cs="Times New Roman" w:hint="eastAsia"/>
          <w:b/>
          <w:bCs/>
          <w:kern w:val="2"/>
          <w:sz w:val="28"/>
        </w:rPr>
        <w:t xml:space="preserve">3.8 </w:t>
      </w:r>
      <w:r w:rsidRPr="00923E8F">
        <w:rPr>
          <w:rFonts w:cs="Times New Roman" w:hint="eastAsia"/>
          <w:b/>
          <w:bCs/>
          <w:kern w:val="2"/>
          <w:sz w:val="28"/>
        </w:rPr>
        <w:t>现有工程采取的环保措施及污染物排放量</w:t>
      </w:r>
      <w:bookmarkEnd w:id="47"/>
    </w:p>
    <w:p w14:paraId="36837686" w14:textId="77777777" w:rsidR="00953291" w:rsidRPr="000F6FF8" w:rsidRDefault="00953291" w:rsidP="00ED5D79">
      <w:pPr>
        <w:keepNext/>
        <w:keepLines/>
        <w:adjustRightInd w:val="0"/>
        <w:snapToGrid w:val="0"/>
        <w:spacing w:beforeLines="50" w:before="156" w:afterLines="50" w:after="156"/>
        <w:outlineLvl w:val="2"/>
        <w:rPr>
          <w:rFonts w:cs="Times New Roman"/>
          <w:b/>
        </w:rPr>
      </w:pPr>
      <w:r>
        <w:rPr>
          <w:rFonts w:cs="Times New Roman" w:hint="eastAsia"/>
          <w:b/>
        </w:rPr>
        <w:t xml:space="preserve">3.8.1 </w:t>
      </w:r>
      <w:r>
        <w:rPr>
          <w:rFonts w:cs="Times New Roman" w:hint="eastAsia"/>
          <w:b/>
        </w:rPr>
        <w:t>废气</w:t>
      </w:r>
    </w:p>
    <w:p w14:paraId="6C66BC42" w14:textId="77777777" w:rsidR="00953291" w:rsidRPr="00953291" w:rsidRDefault="00953291" w:rsidP="00624711">
      <w:pPr>
        <w:tabs>
          <w:tab w:val="left" w:pos="7065"/>
        </w:tabs>
        <w:ind w:firstLineChars="200" w:firstLine="480"/>
        <w:rPr>
          <w:rFonts w:cs="Times New Roman"/>
          <w:kern w:val="2"/>
        </w:rPr>
      </w:pPr>
      <w:r w:rsidRPr="00953291">
        <w:rPr>
          <w:rFonts w:cs="Times New Roman" w:hint="eastAsia"/>
          <w:kern w:val="2"/>
        </w:rPr>
        <w:t>原有工程废气来源主要为药品生产过程中粉碎粉尘、包装粉尘、锅炉烟气、无组织排放乙醇、食堂油烟、检验过程中产生的无组织挥发性有机物、污水处理</w:t>
      </w:r>
      <w:proofErr w:type="gramStart"/>
      <w:r w:rsidRPr="00953291">
        <w:rPr>
          <w:rFonts w:cs="Times New Roman" w:hint="eastAsia"/>
          <w:kern w:val="2"/>
        </w:rPr>
        <w:t>站产生</w:t>
      </w:r>
      <w:proofErr w:type="gramEnd"/>
      <w:r w:rsidRPr="00953291">
        <w:rPr>
          <w:rFonts w:cs="Times New Roman" w:hint="eastAsia"/>
          <w:kern w:val="2"/>
        </w:rPr>
        <w:t>的无组织排放的硫化氢、氨气。</w:t>
      </w:r>
    </w:p>
    <w:p w14:paraId="3C51180D" w14:textId="77777777" w:rsidR="00953291" w:rsidRPr="00953291" w:rsidRDefault="00953291" w:rsidP="00624711">
      <w:pPr>
        <w:tabs>
          <w:tab w:val="left" w:pos="7065"/>
        </w:tabs>
        <w:ind w:firstLineChars="200" w:firstLine="480"/>
        <w:rPr>
          <w:rFonts w:cs="Times New Roman"/>
          <w:kern w:val="2"/>
        </w:rPr>
      </w:pPr>
      <w:r w:rsidRPr="00953291">
        <w:rPr>
          <w:rFonts w:cs="Times New Roman"/>
          <w:kern w:val="2"/>
        </w:rPr>
        <w:t>1</w:t>
      </w:r>
      <w:r w:rsidRPr="00953291">
        <w:rPr>
          <w:rFonts w:cs="Times New Roman" w:hint="eastAsia"/>
          <w:kern w:val="2"/>
        </w:rPr>
        <w:t>、粉尘</w:t>
      </w:r>
    </w:p>
    <w:p w14:paraId="0E14901B" w14:textId="77777777" w:rsidR="00953291" w:rsidRPr="00953291" w:rsidRDefault="00953291" w:rsidP="00624711">
      <w:pPr>
        <w:tabs>
          <w:tab w:val="left" w:pos="7065"/>
        </w:tabs>
        <w:ind w:firstLineChars="200" w:firstLine="480"/>
        <w:rPr>
          <w:rFonts w:cs="Times New Roman"/>
          <w:kern w:val="2"/>
        </w:rPr>
      </w:pPr>
      <w:r w:rsidRPr="00953291">
        <w:rPr>
          <w:rFonts w:cs="Times New Roman" w:hint="eastAsia"/>
          <w:kern w:val="2"/>
        </w:rPr>
        <w:t>现有工程粉尘主要来自固体制剂车间、小容量注射剂车间、原料药车间、头孢菌素车间，其粉尘处理措施如下表</w:t>
      </w:r>
      <w:r w:rsidRPr="00953291">
        <w:rPr>
          <w:rFonts w:cs="Times New Roman"/>
          <w:kern w:val="2"/>
        </w:rPr>
        <w:t>3</w:t>
      </w:r>
      <w:r>
        <w:rPr>
          <w:rFonts w:cs="Times New Roman" w:hint="eastAsia"/>
          <w:kern w:val="2"/>
        </w:rPr>
        <w:t>.8-1</w:t>
      </w:r>
      <w:r w:rsidRPr="00953291">
        <w:rPr>
          <w:rFonts w:cs="Times New Roman" w:hint="eastAsia"/>
          <w:kern w:val="2"/>
        </w:rPr>
        <w:t>。</w:t>
      </w:r>
    </w:p>
    <w:p w14:paraId="45E90611" w14:textId="77777777" w:rsidR="00953291" w:rsidRPr="00953291" w:rsidRDefault="00953291" w:rsidP="00953291">
      <w:pPr>
        <w:widowControl w:val="0"/>
        <w:tabs>
          <w:tab w:val="left" w:pos="1021"/>
        </w:tabs>
        <w:autoSpaceDE w:val="0"/>
        <w:autoSpaceDN w:val="0"/>
        <w:jc w:val="center"/>
        <w:rPr>
          <w:rFonts w:cs="Times New Roman"/>
          <w:b/>
          <w:bCs/>
          <w:color w:val="000000"/>
          <w:kern w:val="2"/>
          <w:sz w:val="21"/>
          <w:szCs w:val="21"/>
        </w:rPr>
      </w:pPr>
      <w:r w:rsidRPr="00953291">
        <w:rPr>
          <w:rFonts w:cs="Times New Roman" w:hint="eastAsia"/>
          <w:b/>
          <w:bCs/>
          <w:color w:val="000000"/>
          <w:kern w:val="2"/>
          <w:sz w:val="21"/>
          <w:szCs w:val="21"/>
        </w:rPr>
        <w:t>表</w:t>
      </w:r>
      <w:r w:rsidRPr="00953291">
        <w:rPr>
          <w:rFonts w:cs="Times New Roman"/>
          <w:b/>
          <w:bCs/>
          <w:color w:val="000000"/>
          <w:kern w:val="2"/>
          <w:sz w:val="21"/>
          <w:szCs w:val="21"/>
        </w:rPr>
        <w:t>3</w:t>
      </w:r>
      <w:r>
        <w:rPr>
          <w:rFonts w:cs="Times New Roman" w:hint="eastAsia"/>
          <w:b/>
          <w:bCs/>
          <w:color w:val="000000"/>
          <w:kern w:val="2"/>
          <w:sz w:val="21"/>
          <w:szCs w:val="21"/>
        </w:rPr>
        <w:t>.8-1</w:t>
      </w:r>
      <w:r w:rsidRPr="00953291">
        <w:rPr>
          <w:rFonts w:cs="Times New Roman"/>
          <w:b/>
          <w:bCs/>
          <w:color w:val="000000"/>
          <w:kern w:val="2"/>
          <w:sz w:val="21"/>
          <w:szCs w:val="21"/>
        </w:rPr>
        <w:t xml:space="preserve"> </w:t>
      </w:r>
      <w:r w:rsidRPr="00953291">
        <w:rPr>
          <w:rFonts w:cs="Times New Roman" w:hint="eastAsia"/>
          <w:b/>
          <w:bCs/>
          <w:color w:val="000000"/>
          <w:kern w:val="2"/>
          <w:sz w:val="21"/>
          <w:szCs w:val="21"/>
        </w:rPr>
        <w:t>现有工程粉尘处理措施、粉尘排放方式、达标情况一览表</w:t>
      </w:r>
    </w:p>
    <w:tbl>
      <w:tblPr>
        <w:tblW w:w="5000" w:type="pct"/>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437"/>
        <w:gridCol w:w="1292"/>
        <w:gridCol w:w="1767"/>
        <w:gridCol w:w="1246"/>
        <w:gridCol w:w="1551"/>
        <w:gridCol w:w="2229"/>
      </w:tblGrid>
      <w:tr w:rsidR="00953291" w:rsidRPr="00953291" w14:paraId="46BDDFDA" w14:textId="77777777" w:rsidTr="00953291">
        <w:tc>
          <w:tcPr>
            <w:tcW w:w="256" w:type="pct"/>
            <w:vAlign w:val="center"/>
            <w:hideMark/>
          </w:tcPr>
          <w:p w14:paraId="179AA51A"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序号</w:t>
            </w:r>
          </w:p>
        </w:tc>
        <w:tc>
          <w:tcPr>
            <w:tcW w:w="758" w:type="pct"/>
            <w:vAlign w:val="center"/>
            <w:hideMark/>
          </w:tcPr>
          <w:p w14:paraId="22BC91A4"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已批复项目名称</w:t>
            </w:r>
          </w:p>
        </w:tc>
        <w:tc>
          <w:tcPr>
            <w:tcW w:w="1037" w:type="pct"/>
            <w:vAlign w:val="center"/>
            <w:hideMark/>
          </w:tcPr>
          <w:p w14:paraId="372C0716"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实际生产产品</w:t>
            </w:r>
          </w:p>
        </w:tc>
        <w:tc>
          <w:tcPr>
            <w:tcW w:w="731" w:type="pct"/>
            <w:vAlign w:val="center"/>
            <w:hideMark/>
          </w:tcPr>
          <w:p w14:paraId="2F18ADE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所在车间</w:t>
            </w:r>
          </w:p>
        </w:tc>
        <w:tc>
          <w:tcPr>
            <w:tcW w:w="910" w:type="pct"/>
            <w:vAlign w:val="center"/>
            <w:hideMark/>
          </w:tcPr>
          <w:p w14:paraId="60D4921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粉尘治理措施及排放方式</w:t>
            </w:r>
          </w:p>
        </w:tc>
        <w:tc>
          <w:tcPr>
            <w:tcW w:w="1308" w:type="pct"/>
            <w:vAlign w:val="center"/>
            <w:hideMark/>
          </w:tcPr>
          <w:p w14:paraId="55F58360"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达标情况</w:t>
            </w:r>
          </w:p>
        </w:tc>
      </w:tr>
      <w:tr w:rsidR="00953291" w:rsidRPr="00953291" w14:paraId="6CE72933" w14:textId="77777777" w:rsidTr="00953291">
        <w:tc>
          <w:tcPr>
            <w:tcW w:w="256" w:type="pct"/>
            <w:vAlign w:val="center"/>
            <w:hideMark/>
          </w:tcPr>
          <w:p w14:paraId="7D419033"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w:t>
            </w:r>
          </w:p>
        </w:tc>
        <w:tc>
          <w:tcPr>
            <w:tcW w:w="758" w:type="pct"/>
            <w:vAlign w:val="center"/>
            <w:hideMark/>
          </w:tcPr>
          <w:p w14:paraId="5745E4D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超氧化物歧化酶及肝炎灵注射液建设项目</w:t>
            </w:r>
          </w:p>
        </w:tc>
        <w:tc>
          <w:tcPr>
            <w:tcW w:w="1037" w:type="pct"/>
            <w:vAlign w:val="center"/>
            <w:hideMark/>
          </w:tcPr>
          <w:p w14:paraId="2F69171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2.8</w:t>
            </w:r>
            <w:r w:rsidRPr="00953291">
              <w:rPr>
                <w:rFonts w:cs="Times New Roman" w:hint="eastAsia"/>
                <w:snapToGrid w:val="0"/>
                <w:kern w:val="2"/>
                <w:sz w:val="21"/>
                <w:szCs w:val="21"/>
              </w:rPr>
              <w:t>亿粒</w:t>
            </w:r>
            <w:r w:rsidRPr="00953291">
              <w:rPr>
                <w:rFonts w:cs="Times New Roman"/>
                <w:snapToGrid w:val="0"/>
                <w:kern w:val="2"/>
                <w:sz w:val="21"/>
                <w:szCs w:val="21"/>
              </w:rPr>
              <w:t>/a</w:t>
            </w:r>
            <w:r w:rsidRPr="00953291">
              <w:rPr>
                <w:rFonts w:cs="Times New Roman" w:hint="eastAsia"/>
                <w:snapToGrid w:val="0"/>
                <w:kern w:val="2"/>
                <w:sz w:val="21"/>
                <w:szCs w:val="21"/>
              </w:rPr>
              <w:t>奥美拉</w:t>
            </w:r>
            <w:proofErr w:type="gramStart"/>
            <w:r w:rsidRPr="00953291">
              <w:rPr>
                <w:rFonts w:cs="Times New Roman" w:hint="eastAsia"/>
                <w:snapToGrid w:val="0"/>
                <w:kern w:val="2"/>
                <w:sz w:val="21"/>
                <w:szCs w:val="21"/>
              </w:rPr>
              <w:t>唑</w:t>
            </w:r>
            <w:proofErr w:type="gramEnd"/>
            <w:r w:rsidRPr="00953291">
              <w:rPr>
                <w:rFonts w:cs="Times New Roman" w:hint="eastAsia"/>
                <w:snapToGrid w:val="0"/>
                <w:kern w:val="2"/>
                <w:sz w:val="21"/>
                <w:szCs w:val="21"/>
              </w:rPr>
              <w:t>肠溶胶囊</w:t>
            </w:r>
          </w:p>
        </w:tc>
        <w:tc>
          <w:tcPr>
            <w:tcW w:w="731" w:type="pct"/>
            <w:vAlign w:val="center"/>
            <w:hideMark/>
          </w:tcPr>
          <w:p w14:paraId="6DA7F1BF"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固体制剂车间</w:t>
            </w:r>
          </w:p>
        </w:tc>
        <w:tc>
          <w:tcPr>
            <w:tcW w:w="910" w:type="pct"/>
            <w:vAlign w:val="center"/>
            <w:hideMark/>
          </w:tcPr>
          <w:p w14:paraId="5EF21A2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粉尘经车间内过滤系统处理，再通过</w:t>
            </w:r>
            <w:r w:rsidRPr="00953291">
              <w:rPr>
                <w:rFonts w:cs="Times New Roman"/>
                <w:snapToGrid w:val="0"/>
                <w:kern w:val="2"/>
                <w:sz w:val="21"/>
                <w:szCs w:val="21"/>
              </w:rPr>
              <w:t>5</w:t>
            </w:r>
            <w:r w:rsidRPr="00953291">
              <w:rPr>
                <w:rFonts w:cs="Times New Roman" w:hint="eastAsia"/>
                <w:snapToGrid w:val="0"/>
                <w:kern w:val="2"/>
                <w:sz w:val="21"/>
                <w:szCs w:val="21"/>
              </w:rPr>
              <w:t>扇百叶窗无组织排放</w:t>
            </w:r>
            <w:proofErr w:type="gramStart"/>
            <w:r w:rsidRPr="00953291">
              <w:rPr>
                <w:rFonts w:cs="Times New Roman" w:hint="eastAsia"/>
                <w:snapToGrid w:val="0"/>
                <w:kern w:val="2"/>
                <w:sz w:val="21"/>
                <w:szCs w:val="21"/>
              </w:rPr>
              <w:t>至环境</w:t>
            </w:r>
            <w:proofErr w:type="gramEnd"/>
            <w:r w:rsidRPr="00953291">
              <w:rPr>
                <w:rFonts w:cs="Times New Roman" w:hint="eastAsia"/>
                <w:snapToGrid w:val="0"/>
                <w:kern w:val="2"/>
                <w:sz w:val="21"/>
                <w:szCs w:val="21"/>
              </w:rPr>
              <w:t>中</w:t>
            </w:r>
          </w:p>
        </w:tc>
        <w:tc>
          <w:tcPr>
            <w:tcW w:w="1308" w:type="pct"/>
            <w:vMerge w:val="restart"/>
            <w:vAlign w:val="center"/>
            <w:hideMark/>
          </w:tcPr>
          <w:p w14:paraId="08E24E6C" w14:textId="77777777" w:rsidR="00953291" w:rsidRPr="00953291" w:rsidRDefault="00953291" w:rsidP="00953291">
            <w:pPr>
              <w:spacing w:line="240" w:lineRule="auto"/>
              <w:jc w:val="center"/>
              <w:rPr>
                <w:rFonts w:cs="Times New Roman"/>
                <w:snapToGrid w:val="0"/>
                <w:kern w:val="2"/>
                <w:sz w:val="21"/>
                <w:szCs w:val="21"/>
              </w:rPr>
            </w:pPr>
            <w:r>
              <w:rPr>
                <w:rFonts w:cs="Times New Roman" w:hint="eastAsia"/>
                <w:snapToGrid w:val="0"/>
                <w:kern w:val="2"/>
                <w:sz w:val="21"/>
                <w:szCs w:val="21"/>
              </w:rPr>
              <w:t>根据</w:t>
            </w:r>
            <w:r w:rsidRPr="00953291">
              <w:rPr>
                <w:rFonts w:cs="Times New Roman" w:hint="eastAsia"/>
                <w:snapToGrid w:val="0"/>
                <w:kern w:val="2"/>
                <w:sz w:val="21"/>
                <w:szCs w:val="21"/>
              </w:rPr>
              <w:t>常德市</w:t>
            </w:r>
            <w:proofErr w:type="gramStart"/>
            <w:r w:rsidRPr="00953291">
              <w:rPr>
                <w:rFonts w:cs="Times New Roman" w:hint="eastAsia"/>
                <w:snapToGrid w:val="0"/>
                <w:kern w:val="2"/>
                <w:sz w:val="21"/>
                <w:szCs w:val="21"/>
              </w:rPr>
              <w:t>常环环境</w:t>
            </w:r>
            <w:proofErr w:type="gramEnd"/>
            <w:r w:rsidRPr="00953291">
              <w:rPr>
                <w:rFonts w:cs="Times New Roman" w:hint="eastAsia"/>
                <w:snapToGrid w:val="0"/>
                <w:kern w:val="2"/>
                <w:sz w:val="21"/>
                <w:szCs w:val="21"/>
              </w:rPr>
              <w:t>科技有限公司</w:t>
            </w:r>
            <w:r w:rsidRPr="00953291">
              <w:rPr>
                <w:rFonts w:cs="Times New Roman"/>
                <w:snapToGrid w:val="0"/>
                <w:kern w:val="2"/>
                <w:sz w:val="21"/>
                <w:szCs w:val="21"/>
              </w:rPr>
              <w:t>2021</w:t>
            </w:r>
            <w:r w:rsidRPr="00953291">
              <w:rPr>
                <w:rFonts w:cs="Times New Roman" w:hint="eastAsia"/>
                <w:snapToGrid w:val="0"/>
                <w:kern w:val="2"/>
                <w:sz w:val="21"/>
                <w:szCs w:val="21"/>
              </w:rPr>
              <w:t>年</w:t>
            </w:r>
            <w:r w:rsidRPr="00953291">
              <w:rPr>
                <w:rFonts w:cs="Times New Roman"/>
                <w:snapToGrid w:val="0"/>
                <w:kern w:val="2"/>
                <w:sz w:val="21"/>
                <w:szCs w:val="21"/>
              </w:rPr>
              <w:t>8</w:t>
            </w:r>
            <w:r w:rsidRPr="00953291">
              <w:rPr>
                <w:rFonts w:cs="Times New Roman" w:hint="eastAsia"/>
                <w:snapToGrid w:val="0"/>
                <w:kern w:val="2"/>
                <w:sz w:val="21"/>
                <w:szCs w:val="21"/>
              </w:rPr>
              <w:t>月</w:t>
            </w:r>
            <w:r w:rsidRPr="00953291">
              <w:rPr>
                <w:rFonts w:cs="Times New Roman"/>
                <w:snapToGrid w:val="0"/>
                <w:kern w:val="2"/>
                <w:sz w:val="21"/>
                <w:szCs w:val="21"/>
              </w:rPr>
              <w:t>18-8</w:t>
            </w:r>
            <w:r w:rsidRPr="00953291">
              <w:rPr>
                <w:rFonts w:cs="Times New Roman" w:hint="eastAsia"/>
                <w:snapToGrid w:val="0"/>
                <w:kern w:val="2"/>
                <w:sz w:val="21"/>
                <w:szCs w:val="21"/>
              </w:rPr>
              <w:t>月</w:t>
            </w:r>
            <w:r w:rsidRPr="00953291">
              <w:rPr>
                <w:rFonts w:cs="Times New Roman"/>
                <w:snapToGrid w:val="0"/>
                <w:kern w:val="2"/>
                <w:sz w:val="21"/>
                <w:szCs w:val="21"/>
              </w:rPr>
              <w:t>19</w:t>
            </w:r>
            <w:r w:rsidRPr="00953291">
              <w:rPr>
                <w:rFonts w:cs="Times New Roman" w:hint="eastAsia"/>
                <w:snapToGrid w:val="0"/>
                <w:kern w:val="2"/>
                <w:sz w:val="21"/>
                <w:szCs w:val="21"/>
              </w:rPr>
              <w:t>日对厂界上风向、下风向颗粒物进行现状监测，监测数值范围为</w:t>
            </w:r>
            <w:r w:rsidRPr="00953291">
              <w:rPr>
                <w:rFonts w:cs="Times New Roman"/>
                <w:snapToGrid w:val="0"/>
                <w:kern w:val="2"/>
                <w:sz w:val="21"/>
                <w:szCs w:val="21"/>
              </w:rPr>
              <w:lastRenderedPageBreak/>
              <w:t>0.113-0.125mg/m</w:t>
            </w:r>
            <w:r w:rsidRPr="00953291">
              <w:rPr>
                <w:rFonts w:cs="Times New Roman"/>
                <w:snapToGrid w:val="0"/>
                <w:kern w:val="2"/>
                <w:sz w:val="21"/>
                <w:szCs w:val="21"/>
                <w:vertAlign w:val="superscript"/>
              </w:rPr>
              <w:t>3</w:t>
            </w:r>
          </w:p>
        </w:tc>
      </w:tr>
      <w:tr w:rsidR="00953291" w:rsidRPr="00953291" w14:paraId="41C24587" w14:textId="77777777" w:rsidTr="00953291">
        <w:trPr>
          <w:trHeight w:val="788"/>
        </w:trPr>
        <w:tc>
          <w:tcPr>
            <w:tcW w:w="256" w:type="pct"/>
            <w:vAlign w:val="center"/>
            <w:hideMark/>
          </w:tcPr>
          <w:p w14:paraId="7B246A8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lastRenderedPageBreak/>
              <w:t>2</w:t>
            </w:r>
          </w:p>
        </w:tc>
        <w:tc>
          <w:tcPr>
            <w:tcW w:w="758" w:type="pct"/>
            <w:vAlign w:val="center"/>
            <w:hideMark/>
          </w:tcPr>
          <w:p w14:paraId="3F18D27B"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康普药业股份有限公司汉寿分公司原料药车间</w:t>
            </w:r>
          </w:p>
        </w:tc>
        <w:tc>
          <w:tcPr>
            <w:tcW w:w="1037" w:type="pct"/>
            <w:vAlign w:val="center"/>
            <w:hideMark/>
          </w:tcPr>
          <w:p w14:paraId="364F8D21"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8t/a</w:t>
            </w:r>
            <w:r w:rsidRPr="00953291">
              <w:rPr>
                <w:rFonts w:cs="Times New Roman" w:hint="eastAsia"/>
                <w:snapToGrid w:val="0"/>
                <w:kern w:val="2"/>
                <w:sz w:val="21"/>
                <w:szCs w:val="21"/>
              </w:rPr>
              <w:t>阿魏酸哌嗪</w:t>
            </w:r>
          </w:p>
        </w:tc>
        <w:tc>
          <w:tcPr>
            <w:tcW w:w="731" w:type="pct"/>
            <w:vAlign w:val="center"/>
            <w:hideMark/>
          </w:tcPr>
          <w:p w14:paraId="24E5F9AA" w14:textId="77777777" w:rsidR="00953291" w:rsidRPr="00953291" w:rsidRDefault="00964AF8" w:rsidP="00953291">
            <w:pPr>
              <w:spacing w:line="240" w:lineRule="auto"/>
              <w:jc w:val="center"/>
              <w:rPr>
                <w:rFonts w:cs="Times New Roman"/>
                <w:snapToGrid w:val="0"/>
                <w:kern w:val="2"/>
                <w:sz w:val="21"/>
                <w:szCs w:val="21"/>
              </w:rPr>
            </w:pPr>
            <w:r>
              <w:rPr>
                <w:rFonts w:cs="Times New Roman" w:hint="eastAsia"/>
                <w:snapToGrid w:val="0"/>
                <w:kern w:val="2"/>
                <w:sz w:val="21"/>
                <w:szCs w:val="21"/>
              </w:rPr>
              <w:t>原料药车间</w:t>
            </w:r>
          </w:p>
        </w:tc>
        <w:tc>
          <w:tcPr>
            <w:tcW w:w="910" w:type="pct"/>
            <w:vAlign w:val="center"/>
            <w:hideMark/>
          </w:tcPr>
          <w:p w14:paraId="25A7BDF5"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粉尘经车间内过滤系统处理，再通过</w:t>
            </w:r>
            <w:r w:rsidRPr="00953291">
              <w:rPr>
                <w:rFonts w:cs="Times New Roman"/>
                <w:snapToGrid w:val="0"/>
                <w:kern w:val="2"/>
                <w:sz w:val="21"/>
                <w:szCs w:val="21"/>
              </w:rPr>
              <w:t>10</w:t>
            </w:r>
            <w:r w:rsidRPr="00953291">
              <w:rPr>
                <w:rFonts w:cs="Times New Roman" w:hint="eastAsia"/>
                <w:snapToGrid w:val="0"/>
                <w:kern w:val="2"/>
                <w:sz w:val="21"/>
                <w:szCs w:val="21"/>
              </w:rPr>
              <w:t>扇百叶窗无组织排放</w:t>
            </w:r>
            <w:proofErr w:type="gramStart"/>
            <w:r w:rsidRPr="00953291">
              <w:rPr>
                <w:rFonts w:cs="Times New Roman" w:hint="eastAsia"/>
                <w:snapToGrid w:val="0"/>
                <w:kern w:val="2"/>
                <w:sz w:val="21"/>
                <w:szCs w:val="21"/>
              </w:rPr>
              <w:t>至环境</w:t>
            </w:r>
            <w:proofErr w:type="gramEnd"/>
            <w:r w:rsidRPr="00953291">
              <w:rPr>
                <w:rFonts w:cs="Times New Roman" w:hint="eastAsia"/>
                <w:snapToGrid w:val="0"/>
                <w:kern w:val="2"/>
                <w:sz w:val="21"/>
                <w:szCs w:val="21"/>
              </w:rPr>
              <w:t>中</w:t>
            </w:r>
          </w:p>
        </w:tc>
        <w:tc>
          <w:tcPr>
            <w:tcW w:w="1308" w:type="pct"/>
            <w:vMerge/>
            <w:vAlign w:val="center"/>
            <w:hideMark/>
          </w:tcPr>
          <w:p w14:paraId="2F2F399F" w14:textId="77777777" w:rsidR="00953291" w:rsidRPr="00953291" w:rsidRDefault="00953291" w:rsidP="00953291">
            <w:pPr>
              <w:spacing w:line="240" w:lineRule="auto"/>
              <w:rPr>
                <w:rFonts w:cs="Times New Roman"/>
                <w:snapToGrid w:val="0"/>
                <w:kern w:val="2"/>
                <w:sz w:val="21"/>
                <w:szCs w:val="21"/>
              </w:rPr>
            </w:pPr>
          </w:p>
        </w:tc>
      </w:tr>
      <w:tr w:rsidR="00953291" w:rsidRPr="00953291" w14:paraId="5CD41DC4" w14:textId="77777777" w:rsidTr="00953291">
        <w:tc>
          <w:tcPr>
            <w:tcW w:w="256" w:type="pct"/>
            <w:vAlign w:val="center"/>
            <w:hideMark/>
          </w:tcPr>
          <w:p w14:paraId="54F231CB"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3</w:t>
            </w:r>
          </w:p>
        </w:tc>
        <w:tc>
          <w:tcPr>
            <w:tcW w:w="758" w:type="pct"/>
            <w:vAlign w:val="center"/>
            <w:hideMark/>
          </w:tcPr>
          <w:p w14:paraId="6A6D2C35"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康普药业股份有限公司汉寿分公司复方氨</w:t>
            </w:r>
            <w:proofErr w:type="gramStart"/>
            <w:r w:rsidRPr="00953291">
              <w:rPr>
                <w:rFonts w:cs="Times New Roman" w:hint="eastAsia"/>
                <w:snapToGrid w:val="0"/>
                <w:kern w:val="2"/>
                <w:sz w:val="21"/>
                <w:szCs w:val="21"/>
              </w:rPr>
              <w:t>酚</w:t>
            </w:r>
            <w:proofErr w:type="gramEnd"/>
            <w:r w:rsidRPr="00953291">
              <w:rPr>
                <w:rFonts w:cs="Times New Roman" w:hint="eastAsia"/>
                <w:snapToGrid w:val="0"/>
                <w:kern w:val="2"/>
                <w:sz w:val="21"/>
                <w:szCs w:val="21"/>
              </w:rPr>
              <w:t>烷胺胶囊等医药产品制造建设项目</w:t>
            </w:r>
          </w:p>
        </w:tc>
        <w:tc>
          <w:tcPr>
            <w:tcW w:w="1037" w:type="pct"/>
            <w:vAlign w:val="center"/>
            <w:hideMark/>
          </w:tcPr>
          <w:p w14:paraId="7945E9E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详见表</w:t>
            </w:r>
            <w:r w:rsidRPr="00953291">
              <w:rPr>
                <w:rFonts w:cs="Times New Roman"/>
                <w:snapToGrid w:val="0"/>
                <w:kern w:val="2"/>
                <w:sz w:val="21"/>
                <w:szCs w:val="21"/>
              </w:rPr>
              <w:t>3-4</w:t>
            </w:r>
          </w:p>
        </w:tc>
        <w:tc>
          <w:tcPr>
            <w:tcW w:w="731" w:type="pct"/>
            <w:vAlign w:val="center"/>
            <w:hideMark/>
          </w:tcPr>
          <w:p w14:paraId="0A2C5942"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固体制剂车间、小容量注射剂车间</w:t>
            </w:r>
          </w:p>
        </w:tc>
        <w:tc>
          <w:tcPr>
            <w:tcW w:w="910" w:type="pct"/>
            <w:vAlign w:val="center"/>
            <w:hideMark/>
          </w:tcPr>
          <w:p w14:paraId="6268EDF3"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固体制剂车间：通过</w:t>
            </w:r>
            <w:r w:rsidRPr="00953291">
              <w:rPr>
                <w:rFonts w:cs="Times New Roman"/>
                <w:snapToGrid w:val="0"/>
                <w:kern w:val="2"/>
                <w:sz w:val="21"/>
                <w:szCs w:val="21"/>
              </w:rPr>
              <w:t>5</w:t>
            </w:r>
            <w:r w:rsidRPr="00953291">
              <w:rPr>
                <w:rFonts w:cs="Times New Roman" w:hint="eastAsia"/>
                <w:snapToGrid w:val="0"/>
                <w:kern w:val="2"/>
                <w:sz w:val="21"/>
                <w:szCs w:val="21"/>
              </w:rPr>
              <w:t>扇百叶窗无组织排放</w:t>
            </w:r>
            <w:proofErr w:type="gramStart"/>
            <w:r w:rsidRPr="00953291">
              <w:rPr>
                <w:rFonts w:cs="Times New Roman" w:hint="eastAsia"/>
                <w:snapToGrid w:val="0"/>
                <w:kern w:val="2"/>
                <w:sz w:val="21"/>
                <w:szCs w:val="21"/>
              </w:rPr>
              <w:t>至环境</w:t>
            </w:r>
            <w:proofErr w:type="gramEnd"/>
            <w:r w:rsidRPr="00953291">
              <w:rPr>
                <w:rFonts w:cs="Times New Roman" w:hint="eastAsia"/>
                <w:snapToGrid w:val="0"/>
                <w:kern w:val="2"/>
                <w:sz w:val="21"/>
                <w:szCs w:val="21"/>
              </w:rPr>
              <w:t>中；小容量注射剂车间：通过</w:t>
            </w:r>
            <w:r w:rsidRPr="00953291">
              <w:rPr>
                <w:rFonts w:cs="Times New Roman"/>
                <w:snapToGrid w:val="0"/>
                <w:kern w:val="2"/>
                <w:sz w:val="21"/>
                <w:szCs w:val="21"/>
              </w:rPr>
              <w:t>24</w:t>
            </w:r>
            <w:r w:rsidRPr="00953291">
              <w:rPr>
                <w:rFonts w:cs="Times New Roman" w:hint="eastAsia"/>
                <w:snapToGrid w:val="0"/>
                <w:kern w:val="2"/>
                <w:sz w:val="21"/>
                <w:szCs w:val="21"/>
              </w:rPr>
              <w:t>扇百叶窗无组织排放</w:t>
            </w:r>
            <w:proofErr w:type="gramStart"/>
            <w:r w:rsidRPr="00953291">
              <w:rPr>
                <w:rFonts w:cs="Times New Roman" w:hint="eastAsia"/>
                <w:snapToGrid w:val="0"/>
                <w:kern w:val="2"/>
                <w:sz w:val="21"/>
                <w:szCs w:val="21"/>
              </w:rPr>
              <w:t>至环境</w:t>
            </w:r>
            <w:proofErr w:type="gramEnd"/>
            <w:r w:rsidRPr="00953291">
              <w:rPr>
                <w:rFonts w:cs="Times New Roman" w:hint="eastAsia"/>
                <w:snapToGrid w:val="0"/>
                <w:kern w:val="2"/>
                <w:sz w:val="21"/>
                <w:szCs w:val="21"/>
              </w:rPr>
              <w:t>中</w:t>
            </w:r>
          </w:p>
        </w:tc>
        <w:tc>
          <w:tcPr>
            <w:tcW w:w="1308" w:type="pct"/>
            <w:vMerge/>
            <w:vAlign w:val="center"/>
            <w:hideMark/>
          </w:tcPr>
          <w:p w14:paraId="6E7D6D39" w14:textId="77777777" w:rsidR="00953291" w:rsidRPr="00953291" w:rsidRDefault="00953291" w:rsidP="00953291">
            <w:pPr>
              <w:spacing w:line="240" w:lineRule="auto"/>
              <w:rPr>
                <w:rFonts w:cs="Times New Roman"/>
                <w:snapToGrid w:val="0"/>
                <w:kern w:val="2"/>
                <w:sz w:val="21"/>
                <w:szCs w:val="21"/>
              </w:rPr>
            </w:pPr>
          </w:p>
        </w:tc>
      </w:tr>
      <w:tr w:rsidR="00953291" w:rsidRPr="00953291" w14:paraId="23FE42ED" w14:textId="77777777" w:rsidTr="00953291">
        <w:tc>
          <w:tcPr>
            <w:tcW w:w="256" w:type="pct"/>
            <w:vAlign w:val="center"/>
            <w:hideMark/>
          </w:tcPr>
          <w:p w14:paraId="5086BDFF"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4</w:t>
            </w:r>
          </w:p>
        </w:tc>
        <w:tc>
          <w:tcPr>
            <w:tcW w:w="758" w:type="pct"/>
            <w:vAlign w:val="center"/>
            <w:hideMark/>
          </w:tcPr>
          <w:p w14:paraId="5C33B8A6"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康普药业股份有限公司汉寿分公司头孢菌素类固体制剂车间建设项目</w:t>
            </w:r>
          </w:p>
        </w:tc>
        <w:tc>
          <w:tcPr>
            <w:tcW w:w="1037" w:type="pct"/>
            <w:vAlign w:val="center"/>
            <w:hideMark/>
          </w:tcPr>
          <w:p w14:paraId="473FB06A"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详见表</w:t>
            </w:r>
            <w:r w:rsidRPr="00953291">
              <w:rPr>
                <w:rFonts w:cs="Times New Roman"/>
                <w:snapToGrid w:val="0"/>
                <w:kern w:val="2"/>
                <w:sz w:val="21"/>
                <w:szCs w:val="21"/>
              </w:rPr>
              <w:t>3-4</w:t>
            </w:r>
          </w:p>
        </w:tc>
        <w:tc>
          <w:tcPr>
            <w:tcW w:w="731" w:type="pct"/>
            <w:vAlign w:val="center"/>
            <w:hideMark/>
          </w:tcPr>
          <w:p w14:paraId="715FB2DD"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头孢菌素车间</w:t>
            </w:r>
          </w:p>
        </w:tc>
        <w:tc>
          <w:tcPr>
            <w:tcW w:w="910" w:type="pct"/>
            <w:vAlign w:val="center"/>
            <w:hideMark/>
          </w:tcPr>
          <w:p w14:paraId="7F5DB8C0"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粉尘通过车间内过滤系统处理后，抽至车间屋顶，通过水喷淋处理后经</w:t>
            </w:r>
            <w:r w:rsidRPr="00953291">
              <w:rPr>
                <w:rFonts w:cs="Times New Roman"/>
                <w:snapToGrid w:val="0"/>
                <w:kern w:val="2"/>
                <w:sz w:val="21"/>
                <w:szCs w:val="21"/>
                <w:u w:val="single"/>
              </w:rPr>
              <w:t>18m</w:t>
            </w:r>
            <w:r w:rsidRPr="00953291">
              <w:rPr>
                <w:rFonts w:cs="Times New Roman" w:hint="eastAsia"/>
                <w:snapToGrid w:val="0"/>
                <w:kern w:val="2"/>
                <w:sz w:val="21"/>
                <w:szCs w:val="21"/>
                <w:u w:val="single"/>
              </w:rPr>
              <w:t>排气筒排放，排气筒内径为</w:t>
            </w:r>
            <w:r w:rsidRPr="00953291">
              <w:rPr>
                <w:rFonts w:cs="Times New Roman"/>
                <w:snapToGrid w:val="0"/>
                <w:kern w:val="2"/>
                <w:sz w:val="21"/>
                <w:szCs w:val="21"/>
                <w:u w:val="single"/>
              </w:rPr>
              <w:t>0.3m</w:t>
            </w:r>
          </w:p>
        </w:tc>
        <w:tc>
          <w:tcPr>
            <w:tcW w:w="1308" w:type="pct"/>
            <w:vAlign w:val="center"/>
            <w:hideMark/>
          </w:tcPr>
          <w:p w14:paraId="49859051" w14:textId="77777777" w:rsidR="00953291" w:rsidRPr="00953291" w:rsidRDefault="00953291" w:rsidP="00953291">
            <w:pPr>
              <w:spacing w:line="240" w:lineRule="auto"/>
              <w:jc w:val="both"/>
              <w:rPr>
                <w:rFonts w:cs="Times New Roman"/>
                <w:snapToGrid w:val="0"/>
                <w:kern w:val="2"/>
                <w:sz w:val="21"/>
                <w:szCs w:val="21"/>
              </w:rPr>
            </w:pPr>
            <w:r w:rsidRPr="00953291">
              <w:rPr>
                <w:rFonts w:cs="Times New Roman"/>
                <w:snapToGrid w:val="0"/>
                <w:kern w:val="2"/>
                <w:sz w:val="21"/>
                <w:szCs w:val="21"/>
              </w:rPr>
              <w:t>2021</w:t>
            </w:r>
            <w:r w:rsidRPr="00953291">
              <w:rPr>
                <w:rFonts w:cs="Times New Roman" w:hint="eastAsia"/>
                <w:snapToGrid w:val="0"/>
                <w:kern w:val="2"/>
                <w:sz w:val="21"/>
                <w:szCs w:val="21"/>
              </w:rPr>
              <w:t>年</w:t>
            </w:r>
            <w:r w:rsidRPr="00953291">
              <w:rPr>
                <w:rFonts w:cs="Times New Roman"/>
                <w:snapToGrid w:val="0"/>
                <w:kern w:val="2"/>
                <w:sz w:val="21"/>
                <w:szCs w:val="21"/>
              </w:rPr>
              <w:t>6</w:t>
            </w:r>
            <w:r w:rsidRPr="00953291">
              <w:rPr>
                <w:rFonts w:cs="Times New Roman" w:hint="eastAsia"/>
                <w:snapToGrid w:val="0"/>
                <w:kern w:val="2"/>
                <w:sz w:val="21"/>
                <w:szCs w:val="21"/>
              </w:rPr>
              <w:t>月</w:t>
            </w:r>
            <w:r w:rsidRPr="00953291">
              <w:rPr>
                <w:rFonts w:cs="Times New Roman"/>
                <w:snapToGrid w:val="0"/>
                <w:kern w:val="2"/>
                <w:sz w:val="21"/>
                <w:szCs w:val="21"/>
              </w:rPr>
              <w:t>18</w:t>
            </w:r>
            <w:r w:rsidRPr="00953291">
              <w:rPr>
                <w:rFonts w:cs="Times New Roman" w:hint="eastAsia"/>
                <w:snapToGrid w:val="0"/>
                <w:kern w:val="2"/>
                <w:sz w:val="21"/>
                <w:szCs w:val="21"/>
              </w:rPr>
              <w:t>日，湖南德环检测中心对车间东侧、西侧废气排气筒进行现状监测，颗粒物浓度为</w:t>
            </w:r>
            <w:r w:rsidRPr="00953291">
              <w:rPr>
                <w:rFonts w:cs="Times New Roman"/>
                <w:snapToGrid w:val="0"/>
                <w:kern w:val="2"/>
                <w:sz w:val="21"/>
                <w:szCs w:val="21"/>
              </w:rPr>
              <w:t>3.9-5.7mg/m</w:t>
            </w:r>
            <w:r w:rsidRPr="00953291">
              <w:rPr>
                <w:rFonts w:cs="Times New Roman"/>
                <w:snapToGrid w:val="0"/>
                <w:kern w:val="2"/>
                <w:sz w:val="21"/>
                <w:szCs w:val="21"/>
                <w:vertAlign w:val="superscript"/>
              </w:rPr>
              <w:t>3</w:t>
            </w:r>
            <w:r w:rsidRPr="00953291">
              <w:rPr>
                <w:rFonts w:cs="Times New Roman" w:hint="eastAsia"/>
                <w:snapToGrid w:val="0"/>
                <w:kern w:val="2"/>
                <w:sz w:val="21"/>
                <w:szCs w:val="21"/>
              </w:rPr>
              <w:t>，西侧排气筒排放速率</w:t>
            </w:r>
            <w:r w:rsidRPr="00953291">
              <w:rPr>
                <w:rFonts w:cs="Times New Roman"/>
                <w:snapToGrid w:val="0"/>
                <w:kern w:val="2"/>
                <w:sz w:val="21"/>
                <w:szCs w:val="21"/>
              </w:rPr>
              <w:t>0.035-0.04kg/h</w:t>
            </w:r>
            <w:r w:rsidRPr="00953291">
              <w:rPr>
                <w:rFonts w:cs="Times New Roman" w:hint="eastAsia"/>
                <w:snapToGrid w:val="0"/>
                <w:kern w:val="2"/>
                <w:sz w:val="21"/>
                <w:szCs w:val="21"/>
              </w:rPr>
              <w:t>、东侧排气筒排放速率为</w:t>
            </w:r>
            <w:r w:rsidRPr="00953291">
              <w:rPr>
                <w:rFonts w:cs="Times New Roman"/>
                <w:snapToGrid w:val="0"/>
                <w:kern w:val="2"/>
                <w:sz w:val="21"/>
                <w:szCs w:val="21"/>
              </w:rPr>
              <w:t>0.074-0.09kg/h</w:t>
            </w:r>
          </w:p>
        </w:tc>
      </w:tr>
    </w:tbl>
    <w:p w14:paraId="6C5A4D38" w14:textId="77777777" w:rsidR="00953291" w:rsidRPr="00953291" w:rsidRDefault="00953291" w:rsidP="00624711">
      <w:pPr>
        <w:tabs>
          <w:tab w:val="left" w:pos="7065"/>
        </w:tabs>
        <w:spacing w:beforeLines="50" w:before="156"/>
        <w:ind w:firstLineChars="200" w:firstLine="480"/>
        <w:rPr>
          <w:rFonts w:cs="Times New Roman"/>
          <w:kern w:val="2"/>
        </w:rPr>
      </w:pPr>
      <w:proofErr w:type="gramStart"/>
      <w:r w:rsidRPr="00953291">
        <w:rPr>
          <w:rFonts w:cs="Times New Roman" w:hint="eastAsia"/>
          <w:szCs w:val="20"/>
        </w:rPr>
        <w:t>综</w:t>
      </w:r>
      <w:proofErr w:type="gramEnd"/>
      <w:r w:rsidRPr="00953291">
        <w:rPr>
          <w:rFonts w:cs="Times New Roman" w:hint="eastAsia"/>
          <w:szCs w:val="20"/>
        </w:rPr>
        <w:t>上表</w:t>
      </w:r>
      <w:r w:rsidRPr="00953291">
        <w:rPr>
          <w:rFonts w:cs="Times New Roman"/>
          <w:szCs w:val="20"/>
        </w:rPr>
        <w:t>3</w:t>
      </w:r>
      <w:r>
        <w:rPr>
          <w:rFonts w:cs="Times New Roman" w:hint="eastAsia"/>
          <w:szCs w:val="20"/>
        </w:rPr>
        <w:t>.8-1</w:t>
      </w:r>
      <w:r w:rsidRPr="00953291">
        <w:rPr>
          <w:rFonts w:cs="Times New Roman" w:hint="eastAsia"/>
          <w:szCs w:val="20"/>
        </w:rPr>
        <w:t>可知，固体制剂车间、小容量注射剂车间、原料药车间无组织粉尘能满足《大气污染物综合排放标准》（</w:t>
      </w:r>
      <w:r w:rsidRPr="00953291">
        <w:rPr>
          <w:rFonts w:cs="Times New Roman"/>
          <w:szCs w:val="20"/>
        </w:rPr>
        <w:t>GB16297-1996</w:t>
      </w:r>
      <w:r w:rsidRPr="00953291">
        <w:rPr>
          <w:rFonts w:cs="Times New Roman" w:hint="eastAsia"/>
          <w:szCs w:val="20"/>
        </w:rPr>
        <w:t>）中表</w:t>
      </w:r>
      <w:r w:rsidRPr="00953291">
        <w:rPr>
          <w:rFonts w:cs="Times New Roman"/>
          <w:szCs w:val="20"/>
        </w:rPr>
        <w:t>2</w:t>
      </w:r>
      <w:r w:rsidRPr="00953291">
        <w:rPr>
          <w:rFonts w:cs="Times New Roman" w:hint="eastAsia"/>
          <w:szCs w:val="20"/>
        </w:rPr>
        <w:t>新污染源大气污染物排放限值（颗粒物</w:t>
      </w:r>
      <w:r w:rsidRPr="00953291">
        <w:rPr>
          <w:rFonts w:cs="Times New Roman"/>
          <w:szCs w:val="20"/>
        </w:rPr>
        <w:t>≤1.0mg/m</w:t>
      </w:r>
      <w:r w:rsidRPr="00953291">
        <w:rPr>
          <w:rFonts w:cs="Times New Roman"/>
          <w:szCs w:val="20"/>
          <w:vertAlign w:val="superscript"/>
        </w:rPr>
        <w:t>3</w:t>
      </w:r>
      <w:r w:rsidRPr="00953291">
        <w:rPr>
          <w:rFonts w:cs="Times New Roman" w:hint="eastAsia"/>
          <w:szCs w:val="20"/>
        </w:rPr>
        <w:t>）。</w:t>
      </w:r>
    </w:p>
    <w:p w14:paraId="5F51565A" w14:textId="77777777" w:rsidR="00953291" w:rsidRPr="00953291" w:rsidRDefault="00953291" w:rsidP="00624711">
      <w:pPr>
        <w:tabs>
          <w:tab w:val="left" w:pos="7065"/>
        </w:tabs>
        <w:ind w:firstLineChars="200" w:firstLine="480"/>
        <w:jc w:val="both"/>
        <w:rPr>
          <w:rFonts w:cs="Times New Roman"/>
          <w:kern w:val="2"/>
        </w:rPr>
      </w:pPr>
      <w:r w:rsidRPr="00953291">
        <w:rPr>
          <w:rFonts w:cs="Times New Roman" w:hint="eastAsia"/>
          <w:kern w:val="2"/>
        </w:rPr>
        <w:t>头孢菌素车间有组织排放粉尘能满足《</w:t>
      </w:r>
      <w:r w:rsidR="00123E6B">
        <w:rPr>
          <w:rFonts w:cs="Times New Roman" w:hint="eastAsia"/>
          <w:kern w:val="2"/>
        </w:rPr>
        <w:t>制药工业大气污染物</w:t>
      </w:r>
      <w:r w:rsidRPr="00953291">
        <w:rPr>
          <w:rFonts w:cs="Times New Roman" w:hint="eastAsia"/>
          <w:kern w:val="2"/>
        </w:rPr>
        <w:t>排放标准》（</w:t>
      </w:r>
      <w:r w:rsidRPr="00953291">
        <w:rPr>
          <w:rFonts w:cs="Times New Roman"/>
          <w:kern w:val="2"/>
        </w:rPr>
        <w:t>GB</w:t>
      </w:r>
      <w:r w:rsidR="00123E6B">
        <w:rPr>
          <w:rFonts w:cs="Times New Roman" w:hint="eastAsia"/>
          <w:kern w:val="2"/>
        </w:rPr>
        <w:t>37823</w:t>
      </w:r>
      <w:r w:rsidRPr="00953291">
        <w:rPr>
          <w:rFonts w:cs="Times New Roman"/>
          <w:kern w:val="2"/>
        </w:rPr>
        <w:t xml:space="preserve">- </w:t>
      </w:r>
      <w:r w:rsidR="00123E6B">
        <w:rPr>
          <w:rFonts w:cs="Times New Roman" w:hint="eastAsia"/>
          <w:kern w:val="2"/>
        </w:rPr>
        <w:t>2019</w:t>
      </w:r>
      <w:r w:rsidRPr="00953291">
        <w:rPr>
          <w:rFonts w:cs="Times New Roman" w:hint="eastAsia"/>
          <w:kern w:val="2"/>
        </w:rPr>
        <w:t>）中表</w:t>
      </w:r>
      <w:r w:rsidR="00123E6B">
        <w:rPr>
          <w:rFonts w:cs="Times New Roman" w:hint="eastAsia"/>
          <w:kern w:val="2"/>
        </w:rPr>
        <w:t>1</w:t>
      </w:r>
      <w:r w:rsidRPr="00953291">
        <w:rPr>
          <w:rFonts w:cs="Times New Roman" w:hint="eastAsia"/>
          <w:kern w:val="2"/>
        </w:rPr>
        <w:t>大气污染物排放限值（颗粒物</w:t>
      </w:r>
      <w:r w:rsidRPr="00953291">
        <w:rPr>
          <w:rFonts w:cs="Times New Roman"/>
          <w:kern w:val="2"/>
        </w:rPr>
        <w:t>≤</w:t>
      </w:r>
      <w:r w:rsidR="00123E6B">
        <w:rPr>
          <w:rFonts w:cs="Times New Roman" w:hint="eastAsia"/>
          <w:kern w:val="2"/>
        </w:rPr>
        <w:t>3</w:t>
      </w:r>
      <w:r w:rsidRPr="00953291">
        <w:rPr>
          <w:rFonts w:cs="Times New Roman"/>
          <w:kern w:val="2"/>
        </w:rPr>
        <w:t>0mg/m</w:t>
      </w:r>
      <w:r w:rsidRPr="00953291">
        <w:rPr>
          <w:rFonts w:cs="Times New Roman"/>
          <w:kern w:val="2"/>
          <w:vertAlign w:val="superscript"/>
        </w:rPr>
        <w:t>3</w:t>
      </w:r>
      <w:r w:rsidRPr="00953291">
        <w:rPr>
          <w:rFonts w:cs="Times New Roman" w:hint="eastAsia"/>
          <w:kern w:val="2"/>
        </w:rPr>
        <w:t>），</w:t>
      </w:r>
      <w:proofErr w:type="gramStart"/>
      <w:r w:rsidRPr="00953291">
        <w:rPr>
          <w:rFonts w:cs="Times New Roman" w:hint="eastAsia"/>
          <w:kern w:val="2"/>
        </w:rPr>
        <w:t>故现有</w:t>
      </w:r>
      <w:proofErr w:type="gramEnd"/>
      <w:r w:rsidRPr="00953291">
        <w:rPr>
          <w:rFonts w:cs="Times New Roman" w:hint="eastAsia"/>
          <w:kern w:val="2"/>
        </w:rPr>
        <w:t>工程产生的粉尘对周边环境影响较小。</w:t>
      </w:r>
      <w:r w:rsidRPr="00953291">
        <w:rPr>
          <w:rFonts w:cs="Times New Roman"/>
          <w:kern w:val="2"/>
        </w:rPr>
        <w:t xml:space="preserve"> </w:t>
      </w:r>
    </w:p>
    <w:p w14:paraId="4E6AA205" w14:textId="77777777" w:rsidR="00953291" w:rsidRPr="00953291" w:rsidRDefault="00953291" w:rsidP="00624711">
      <w:pPr>
        <w:tabs>
          <w:tab w:val="left" w:pos="7065"/>
        </w:tabs>
        <w:ind w:firstLineChars="200" w:firstLine="480"/>
        <w:rPr>
          <w:rFonts w:cs="Times New Roman"/>
          <w:kern w:val="2"/>
        </w:rPr>
      </w:pPr>
      <w:r w:rsidRPr="00953291">
        <w:rPr>
          <w:rFonts w:cs="Times New Roman"/>
          <w:kern w:val="2"/>
        </w:rPr>
        <w:t>2</w:t>
      </w:r>
      <w:r w:rsidRPr="00953291">
        <w:rPr>
          <w:rFonts w:cs="Times New Roman" w:hint="eastAsia"/>
          <w:kern w:val="2"/>
        </w:rPr>
        <w:t>、锅炉烟气</w:t>
      </w:r>
    </w:p>
    <w:p w14:paraId="6BD68629" w14:textId="77777777" w:rsidR="00953291" w:rsidRPr="00953291" w:rsidRDefault="00953291" w:rsidP="00624711">
      <w:pPr>
        <w:tabs>
          <w:tab w:val="left" w:pos="7065"/>
        </w:tabs>
        <w:ind w:firstLineChars="200" w:firstLine="480"/>
        <w:rPr>
          <w:rFonts w:cs="Times New Roman"/>
          <w:kern w:val="2"/>
        </w:rPr>
      </w:pPr>
      <w:r w:rsidRPr="00953291">
        <w:rPr>
          <w:rFonts w:cs="Times New Roman" w:hint="eastAsia"/>
          <w:kern w:val="2"/>
        </w:rPr>
        <w:t>现有工程生产过程中所需蒸汽由现有工程内锅炉房提供，锅炉房设置</w:t>
      </w:r>
      <w:r w:rsidRPr="00953291">
        <w:rPr>
          <w:rFonts w:cs="Times New Roman"/>
          <w:kern w:val="2"/>
        </w:rPr>
        <w:t>2</w:t>
      </w:r>
      <w:r w:rsidRPr="00953291">
        <w:rPr>
          <w:rFonts w:cs="Times New Roman" w:hint="eastAsia"/>
          <w:kern w:val="2"/>
        </w:rPr>
        <w:t>台</w:t>
      </w:r>
      <w:r w:rsidRPr="00953291">
        <w:rPr>
          <w:rFonts w:cs="Times New Roman"/>
          <w:kern w:val="2"/>
        </w:rPr>
        <w:t>2t/h</w:t>
      </w:r>
      <w:r w:rsidRPr="00953291">
        <w:rPr>
          <w:rFonts w:cs="Times New Roman" w:hint="eastAsia"/>
          <w:kern w:val="2"/>
        </w:rPr>
        <w:t>燃气锅炉，</w:t>
      </w:r>
      <w:proofErr w:type="gramStart"/>
      <w:r w:rsidRPr="00953291">
        <w:rPr>
          <w:rFonts w:cs="Times New Roman" w:hint="eastAsia"/>
          <w:kern w:val="2"/>
        </w:rPr>
        <w:t>为一备一用</w:t>
      </w:r>
      <w:proofErr w:type="gramEnd"/>
      <w:r w:rsidRPr="00953291">
        <w:rPr>
          <w:rFonts w:cs="Times New Roman" w:hint="eastAsia"/>
          <w:kern w:val="2"/>
        </w:rPr>
        <w:t>，平时蒸汽来源于</w:t>
      </w:r>
      <w:r w:rsidRPr="00953291">
        <w:rPr>
          <w:rFonts w:cs="Times New Roman"/>
          <w:kern w:val="2"/>
        </w:rPr>
        <w:t>1</w:t>
      </w:r>
      <w:r w:rsidRPr="00953291">
        <w:rPr>
          <w:rFonts w:cs="Times New Roman" w:hint="eastAsia"/>
          <w:kern w:val="2"/>
        </w:rPr>
        <w:t>台</w:t>
      </w:r>
      <w:r w:rsidRPr="00953291">
        <w:rPr>
          <w:rFonts w:cs="Times New Roman"/>
          <w:kern w:val="2"/>
        </w:rPr>
        <w:t>2t/h</w:t>
      </w:r>
      <w:r w:rsidRPr="00953291">
        <w:rPr>
          <w:rFonts w:cs="Times New Roman" w:hint="eastAsia"/>
          <w:kern w:val="2"/>
        </w:rPr>
        <w:t>燃气锅炉燃烧产生。</w:t>
      </w:r>
    </w:p>
    <w:p w14:paraId="1FE5C5C3" w14:textId="77777777" w:rsidR="00953291" w:rsidRPr="00953291" w:rsidRDefault="00953291" w:rsidP="00624711">
      <w:pPr>
        <w:tabs>
          <w:tab w:val="left" w:pos="7065"/>
        </w:tabs>
        <w:ind w:firstLineChars="200" w:firstLine="480"/>
        <w:rPr>
          <w:rFonts w:cs="Times New Roman"/>
          <w:kern w:val="2"/>
        </w:rPr>
      </w:pPr>
      <w:r w:rsidRPr="00953291">
        <w:rPr>
          <w:rFonts w:cs="Times New Roman" w:hint="eastAsia"/>
          <w:kern w:val="2"/>
        </w:rPr>
        <w:t>本次环评收集了</w:t>
      </w:r>
      <w:r w:rsidRPr="00953291">
        <w:rPr>
          <w:rFonts w:cs="Times New Roman"/>
          <w:kern w:val="2"/>
        </w:rPr>
        <w:t>2021</w:t>
      </w:r>
      <w:r w:rsidRPr="00953291">
        <w:rPr>
          <w:rFonts w:cs="Times New Roman" w:hint="eastAsia"/>
          <w:kern w:val="2"/>
        </w:rPr>
        <w:t>年度企业委托湖南德环检测中心每半年一次对锅炉烟气出口进行的自行监测数据，统计如下表</w:t>
      </w:r>
      <w:r w:rsidRPr="00953291">
        <w:rPr>
          <w:rFonts w:cs="Times New Roman"/>
          <w:kern w:val="2"/>
        </w:rPr>
        <w:t>3</w:t>
      </w:r>
      <w:r>
        <w:rPr>
          <w:rFonts w:cs="Times New Roman" w:hint="eastAsia"/>
          <w:kern w:val="2"/>
        </w:rPr>
        <w:t>.8-2</w:t>
      </w:r>
      <w:r w:rsidRPr="00953291">
        <w:rPr>
          <w:rFonts w:cs="Times New Roman" w:hint="eastAsia"/>
          <w:kern w:val="2"/>
        </w:rPr>
        <w:t>。</w:t>
      </w:r>
    </w:p>
    <w:p w14:paraId="4CE08ED9" w14:textId="77777777" w:rsidR="00953291" w:rsidRPr="00953291" w:rsidRDefault="00953291" w:rsidP="00953291">
      <w:pPr>
        <w:widowControl w:val="0"/>
        <w:tabs>
          <w:tab w:val="left" w:pos="1021"/>
        </w:tabs>
        <w:autoSpaceDE w:val="0"/>
        <w:autoSpaceDN w:val="0"/>
        <w:jc w:val="center"/>
        <w:rPr>
          <w:rFonts w:cs="Times New Roman"/>
          <w:b/>
          <w:bCs/>
          <w:kern w:val="2"/>
          <w:sz w:val="21"/>
          <w:szCs w:val="21"/>
        </w:rPr>
      </w:pPr>
      <w:r w:rsidRPr="00953291">
        <w:rPr>
          <w:rFonts w:cs="Times New Roman" w:hint="eastAsia"/>
          <w:b/>
          <w:bCs/>
          <w:kern w:val="2"/>
          <w:sz w:val="21"/>
          <w:szCs w:val="21"/>
        </w:rPr>
        <w:t>表</w:t>
      </w:r>
      <w:r w:rsidRPr="00953291">
        <w:rPr>
          <w:rFonts w:cs="Times New Roman"/>
          <w:b/>
          <w:bCs/>
          <w:kern w:val="2"/>
          <w:sz w:val="21"/>
          <w:szCs w:val="21"/>
        </w:rPr>
        <w:t>3</w:t>
      </w:r>
      <w:r>
        <w:rPr>
          <w:rFonts w:cs="Times New Roman" w:hint="eastAsia"/>
          <w:b/>
          <w:bCs/>
          <w:kern w:val="2"/>
          <w:sz w:val="21"/>
          <w:szCs w:val="21"/>
        </w:rPr>
        <w:t>.8-2</w:t>
      </w:r>
      <w:r w:rsidRPr="00953291">
        <w:rPr>
          <w:rFonts w:cs="Times New Roman"/>
          <w:b/>
          <w:bCs/>
          <w:kern w:val="2"/>
          <w:sz w:val="21"/>
          <w:szCs w:val="21"/>
        </w:rPr>
        <w:t xml:space="preserve">  2021</w:t>
      </w:r>
      <w:r w:rsidRPr="00953291">
        <w:rPr>
          <w:rFonts w:cs="Times New Roman" w:hint="eastAsia"/>
          <w:b/>
          <w:bCs/>
          <w:kern w:val="2"/>
          <w:sz w:val="21"/>
          <w:szCs w:val="21"/>
        </w:rPr>
        <w:t>年度监测数据统计一览表</w:t>
      </w:r>
      <w:r w:rsidRPr="00953291">
        <w:rPr>
          <w:rFonts w:cs="Times New Roman"/>
          <w:b/>
          <w:bCs/>
          <w:kern w:val="2"/>
          <w:sz w:val="21"/>
          <w:szCs w:val="21"/>
        </w:rPr>
        <w:t xml:space="preserve">  </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2130"/>
        <w:gridCol w:w="2130"/>
        <w:gridCol w:w="2131"/>
        <w:gridCol w:w="2131"/>
      </w:tblGrid>
      <w:tr w:rsidR="00953291" w:rsidRPr="00953291" w14:paraId="50BE9D19" w14:textId="77777777" w:rsidTr="00953291">
        <w:trPr>
          <w:tblHeader/>
          <w:jc w:val="center"/>
        </w:trPr>
        <w:tc>
          <w:tcPr>
            <w:tcW w:w="1250" w:type="pct"/>
            <w:vAlign w:val="center"/>
            <w:hideMark/>
          </w:tcPr>
          <w:p w14:paraId="5DD4FFD5"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lastRenderedPageBreak/>
              <w:t>项目</w:t>
            </w:r>
          </w:p>
        </w:tc>
        <w:tc>
          <w:tcPr>
            <w:tcW w:w="1250" w:type="pct"/>
            <w:vAlign w:val="center"/>
            <w:hideMark/>
          </w:tcPr>
          <w:p w14:paraId="4F6788E3"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监测时间</w:t>
            </w:r>
          </w:p>
        </w:tc>
        <w:tc>
          <w:tcPr>
            <w:tcW w:w="1250" w:type="pct"/>
            <w:vAlign w:val="center"/>
            <w:hideMark/>
          </w:tcPr>
          <w:p w14:paraId="51FB45A1"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监测因子</w:t>
            </w:r>
          </w:p>
        </w:tc>
        <w:tc>
          <w:tcPr>
            <w:tcW w:w="1250" w:type="pct"/>
            <w:vAlign w:val="center"/>
            <w:hideMark/>
          </w:tcPr>
          <w:p w14:paraId="2FAB112C"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监测结果（最大值）</w:t>
            </w:r>
          </w:p>
        </w:tc>
      </w:tr>
      <w:tr w:rsidR="00953291" w:rsidRPr="00953291" w14:paraId="1FB1EF80" w14:textId="77777777" w:rsidTr="00953291">
        <w:trPr>
          <w:trHeight w:val="90"/>
          <w:jc w:val="center"/>
        </w:trPr>
        <w:tc>
          <w:tcPr>
            <w:tcW w:w="1250" w:type="pct"/>
            <w:vMerge w:val="restart"/>
            <w:vAlign w:val="center"/>
            <w:hideMark/>
          </w:tcPr>
          <w:p w14:paraId="3B9DB94D" w14:textId="77777777" w:rsidR="00953291" w:rsidRPr="00953291" w:rsidRDefault="00953291" w:rsidP="00953291">
            <w:pPr>
              <w:spacing w:line="240" w:lineRule="auto"/>
              <w:jc w:val="center"/>
              <w:rPr>
                <w:rFonts w:cs="Times New Roman"/>
                <w:kern w:val="2"/>
                <w:sz w:val="21"/>
                <w:szCs w:val="21"/>
              </w:rPr>
            </w:pPr>
            <w:proofErr w:type="gramStart"/>
            <w:r w:rsidRPr="00953291">
              <w:rPr>
                <w:rFonts w:cs="Times New Roman" w:hint="eastAsia"/>
                <w:kern w:val="2"/>
                <w:sz w:val="21"/>
                <w:szCs w:val="21"/>
              </w:rPr>
              <w:t>天燃气</w:t>
            </w:r>
            <w:proofErr w:type="gramEnd"/>
            <w:r w:rsidRPr="00953291">
              <w:rPr>
                <w:rFonts w:cs="Times New Roman" w:hint="eastAsia"/>
                <w:kern w:val="2"/>
                <w:sz w:val="21"/>
                <w:szCs w:val="21"/>
              </w:rPr>
              <w:t>锅炉废气排气筒出口（</w:t>
            </w:r>
            <w:r w:rsidRPr="00953291">
              <w:rPr>
                <w:rFonts w:cs="Times New Roman"/>
                <w:kern w:val="2"/>
                <w:sz w:val="21"/>
                <w:szCs w:val="21"/>
              </w:rPr>
              <w:t>12m</w:t>
            </w:r>
            <w:r w:rsidRPr="00953291">
              <w:rPr>
                <w:rFonts w:cs="Times New Roman" w:hint="eastAsia"/>
                <w:kern w:val="2"/>
                <w:sz w:val="21"/>
                <w:szCs w:val="21"/>
              </w:rPr>
              <w:t>）</w:t>
            </w:r>
          </w:p>
        </w:tc>
        <w:tc>
          <w:tcPr>
            <w:tcW w:w="1250" w:type="pct"/>
            <w:vMerge w:val="restart"/>
            <w:vAlign w:val="center"/>
            <w:hideMark/>
          </w:tcPr>
          <w:p w14:paraId="2CDA840F"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2021.1.6</w:t>
            </w:r>
          </w:p>
        </w:tc>
        <w:tc>
          <w:tcPr>
            <w:tcW w:w="1250" w:type="pct"/>
            <w:vAlign w:val="center"/>
            <w:hideMark/>
          </w:tcPr>
          <w:p w14:paraId="5608F90E"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烟气量</w:t>
            </w:r>
          </w:p>
        </w:tc>
        <w:tc>
          <w:tcPr>
            <w:tcW w:w="1250" w:type="pct"/>
            <w:vAlign w:val="center"/>
            <w:hideMark/>
          </w:tcPr>
          <w:p w14:paraId="31478479"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1590m</w:t>
            </w:r>
            <w:r w:rsidRPr="00953291">
              <w:rPr>
                <w:rFonts w:cs="Times New Roman"/>
                <w:kern w:val="2"/>
                <w:sz w:val="21"/>
                <w:szCs w:val="21"/>
                <w:vertAlign w:val="superscript"/>
              </w:rPr>
              <w:t>3</w:t>
            </w:r>
            <w:r w:rsidRPr="00953291">
              <w:rPr>
                <w:rFonts w:cs="Times New Roman"/>
                <w:kern w:val="2"/>
                <w:sz w:val="21"/>
                <w:szCs w:val="21"/>
              </w:rPr>
              <w:t>/h</w:t>
            </w:r>
          </w:p>
        </w:tc>
      </w:tr>
      <w:tr w:rsidR="00953291" w:rsidRPr="00953291" w14:paraId="083FB93E" w14:textId="77777777" w:rsidTr="00953291">
        <w:trPr>
          <w:jc w:val="center"/>
        </w:trPr>
        <w:tc>
          <w:tcPr>
            <w:tcW w:w="1250" w:type="pct"/>
            <w:vMerge/>
            <w:vAlign w:val="center"/>
            <w:hideMark/>
          </w:tcPr>
          <w:p w14:paraId="083DB74D"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42ADC87C"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1FF109C7"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SO</w:t>
            </w:r>
            <w:r w:rsidRPr="00953291">
              <w:rPr>
                <w:rFonts w:cs="Times New Roman"/>
                <w:kern w:val="2"/>
                <w:sz w:val="21"/>
                <w:szCs w:val="21"/>
                <w:vertAlign w:val="subscript"/>
              </w:rPr>
              <w:t>2</w:t>
            </w:r>
          </w:p>
        </w:tc>
        <w:tc>
          <w:tcPr>
            <w:tcW w:w="1250" w:type="pct"/>
            <w:vAlign w:val="center"/>
            <w:hideMark/>
          </w:tcPr>
          <w:p w14:paraId="7D10CAC4"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3mg/m</w:t>
            </w:r>
            <w:r w:rsidRPr="00953291">
              <w:rPr>
                <w:rFonts w:cs="Times New Roman"/>
                <w:kern w:val="2"/>
                <w:sz w:val="21"/>
                <w:szCs w:val="21"/>
                <w:vertAlign w:val="superscript"/>
              </w:rPr>
              <w:t>3</w:t>
            </w:r>
          </w:p>
        </w:tc>
      </w:tr>
      <w:tr w:rsidR="00953291" w:rsidRPr="00953291" w14:paraId="68D19438" w14:textId="77777777" w:rsidTr="00953291">
        <w:trPr>
          <w:jc w:val="center"/>
        </w:trPr>
        <w:tc>
          <w:tcPr>
            <w:tcW w:w="1250" w:type="pct"/>
            <w:vMerge/>
            <w:vAlign w:val="center"/>
            <w:hideMark/>
          </w:tcPr>
          <w:p w14:paraId="0FB232B4"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424FD930"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0C4BF051" w14:textId="77777777" w:rsidR="00953291" w:rsidRPr="00953291" w:rsidRDefault="00953291" w:rsidP="00953291">
            <w:pPr>
              <w:spacing w:line="240" w:lineRule="auto"/>
              <w:rPr>
                <w:rFonts w:cs="Times New Roman"/>
                <w:kern w:val="2"/>
                <w:sz w:val="21"/>
                <w:szCs w:val="21"/>
              </w:rPr>
            </w:pPr>
          </w:p>
        </w:tc>
        <w:tc>
          <w:tcPr>
            <w:tcW w:w="1250" w:type="pct"/>
            <w:vAlign w:val="center"/>
            <w:hideMark/>
          </w:tcPr>
          <w:p w14:paraId="584EF9CA"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0.002kg/h</w:t>
            </w:r>
          </w:p>
        </w:tc>
      </w:tr>
      <w:tr w:rsidR="00953291" w:rsidRPr="00953291" w14:paraId="07FA09DA" w14:textId="77777777" w:rsidTr="00953291">
        <w:trPr>
          <w:jc w:val="center"/>
        </w:trPr>
        <w:tc>
          <w:tcPr>
            <w:tcW w:w="1250" w:type="pct"/>
            <w:vMerge/>
            <w:vAlign w:val="center"/>
            <w:hideMark/>
          </w:tcPr>
          <w:p w14:paraId="4B302061"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105702A2"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750CA8B6"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NO</w:t>
            </w:r>
            <w:r w:rsidRPr="00953291">
              <w:rPr>
                <w:rFonts w:cs="Times New Roman"/>
                <w:kern w:val="2"/>
                <w:sz w:val="21"/>
                <w:szCs w:val="21"/>
                <w:vertAlign w:val="subscript"/>
              </w:rPr>
              <w:t>X</w:t>
            </w:r>
          </w:p>
        </w:tc>
        <w:tc>
          <w:tcPr>
            <w:tcW w:w="1250" w:type="pct"/>
            <w:vAlign w:val="center"/>
            <w:hideMark/>
          </w:tcPr>
          <w:p w14:paraId="01B1403D"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133mg/m</w:t>
            </w:r>
            <w:r w:rsidRPr="00953291">
              <w:rPr>
                <w:rFonts w:cs="Times New Roman"/>
                <w:kern w:val="2"/>
                <w:sz w:val="21"/>
                <w:szCs w:val="21"/>
                <w:vertAlign w:val="superscript"/>
              </w:rPr>
              <w:t>3</w:t>
            </w:r>
          </w:p>
        </w:tc>
      </w:tr>
      <w:tr w:rsidR="00953291" w:rsidRPr="00953291" w14:paraId="056B75A7" w14:textId="77777777" w:rsidTr="00953291">
        <w:trPr>
          <w:jc w:val="center"/>
        </w:trPr>
        <w:tc>
          <w:tcPr>
            <w:tcW w:w="1250" w:type="pct"/>
            <w:vMerge/>
            <w:vAlign w:val="center"/>
            <w:hideMark/>
          </w:tcPr>
          <w:p w14:paraId="1E58B1B0"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4BA56DF7"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247880CD" w14:textId="77777777" w:rsidR="00953291" w:rsidRPr="00953291" w:rsidRDefault="00953291" w:rsidP="00953291">
            <w:pPr>
              <w:spacing w:line="240" w:lineRule="auto"/>
              <w:rPr>
                <w:rFonts w:cs="Times New Roman"/>
                <w:kern w:val="2"/>
                <w:sz w:val="21"/>
                <w:szCs w:val="21"/>
              </w:rPr>
            </w:pPr>
          </w:p>
        </w:tc>
        <w:tc>
          <w:tcPr>
            <w:tcW w:w="1250" w:type="pct"/>
            <w:vAlign w:val="center"/>
            <w:hideMark/>
          </w:tcPr>
          <w:p w14:paraId="3DF1EF05"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0.164kg/h</w:t>
            </w:r>
          </w:p>
        </w:tc>
      </w:tr>
      <w:tr w:rsidR="00953291" w:rsidRPr="00953291" w14:paraId="37BA494F" w14:textId="77777777" w:rsidTr="00953291">
        <w:trPr>
          <w:jc w:val="center"/>
        </w:trPr>
        <w:tc>
          <w:tcPr>
            <w:tcW w:w="1250" w:type="pct"/>
            <w:vMerge/>
            <w:vAlign w:val="center"/>
            <w:hideMark/>
          </w:tcPr>
          <w:p w14:paraId="068D2B30"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70BE87A8"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58673336"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烟尘</w:t>
            </w:r>
          </w:p>
        </w:tc>
        <w:tc>
          <w:tcPr>
            <w:tcW w:w="1250" w:type="pct"/>
            <w:vAlign w:val="center"/>
            <w:hideMark/>
          </w:tcPr>
          <w:p w14:paraId="0A249023"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5.6mg/m</w:t>
            </w:r>
            <w:r w:rsidRPr="00953291">
              <w:rPr>
                <w:rFonts w:cs="Times New Roman"/>
                <w:kern w:val="2"/>
                <w:sz w:val="21"/>
                <w:szCs w:val="21"/>
                <w:vertAlign w:val="superscript"/>
              </w:rPr>
              <w:t>3</w:t>
            </w:r>
          </w:p>
        </w:tc>
      </w:tr>
      <w:tr w:rsidR="00953291" w:rsidRPr="00953291" w14:paraId="0B5FD8B2" w14:textId="77777777" w:rsidTr="00953291">
        <w:trPr>
          <w:jc w:val="center"/>
        </w:trPr>
        <w:tc>
          <w:tcPr>
            <w:tcW w:w="1250" w:type="pct"/>
            <w:vMerge/>
            <w:vAlign w:val="center"/>
            <w:hideMark/>
          </w:tcPr>
          <w:p w14:paraId="009B3731"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5DA0FDF5"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043B91D3" w14:textId="77777777" w:rsidR="00953291" w:rsidRPr="00953291" w:rsidRDefault="00953291" w:rsidP="00953291">
            <w:pPr>
              <w:spacing w:line="240" w:lineRule="auto"/>
              <w:rPr>
                <w:rFonts w:cs="Times New Roman"/>
                <w:kern w:val="2"/>
                <w:sz w:val="21"/>
                <w:szCs w:val="21"/>
              </w:rPr>
            </w:pPr>
          </w:p>
        </w:tc>
        <w:tc>
          <w:tcPr>
            <w:tcW w:w="1250" w:type="pct"/>
            <w:vAlign w:val="center"/>
            <w:hideMark/>
          </w:tcPr>
          <w:p w14:paraId="7C560738"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0.007kg/h</w:t>
            </w:r>
          </w:p>
        </w:tc>
      </w:tr>
      <w:tr w:rsidR="00953291" w:rsidRPr="00953291" w14:paraId="5E3855D1" w14:textId="77777777" w:rsidTr="00953291">
        <w:trPr>
          <w:trHeight w:val="90"/>
          <w:jc w:val="center"/>
        </w:trPr>
        <w:tc>
          <w:tcPr>
            <w:tcW w:w="1250" w:type="pct"/>
            <w:vMerge/>
            <w:vAlign w:val="center"/>
            <w:hideMark/>
          </w:tcPr>
          <w:p w14:paraId="7708E71F"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2B9794E3"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2021.6.18</w:t>
            </w:r>
          </w:p>
        </w:tc>
        <w:tc>
          <w:tcPr>
            <w:tcW w:w="1250" w:type="pct"/>
            <w:vAlign w:val="center"/>
            <w:hideMark/>
          </w:tcPr>
          <w:p w14:paraId="71378F6B"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烟气量</w:t>
            </w:r>
          </w:p>
        </w:tc>
        <w:tc>
          <w:tcPr>
            <w:tcW w:w="1250" w:type="pct"/>
            <w:hideMark/>
          </w:tcPr>
          <w:p w14:paraId="7B85FC98"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1261m</w:t>
            </w:r>
            <w:r w:rsidRPr="00953291">
              <w:rPr>
                <w:rFonts w:cs="Times New Roman"/>
                <w:kern w:val="2"/>
                <w:sz w:val="21"/>
                <w:szCs w:val="21"/>
                <w:vertAlign w:val="superscript"/>
              </w:rPr>
              <w:t>3</w:t>
            </w:r>
            <w:r w:rsidRPr="00953291">
              <w:rPr>
                <w:rFonts w:cs="Times New Roman"/>
                <w:kern w:val="2"/>
                <w:sz w:val="21"/>
                <w:szCs w:val="21"/>
              </w:rPr>
              <w:t>/h</w:t>
            </w:r>
          </w:p>
        </w:tc>
      </w:tr>
      <w:tr w:rsidR="00953291" w:rsidRPr="00953291" w14:paraId="2795B45E" w14:textId="77777777" w:rsidTr="00953291">
        <w:trPr>
          <w:jc w:val="center"/>
        </w:trPr>
        <w:tc>
          <w:tcPr>
            <w:tcW w:w="1250" w:type="pct"/>
            <w:vMerge/>
            <w:vAlign w:val="center"/>
            <w:hideMark/>
          </w:tcPr>
          <w:p w14:paraId="324123D8"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0808E50C"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5847AD16"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SO</w:t>
            </w:r>
            <w:r w:rsidRPr="00953291">
              <w:rPr>
                <w:rFonts w:cs="Times New Roman"/>
                <w:kern w:val="2"/>
                <w:sz w:val="21"/>
                <w:szCs w:val="21"/>
                <w:vertAlign w:val="subscript"/>
              </w:rPr>
              <w:t>2</w:t>
            </w:r>
          </w:p>
        </w:tc>
        <w:tc>
          <w:tcPr>
            <w:tcW w:w="1250" w:type="pct"/>
            <w:hideMark/>
          </w:tcPr>
          <w:p w14:paraId="50C819E1"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3mg/m</w:t>
            </w:r>
            <w:r w:rsidRPr="00953291">
              <w:rPr>
                <w:rFonts w:cs="Times New Roman"/>
                <w:kern w:val="2"/>
                <w:sz w:val="21"/>
                <w:szCs w:val="21"/>
                <w:vertAlign w:val="superscript"/>
              </w:rPr>
              <w:t>3</w:t>
            </w:r>
          </w:p>
        </w:tc>
      </w:tr>
      <w:tr w:rsidR="00953291" w:rsidRPr="00953291" w14:paraId="3F53F2CE" w14:textId="77777777" w:rsidTr="00953291">
        <w:trPr>
          <w:trHeight w:val="216"/>
          <w:jc w:val="center"/>
        </w:trPr>
        <w:tc>
          <w:tcPr>
            <w:tcW w:w="1250" w:type="pct"/>
            <w:vMerge/>
            <w:vAlign w:val="center"/>
            <w:hideMark/>
          </w:tcPr>
          <w:p w14:paraId="353535A4"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5557B6F5"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2112C1CD" w14:textId="77777777" w:rsidR="00953291" w:rsidRPr="00953291" w:rsidRDefault="00953291" w:rsidP="00953291">
            <w:pPr>
              <w:spacing w:line="240" w:lineRule="auto"/>
              <w:rPr>
                <w:rFonts w:cs="Times New Roman"/>
                <w:kern w:val="2"/>
                <w:sz w:val="21"/>
                <w:szCs w:val="21"/>
              </w:rPr>
            </w:pPr>
          </w:p>
        </w:tc>
        <w:tc>
          <w:tcPr>
            <w:tcW w:w="1250" w:type="pct"/>
            <w:hideMark/>
          </w:tcPr>
          <w:p w14:paraId="67A1A56B"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0.002kg/h</w:t>
            </w:r>
          </w:p>
        </w:tc>
      </w:tr>
      <w:tr w:rsidR="00953291" w:rsidRPr="00953291" w14:paraId="06EB12D3" w14:textId="77777777" w:rsidTr="00953291">
        <w:trPr>
          <w:jc w:val="center"/>
        </w:trPr>
        <w:tc>
          <w:tcPr>
            <w:tcW w:w="1250" w:type="pct"/>
            <w:vMerge/>
            <w:vAlign w:val="center"/>
            <w:hideMark/>
          </w:tcPr>
          <w:p w14:paraId="1296A91F"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38E2CD66"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6FEE924D"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NO</w:t>
            </w:r>
            <w:r w:rsidRPr="00953291">
              <w:rPr>
                <w:rFonts w:cs="Times New Roman"/>
                <w:kern w:val="2"/>
                <w:sz w:val="21"/>
                <w:szCs w:val="21"/>
                <w:vertAlign w:val="subscript"/>
              </w:rPr>
              <w:t>X</w:t>
            </w:r>
          </w:p>
        </w:tc>
        <w:tc>
          <w:tcPr>
            <w:tcW w:w="1250" w:type="pct"/>
            <w:hideMark/>
          </w:tcPr>
          <w:p w14:paraId="2E6F826B"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119mg/m</w:t>
            </w:r>
            <w:r w:rsidRPr="00953291">
              <w:rPr>
                <w:rFonts w:cs="Times New Roman"/>
                <w:kern w:val="2"/>
                <w:sz w:val="21"/>
                <w:szCs w:val="21"/>
                <w:vertAlign w:val="superscript"/>
              </w:rPr>
              <w:t>3</w:t>
            </w:r>
          </w:p>
        </w:tc>
      </w:tr>
      <w:tr w:rsidR="00953291" w:rsidRPr="00953291" w14:paraId="568A0A03" w14:textId="77777777" w:rsidTr="00953291">
        <w:trPr>
          <w:jc w:val="center"/>
        </w:trPr>
        <w:tc>
          <w:tcPr>
            <w:tcW w:w="1250" w:type="pct"/>
            <w:vMerge/>
            <w:vAlign w:val="center"/>
            <w:hideMark/>
          </w:tcPr>
          <w:p w14:paraId="033DD4DD"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761BDC34"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25DBA065" w14:textId="77777777" w:rsidR="00953291" w:rsidRPr="00953291" w:rsidRDefault="00953291" w:rsidP="00953291">
            <w:pPr>
              <w:spacing w:line="240" w:lineRule="auto"/>
              <w:rPr>
                <w:rFonts w:cs="Times New Roman"/>
                <w:kern w:val="2"/>
                <w:sz w:val="21"/>
                <w:szCs w:val="21"/>
              </w:rPr>
            </w:pPr>
          </w:p>
        </w:tc>
        <w:tc>
          <w:tcPr>
            <w:tcW w:w="1250" w:type="pct"/>
            <w:hideMark/>
          </w:tcPr>
          <w:p w14:paraId="75A503A7"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0.109kg/h</w:t>
            </w:r>
          </w:p>
        </w:tc>
      </w:tr>
      <w:tr w:rsidR="00953291" w:rsidRPr="00953291" w14:paraId="7121CCFB" w14:textId="77777777" w:rsidTr="00953291">
        <w:trPr>
          <w:jc w:val="center"/>
        </w:trPr>
        <w:tc>
          <w:tcPr>
            <w:tcW w:w="1250" w:type="pct"/>
            <w:vMerge/>
            <w:vAlign w:val="center"/>
            <w:hideMark/>
          </w:tcPr>
          <w:p w14:paraId="08AF081C"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3DD6C6AE" w14:textId="77777777" w:rsidR="00953291" w:rsidRPr="00953291" w:rsidRDefault="00953291" w:rsidP="00953291">
            <w:pPr>
              <w:spacing w:line="240" w:lineRule="auto"/>
              <w:rPr>
                <w:rFonts w:cs="Times New Roman"/>
                <w:kern w:val="2"/>
                <w:sz w:val="21"/>
                <w:szCs w:val="21"/>
              </w:rPr>
            </w:pPr>
          </w:p>
        </w:tc>
        <w:tc>
          <w:tcPr>
            <w:tcW w:w="1250" w:type="pct"/>
            <w:vMerge w:val="restart"/>
            <w:vAlign w:val="center"/>
            <w:hideMark/>
          </w:tcPr>
          <w:p w14:paraId="7390D700" w14:textId="77777777" w:rsidR="00953291" w:rsidRPr="00953291" w:rsidRDefault="00953291" w:rsidP="00953291">
            <w:pPr>
              <w:spacing w:line="240" w:lineRule="auto"/>
              <w:jc w:val="center"/>
              <w:rPr>
                <w:rFonts w:cs="Times New Roman"/>
                <w:kern w:val="2"/>
                <w:sz w:val="21"/>
                <w:szCs w:val="21"/>
              </w:rPr>
            </w:pPr>
            <w:r w:rsidRPr="00953291">
              <w:rPr>
                <w:rFonts w:cs="Times New Roman" w:hint="eastAsia"/>
                <w:kern w:val="2"/>
                <w:sz w:val="21"/>
                <w:szCs w:val="21"/>
              </w:rPr>
              <w:t>烟尘</w:t>
            </w:r>
          </w:p>
        </w:tc>
        <w:tc>
          <w:tcPr>
            <w:tcW w:w="1250" w:type="pct"/>
            <w:hideMark/>
          </w:tcPr>
          <w:p w14:paraId="16951A62" w14:textId="77777777" w:rsidR="00953291" w:rsidRPr="00953291" w:rsidRDefault="00123E6B" w:rsidP="00953291">
            <w:pPr>
              <w:spacing w:line="240" w:lineRule="auto"/>
              <w:jc w:val="center"/>
              <w:rPr>
                <w:rFonts w:cs="Times New Roman"/>
                <w:kern w:val="2"/>
                <w:sz w:val="21"/>
                <w:szCs w:val="21"/>
              </w:rPr>
            </w:pPr>
            <w:r>
              <w:rPr>
                <w:rFonts w:cs="Times New Roman" w:hint="eastAsia"/>
                <w:kern w:val="2"/>
                <w:sz w:val="21"/>
                <w:szCs w:val="21"/>
              </w:rPr>
              <w:t>9.2</w:t>
            </w:r>
            <w:r w:rsidR="00953291" w:rsidRPr="00953291">
              <w:rPr>
                <w:rFonts w:cs="Times New Roman"/>
                <w:kern w:val="2"/>
                <w:sz w:val="21"/>
                <w:szCs w:val="21"/>
              </w:rPr>
              <w:t>mg/m</w:t>
            </w:r>
            <w:r w:rsidR="00953291" w:rsidRPr="00953291">
              <w:rPr>
                <w:rFonts w:cs="Times New Roman"/>
                <w:kern w:val="2"/>
                <w:sz w:val="21"/>
                <w:szCs w:val="21"/>
                <w:vertAlign w:val="superscript"/>
              </w:rPr>
              <w:t>3</w:t>
            </w:r>
          </w:p>
        </w:tc>
      </w:tr>
      <w:tr w:rsidR="00953291" w:rsidRPr="00953291" w14:paraId="553B0EC5" w14:textId="77777777" w:rsidTr="00953291">
        <w:trPr>
          <w:jc w:val="center"/>
        </w:trPr>
        <w:tc>
          <w:tcPr>
            <w:tcW w:w="1250" w:type="pct"/>
            <w:vMerge/>
            <w:vAlign w:val="center"/>
            <w:hideMark/>
          </w:tcPr>
          <w:p w14:paraId="38C1BFE8"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7BEBF188" w14:textId="77777777" w:rsidR="00953291" w:rsidRPr="00953291" w:rsidRDefault="00953291" w:rsidP="00953291">
            <w:pPr>
              <w:spacing w:line="240" w:lineRule="auto"/>
              <w:rPr>
                <w:rFonts w:cs="Times New Roman"/>
                <w:kern w:val="2"/>
                <w:sz w:val="21"/>
                <w:szCs w:val="21"/>
              </w:rPr>
            </w:pPr>
          </w:p>
        </w:tc>
        <w:tc>
          <w:tcPr>
            <w:tcW w:w="1250" w:type="pct"/>
            <w:vMerge/>
            <w:vAlign w:val="center"/>
            <w:hideMark/>
          </w:tcPr>
          <w:p w14:paraId="259DEED6" w14:textId="77777777" w:rsidR="00953291" w:rsidRPr="00953291" w:rsidRDefault="00953291" w:rsidP="00953291">
            <w:pPr>
              <w:spacing w:line="240" w:lineRule="auto"/>
              <w:rPr>
                <w:rFonts w:cs="Times New Roman"/>
                <w:kern w:val="2"/>
                <w:sz w:val="21"/>
                <w:szCs w:val="21"/>
              </w:rPr>
            </w:pPr>
          </w:p>
        </w:tc>
        <w:tc>
          <w:tcPr>
            <w:tcW w:w="1250" w:type="pct"/>
            <w:hideMark/>
          </w:tcPr>
          <w:p w14:paraId="36E0481B" w14:textId="77777777" w:rsidR="00953291" w:rsidRPr="00953291" w:rsidRDefault="00953291" w:rsidP="00953291">
            <w:pPr>
              <w:spacing w:line="240" w:lineRule="auto"/>
              <w:jc w:val="center"/>
              <w:rPr>
                <w:rFonts w:cs="Times New Roman"/>
                <w:kern w:val="2"/>
                <w:sz w:val="21"/>
                <w:szCs w:val="21"/>
              </w:rPr>
            </w:pPr>
            <w:r w:rsidRPr="00953291">
              <w:rPr>
                <w:rFonts w:cs="Times New Roman"/>
                <w:kern w:val="2"/>
                <w:sz w:val="21"/>
                <w:szCs w:val="21"/>
              </w:rPr>
              <w:t>0.006kg/h</w:t>
            </w:r>
          </w:p>
        </w:tc>
      </w:tr>
    </w:tbl>
    <w:p w14:paraId="55B28909" w14:textId="77777777" w:rsidR="00953291" w:rsidRPr="00953291" w:rsidRDefault="00953291" w:rsidP="00624711">
      <w:pPr>
        <w:widowControl w:val="0"/>
        <w:tabs>
          <w:tab w:val="left" w:pos="1021"/>
        </w:tabs>
        <w:autoSpaceDE w:val="0"/>
        <w:autoSpaceDN w:val="0"/>
        <w:spacing w:beforeLines="50" w:before="156"/>
        <w:ind w:firstLineChars="200" w:firstLine="480"/>
        <w:rPr>
          <w:rFonts w:cs="Times New Roman"/>
          <w:color w:val="000000"/>
          <w:kern w:val="2"/>
        </w:rPr>
      </w:pPr>
      <w:r w:rsidRPr="00953291">
        <w:rPr>
          <w:rFonts w:cs="Times New Roman" w:hint="eastAsia"/>
          <w:kern w:val="2"/>
        </w:rPr>
        <w:t>根据表</w:t>
      </w:r>
      <w:r w:rsidRPr="00953291">
        <w:rPr>
          <w:rFonts w:cs="Times New Roman"/>
          <w:kern w:val="2"/>
        </w:rPr>
        <w:t>3</w:t>
      </w:r>
      <w:r>
        <w:rPr>
          <w:rFonts w:cs="Times New Roman" w:hint="eastAsia"/>
          <w:kern w:val="2"/>
        </w:rPr>
        <w:t>.8-2</w:t>
      </w:r>
      <w:r w:rsidRPr="00953291">
        <w:rPr>
          <w:rFonts w:cs="Times New Roman" w:hint="eastAsia"/>
          <w:kern w:val="2"/>
        </w:rPr>
        <w:t>可知，烟尘：</w:t>
      </w:r>
      <w:r w:rsidRPr="00953291">
        <w:rPr>
          <w:rFonts w:cs="Times New Roman"/>
          <w:kern w:val="2"/>
        </w:rPr>
        <w:t>5.6-</w:t>
      </w:r>
      <w:r w:rsidR="00123E6B">
        <w:rPr>
          <w:rFonts w:cs="Times New Roman" w:hint="eastAsia"/>
          <w:kern w:val="2"/>
        </w:rPr>
        <w:t>9.2</w:t>
      </w:r>
      <w:r w:rsidRPr="00953291">
        <w:rPr>
          <w:rFonts w:cs="Times New Roman"/>
          <w:kern w:val="2"/>
        </w:rPr>
        <w:t>mg/m</w:t>
      </w:r>
      <w:r w:rsidRPr="00953291">
        <w:rPr>
          <w:rFonts w:cs="Times New Roman"/>
          <w:kern w:val="2"/>
          <w:vertAlign w:val="superscript"/>
        </w:rPr>
        <w:t>3</w:t>
      </w:r>
      <w:r w:rsidRPr="00953291">
        <w:rPr>
          <w:rFonts w:cs="Times New Roman" w:hint="eastAsia"/>
          <w:kern w:val="2"/>
        </w:rPr>
        <w:t>、</w:t>
      </w:r>
      <w:r w:rsidRPr="00953291">
        <w:rPr>
          <w:rFonts w:cs="Times New Roman"/>
          <w:kern w:val="2"/>
        </w:rPr>
        <w:t>0.006-0.007kg/h</w:t>
      </w:r>
      <w:r w:rsidRPr="00953291">
        <w:rPr>
          <w:rFonts w:cs="Times New Roman" w:hint="eastAsia"/>
          <w:kern w:val="2"/>
        </w:rPr>
        <w:t>；</w:t>
      </w:r>
      <w:r w:rsidRPr="00953291">
        <w:rPr>
          <w:rFonts w:cs="Times New Roman"/>
          <w:kern w:val="2"/>
        </w:rPr>
        <w:t>SO</w:t>
      </w:r>
      <w:r w:rsidRPr="00953291">
        <w:rPr>
          <w:rFonts w:cs="Times New Roman"/>
          <w:kern w:val="2"/>
          <w:vertAlign w:val="subscript"/>
        </w:rPr>
        <w:t>2</w:t>
      </w:r>
      <w:r w:rsidRPr="00953291">
        <w:rPr>
          <w:rFonts w:cs="Times New Roman" w:hint="eastAsia"/>
          <w:kern w:val="2"/>
        </w:rPr>
        <w:t>：</w:t>
      </w:r>
      <w:r w:rsidRPr="00953291">
        <w:rPr>
          <w:rFonts w:cs="Times New Roman"/>
          <w:kern w:val="2"/>
        </w:rPr>
        <w:t>3mg/m</w:t>
      </w:r>
      <w:r w:rsidRPr="00953291">
        <w:rPr>
          <w:rFonts w:cs="Times New Roman"/>
          <w:kern w:val="2"/>
          <w:vertAlign w:val="superscript"/>
        </w:rPr>
        <w:t>3</w:t>
      </w:r>
      <w:r w:rsidRPr="00953291">
        <w:rPr>
          <w:rFonts w:cs="Times New Roman" w:hint="eastAsia"/>
          <w:kern w:val="2"/>
        </w:rPr>
        <w:t>、</w:t>
      </w:r>
      <w:r w:rsidRPr="00953291">
        <w:rPr>
          <w:rFonts w:cs="Times New Roman"/>
          <w:kern w:val="2"/>
        </w:rPr>
        <w:t>0.002kg/h</w:t>
      </w:r>
      <w:r w:rsidRPr="00953291">
        <w:rPr>
          <w:rFonts w:cs="Times New Roman" w:hint="eastAsia"/>
          <w:kern w:val="2"/>
        </w:rPr>
        <w:t>；</w:t>
      </w:r>
      <w:r w:rsidRPr="00953291">
        <w:rPr>
          <w:rFonts w:cs="Times New Roman"/>
          <w:kern w:val="2"/>
        </w:rPr>
        <w:t>NO</w:t>
      </w:r>
      <w:r w:rsidRPr="00953291">
        <w:rPr>
          <w:rFonts w:cs="Times New Roman"/>
          <w:kern w:val="2"/>
          <w:vertAlign w:val="subscript"/>
        </w:rPr>
        <w:t>X</w:t>
      </w:r>
      <w:r w:rsidRPr="00953291">
        <w:rPr>
          <w:rFonts w:cs="Times New Roman" w:hint="eastAsia"/>
          <w:kern w:val="2"/>
        </w:rPr>
        <w:t>：</w:t>
      </w:r>
      <w:r w:rsidRPr="00953291">
        <w:rPr>
          <w:rFonts w:cs="Times New Roman"/>
          <w:kern w:val="2"/>
        </w:rPr>
        <w:t>113-119mg/m</w:t>
      </w:r>
      <w:r w:rsidRPr="00953291">
        <w:rPr>
          <w:rFonts w:cs="Times New Roman"/>
          <w:kern w:val="2"/>
          <w:vertAlign w:val="superscript"/>
        </w:rPr>
        <w:t>3</w:t>
      </w:r>
      <w:r w:rsidRPr="00953291">
        <w:rPr>
          <w:rFonts w:cs="Times New Roman" w:hint="eastAsia"/>
          <w:kern w:val="2"/>
        </w:rPr>
        <w:t>、</w:t>
      </w:r>
      <w:r w:rsidRPr="00953291">
        <w:rPr>
          <w:rFonts w:cs="Times New Roman"/>
          <w:kern w:val="2"/>
        </w:rPr>
        <w:t>0.109-0.164kg/h</w:t>
      </w:r>
      <w:r w:rsidRPr="00953291">
        <w:rPr>
          <w:rFonts w:cs="Times New Roman" w:hint="eastAsia"/>
          <w:kern w:val="2"/>
        </w:rPr>
        <w:t>，</w:t>
      </w:r>
      <w:r w:rsidRPr="00953291">
        <w:rPr>
          <w:rFonts w:cs="Times New Roman"/>
          <w:color w:val="000000"/>
          <w:kern w:val="2"/>
        </w:rPr>
        <w:t>SO</w:t>
      </w:r>
      <w:r w:rsidRPr="00953291">
        <w:rPr>
          <w:rFonts w:cs="Times New Roman"/>
          <w:color w:val="000000"/>
          <w:kern w:val="2"/>
          <w:vertAlign w:val="subscript"/>
        </w:rPr>
        <w:t>2</w:t>
      </w:r>
      <w:r w:rsidRPr="00953291">
        <w:rPr>
          <w:rFonts w:cs="Times New Roman" w:hint="eastAsia"/>
          <w:color w:val="000000"/>
          <w:kern w:val="2"/>
        </w:rPr>
        <w:t>、</w:t>
      </w:r>
      <w:r w:rsidRPr="00953291">
        <w:rPr>
          <w:rFonts w:cs="Times New Roman"/>
          <w:color w:val="000000"/>
          <w:kern w:val="2"/>
        </w:rPr>
        <w:t>NO</w:t>
      </w:r>
      <w:r w:rsidRPr="00953291">
        <w:rPr>
          <w:rFonts w:cs="Times New Roman"/>
          <w:color w:val="000000"/>
          <w:kern w:val="2"/>
          <w:vertAlign w:val="subscript"/>
        </w:rPr>
        <w:t>X</w:t>
      </w:r>
      <w:r w:rsidRPr="00953291">
        <w:rPr>
          <w:rFonts w:cs="Times New Roman" w:hint="eastAsia"/>
          <w:color w:val="000000"/>
          <w:kern w:val="2"/>
        </w:rPr>
        <w:t>、</w:t>
      </w:r>
      <w:r w:rsidRPr="00953291">
        <w:rPr>
          <w:rFonts w:cs="Times New Roman" w:hint="eastAsia"/>
          <w:kern w:val="2"/>
        </w:rPr>
        <w:t>烟尘</w:t>
      </w:r>
      <w:r w:rsidRPr="00953291">
        <w:rPr>
          <w:rFonts w:cs="Times New Roman" w:hint="eastAsia"/>
          <w:color w:val="000000"/>
          <w:kern w:val="2"/>
        </w:rPr>
        <w:t>排放浓度满足《锅炉大气污染物排放标准》（</w:t>
      </w:r>
      <w:r w:rsidRPr="00953291">
        <w:rPr>
          <w:rFonts w:cs="Times New Roman"/>
          <w:color w:val="000000"/>
          <w:kern w:val="2"/>
        </w:rPr>
        <w:t>GB13271-2014</w:t>
      </w:r>
      <w:r w:rsidRPr="00953291">
        <w:rPr>
          <w:rFonts w:cs="Times New Roman" w:hint="eastAsia"/>
          <w:color w:val="000000"/>
          <w:kern w:val="2"/>
        </w:rPr>
        <w:t>）表</w:t>
      </w:r>
      <w:r w:rsidRPr="00953291">
        <w:rPr>
          <w:rFonts w:cs="Times New Roman"/>
          <w:color w:val="000000"/>
          <w:kern w:val="2"/>
        </w:rPr>
        <w:t>3</w:t>
      </w:r>
      <w:r w:rsidRPr="00953291">
        <w:rPr>
          <w:rFonts w:cs="Times New Roman" w:hint="eastAsia"/>
          <w:color w:val="000000"/>
          <w:kern w:val="2"/>
        </w:rPr>
        <w:t>中新建燃气锅炉大气污染物排放浓度限值（</w:t>
      </w:r>
      <w:r w:rsidRPr="00953291">
        <w:rPr>
          <w:rFonts w:cs="Times New Roman"/>
          <w:color w:val="000000"/>
          <w:kern w:val="2"/>
        </w:rPr>
        <w:t>SO</w:t>
      </w:r>
      <w:r w:rsidRPr="00953291">
        <w:rPr>
          <w:rFonts w:cs="Times New Roman"/>
          <w:color w:val="000000"/>
          <w:kern w:val="2"/>
          <w:vertAlign w:val="subscript"/>
        </w:rPr>
        <w:t>2</w:t>
      </w:r>
      <w:r w:rsidRPr="00953291">
        <w:rPr>
          <w:rFonts w:cs="Times New Roman" w:hint="eastAsia"/>
          <w:color w:val="000000"/>
          <w:kern w:val="2"/>
        </w:rPr>
        <w:t>≤</w:t>
      </w:r>
      <w:r w:rsidRPr="00953291">
        <w:rPr>
          <w:rFonts w:cs="Times New Roman"/>
          <w:color w:val="000000"/>
          <w:kern w:val="2"/>
        </w:rPr>
        <w:t>50</w:t>
      </w:r>
      <w:r w:rsidRPr="00953291">
        <w:rPr>
          <w:rFonts w:cs="Times New Roman"/>
          <w:kern w:val="2"/>
        </w:rPr>
        <w:t>mg/m</w:t>
      </w:r>
      <w:r w:rsidRPr="00953291">
        <w:rPr>
          <w:rFonts w:cs="Times New Roman"/>
          <w:kern w:val="2"/>
          <w:vertAlign w:val="superscript"/>
        </w:rPr>
        <w:t>3</w:t>
      </w:r>
      <w:r w:rsidRPr="00953291">
        <w:rPr>
          <w:rFonts w:cs="Times New Roman" w:hint="eastAsia"/>
          <w:color w:val="000000"/>
          <w:kern w:val="2"/>
        </w:rPr>
        <w:t>、</w:t>
      </w:r>
      <w:r w:rsidRPr="00953291">
        <w:rPr>
          <w:rFonts w:cs="Times New Roman"/>
          <w:color w:val="000000"/>
          <w:kern w:val="2"/>
        </w:rPr>
        <w:t>NO</w:t>
      </w:r>
      <w:r w:rsidRPr="00953291">
        <w:rPr>
          <w:rFonts w:cs="Times New Roman"/>
          <w:color w:val="000000"/>
          <w:kern w:val="2"/>
          <w:vertAlign w:val="subscript"/>
        </w:rPr>
        <w:t>X</w:t>
      </w:r>
      <w:r w:rsidRPr="00953291">
        <w:rPr>
          <w:rFonts w:cs="Times New Roman" w:hint="eastAsia"/>
          <w:color w:val="000000"/>
          <w:kern w:val="2"/>
        </w:rPr>
        <w:t>≤</w:t>
      </w:r>
      <w:r w:rsidRPr="00953291">
        <w:rPr>
          <w:rFonts w:cs="Times New Roman"/>
          <w:color w:val="000000"/>
          <w:kern w:val="2"/>
        </w:rPr>
        <w:t>150</w:t>
      </w:r>
      <w:r w:rsidRPr="00953291">
        <w:rPr>
          <w:rFonts w:cs="Times New Roman"/>
          <w:kern w:val="2"/>
        </w:rPr>
        <w:t>mg/m</w:t>
      </w:r>
      <w:r w:rsidRPr="00953291">
        <w:rPr>
          <w:rFonts w:cs="Times New Roman"/>
          <w:kern w:val="2"/>
          <w:vertAlign w:val="superscript"/>
        </w:rPr>
        <w:t>3</w:t>
      </w:r>
      <w:r w:rsidRPr="00953291">
        <w:rPr>
          <w:rFonts w:cs="Times New Roman" w:hint="eastAsia"/>
          <w:color w:val="000000"/>
          <w:kern w:val="2"/>
        </w:rPr>
        <w:t>、</w:t>
      </w:r>
      <w:r w:rsidRPr="00953291">
        <w:rPr>
          <w:rFonts w:cs="Times New Roman" w:hint="eastAsia"/>
          <w:kern w:val="2"/>
        </w:rPr>
        <w:t>烟尘</w:t>
      </w:r>
      <w:r w:rsidRPr="00953291">
        <w:rPr>
          <w:rFonts w:cs="Times New Roman" w:hint="eastAsia"/>
          <w:color w:val="000000"/>
          <w:kern w:val="2"/>
        </w:rPr>
        <w:t>≤</w:t>
      </w:r>
      <w:r w:rsidRPr="00953291">
        <w:rPr>
          <w:rFonts w:cs="Times New Roman"/>
          <w:color w:val="000000"/>
          <w:kern w:val="2"/>
        </w:rPr>
        <w:t>20</w:t>
      </w:r>
      <w:r w:rsidRPr="00953291">
        <w:rPr>
          <w:rFonts w:cs="Times New Roman"/>
          <w:kern w:val="2"/>
        </w:rPr>
        <w:t>mg/m</w:t>
      </w:r>
      <w:r w:rsidRPr="00953291">
        <w:rPr>
          <w:rFonts w:cs="Times New Roman"/>
          <w:kern w:val="2"/>
          <w:vertAlign w:val="superscript"/>
        </w:rPr>
        <w:t>3</w:t>
      </w:r>
      <w:r w:rsidRPr="00953291">
        <w:rPr>
          <w:rFonts w:cs="Times New Roman" w:hint="eastAsia"/>
          <w:color w:val="000000"/>
          <w:kern w:val="2"/>
        </w:rPr>
        <w:t>），</w:t>
      </w:r>
      <w:proofErr w:type="gramStart"/>
      <w:r w:rsidRPr="00953291">
        <w:rPr>
          <w:rFonts w:cs="Times New Roman" w:hint="eastAsia"/>
          <w:color w:val="000000"/>
          <w:kern w:val="2"/>
        </w:rPr>
        <w:t>故现有</w:t>
      </w:r>
      <w:proofErr w:type="gramEnd"/>
      <w:r w:rsidRPr="00953291">
        <w:rPr>
          <w:rFonts w:cs="Times New Roman" w:hint="eastAsia"/>
          <w:color w:val="000000"/>
          <w:kern w:val="2"/>
        </w:rPr>
        <w:t>工程产生的锅炉烟气对周边环境影响较小。目前，燃气锅炉烟气通过</w:t>
      </w:r>
      <w:r w:rsidRPr="00953291">
        <w:rPr>
          <w:rFonts w:cs="Times New Roman"/>
          <w:color w:val="000000"/>
          <w:kern w:val="2"/>
        </w:rPr>
        <w:t>12m</w:t>
      </w:r>
      <w:r w:rsidRPr="00953291">
        <w:rPr>
          <w:rFonts w:cs="Times New Roman" w:hint="eastAsia"/>
          <w:color w:val="000000"/>
          <w:kern w:val="2"/>
        </w:rPr>
        <w:t>烟囱排放。</w:t>
      </w:r>
    </w:p>
    <w:p w14:paraId="3D400692" w14:textId="77777777" w:rsidR="00953291" w:rsidRPr="00953291" w:rsidRDefault="00953291" w:rsidP="00624711">
      <w:pPr>
        <w:tabs>
          <w:tab w:val="left" w:pos="7065"/>
        </w:tabs>
        <w:ind w:firstLineChars="200" w:firstLine="480"/>
        <w:rPr>
          <w:rFonts w:cs="Times New Roman"/>
          <w:kern w:val="2"/>
        </w:rPr>
      </w:pPr>
      <w:r w:rsidRPr="00953291">
        <w:rPr>
          <w:rFonts w:cs="Times New Roman"/>
          <w:kern w:val="2"/>
        </w:rPr>
        <w:t>3</w:t>
      </w:r>
      <w:r w:rsidRPr="00953291">
        <w:rPr>
          <w:rFonts w:cs="Times New Roman" w:hint="eastAsia"/>
          <w:kern w:val="2"/>
        </w:rPr>
        <w:t>、无组织排放挥发性有机物（乙醇）</w:t>
      </w:r>
    </w:p>
    <w:p w14:paraId="5C48E2E2" w14:textId="77777777" w:rsidR="00953291" w:rsidRPr="00953291" w:rsidRDefault="00953291" w:rsidP="00624711">
      <w:pPr>
        <w:tabs>
          <w:tab w:val="left" w:pos="7065"/>
        </w:tabs>
        <w:ind w:firstLineChars="200" w:firstLine="480"/>
        <w:rPr>
          <w:rFonts w:cs="Times New Roman"/>
          <w:kern w:val="2"/>
        </w:rPr>
      </w:pPr>
      <w:r w:rsidRPr="00953291">
        <w:rPr>
          <w:rFonts w:cs="Times New Roman" w:hint="eastAsia"/>
          <w:kern w:val="2"/>
        </w:rPr>
        <w:t>现有工程排放的挥发性有机物（乙醇）主要来自原料药车间的离心工序、水循环真空泵阀门处，均为无组织排放，没有</w:t>
      </w:r>
      <w:proofErr w:type="gramStart"/>
      <w:r w:rsidRPr="00953291">
        <w:rPr>
          <w:rFonts w:cs="Times New Roman" w:hint="eastAsia"/>
          <w:kern w:val="2"/>
        </w:rPr>
        <w:t>有</w:t>
      </w:r>
      <w:proofErr w:type="gramEnd"/>
      <w:r w:rsidRPr="00953291">
        <w:rPr>
          <w:rFonts w:cs="Times New Roman" w:hint="eastAsia"/>
          <w:kern w:val="2"/>
        </w:rPr>
        <w:t>组织排放的乙醇，其挥发性有机物（乙醇）处理措施如下表</w:t>
      </w:r>
      <w:r w:rsidRPr="00953291">
        <w:rPr>
          <w:rFonts w:cs="Times New Roman"/>
          <w:kern w:val="2"/>
        </w:rPr>
        <w:t>3</w:t>
      </w:r>
      <w:r>
        <w:rPr>
          <w:rFonts w:cs="Times New Roman" w:hint="eastAsia"/>
          <w:kern w:val="2"/>
        </w:rPr>
        <w:t>.8-3</w:t>
      </w:r>
      <w:r w:rsidRPr="00953291">
        <w:rPr>
          <w:rFonts w:cs="Times New Roman" w:hint="eastAsia"/>
          <w:kern w:val="2"/>
        </w:rPr>
        <w:t>。</w:t>
      </w:r>
    </w:p>
    <w:p w14:paraId="7334DBC1" w14:textId="77777777" w:rsidR="00953291" w:rsidRPr="00953291" w:rsidRDefault="00953291" w:rsidP="00953291">
      <w:pPr>
        <w:widowControl w:val="0"/>
        <w:tabs>
          <w:tab w:val="left" w:pos="1021"/>
        </w:tabs>
        <w:autoSpaceDE w:val="0"/>
        <w:autoSpaceDN w:val="0"/>
        <w:jc w:val="center"/>
        <w:rPr>
          <w:rFonts w:cs="Times New Roman"/>
          <w:b/>
          <w:bCs/>
          <w:color w:val="000000"/>
          <w:kern w:val="2"/>
          <w:sz w:val="21"/>
          <w:szCs w:val="21"/>
        </w:rPr>
      </w:pPr>
      <w:r w:rsidRPr="00953291">
        <w:rPr>
          <w:rFonts w:cs="Times New Roman" w:hint="eastAsia"/>
          <w:b/>
          <w:bCs/>
          <w:color w:val="000000"/>
          <w:kern w:val="2"/>
          <w:sz w:val="21"/>
          <w:szCs w:val="21"/>
        </w:rPr>
        <w:t>表</w:t>
      </w:r>
      <w:r>
        <w:rPr>
          <w:rFonts w:cs="Times New Roman" w:hint="eastAsia"/>
          <w:b/>
          <w:bCs/>
          <w:color w:val="000000"/>
          <w:kern w:val="2"/>
          <w:sz w:val="21"/>
          <w:szCs w:val="21"/>
        </w:rPr>
        <w:t>3.8-3</w:t>
      </w:r>
      <w:r w:rsidRPr="00953291">
        <w:rPr>
          <w:rFonts w:cs="Times New Roman"/>
          <w:b/>
          <w:bCs/>
          <w:color w:val="000000"/>
          <w:kern w:val="2"/>
          <w:sz w:val="21"/>
          <w:szCs w:val="21"/>
        </w:rPr>
        <w:t xml:space="preserve"> </w:t>
      </w:r>
      <w:r w:rsidRPr="00953291">
        <w:rPr>
          <w:rFonts w:cs="Times New Roman" w:hint="eastAsia"/>
          <w:b/>
          <w:bCs/>
          <w:color w:val="000000"/>
          <w:kern w:val="2"/>
          <w:sz w:val="21"/>
          <w:szCs w:val="21"/>
        </w:rPr>
        <w:t>现有工程挥发性有机物（乙醇）处理措施、排放方式、达标情况一览表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37"/>
        <w:gridCol w:w="1292"/>
        <w:gridCol w:w="1767"/>
        <w:gridCol w:w="1246"/>
        <w:gridCol w:w="1551"/>
        <w:gridCol w:w="2229"/>
      </w:tblGrid>
      <w:tr w:rsidR="00953291" w:rsidRPr="00953291" w14:paraId="5CFA8502" w14:textId="77777777" w:rsidTr="00953291">
        <w:tc>
          <w:tcPr>
            <w:tcW w:w="256" w:type="pct"/>
            <w:vAlign w:val="center"/>
            <w:hideMark/>
          </w:tcPr>
          <w:p w14:paraId="4DDF6B4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序号</w:t>
            </w:r>
          </w:p>
        </w:tc>
        <w:tc>
          <w:tcPr>
            <w:tcW w:w="758" w:type="pct"/>
            <w:vAlign w:val="center"/>
            <w:hideMark/>
          </w:tcPr>
          <w:p w14:paraId="0F237FDA"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已批复项目名称</w:t>
            </w:r>
          </w:p>
        </w:tc>
        <w:tc>
          <w:tcPr>
            <w:tcW w:w="1037" w:type="pct"/>
            <w:vAlign w:val="center"/>
            <w:hideMark/>
          </w:tcPr>
          <w:p w14:paraId="5FEC87BD"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实际生产产品</w:t>
            </w:r>
          </w:p>
        </w:tc>
        <w:tc>
          <w:tcPr>
            <w:tcW w:w="731" w:type="pct"/>
            <w:vAlign w:val="center"/>
            <w:hideMark/>
          </w:tcPr>
          <w:p w14:paraId="10204AAF"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所在车间</w:t>
            </w:r>
          </w:p>
        </w:tc>
        <w:tc>
          <w:tcPr>
            <w:tcW w:w="910" w:type="pct"/>
            <w:vAlign w:val="center"/>
            <w:hideMark/>
          </w:tcPr>
          <w:p w14:paraId="41DDDA11"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粉尘治理措施及排放方式</w:t>
            </w:r>
          </w:p>
        </w:tc>
        <w:tc>
          <w:tcPr>
            <w:tcW w:w="1308" w:type="pct"/>
            <w:vAlign w:val="center"/>
            <w:hideMark/>
          </w:tcPr>
          <w:p w14:paraId="77038461"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达标情况</w:t>
            </w:r>
          </w:p>
        </w:tc>
      </w:tr>
      <w:tr w:rsidR="00953291" w:rsidRPr="00953291" w14:paraId="35E46FC8" w14:textId="77777777" w:rsidTr="00953291">
        <w:trPr>
          <w:trHeight w:val="788"/>
        </w:trPr>
        <w:tc>
          <w:tcPr>
            <w:tcW w:w="256" w:type="pct"/>
            <w:vAlign w:val="center"/>
            <w:hideMark/>
          </w:tcPr>
          <w:p w14:paraId="11CD7CAA"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w:t>
            </w:r>
          </w:p>
        </w:tc>
        <w:tc>
          <w:tcPr>
            <w:tcW w:w="758" w:type="pct"/>
            <w:vAlign w:val="center"/>
            <w:hideMark/>
          </w:tcPr>
          <w:p w14:paraId="13343E8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康普药业股份有限公司汉寿分公司原料药车间</w:t>
            </w:r>
          </w:p>
        </w:tc>
        <w:tc>
          <w:tcPr>
            <w:tcW w:w="1037" w:type="pct"/>
            <w:vAlign w:val="center"/>
            <w:hideMark/>
          </w:tcPr>
          <w:p w14:paraId="56509B4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8t/a</w:t>
            </w:r>
            <w:r w:rsidRPr="00953291">
              <w:rPr>
                <w:rFonts w:cs="Times New Roman" w:hint="eastAsia"/>
                <w:snapToGrid w:val="0"/>
                <w:kern w:val="2"/>
                <w:sz w:val="21"/>
                <w:szCs w:val="21"/>
              </w:rPr>
              <w:t>阿魏酸哌嗪</w:t>
            </w:r>
          </w:p>
        </w:tc>
        <w:tc>
          <w:tcPr>
            <w:tcW w:w="731" w:type="pct"/>
            <w:vAlign w:val="center"/>
            <w:hideMark/>
          </w:tcPr>
          <w:p w14:paraId="6D62273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原料药车间</w:t>
            </w:r>
          </w:p>
        </w:tc>
        <w:tc>
          <w:tcPr>
            <w:tcW w:w="910" w:type="pct"/>
            <w:vAlign w:val="center"/>
            <w:hideMark/>
          </w:tcPr>
          <w:p w14:paraId="6987782B"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挥发性有机物（乙醇）经车间内过滤系统处理，再通过</w:t>
            </w:r>
            <w:r w:rsidRPr="00953291">
              <w:rPr>
                <w:rFonts w:cs="Times New Roman"/>
                <w:snapToGrid w:val="0"/>
                <w:kern w:val="2"/>
                <w:sz w:val="21"/>
                <w:szCs w:val="21"/>
              </w:rPr>
              <w:t>7</w:t>
            </w:r>
            <w:r w:rsidRPr="00953291">
              <w:rPr>
                <w:rFonts w:cs="Times New Roman" w:hint="eastAsia"/>
                <w:snapToGrid w:val="0"/>
                <w:kern w:val="2"/>
                <w:sz w:val="21"/>
                <w:szCs w:val="21"/>
              </w:rPr>
              <w:t>扇百叶窗无组织排放</w:t>
            </w:r>
            <w:proofErr w:type="gramStart"/>
            <w:r w:rsidRPr="00953291">
              <w:rPr>
                <w:rFonts w:cs="Times New Roman" w:hint="eastAsia"/>
                <w:snapToGrid w:val="0"/>
                <w:kern w:val="2"/>
                <w:sz w:val="21"/>
                <w:szCs w:val="21"/>
              </w:rPr>
              <w:t>至环境</w:t>
            </w:r>
            <w:proofErr w:type="gramEnd"/>
            <w:r w:rsidRPr="00953291">
              <w:rPr>
                <w:rFonts w:cs="Times New Roman" w:hint="eastAsia"/>
                <w:snapToGrid w:val="0"/>
                <w:kern w:val="2"/>
                <w:sz w:val="21"/>
                <w:szCs w:val="21"/>
              </w:rPr>
              <w:t>中</w:t>
            </w:r>
          </w:p>
        </w:tc>
        <w:tc>
          <w:tcPr>
            <w:tcW w:w="1308" w:type="pct"/>
            <w:vAlign w:val="center"/>
            <w:hideMark/>
          </w:tcPr>
          <w:p w14:paraId="0D19E7F6" w14:textId="77777777" w:rsidR="00953291" w:rsidRPr="00953291" w:rsidRDefault="00953291" w:rsidP="00953291">
            <w:pPr>
              <w:spacing w:line="240" w:lineRule="auto"/>
              <w:jc w:val="center"/>
              <w:rPr>
                <w:rFonts w:cs="Times New Roman"/>
                <w:snapToGrid w:val="0"/>
                <w:kern w:val="2"/>
                <w:sz w:val="21"/>
                <w:szCs w:val="21"/>
              </w:rPr>
            </w:pPr>
            <w:r>
              <w:rPr>
                <w:rFonts w:cs="Times New Roman" w:hint="eastAsia"/>
                <w:snapToGrid w:val="0"/>
                <w:kern w:val="2"/>
                <w:sz w:val="21"/>
                <w:szCs w:val="21"/>
              </w:rPr>
              <w:t>根据</w:t>
            </w:r>
            <w:r w:rsidRPr="00953291">
              <w:rPr>
                <w:rFonts w:cs="Times New Roman" w:hint="eastAsia"/>
                <w:snapToGrid w:val="0"/>
                <w:kern w:val="2"/>
                <w:sz w:val="21"/>
                <w:szCs w:val="21"/>
              </w:rPr>
              <w:t>常德市</w:t>
            </w:r>
            <w:proofErr w:type="gramStart"/>
            <w:r w:rsidRPr="00953291">
              <w:rPr>
                <w:rFonts w:cs="Times New Roman" w:hint="eastAsia"/>
                <w:snapToGrid w:val="0"/>
                <w:kern w:val="2"/>
                <w:sz w:val="21"/>
                <w:szCs w:val="21"/>
              </w:rPr>
              <w:t>常环环境</w:t>
            </w:r>
            <w:proofErr w:type="gramEnd"/>
            <w:r w:rsidRPr="00953291">
              <w:rPr>
                <w:rFonts w:cs="Times New Roman" w:hint="eastAsia"/>
                <w:snapToGrid w:val="0"/>
                <w:kern w:val="2"/>
                <w:sz w:val="21"/>
                <w:szCs w:val="21"/>
              </w:rPr>
              <w:t>科技有限公司</w:t>
            </w:r>
            <w:r w:rsidRPr="00953291">
              <w:rPr>
                <w:rFonts w:cs="Times New Roman"/>
                <w:snapToGrid w:val="0"/>
                <w:kern w:val="2"/>
                <w:sz w:val="21"/>
                <w:szCs w:val="21"/>
              </w:rPr>
              <w:t>2021</w:t>
            </w:r>
            <w:r w:rsidRPr="00953291">
              <w:rPr>
                <w:rFonts w:cs="Times New Roman" w:hint="eastAsia"/>
                <w:snapToGrid w:val="0"/>
                <w:kern w:val="2"/>
                <w:sz w:val="21"/>
                <w:szCs w:val="21"/>
              </w:rPr>
              <w:t>年</w:t>
            </w:r>
            <w:r w:rsidRPr="00953291">
              <w:rPr>
                <w:rFonts w:cs="Times New Roman"/>
                <w:snapToGrid w:val="0"/>
                <w:kern w:val="2"/>
                <w:sz w:val="21"/>
                <w:szCs w:val="21"/>
              </w:rPr>
              <w:t>8</w:t>
            </w:r>
            <w:r w:rsidRPr="00953291">
              <w:rPr>
                <w:rFonts w:cs="Times New Roman" w:hint="eastAsia"/>
                <w:snapToGrid w:val="0"/>
                <w:kern w:val="2"/>
                <w:sz w:val="21"/>
                <w:szCs w:val="21"/>
              </w:rPr>
              <w:t>月</w:t>
            </w:r>
            <w:r w:rsidRPr="00953291">
              <w:rPr>
                <w:rFonts w:cs="Times New Roman"/>
                <w:snapToGrid w:val="0"/>
                <w:kern w:val="2"/>
                <w:sz w:val="21"/>
                <w:szCs w:val="21"/>
              </w:rPr>
              <w:t>18-8</w:t>
            </w:r>
            <w:r w:rsidRPr="00953291">
              <w:rPr>
                <w:rFonts w:cs="Times New Roman" w:hint="eastAsia"/>
                <w:snapToGrid w:val="0"/>
                <w:kern w:val="2"/>
                <w:sz w:val="21"/>
                <w:szCs w:val="21"/>
              </w:rPr>
              <w:t>月</w:t>
            </w:r>
            <w:r w:rsidRPr="00953291">
              <w:rPr>
                <w:rFonts w:cs="Times New Roman"/>
                <w:snapToGrid w:val="0"/>
                <w:kern w:val="2"/>
                <w:sz w:val="21"/>
                <w:szCs w:val="21"/>
              </w:rPr>
              <w:t>19</w:t>
            </w:r>
            <w:r w:rsidRPr="00953291">
              <w:rPr>
                <w:rFonts w:cs="Times New Roman" w:hint="eastAsia"/>
                <w:snapToGrid w:val="0"/>
                <w:kern w:val="2"/>
                <w:sz w:val="21"/>
                <w:szCs w:val="21"/>
              </w:rPr>
              <w:t>日对厂界上风向、下风向</w:t>
            </w:r>
            <w:r w:rsidRPr="00953291">
              <w:rPr>
                <w:rFonts w:cs="Times New Roman"/>
                <w:snapToGrid w:val="0"/>
                <w:kern w:val="2"/>
                <w:sz w:val="21"/>
                <w:szCs w:val="21"/>
              </w:rPr>
              <w:t>VOCs</w:t>
            </w:r>
            <w:r w:rsidRPr="00953291">
              <w:rPr>
                <w:rFonts w:cs="Times New Roman" w:hint="eastAsia"/>
                <w:snapToGrid w:val="0"/>
                <w:kern w:val="2"/>
                <w:sz w:val="21"/>
                <w:szCs w:val="21"/>
              </w:rPr>
              <w:t>进行现状监测，监测数值范围为</w:t>
            </w:r>
            <w:r w:rsidRPr="00953291">
              <w:rPr>
                <w:rFonts w:cs="Times New Roman"/>
                <w:snapToGrid w:val="0"/>
                <w:kern w:val="2"/>
                <w:sz w:val="21"/>
                <w:szCs w:val="21"/>
              </w:rPr>
              <w:t>0.0045-0.0134mg/m</w:t>
            </w:r>
            <w:r w:rsidRPr="00953291">
              <w:rPr>
                <w:rFonts w:cs="Times New Roman"/>
                <w:snapToGrid w:val="0"/>
                <w:kern w:val="2"/>
                <w:sz w:val="21"/>
                <w:szCs w:val="21"/>
                <w:vertAlign w:val="superscript"/>
              </w:rPr>
              <w:t>3</w:t>
            </w:r>
          </w:p>
        </w:tc>
      </w:tr>
    </w:tbl>
    <w:p w14:paraId="17A113F7" w14:textId="77777777" w:rsidR="00953291" w:rsidRPr="00953291" w:rsidRDefault="00953291" w:rsidP="00624711">
      <w:pPr>
        <w:tabs>
          <w:tab w:val="left" w:pos="7065"/>
        </w:tabs>
        <w:ind w:firstLineChars="200" w:firstLine="480"/>
        <w:rPr>
          <w:rFonts w:cs="Times New Roman"/>
          <w:kern w:val="2"/>
        </w:rPr>
      </w:pPr>
      <w:proofErr w:type="gramStart"/>
      <w:r w:rsidRPr="00953291">
        <w:rPr>
          <w:rFonts w:cs="Times New Roman" w:hint="eastAsia"/>
          <w:szCs w:val="20"/>
        </w:rPr>
        <w:lastRenderedPageBreak/>
        <w:t>综</w:t>
      </w:r>
      <w:proofErr w:type="gramEnd"/>
      <w:r w:rsidRPr="00953291">
        <w:rPr>
          <w:rFonts w:cs="Times New Roman" w:hint="eastAsia"/>
          <w:szCs w:val="20"/>
        </w:rPr>
        <w:t>上表</w:t>
      </w:r>
      <w:r w:rsidRPr="00953291">
        <w:rPr>
          <w:rFonts w:cs="Times New Roman"/>
          <w:szCs w:val="20"/>
        </w:rPr>
        <w:t>3</w:t>
      </w:r>
      <w:r>
        <w:rPr>
          <w:rFonts w:cs="Times New Roman" w:hint="eastAsia"/>
          <w:szCs w:val="20"/>
        </w:rPr>
        <w:t>.8-3</w:t>
      </w:r>
      <w:r w:rsidRPr="00953291">
        <w:rPr>
          <w:rFonts w:cs="Times New Roman" w:hint="eastAsia"/>
          <w:szCs w:val="20"/>
        </w:rPr>
        <w:t>可知，</w:t>
      </w:r>
      <w:r w:rsidRPr="00953291">
        <w:rPr>
          <w:rFonts w:cs="Times New Roman" w:hint="eastAsia"/>
          <w:kern w:val="2"/>
        </w:rPr>
        <w:t>挥发性有机物（乙醇）排放满足</w:t>
      </w:r>
      <w:r w:rsidRPr="00953291">
        <w:rPr>
          <w:rFonts w:hAnsi="宋体" w:cs="Times New Roman" w:hint="eastAsia"/>
          <w:kern w:val="2"/>
        </w:rPr>
        <w:t>《制药工业大气污染物排放标准》（</w:t>
      </w:r>
      <w:r w:rsidRPr="00953291">
        <w:rPr>
          <w:rFonts w:hAnsi="宋体" w:cs="Times New Roman"/>
          <w:kern w:val="2"/>
        </w:rPr>
        <w:t>GB37823-2019</w:t>
      </w:r>
      <w:r w:rsidRPr="00953291">
        <w:rPr>
          <w:rFonts w:hAnsi="宋体" w:cs="Times New Roman" w:hint="eastAsia"/>
          <w:kern w:val="2"/>
        </w:rPr>
        <w:t>）表</w:t>
      </w:r>
      <w:r w:rsidRPr="00953291">
        <w:rPr>
          <w:rFonts w:hAnsi="宋体" w:cs="Times New Roman"/>
          <w:kern w:val="2"/>
        </w:rPr>
        <w:t>C.1</w:t>
      </w:r>
      <w:r w:rsidRPr="00953291">
        <w:rPr>
          <w:rFonts w:hAnsi="宋体" w:cs="Times New Roman" w:hint="eastAsia"/>
          <w:kern w:val="2"/>
        </w:rPr>
        <w:t>厂区内</w:t>
      </w:r>
      <w:r w:rsidRPr="00953291">
        <w:rPr>
          <w:rFonts w:hAnsi="宋体" w:cs="Times New Roman"/>
          <w:kern w:val="2"/>
        </w:rPr>
        <w:t>VOCs</w:t>
      </w:r>
      <w:r w:rsidRPr="00953291">
        <w:rPr>
          <w:rFonts w:hAnsi="宋体" w:cs="Times New Roman" w:hint="eastAsia"/>
          <w:kern w:val="2"/>
        </w:rPr>
        <w:t>无组织排放限值</w:t>
      </w:r>
      <w:r w:rsidRPr="00953291">
        <w:rPr>
          <w:rFonts w:cs="Times New Roman" w:hint="eastAsia"/>
          <w:szCs w:val="20"/>
        </w:rPr>
        <w:t>（监控点处任意一次浓度值</w:t>
      </w:r>
      <w:r w:rsidRPr="00953291">
        <w:rPr>
          <w:rFonts w:cs="Times New Roman"/>
          <w:szCs w:val="20"/>
        </w:rPr>
        <w:t>30mg/m</w:t>
      </w:r>
      <w:r w:rsidRPr="00953291">
        <w:rPr>
          <w:rFonts w:cs="Times New Roman"/>
          <w:szCs w:val="20"/>
          <w:vertAlign w:val="superscript"/>
        </w:rPr>
        <w:t>3</w:t>
      </w:r>
      <w:r w:rsidRPr="00953291">
        <w:rPr>
          <w:rFonts w:cs="Times New Roman" w:hint="eastAsia"/>
          <w:szCs w:val="20"/>
        </w:rPr>
        <w:t>），即</w:t>
      </w:r>
      <w:r w:rsidRPr="00953291">
        <w:rPr>
          <w:rFonts w:cs="Times New Roman" w:hint="eastAsia"/>
          <w:kern w:val="2"/>
        </w:rPr>
        <w:t>可以说明无组织排放的挥发性有机物（乙醇）对周边环境影响较小。</w:t>
      </w:r>
    </w:p>
    <w:p w14:paraId="1987A913" w14:textId="77777777" w:rsidR="00953291" w:rsidRPr="00953291" w:rsidRDefault="00953291" w:rsidP="00953291">
      <w:pPr>
        <w:ind w:firstLine="590"/>
        <w:rPr>
          <w:rFonts w:cs="Times New Roman"/>
          <w:spacing w:val="-2"/>
          <w:kern w:val="2"/>
        </w:rPr>
      </w:pPr>
      <w:r w:rsidRPr="00953291">
        <w:rPr>
          <w:rFonts w:cs="Times New Roman"/>
          <w:spacing w:val="-2"/>
          <w:kern w:val="2"/>
        </w:rPr>
        <w:t>4</w:t>
      </w:r>
      <w:r w:rsidRPr="00953291">
        <w:rPr>
          <w:rFonts w:cs="Times New Roman" w:hint="eastAsia"/>
          <w:spacing w:val="-2"/>
          <w:kern w:val="2"/>
        </w:rPr>
        <w:t>、食堂油烟</w:t>
      </w:r>
    </w:p>
    <w:p w14:paraId="046DF62D" w14:textId="77777777" w:rsidR="00953291" w:rsidRPr="00953291" w:rsidRDefault="00953291" w:rsidP="00953291">
      <w:pPr>
        <w:ind w:firstLine="590"/>
        <w:rPr>
          <w:rFonts w:cs="Times New Roman"/>
          <w:spacing w:val="-2"/>
          <w:kern w:val="2"/>
        </w:rPr>
      </w:pPr>
      <w:r w:rsidRPr="00953291">
        <w:rPr>
          <w:rFonts w:cs="Times New Roman" w:hint="eastAsia"/>
          <w:spacing w:val="-2"/>
          <w:kern w:val="2"/>
        </w:rPr>
        <w:t>现有工程食堂仅供员工使用，食堂运行会产生少量油烟。食堂有两个基准灶头，规模属于小型食堂，每个灶头排风量以</w:t>
      </w:r>
      <w:r w:rsidRPr="00953291">
        <w:rPr>
          <w:rFonts w:cs="Times New Roman"/>
          <w:spacing w:val="-2"/>
          <w:kern w:val="2"/>
        </w:rPr>
        <w:t>2000m</w:t>
      </w:r>
      <w:r w:rsidRPr="00953291">
        <w:rPr>
          <w:rFonts w:cs="Times New Roman"/>
          <w:spacing w:val="-2"/>
          <w:kern w:val="2"/>
          <w:vertAlign w:val="superscript"/>
        </w:rPr>
        <w:t>3</w:t>
      </w:r>
      <w:r w:rsidRPr="00953291">
        <w:rPr>
          <w:rFonts w:cs="Times New Roman"/>
          <w:spacing w:val="-2"/>
          <w:kern w:val="2"/>
        </w:rPr>
        <w:t>/h</w:t>
      </w:r>
      <w:r w:rsidRPr="00953291">
        <w:rPr>
          <w:rFonts w:cs="Times New Roman" w:hint="eastAsia"/>
          <w:spacing w:val="-2"/>
          <w:kern w:val="2"/>
        </w:rPr>
        <w:t>计，年工作日</w:t>
      </w:r>
      <w:r w:rsidRPr="00953291">
        <w:rPr>
          <w:rFonts w:cs="Times New Roman"/>
          <w:spacing w:val="-2"/>
          <w:kern w:val="2"/>
        </w:rPr>
        <w:t>240</w:t>
      </w:r>
      <w:r w:rsidRPr="00953291">
        <w:rPr>
          <w:rFonts w:cs="Times New Roman" w:hint="eastAsia"/>
          <w:spacing w:val="-2"/>
          <w:kern w:val="2"/>
        </w:rPr>
        <w:t>天，日工作时间约</w:t>
      </w:r>
      <w:r w:rsidRPr="00953291">
        <w:rPr>
          <w:rFonts w:cs="Times New Roman"/>
          <w:spacing w:val="-2"/>
          <w:kern w:val="2"/>
        </w:rPr>
        <w:t>4h</w:t>
      </w:r>
      <w:r w:rsidRPr="00953291">
        <w:rPr>
          <w:rFonts w:cs="Times New Roman" w:hint="eastAsia"/>
          <w:spacing w:val="-2"/>
          <w:kern w:val="2"/>
        </w:rPr>
        <w:t>，则油烟废气排放量为</w:t>
      </w:r>
      <w:r w:rsidRPr="00953291">
        <w:rPr>
          <w:rFonts w:cs="Times New Roman"/>
          <w:spacing w:val="-2"/>
          <w:kern w:val="2"/>
        </w:rPr>
        <w:t>192</w:t>
      </w:r>
      <w:r w:rsidRPr="00953291">
        <w:rPr>
          <w:rFonts w:cs="Times New Roman" w:hint="eastAsia"/>
          <w:spacing w:val="-2"/>
          <w:kern w:val="2"/>
        </w:rPr>
        <w:t>万</w:t>
      </w:r>
      <w:r w:rsidRPr="00953291">
        <w:rPr>
          <w:rFonts w:cs="Times New Roman"/>
          <w:spacing w:val="-2"/>
          <w:kern w:val="2"/>
        </w:rPr>
        <w:t>m</w:t>
      </w:r>
      <w:r w:rsidRPr="00953291">
        <w:rPr>
          <w:rFonts w:cs="Times New Roman"/>
          <w:spacing w:val="-2"/>
          <w:kern w:val="2"/>
          <w:vertAlign w:val="superscript"/>
        </w:rPr>
        <w:t>3</w:t>
      </w:r>
      <w:r w:rsidRPr="00953291">
        <w:rPr>
          <w:rFonts w:cs="Times New Roman"/>
          <w:spacing w:val="-2"/>
          <w:kern w:val="2"/>
        </w:rPr>
        <w:t>/a</w:t>
      </w:r>
      <w:r w:rsidRPr="00953291">
        <w:rPr>
          <w:rFonts w:cs="Times New Roman" w:hint="eastAsia"/>
          <w:spacing w:val="-2"/>
          <w:kern w:val="2"/>
        </w:rPr>
        <w:t>，食堂油烟初始浓度为</w:t>
      </w:r>
      <w:r w:rsidRPr="00953291">
        <w:rPr>
          <w:rFonts w:cs="Times New Roman"/>
          <w:spacing w:val="-2"/>
          <w:kern w:val="2"/>
        </w:rPr>
        <w:t>12mg/m</w:t>
      </w:r>
      <w:r w:rsidRPr="00953291">
        <w:rPr>
          <w:rFonts w:cs="Times New Roman"/>
          <w:spacing w:val="-2"/>
          <w:kern w:val="2"/>
          <w:vertAlign w:val="superscript"/>
        </w:rPr>
        <w:t>3</w:t>
      </w:r>
      <w:r w:rsidRPr="00953291">
        <w:rPr>
          <w:rFonts w:cs="Times New Roman" w:hint="eastAsia"/>
          <w:spacing w:val="-2"/>
          <w:kern w:val="2"/>
        </w:rPr>
        <w:t>计，则年油烟产生量为</w:t>
      </w:r>
      <w:r w:rsidRPr="00953291">
        <w:rPr>
          <w:rFonts w:cs="Times New Roman"/>
          <w:spacing w:val="-2"/>
          <w:kern w:val="2"/>
        </w:rPr>
        <w:t>0.023t</w:t>
      </w:r>
      <w:r w:rsidRPr="00953291">
        <w:rPr>
          <w:rFonts w:cs="Times New Roman" w:hint="eastAsia"/>
          <w:spacing w:val="-2"/>
          <w:kern w:val="2"/>
        </w:rPr>
        <w:t>。净化措施最低去除效率为</w:t>
      </w:r>
      <w:r w:rsidRPr="00953291">
        <w:rPr>
          <w:rFonts w:cs="Times New Roman"/>
          <w:spacing w:val="-2"/>
          <w:kern w:val="2"/>
        </w:rPr>
        <w:t>85%</w:t>
      </w:r>
      <w:r w:rsidRPr="00953291">
        <w:rPr>
          <w:rFonts w:cs="Times New Roman" w:hint="eastAsia"/>
          <w:spacing w:val="-2"/>
          <w:kern w:val="2"/>
        </w:rPr>
        <w:t>，现食堂已设置有高效油烟净化装置，处理效率为</w:t>
      </w:r>
      <w:r w:rsidRPr="00953291">
        <w:rPr>
          <w:rFonts w:cs="Times New Roman"/>
          <w:spacing w:val="-2"/>
          <w:kern w:val="2"/>
        </w:rPr>
        <w:t>85%</w:t>
      </w:r>
      <w:r w:rsidRPr="00953291">
        <w:rPr>
          <w:rFonts w:cs="Times New Roman" w:hint="eastAsia"/>
          <w:spacing w:val="-2"/>
          <w:kern w:val="2"/>
        </w:rPr>
        <w:t>以上，排放量为</w:t>
      </w:r>
      <w:r w:rsidRPr="00953291">
        <w:rPr>
          <w:rFonts w:cs="Times New Roman"/>
          <w:spacing w:val="-2"/>
          <w:kern w:val="2"/>
        </w:rPr>
        <w:t>0.0035t</w:t>
      </w:r>
      <w:r w:rsidRPr="00953291">
        <w:rPr>
          <w:rFonts w:cs="Times New Roman" w:hint="eastAsia"/>
          <w:spacing w:val="-2"/>
          <w:kern w:val="2"/>
        </w:rPr>
        <w:t>，油烟废气中油烟浓度约</w:t>
      </w:r>
      <w:r w:rsidRPr="00953291">
        <w:rPr>
          <w:rFonts w:cs="Times New Roman"/>
          <w:spacing w:val="-2"/>
          <w:kern w:val="2"/>
        </w:rPr>
        <w:t>1.8mg/m</w:t>
      </w:r>
      <w:r w:rsidRPr="00953291">
        <w:rPr>
          <w:rFonts w:cs="Times New Roman"/>
          <w:spacing w:val="-2"/>
          <w:kern w:val="2"/>
          <w:vertAlign w:val="superscript"/>
        </w:rPr>
        <w:t>3</w:t>
      </w:r>
      <w:r w:rsidRPr="00953291">
        <w:rPr>
          <w:rFonts w:cs="Times New Roman" w:hint="eastAsia"/>
          <w:spacing w:val="-2"/>
          <w:kern w:val="2"/>
        </w:rPr>
        <w:t>，满足《饮食业油烟排放标准》（</w:t>
      </w:r>
      <w:r w:rsidRPr="00953291">
        <w:rPr>
          <w:rFonts w:cs="Times New Roman"/>
          <w:spacing w:val="-2"/>
          <w:kern w:val="2"/>
        </w:rPr>
        <w:t>GB18483-2001</w:t>
      </w:r>
      <w:r w:rsidRPr="00953291">
        <w:rPr>
          <w:rFonts w:cs="Times New Roman" w:hint="eastAsia"/>
          <w:spacing w:val="-2"/>
          <w:kern w:val="2"/>
        </w:rPr>
        <w:t>）中对</w:t>
      </w:r>
      <w:r w:rsidRPr="00953291">
        <w:rPr>
          <w:rFonts w:cs="Times New Roman"/>
          <w:spacing w:val="-2"/>
          <w:kern w:val="2"/>
        </w:rPr>
        <w:t>“</w:t>
      </w:r>
      <w:r w:rsidRPr="00953291">
        <w:rPr>
          <w:rFonts w:cs="Times New Roman" w:hint="eastAsia"/>
          <w:spacing w:val="-2"/>
          <w:kern w:val="2"/>
        </w:rPr>
        <w:t>小型</w:t>
      </w:r>
      <w:r w:rsidRPr="00953291">
        <w:rPr>
          <w:rFonts w:cs="Times New Roman"/>
          <w:spacing w:val="-2"/>
          <w:kern w:val="2"/>
        </w:rPr>
        <w:t>”</w:t>
      </w:r>
      <w:r w:rsidRPr="00953291">
        <w:rPr>
          <w:rFonts w:cs="Times New Roman" w:hint="eastAsia"/>
          <w:spacing w:val="-2"/>
          <w:kern w:val="2"/>
        </w:rPr>
        <w:t>标准的规定，油烟最高允许排放浓度为</w:t>
      </w:r>
      <w:r w:rsidRPr="00953291">
        <w:rPr>
          <w:rFonts w:cs="Times New Roman"/>
          <w:spacing w:val="-2"/>
          <w:kern w:val="2"/>
        </w:rPr>
        <w:t>2.0mg/m</w:t>
      </w:r>
      <w:r w:rsidRPr="00953291">
        <w:rPr>
          <w:rFonts w:cs="Times New Roman"/>
          <w:spacing w:val="-2"/>
          <w:kern w:val="2"/>
          <w:vertAlign w:val="superscript"/>
        </w:rPr>
        <w:t>3</w:t>
      </w:r>
      <w:r w:rsidRPr="00953291">
        <w:rPr>
          <w:rFonts w:cs="Times New Roman" w:hint="eastAsia"/>
          <w:spacing w:val="-2"/>
          <w:kern w:val="2"/>
        </w:rPr>
        <w:t>，</w:t>
      </w:r>
      <w:proofErr w:type="gramStart"/>
      <w:r w:rsidRPr="00953291">
        <w:rPr>
          <w:rFonts w:cs="Times New Roman" w:hint="eastAsia"/>
          <w:spacing w:val="-2"/>
          <w:kern w:val="2"/>
        </w:rPr>
        <w:t>故现有</w:t>
      </w:r>
      <w:proofErr w:type="gramEnd"/>
      <w:r w:rsidRPr="00953291">
        <w:rPr>
          <w:rFonts w:cs="Times New Roman" w:hint="eastAsia"/>
          <w:spacing w:val="-2"/>
          <w:kern w:val="2"/>
        </w:rPr>
        <w:t>工程产生的食堂油烟对周边环境影响较小。</w:t>
      </w:r>
    </w:p>
    <w:p w14:paraId="0989DFA3" w14:textId="77777777" w:rsidR="00953291" w:rsidRPr="00953291" w:rsidRDefault="00953291" w:rsidP="00953291">
      <w:pPr>
        <w:ind w:firstLine="590"/>
        <w:rPr>
          <w:rFonts w:cs="Times New Roman"/>
          <w:spacing w:val="-2"/>
          <w:kern w:val="2"/>
        </w:rPr>
      </w:pPr>
      <w:r w:rsidRPr="00953291">
        <w:rPr>
          <w:rFonts w:cs="Times New Roman"/>
          <w:spacing w:val="-2"/>
          <w:kern w:val="2"/>
        </w:rPr>
        <w:t>5</w:t>
      </w:r>
      <w:r w:rsidRPr="00953291">
        <w:rPr>
          <w:rFonts w:cs="Times New Roman" w:hint="eastAsia"/>
          <w:spacing w:val="-2"/>
          <w:kern w:val="2"/>
        </w:rPr>
        <w:t>、检验过程中、智能水针车间产生的无组织挥发性有机物</w:t>
      </w:r>
    </w:p>
    <w:p w14:paraId="0955280A" w14:textId="77777777" w:rsidR="00953291" w:rsidRPr="00953291" w:rsidRDefault="00953291" w:rsidP="00953291">
      <w:pPr>
        <w:ind w:firstLine="590"/>
        <w:rPr>
          <w:rFonts w:cs="Times New Roman"/>
          <w:spacing w:val="-2"/>
          <w:kern w:val="2"/>
        </w:rPr>
      </w:pPr>
      <w:r w:rsidRPr="00953291">
        <w:rPr>
          <w:rFonts w:cs="Times New Roman" w:hint="eastAsia"/>
          <w:spacing w:val="-2"/>
          <w:kern w:val="2"/>
        </w:rPr>
        <w:t>质保大楼与</w:t>
      </w:r>
      <w:proofErr w:type="gramStart"/>
      <w:r w:rsidRPr="00953291">
        <w:rPr>
          <w:rFonts w:cs="Times New Roman" w:hint="eastAsia"/>
          <w:spacing w:val="-2"/>
          <w:kern w:val="2"/>
        </w:rPr>
        <w:t>智能水针车间</w:t>
      </w:r>
      <w:proofErr w:type="gramEnd"/>
      <w:r w:rsidRPr="00953291">
        <w:rPr>
          <w:rFonts w:cs="Times New Roman" w:hint="eastAsia"/>
          <w:spacing w:val="-2"/>
          <w:kern w:val="2"/>
        </w:rPr>
        <w:t>还在建设中，因此无法实测正常生产</w:t>
      </w:r>
      <w:proofErr w:type="gramStart"/>
      <w:r w:rsidRPr="00953291">
        <w:rPr>
          <w:rFonts w:cs="Times New Roman" w:hint="eastAsia"/>
          <w:spacing w:val="-2"/>
          <w:kern w:val="2"/>
        </w:rPr>
        <w:t>的产排情况</w:t>
      </w:r>
      <w:proofErr w:type="gramEnd"/>
      <w:r w:rsidRPr="00953291">
        <w:rPr>
          <w:rFonts w:cs="Times New Roman" w:hint="eastAsia"/>
          <w:spacing w:val="-2"/>
          <w:kern w:val="2"/>
        </w:rPr>
        <w:t>，因此污染物排放数据来自原环评报告。</w:t>
      </w:r>
    </w:p>
    <w:p w14:paraId="22EDC779" w14:textId="77777777" w:rsidR="00953291" w:rsidRPr="00953291" w:rsidRDefault="00953291" w:rsidP="00953291">
      <w:pPr>
        <w:ind w:firstLine="590"/>
        <w:rPr>
          <w:rFonts w:cs="Times New Roman"/>
          <w:spacing w:val="-2"/>
          <w:kern w:val="2"/>
        </w:rPr>
      </w:pPr>
      <w:r w:rsidRPr="00953291">
        <w:rPr>
          <w:rFonts w:cs="Times New Roman" w:hint="eastAsia"/>
          <w:spacing w:val="-2"/>
          <w:kern w:val="2"/>
        </w:rPr>
        <w:t>检验过程中使用的有机试剂会有少量的挥发，使用量较多的有机试剂为乙醇、甲醇和乙腈（其他的有机试剂使用量较小，挥发量可忽略不计），使用量为</w:t>
      </w:r>
      <w:r w:rsidRPr="00953291">
        <w:rPr>
          <w:rFonts w:cs="Times New Roman"/>
          <w:spacing w:val="-2"/>
          <w:kern w:val="2"/>
        </w:rPr>
        <w:t xml:space="preserve"> 1.933t/a</w:t>
      </w:r>
      <w:r w:rsidRPr="00953291">
        <w:rPr>
          <w:rFonts w:cs="Times New Roman" w:hint="eastAsia"/>
          <w:spacing w:val="-2"/>
          <w:kern w:val="2"/>
        </w:rPr>
        <w:t>，检验室所用器皿敞口面积较小，检测过程中化学有机试剂的挥发量一般在</w:t>
      </w:r>
      <w:r w:rsidRPr="00953291">
        <w:rPr>
          <w:rFonts w:cs="Times New Roman"/>
          <w:spacing w:val="-2"/>
          <w:kern w:val="2"/>
        </w:rPr>
        <w:t xml:space="preserve"> 1%-5%</w:t>
      </w:r>
      <w:r w:rsidRPr="00953291">
        <w:rPr>
          <w:rFonts w:cs="Times New Roman" w:hint="eastAsia"/>
          <w:spacing w:val="-2"/>
          <w:kern w:val="2"/>
        </w:rPr>
        <w:t>之间，本次评价取</w:t>
      </w:r>
      <w:r w:rsidRPr="00953291">
        <w:rPr>
          <w:rFonts w:cs="Times New Roman"/>
          <w:spacing w:val="-2"/>
          <w:kern w:val="2"/>
        </w:rPr>
        <w:t>5%</w:t>
      </w:r>
      <w:r w:rsidRPr="00953291">
        <w:rPr>
          <w:rFonts w:cs="Times New Roman" w:hint="eastAsia"/>
          <w:spacing w:val="-2"/>
          <w:kern w:val="2"/>
        </w:rPr>
        <w:t>作为本项目检测过程中化学有机试剂的挥发量，均以</w:t>
      </w:r>
      <w:r w:rsidRPr="00953291">
        <w:rPr>
          <w:rFonts w:cs="Times New Roman"/>
          <w:spacing w:val="-2"/>
          <w:kern w:val="2"/>
        </w:rPr>
        <w:t xml:space="preserve"> VOC</w:t>
      </w:r>
      <w:r w:rsidRPr="00953291">
        <w:rPr>
          <w:rFonts w:cs="Times New Roman"/>
          <w:spacing w:val="-2"/>
          <w:kern w:val="2"/>
          <w:vertAlign w:val="subscript"/>
        </w:rPr>
        <w:t>S</w:t>
      </w:r>
      <w:r w:rsidRPr="00953291">
        <w:rPr>
          <w:rFonts w:cs="Times New Roman" w:hint="eastAsia"/>
          <w:spacing w:val="-2"/>
          <w:kern w:val="2"/>
        </w:rPr>
        <w:t>来评价，则产生的</w:t>
      </w:r>
      <w:r w:rsidRPr="00953291">
        <w:rPr>
          <w:rFonts w:cs="Times New Roman"/>
          <w:spacing w:val="-2"/>
          <w:kern w:val="2"/>
        </w:rPr>
        <w:t>VOC</w:t>
      </w:r>
      <w:r w:rsidRPr="00953291">
        <w:rPr>
          <w:rFonts w:cs="Times New Roman"/>
          <w:spacing w:val="-2"/>
          <w:kern w:val="2"/>
          <w:vertAlign w:val="subscript"/>
        </w:rPr>
        <w:t>S</w:t>
      </w:r>
      <w:r w:rsidRPr="00953291">
        <w:rPr>
          <w:rFonts w:cs="Times New Roman" w:hint="eastAsia"/>
          <w:spacing w:val="-2"/>
          <w:kern w:val="2"/>
        </w:rPr>
        <w:t>为</w:t>
      </w:r>
      <w:r w:rsidRPr="00953291">
        <w:rPr>
          <w:rFonts w:cs="Times New Roman"/>
          <w:spacing w:val="-2"/>
          <w:kern w:val="2"/>
        </w:rPr>
        <w:t xml:space="preserve"> 0.1t/a</w:t>
      </w:r>
      <w:r w:rsidRPr="00953291">
        <w:rPr>
          <w:rFonts w:cs="Times New Roman" w:hint="eastAsia"/>
          <w:spacing w:val="-2"/>
          <w:kern w:val="2"/>
        </w:rPr>
        <w:t>。检验室内产生的废气经过通风柜收集，集中由厂区内置的废气管道引至厂区楼顶后，气体由</w:t>
      </w:r>
      <w:r w:rsidRPr="00953291">
        <w:rPr>
          <w:rFonts w:cs="Times New Roman"/>
          <w:spacing w:val="-2"/>
          <w:kern w:val="2"/>
        </w:rPr>
        <w:t xml:space="preserve"> 15m </w:t>
      </w:r>
      <w:r w:rsidRPr="00953291">
        <w:rPr>
          <w:rFonts w:cs="Times New Roman" w:hint="eastAsia"/>
          <w:spacing w:val="-2"/>
          <w:kern w:val="2"/>
        </w:rPr>
        <w:t>排气筒外排。</w:t>
      </w:r>
    </w:p>
    <w:p w14:paraId="170A3D82" w14:textId="77777777" w:rsidR="00953291" w:rsidRPr="00953291" w:rsidRDefault="00953291" w:rsidP="00953291">
      <w:pPr>
        <w:ind w:firstLine="590"/>
        <w:rPr>
          <w:rFonts w:cs="Times New Roman"/>
          <w:spacing w:val="-2"/>
          <w:kern w:val="2"/>
        </w:rPr>
      </w:pPr>
      <w:proofErr w:type="gramStart"/>
      <w:r w:rsidRPr="00953291">
        <w:rPr>
          <w:rFonts w:cs="Times New Roman" w:hint="eastAsia"/>
          <w:spacing w:val="-2"/>
          <w:kern w:val="2"/>
        </w:rPr>
        <w:t>智能水针车间</w:t>
      </w:r>
      <w:proofErr w:type="gramEnd"/>
      <w:r w:rsidRPr="00953291">
        <w:rPr>
          <w:rFonts w:cs="Times New Roman" w:hint="eastAsia"/>
          <w:spacing w:val="-2"/>
          <w:kern w:val="2"/>
        </w:rPr>
        <w:t>无组织排放废气来自</w:t>
      </w:r>
      <w:proofErr w:type="gramStart"/>
      <w:r w:rsidRPr="00953291">
        <w:rPr>
          <w:rFonts w:cs="Times New Roman" w:hint="eastAsia"/>
          <w:spacing w:val="-2"/>
          <w:kern w:val="2"/>
        </w:rPr>
        <w:t>于浓配、稀配</w:t>
      </w:r>
      <w:proofErr w:type="gramEnd"/>
      <w:r w:rsidRPr="00953291">
        <w:rPr>
          <w:rFonts w:cs="Times New Roman" w:hint="eastAsia"/>
          <w:spacing w:val="-2"/>
          <w:kern w:val="2"/>
        </w:rPr>
        <w:t>工序，根据建设单位提供资料可知，</w:t>
      </w:r>
      <w:proofErr w:type="gramStart"/>
      <w:r w:rsidRPr="00953291">
        <w:rPr>
          <w:rFonts w:cs="Times New Roman" w:hint="eastAsia"/>
          <w:spacing w:val="-2"/>
          <w:kern w:val="2"/>
        </w:rPr>
        <w:t>智能水针车间</w:t>
      </w:r>
      <w:proofErr w:type="gramEnd"/>
      <w:r w:rsidRPr="00953291">
        <w:rPr>
          <w:rFonts w:cs="Times New Roman" w:hint="eastAsia"/>
          <w:spacing w:val="-2"/>
          <w:kern w:val="2"/>
        </w:rPr>
        <w:t>年产液体制剂</w:t>
      </w:r>
      <w:r w:rsidRPr="00953291">
        <w:rPr>
          <w:rFonts w:cs="Times New Roman"/>
          <w:spacing w:val="-2"/>
          <w:kern w:val="2"/>
        </w:rPr>
        <w:t xml:space="preserve"> 20.4t</w:t>
      </w:r>
      <w:r w:rsidRPr="00953291">
        <w:rPr>
          <w:rFonts w:cs="Times New Roman" w:hint="eastAsia"/>
          <w:spacing w:val="-2"/>
          <w:kern w:val="2"/>
        </w:rPr>
        <w:t>。根据《第二次全国污染源普查产排污表</w:t>
      </w:r>
      <w:r w:rsidRPr="00953291">
        <w:rPr>
          <w:rFonts w:cs="Times New Roman"/>
          <w:spacing w:val="-2"/>
          <w:kern w:val="2"/>
        </w:rPr>
        <w:t xml:space="preserve"> </w:t>
      </w:r>
      <w:r w:rsidRPr="00953291">
        <w:rPr>
          <w:rFonts w:cs="Times New Roman" w:hint="eastAsia"/>
          <w:spacing w:val="-2"/>
          <w:kern w:val="2"/>
        </w:rPr>
        <w:t>化学药品制剂制造行业系数手册》化学药品制剂（＜</w:t>
      </w:r>
      <w:r w:rsidRPr="00953291">
        <w:rPr>
          <w:rFonts w:cs="Times New Roman"/>
          <w:spacing w:val="-2"/>
          <w:kern w:val="2"/>
        </w:rPr>
        <w:t>500t/a</w:t>
      </w:r>
      <w:r w:rsidRPr="00953291">
        <w:rPr>
          <w:rFonts w:cs="Times New Roman" w:hint="eastAsia"/>
          <w:spacing w:val="-2"/>
          <w:kern w:val="2"/>
        </w:rPr>
        <w:t>液体制剂）工艺中</w:t>
      </w:r>
      <w:proofErr w:type="gramStart"/>
      <w:r w:rsidRPr="00953291">
        <w:rPr>
          <w:rFonts w:cs="Times New Roman" w:hint="eastAsia"/>
          <w:spacing w:val="-2"/>
          <w:kern w:val="2"/>
        </w:rPr>
        <w:t>的产污系数</w:t>
      </w:r>
      <w:proofErr w:type="gramEnd"/>
      <w:r w:rsidRPr="00953291">
        <w:rPr>
          <w:rFonts w:cs="Times New Roman" w:hint="eastAsia"/>
          <w:spacing w:val="-2"/>
          <w:kern w:val="2"/>
        </w:rPr>
        <w:t>，工业废气量</w:t>
      </w:r>
      <w:r w:rsidRPr="00953291">
        <w:rPr>
          <w:rFonts w:cs="Times New Roman"/>
          <w:spacing w:val="-2"/>
          <w:kern w:val="2"/>
        </w:rPr>
        <w:t xml:space="preserve"> 180.310m</w:t>
      </w:r>
      <w:r w:rsidRPr="00953291">
        <w:rPr>
          <w:rFonts w:cs="Times New Roman"/>
          <w:spacing w:val="-2"/>
          <w:kern w:val="2"/>
          <w:vertAlign w:val="superscript"/>
        </w:rPr>
        <w:t>3</w:t>
      </w:r>
      <w:r w:rsidRPr="00953291">
        <w:rPr>
          <w:rFonts w:cs="Times New Roman"/>
          <w:spacing w:val="-2"/>
          <w:kern w:val="2"/>
        </w:rPr>
        <w:t>/t-</w:t>
      </w:r>
      <w:r w:rsidRPr="00953291">
        <w:rPr>
          <w:rFonts w:cs="Times New Roman" w:hint="eastAsia"/>
          <w:spacing w:val="-2"/>
          <w:kern w:val="2"/>
        </w:rPr>
        <w:t>原料，</w:t>
      </w:r>
      <w:r w:rsidRPr="00953291">
        <w:rPr>
          <w:rFonts w:cs="Times New Roman"/>
          <w:spacing w:val="-2"/>
          <w:kern w:val="2"/>
        </w:rPr>
        <w:t>VOC</w:t>
      </w:r>
      <w:r w:rsidRPr="00953291">
        <w:rPr>
          <w:rFonts w:cs="Times New Roman"/>
          <w:spacing w:val="-2"/>
          <w:kern w:val="2"/>
          <w:vertAlign w:val="subscript"/>
        </w:rPr>
        <w:t>S</w:t>
      </w:r>
      <w:r w:rsidRPr="00953291">
        <w:rPr>
          <w:rFonts w:cs="Times New Roman" w:hint="eastAsia"/>
          <w:spacing w:val="-2"/>
          <w:kern w:val="2"/>
        </w:rPr>
        <w:t>为</w:t>
      </w:r>
      <w:r w:rsidRPr="00953291">
        <w:rPr>
          <w:rFonts w:cs="Times New Roman"/>
          <w:spacing w:val="-2"/>
          <w:kern w:val="2"/>
        </w:rPr>
        <w:t>0.005kg/t-</w:t>
      </w:r>
      <w:r w:rsidRPr="00953291">
        <w:rPr>
          <w:rFonts w:cs="Times New Roman" w:hint="eastAsia"/>
          <w:spacing w:val="-2"/>
          <w:kern w:val="2"/>
        </w:rPr>
        <w:t>原料，则产生的工业废气量为</w:t>
      </w:r>
      <w:r w:rsidRPr="00953291">
        <w:rPr>
          <w:rFonts w:cs="Times New Roman"/>
          <w:spacing w:val="-2"/>
          <w:kern w:val="2"/>
        </w:rPr>
        <w:t xml:space="preserve"> 3678.3m</w:t>
      </w:r>
      <w:r w:rsidRPr="00953291">
        <w:rPr>
          <w:rFonts w:cs="Times New Roman"/>
          <w:spacing w:val="-2"/>
          <w:kern w:val="2"/>
          <w:vertAlign w:val="superscript"/>
        </w:rPr>
        <w:t>3</w:t>
      </w:r>
      <w:r w:rsidRPr="00953291">
        <w:rPr>
          <w:rFonts w:cs="Times New Roman"/>
          <w:spacing w:val="-2"/>
          <w:kern w:val="2"/>
        </w:rPr>
        <w:t>/a</w:t>
      </w:r>
      <w:r w:rsidRPr="00953291">
        <w:rPr>
          <w:rFonts w:cs="Times New Roman" w:hint="eastAsia"/>
          <w:spacing w:val="-2"/>
          <w:kern w:val="2"/>
        </w:rPr>
        <w:t>，</w:t>
      </w:r>
      <w:r w:rsidRPr="00953291">
        <w:rPr>
          <w:rFonts w:cs="Times New Roman"/>
          <w:spacing w:val="-2"/>
          <w:kern w:val="2"/>
        </w:rPr>
        <w:t xml:space="preserve">VOCs </w:t>
      </w:r>
      <w:r w:rsidRPr="00953291">
        <w:rPr>
          <w:rFonts w:cs="Times New Roman" w:hint="eastAsia"/>
          <w:spacing w:val="-2"/>
          <w:kern w:val="2"/>
        </w:rPr>
        <w:t>含量为</w:t>
      </w:r>
      <w:r w:rsidRPr="00953291">
        <w:rPr>
          <w:rFonts w:cs="Times New Roman"/>
          <w:spacing w:val="-2"/>
          <w:kern w:val="2"/>
        </w:rPr>
        <w:t>0.102t/a</w:t>
      </w:r>
      <w:r w:rsidRPr="00953291">
        <w:rPr>
          <w:rFonts w:cs="Times New Roman" w:hint="eastAsia"/>
          <w:spacing w:val="-2"/>
          <w:kern w:val="2"/>
        </w:rPr>
        <w:t>。车间内设置有通风措施，抽至车间屋顶侧排气筒（装有双效过滤器和粉尘捕集器）外排。</w:t>
      </w:r>
    </w:p>
    <w:p w14:paraId="7EE661D0" w14:textId="77777777" w:rsidR="00953291" w:rsidRPr="00953291" w:rsidRDefault="00953291" w:rsidP="00953291">
      <w:pPr>
        <w:ind w:firstLine="590"/>
        <w:rPr>
          <w:rFonts w:cs="Times New Roman"/>
          <w:spacing w:val="-2"/>
          <w:kern w:val="2"/>
        </w:rPr>
      </w:pPr>
      <w:r w:rsidRPr="00953291">
        <w:rPr>
          <w:rFonts w:cs="Times New Roman"/>
          <w:spacing w:val="-2"/>
          <w:kern w:val="2"/>
        </w:rPr>
        <w:t>6</w:t>
      </w:r>
      <w:r w:rsidRPr="00953291">
        <w:rPr>
          <w:rFonts w:cs="Times New Roman" w:hint="eastAsia"/>
          <w:spacing w:val="-2"/>
          <w:kern w:val="2"/>
        </w:rPr>
        <w:t>、污水处理</w:t>
      </w:r>
      <w:proofErr w:type="gramStart"/>
      <w:r w:rsidRPr="00953291">
        <w:rPr>
          <w:rFonts w:cs="Times New Roman" w:hint="eastAsia"/>
          <w:spacing w:val="-2"/>
          <w:kern w:val="2"/>
        </w:rPr>
        <w:t>站产生</w:t>
      </w:r>
      <w:proofErr w:type="gramEnd"/>
      <w:r w:rsidRPr="00953291">
        <w:rPr>
          <w:rFonts w:cs="Times New Roman" w:hint="eastAsia"/>
          <w:spacing w:val="-2"/>
          <w:kern w:val="2"/>
        </w:rPr>
        <w:t>的无组织排放的硫化氢、氨气</w:t>
      </w:r>
    </w:p>
    <w:p w14:paraId="6743749A" w14:textId="77777777" w:rsidR="00953291" w:rsidRPr="00953291" w:rsidRDefault="00953291" w:rsidP="00953291">
      <w:pPr>
        <w:ind w:firstLine="590"/>
        <w:rPr>
          <w:rFonts w:cs="Times New Roman"/>
          <w:spacing w:val="-2"/>
          <w:kern w:val="2"/>
        </w:rPr>
      </w:pPr>
      <w:r w:rsidRPr="00953291">
        <w:rPr>
          <w:rFonts w:cs="Times New Roman"/>
          <w:spacing w:val="-2"/>
          <w:kern w:val="2"/>
        </w:rPr>
        <w:lastRenderedPageBreak/>
        <w:t>2021</w:t>
      </w:r>
      <w:r w:rsidRPr="00953291">
        <w:rPr>
          <w:rFonts w:cs="Times New Roman" w:hint="eastAsia"/>
          <w:spacing w:val="-2"/>
          <w:kern w:val="2"/>
        </w:rPr>
        <w:t>年</w:t>
      </w:r>
      <w:r w:rsidRPr="00953291">
        <w:rPr>
          <w:rFonts w:cs="Times New Roman"/>
          <w:spacing w:val="-2"/>
          <w:kern w:val="2"/>
        </w:rPr>
        <w:t>8</w:t>
      </w:r>
      <w:r w:rsidRPr="00953291">
        <w:rPr>
          <w:rFonts w:cs="Times New Roman" w:hint="eastAsia"/>
          <w:spacing w:val="-2"/>
          <w:kern w:val="2"/>
        </w:rPr>
        <w:t>月</w:t>
      </w:r>
      <w:r w:rsidRPr="00953291">
        <w:rPr>
          <w:rFonts w:cs="Times New Roman"/>
          <w:spacing w:val="-2"/>
          <w:kern w:val="2"/>
        </w:rPr>
        <w:t>18-8</w:t>
      </w:r>
      <w:r w:rsidRPr="00953291">
        <w:rPr>
          <w:rFonts w:cs="Times New Roman" w:hint="eastAsia"/>
          <w:spacing w:val="-2"/>
          <w:kern w:val="2"/>
        </w:rPr>
        <w:t>月</w:t>
      </w:r>
      <w:r w:rsidRPr="00953291">
        <w:rPr>
          <w:rFonts w:cs="Times New Roman"/>
          <w:spacing w:val="-2"/>
          <w:kern w:val="2"/>
        </w:rPr>
        <w:t>19</w:t>
      </w:r>
      <w:r w:rsidRPr="00953291">
        <w:rPr>
          <w:rFonts w:cs="Times New Roman" w:hint="eastAsia"/>
          <w:spacing w:val="-2"/>
          <w:kern w:val="2"/>
        </w:rPr>
        <w:t>日，</w:t>
      </w:r>
      <w:r>
        <w:rPr>
          <w:rFonts w:cs="Times New Roman" w:hint="eastAsia"/>
          <w:spacing w:val="-2"/>
          <w:kern w:val="2"/>
        </w:rPr>
        <w:t>企业</w:t>
      </w:r>
      <w:r w:rsidRPr="00953291">
        <w:rPr>
          <w:rFonts w:cs="Times New Roman" w:hint="eastAsia"/>
          <w:spacing w:val="-2"/>
          <w:kern w:val="2"/>
        </w:rPr>
        <w:t>委托常德市</w:t>
      </w:r>
      <w:proofErr w:type="gramStart"/>
      <w:r w:rsidRPr="00953291">
        <w:rPr>
          <w:rFonts w:cs="Times New Roman" w:hint="eastAsia"/>
          <w:spacing w:val="-2"/>
          <w:kern w:val="2"/>
        </w:rPr>
        <w:t>常环环境</w:t>
      </w:r>
      <w:proofErr w:type="gramEnd"/>
      <w:r w:rsidRPr="00953291">
        <w:rPr>
          <w:rFonts w:cs="Times New Roman" w:hint="eastAsia"/>
          <w:spacing w:val="-2"/>
          <w:kern w:val="2"/>
        </w:rPr>
        <w:t>科技有限公司对厂界上风向、下风向氨气、硫化氢进行现状监测，</w:t>
      </w:r>
      <w:r w:rsidRPr="00953291">
        <w:rPr>
          <w:rFonts w:cs="Times New Roman"/>
          <w:spacing w:val="-2"/>
          <w:kern w:val="2"/>
        </w:rPr>
        <w:t>2022</w:t>
      </w:r>
      <w:r w:rsidRPr="00953291">
        <w:rPr>
          <w:rFonts w:cs="Times New Roman" w:hint="eastAsia"/>
          <w:spacing w:val="-2"/>
          <w:kern w:val="2"/>
        </w:rPr>
        <w:t>年</w:t>
      </w:r>
      <w:r w:rsidRPr="00953291">
        <w:rPr>
          <w:rFonts w:cs="Times New Roman"/>
          <w:spacing w:val="-2"/>
          <w:kern w:val="2"/>
        </w:rPr>
        <w:t>1</w:t>
      </w:r>
      <w:r w:rsidRPr="00953291">
        <w:rPr>
          <w:rFonts w:cs="Times New Roman" w:hint="eastAsia"/>
          <w:spacing w:val="-2"/>
          <w:kern w:val="2"/>
        </w:rPr>
        <w:t>月</w:t>
      </w:r>
      <w:r w:rsidRPr="00953291">
        <w:rPr>
          <w:rFonts w:cs="Times New Roman"/>
          <w:spacing w:val="-2"/>
          <w:kern w:val="2"/>
        </w:rPr>
        <w:t>24</w:t>
      </w:r>
      <w:r w:rsidRPr="00953291">
        <w:rPr>
          <w:rFonts w:cs="Times New Roman" w:hint="eastAsia"/>
          <w:spacing w:val="-2"/>
          <w:kern w:val="2"/>
        </w:rPr>
        <w:t>日</w:t>
      </w:r>
      <w:r w:rsidRPr="00953291">
        <w:rPr>
          <w:rFonts w:cs="Times New Roman"/>
          <w:spacing w:val="-2"/>
          <w:kern w:val="2"/>
        </w:rPr>
        <w:t>-25</w:t>
      </w:r>
      <w:r w:rsidRPr="00953291">
        <w:rPr>
          <w:rFonts w:cs="Times New Roman" w:hint="eastAsia"/>
          <w:spacing w:val="-2"/>
          <w:kern w:val="2"/>
        </w:rPr>
        <w:t>日，</w:t>
      </w:r>
      <w:r>
        <w:rPr>
          <w:rFonts w:cs="Times New Roman" w:hint="eastAsia"/>
          <w:spacing w:val="-2"/>
          <w:kern w:val="2"/>
        </w:rPr>
        <w:t>企业</w:t>
      </w:r>
      <w:r w:rsidRPr="00953291">
        <w:rPr>
          <w:rFonts w:cs="Times New Roman" w:hint="eastAsia"/>
          <w:spacing w:val="-2"/>
          <w:kern w:val="2"/>
        </w:rPr>
        <w:t>委托常德市</w:t>
      </w:r>
      <w:proofErr w:type="gramStart"/>
      <w:r w:rsidRPr="00953291">
        <w:rPr>
          <w:rFonts w:cs="Times New Roman" w:hint="eastAsia"/>
          <w:spacing w:val="-2"/>
          <w:kern w:val="2"/>
        </w:rPr>
        <w:t>常环环境</w:t>
      </w:r>
      <w:proofErr w:type="gramEnd"/>
      <w:r w:rsidRPr="00953291">
        <w:rPr>
          <w:rFonts w:cs="Times New Roman" w:hint="eastAsia"/>
          <w:spacing w:val="-2"/>
          <w:kern w:val="2"/>
        </w:rPr>
        <w:t>科技有限公司对厂界上风向、下风向臭气浓度进行了现状监测其监测结果如下表</w:t>
      </w:r>
      <w:r w:rsidRPr="00953291">
        <w:rPr>
          <w:rFonts w:cs="Times New Roman"/>
          <w:spacing w:val="-2"/>
          <w:kern w:val="2"/>
        </w:rPr>
        <w:t>3</w:t>
      </w:r>
      <w:r>
        <w:rPr>
          <w:rFonts w:cs="Times New Roman" w:hint="eastAsia"/>
          <w:spacing w:val="-2"/>
          <w:kern w:val="2"/>
        </w:rPr>
        <w:t>.8-4</w:t>
      </w:r>
      <w:r w:rsidRPr="00953291">
        <w:rPr>
          <w:rFonts w:cs="Times New Roman" w:hint="eastAsia"/>
          <w:spacing w:val="-2"/>
          <w:kern w:val="2"/>
        </w:rPr>
        <w:t>。</w:t>
      </w:r>
    </w:p>
    <w:p w14:paraId="21DD2485" w14:textId="77777777" w:rsidR="00953291" w:rsidRPr="00953291" w:rsidRDefault="00953291" w:rsidP="00953291">
      <w:pPr>
        <w:widowControl w:val="0"/>
        <w:tabs>
          <w:tab w:val="left" w:pos="1021"/>
        </w:tabs>
        <w:autoSpaceDE w:val="0"/>
        <w:autoSpaceDN w:val="0"/>
        <w:jc w:val="center"/>
        <w:rPr>
          <w:rFonts w:cs="Times New Roman"/>
          <w:b/>
          <w:bCs/>
          <w:color w:val="000000"/>
          <w:kern w:val="2"/>
          <w:sz w:val="21"/>
          <w:szCs w:val="21"/>
        </w:rPr>
      </w:pPr>
      <w:r w:rsidRPr="00953291">
        <w:rPr>
          <w:rFonts w:cs="Times New Roman" w:hint="eastAsia"/>
          <w:b/>
          <w:bCs/>
          <w:color w:val="000000"/>
          <w:kern w:val="2"/>
          <w:sz w:val="21"/>
          <w:szCs w:val="21"/>
        </w:rPr>
        <w:t>表</w:t>
      </w:r>
      <w:r w:rsidRPr="00953291">
        <w:rPr>
          <w:rFonts w:cs="Times New Roman"/>
          <w:b/>
          <w:bCs/>
          <w:color w:val="000000"/>
          <w:kern w:val="2"/>
          <w:sz w:val="21"/>
          <w:szCs w:val="21"/>
        </w:rPr>
        <w:t>3</w:t>
      </w:r>
      <w:r>
        <w:rPr>
          <w:rFonts w:cs="Times New Roman" w:hint="eastAsia"/>
          <w:b/>
          <w:bCs/>
          <w:color w:val="000000"/>
          <w:kern w:val="2"/>
          <w:sz w:val="21"/>
          <w:szCs w:val="21"/>
        </w:rPr>
        <w:t>.8-4</w:t>
      </w:r>
      <w:r w:rsidRPr="00953291">
        <w:rPr>
          <w:rFonts w:cs="Times New Roman"/>
          <w:b/>
          <w:bCs/>
          <w:color w:val="000000"/>
          <w:kern w:val="2"/>
          <w:sz w:val="21"/>
          <w:szCs w:val="21"/>
        </w:rPr>
        <w:t xml:space="preserve"> </w:t>
      </w:r>
      <w:r w:rsidRPr="00953291">
        <w:rPr>
          <w:rFonts w:cs="Times New Roman" w:hint="eastAsia"/>
          <w:b/>
          <w:bCs/>
          <w:color w:val="000000"/>
          <w:kern w:val="2"/>
          <w:sz w:val="21"/>
          <w:szCs w:val="21"/>
        </w:rPr>
        <w:t>厂界上风向、下风向氨气、硫化氢、臭气浓度排放统计一览表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6"/>
        <w:gridCol w:w="965"/>
        <w:gridCol w:w="1345"/>
        <w:gridCol w:w="1197"/>
        <w:gridCol w:w="1197"/>
        <w:gridCol w:w="1684"/>
        <w:gridCol w:w="1708"/>
      </w:tblGrid>
      <w:tr w:rsidR="00953291" w:rsidRPr="00953291" w14:paraId="501EF1B9" w14:textId="77777777" w:rsidTr="00953291">
        <w:tc>
          <w:tcPr>
            <w:tcW w:w="203" w:type="pct"/>
            <w:vAlign w:val="center"/>
            <w:hideMark/>
          </w:tcPr>
          <w:p w14:paraId="3BCEBD5C"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序号</w:t>
            </w:r>
          </w:p>
        </w:tc>
        <w:tc>
          <w:tcPr>
            <w:tcW w:w="600" w:type="pct"/>
            <w:vAlign w:val="center"/>
            <w:hideMark/>
          </w:tcPr>
          <w:p w14:paraId="0543515C"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检测点位</w:t>
            </w:r>
          </w:p>
        </w:tc>
        <w:tc>
          <w:tcPr>
            <w:tcW w:w="822" w:type="pct"/>
            <w:vAlign w:val="center"/>
            <w:hideMark/>
          </w:tcPr>
          <w:p w14:paraId="0294EF3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监测时间</w:t>
            </w:r>
          </w:p>
        </w:tc>
        <w:tc>
          <w:tcPr>
            <w:tcW w:w="580" w:type="pct"/>
            <w:vAlign w:val="center"/>
            <w:hideMark/>
          </w:tcPr>
          <w:p w14:paraId="26AA050C"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氨气（</w:t>
            </w:r>
            <w:r w:rsidRPr="00953291">
              <w:rPr>
                <w:rFonts w:cs="Times New Roman"/>
                <w:snapToGrid w:val="0"/>
                <w:kern w:val="2"/>
                <w:sz w:val="21"/>
                <w:szCs w:val="21"/>
              </w:rPr>
              <w:t>mg/m</w:t>
            </w:r>
            <w:r w:rsidRPr="00953291">
              <w:rPr>
                <w:rFonts w:cs="Times New Roman"/>
                <w:snapToGrid w:val="0"/>
                <w:kern w:val="2"/>
                <w:sz w:val="21"/>
                <w:szCs w:val="21"/>
                <w:vertAlign w:val="superscript"/>
              </w:rPr>
              <w:t>3</w:t>
            </w:r>
            <w:r w:rsidRPr="00953291">
              <w:rPr>
                <w:rFonts w:cs="Times New Roman" w:hint="eastAsia"/>
                <w:snapToGrid w:val="0"/>
                <w:kern w:val="2"/>
                <w:sz w:val="21"/>
                <w:szCs w:val="21"/>
              </w:rPr>
              <w:t>）</w:t>
            </w:r>
          </w:p>
        </w:tc>
        <w:tc>
          <w:tcPr>
            <w:tcW w:w="722" w:type="pct"/>
            <w:vAlign w:val="center"/>
            <w:hideMark/>
          </w:tcPr>
          <w:p w14:paraId="63905EB3"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硫化氢（</w:t>
            </w:r>
            <w:r w:rsidRPr="00953291">
              <w:rPr>
                <w:rFonts w:cs="Times New Roman"/>
                <w:snapToGrid w:val="0"/>
                <w:kern w:val="2"/>
                <w:sz w:val="21"/>
                <w:szCs w:val="21"/>
              </w:rPr>
              <w:t>mg/m</w:t>
            </w:r>
            <w:r w:rsidRPr="00953291">
              <w:rPr>
                <w:rFonts w:cs="Times New Roman"/>
                <w:snapToGrid w:val="0"/>
                <w:kern w:val="2"/>
                <w:sz w:val="21"/>
                <w:szCs w:val="21"/>
                <w:vertAlign w:val="superscript"/>
              </w:rPr>
              <w:t>3</w:t>
            </w:r>
            <w:r w:rsidRPr="00953291">
              <w:rPr>
                <w:rFonts w:cs="Times New Roman" w:hint="eastAsia"/>
                <w:snapToGrid w:val="0"/>
                <w:kern w:val="2"/>
                <w:sz w:val="21"/>
                <w:szCs w:val="21"/>
              </w:rPr>
              <w:t>）</w:t>
            </w:r>
          </w:p>
        </w:tc>
        <w:tc>
          <w:tcPr>
            <w:tcW w:w="1036" w:type="pct"/>
            <w:vAlign w:val="center"/>
            <w:hideMark/>
          </w:tcPr>
          <w:p w14:paraId="348DD27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臭气浓度</w:t>
            </w:r>
            <w:r w:rsidRPr="00953291">
              <w:rPr>
                <w:rFonts w:ascii="Calibri" w:hAnsi="Calibri" w:cs="Times New Roman" w:hint="eastAsia"/>
                <w:kern w:val="2"/>
                <w:sz w:val="21"/>
                <w:szCs w:val="21"/>
              </w:rPr>
              <w:t>（无量纲）</w:t>
            </w:r>
          </w:p>
        </w:tc>
        <w:tc>
          <w:tcPr>
            <w:tcW w:w="1036" w:type="pct"/>
            <w:vAlign w:val="center"/>
            <w:hideMark/>
          </w:tcPr>
          <w:p w14:paraId="3FD100F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达标情况</w:t>
            </w:r>
          </w:p>
        </w:tc>
      </w:tr>
      <w:tr w:rsidR="00953291" w:rsidRPr="00953291" w14:paraId="2BCC849A" w14:textId="77777777" w:rsidTr="00953291">
        <w:trPr>
          <w:trHeight w:val="90"/>
        </w:trPr>
        <w:tc>
          <w:tcPr>
            <w:tcW w:w="203" w:type="pct"/>
            <w:vAlign w:val="center"/>
            <w:hideMark/>
          </w:tcPr>
          <w:p w14:paraId="4E2C38EC"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w:t>
            </w:r>
          </w:p>
        </w:tc>
        <w:tc>
          <w:tcPr>
            <w:tcW w:w="600" w:type="pct"/>
            <w:vAlign w:val="center"/>
            <w:hideMark/>
          </w:tcPr>
          <w:p w14:paraId="1190931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厂界上风向</w:t>
            </w:r>
          </w:p>
        </w:tc>
        <w:tc>
          <w:tcPr>
            <w:tcW w:w="822" w:type="pct"/>
            <w:vMerge w:val="restart"/>
            <w:vAlign w:val="center"/>
            <w:hideMark/>
          </w:tcPr>
          <w:p w14:paraId="7267E5F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2021.8.18</w:t>
            </w:r>
            <w:r w:rsidRPr="00953291">
              <w:rPr>
                <w:rFonts w:cs="Times New Roman" w:hint="eastAsia"/>
                <w:snapToGrid w:val="0"/>
                <w:kern w:val="2"/>
                <w:sz w:val="21"/>
                <w:szCs w:val="21"/>
              </w:rPr>
              <w:t>、</w:t>
            </w:r>
            <w:r w:rsidRPr="00953291">
              <w:rPr>
                <w:rFonts w:cs="Times New Roman"/>
                <w:snapToGrid w:val="0"/>
                <w:kern w:val="2"/>
                <w:sz w:val="21"/>
                <w:szCs w:val="21"/>
              </w:rPr>
              <w:t>2021.8.19</w:t>
            </w:r>
          </w:p>
        </w:tc>
        <w:tc>
          <w:tcPr>
            <w:tcW w:w="580" w:type="pct"/>
            <w:vAlign w:val="center"/>
            <w:hideMark/>
          </w:tcPr>
          <w:p w14:paraId="16EF3F2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0.16</w:t>
            </w:r>
          </w:p>
        </w:tc>
        <w:tc>
          <w:tcPr>
            <w:tcW w:w="722" w:type="pct"/>
            <w:vAlign w:val="center"/>
            <w:hideMark/>
          </w:tcPr>
          <w:p w14:paraId="73569B00"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0.001</w:t>
            </w:r>
          </w:p>
        </w:tc>
        <w:tc>
          <w:tcPr>
            <w:tcW w:w="1036" w:type="pct"/>
            <w:vAlign w:val="center"/>
            <w:hideMark/>
          </w:tcPr>
          <w:p w14:paraId="5C85350D"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10L</w:t>
            </w:r>
          </w:p>
        </w:tc>
        <w:tc>
          <w:tcPr>
            <w:tcW w:w="1036" w:type="pct"/>
            <w:vAlign w:val="center"/>
            <w:hideMark/>
          </w:tcPr>
          <w:p w14:paraId="7D511CD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达标</w:t>
            </w:r>
          </w:p>
        </w:tc>
      </w:tr>
      <w:tr w:rsidR="00953291" w:rsidRPr="00953291" w14:paraId="7935BED1" w14:textId="77777777" w:rsidTr="00953291">
        <w:trPr>
          <w:trHeight w:val="90"/>
        </w:trPr>
        <w:tc>
          <w:tcPr>
            <w:tcW w:w="203" w:type="pct"/>
            <w:vAlign w:val="center"/>
            <w:hideMark/>
          </w:tcPr>
          <w:p w14:paraId="6007E4C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2</w:t>
            </w:r>
          </w:p>
        </w:tc>
        <w:tc>
          <w:tcPr>
            <w:tcW w:w="600" w:type="pct"/>
            <w:vAlign w:val="center"/>
            <w:hideMark/>
          </w:tcPr>
          <w:p w14:paraId="29E0A885"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厂界下风向</w:t>
            </w:r>
          </w:p>
        </w:tc>
        <w:tc>
          <w:tcPr>
            <w:tcW w:w="822" w:type="pct"/>
            <w:vMerge/>
            <w:vAlign w:val="center"/>
            <w:hideMark/>
          </w:tcPr>
          <w:p w14:paraId="2AADC452" w14:textId="77777777" w:rsidR="00953291" w:rsidRPr="00953291" w:rsidRDefault="00953291" w:rsidP="00953291">
            <w:pPr>
              <w:spacing w:line="240" w:lineRule="auto"/>
              <w:rPr>
                <w:rFonts w:cs="Times New Roman"/>
                <w:snapToGrid w:val="0"/>
                <w:kern w:val="2"/>
                <w:sz w:val="21"/>
                <w:szCs w:val="21"/>
              </w:rPr>
            </w:pPr>
          </w:p>
        </w:tc>
        <w:tc>
          <w:tcPr>
            <w:tcW w:w="580" w:type="pct"/>
            <w:vAlign w:val="center"/>
            <w:hideMark/>
          </w:tcPr>
          <w:p w14:paraId="675134A2"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0.18~0.19</w:t>
            </w:r>
          </w:p>
        </w:tc>
        <w:tc>
          <w:tcPr>
            <w:tcW w:w="722" w:type="pct"/>
            <w:vAlign w:val="center"/>
            <w:hideMark/>
          </w:tcPr>
          <w:p w14:paraId="315D298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0.002</w:t>
            </w:r>
          </w:p>
        </w:tc>
        <w:tc>
          <w:tcPr>
            <w:tcW w:w="1036" w:type="pct"/>
            <w:vAlign w:val="center"/>
            <w:hideMark/>
          </w:tcPr>
          <w:p w14:paraId="5E100C58"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10L</w:t>
            </w:r>
          </w:p>
        </w:tc>
        <w:tc>
          <w:tcPr>
            <w:tcW w:w="1036" w:type="pct"/>
            <w:vAlign w:val="center"/>
            <w:hideMark/>
          </w:tcPr>
          <w:p w14:paraId="28B66B0E"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snapToGrid w:val="0"/>
                <w:kern w:val="2"/>
                <w:sz w:val="21"/>
                <w:szCs w:val="21"/>
              </w:rPr>
              <w:t>达标</w:t>
            </w:r>
          </w:p>
        </w:tc>
      </w:tr>
      <w:tr w:rsidR="00953291" w:rsidRPr="00953291" w14:paraId="566B8C5C" w14:textId="77777777" w:rsidTr="00953291">
        <w:trPr>
          <w:trHeight w:val="90"/>
        </w:trPr>
        <w:tc>
          <w:tcPr>
            <w:tcW w:w="203" w:type="pct"/>
            <w:vAlign w:val="center"/>
            <w:hideMark/>
          </w:tcPr>
          <w:p w14:paraId="1DE643C0"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3</w:t>
            </w:r>
          </w:p>
        </w:tc>
        <w:tc>
          <w:tcPr>
            <w:tcW w:w="1423" w:type="pct"/>
            <w:gridSpan w:val="2"/>
            <w:vAlign w:val="center"/>
            <w:hideMark/>
          </w:tcPr>
          <w:p w14:paraId="25C1DEEA"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hint="eastAsia"/>
                <w:kern w:val="2"/>
                <w:sz w:val="21"/>
                <w:szCs w:val="21"/>
              </w:rPr>
              <w:t>标准值</w:t>
            </w:r>
          </w:p>
        </w:tc>
        <w:tc>
          <w:tcPr>
            <w:tcW w:w="580" w:type="pct"/>
            <w:vAlign w:val="center"/>
            <w:hideMark/>
          </w:tcPr>
          <w:p w14:paraId="19917966"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1.5</w:t>
            </w:r>
          </w:p>
        </w:tc>
        <w:tc>
          <w:tcPr>
            <w:tcW w:w="722" w:type="pct"/>
            <w:vAlign w:val="center"/>
            <w:hideMark/>
          </w:tcPr>
          <w:p w14:paraId="7CEAEEFB"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0.06</w:t>
            </w:r>
          </w:p>
        </w:tc>
        <w:tc>
          <w:tcPr>
            <w:tcW w:w="1036" w:type="pct"/>
            <w:vAlign w:val="center"/>
            <w:hideMark/>
          </w:tcPr>
          <w:p w14:paraId="5BDF0479" w14:textId="77777777" w:rsidR="00953291" w:rsidRPr="00953291" w:rsidRDefault="00953291" w:rsidP="00953291">
            <w:pPr>
              <w:spacing w:line="240" w:lineRule="auto"/>
              <w:jc w:val="center"/>
              <w:rPr>
                <w:rFonts w:cs="Times New Roman"/>
                <w:snapToGrid w:val="0"/>
                <w:kern w:val="2"/>
                <w:sz w:val="21"/>
                <w:szCs w:val="21"/>
              </w:rPr>
            </w:pPr>
            <w:r w:rsidRPr="00953291">
              <w:rPr>
                <w:rFonts w:cs="Times New Roman"/>
                <w:snapToGrid w:val="0"/>
                <w:kern w:val="2"/>
                <w:sz w:val="21"/>
                <w:szCs w:val="21"/>
              </w:rPr>
              <w:t>20</w:t>
            </w:r>
          </w:p>
        </w:tc>
        <w:tc>
          <w:tcPr>
            <w:tcW w:w="1036" w:type="pct"/>
            <w:vAlign w:val="center"/>
          </w:tcPr>
          <w:p w14:paraId="15BB8860" w14:textId="77777777" w:rsidR="00953291" w:rsidRPr="00953291" w:rsidRDefault="00953291" w:rsidP="00953291">
            <w:pPr>
              <w:spacing w:line="240" w:lineRule="auto"/>
              <w:jc w:val="center"/>
              <w:rPr>
                <w:rFonts w:cs="Times New Roman"/>
                <w:snapToGrid w:val="0"/>
                <w:kern w:val="2"/>
                <w:sz w:val="21"/>
                <w:szCs w:val="21"/>
              </w:rPr>
            </w:pPr>
          </w:p>
        </w:tc>
      </w:tr>
    </w:tbl>
    <w:p w14:paraId="76F49C2E" w14:textId="77777777" w:rsidR="00953291" w:rsidRDefault="00953291" w:rsidP="00624711">
      <w:pPr>
        <w:ind w:firstLineChars="200" w:firstLine="480"/>
        <w:rPr>
          <w:rFonts w:cs="Times New Roman"/>
          <w:kern w:val="2"/>
        </w:rPr>
      </w:pPr>
      <w:proofErr w:type="gramStart"/>
      <w:r w:rsidRPr="00953291">
        <w:rPr>
          <w:rFonts w:cs="Times New Roman" w:hint="eastAsia"/>
          <w:szCs w:val="20"/>
        </w:rPr>
        <w:t>综</w:t>
      </w:r>
      <w:proofErr w:type="gramEnd"/>
      <w:r w:rsidRPr="00953291">
        <w:rPr>
          <w:rFonts w:cs="Times New Roman" w:hint="eastAsia"/>
          <w:szCs w:val="20"/>
        </w:rPr>
        <w:t>上表</w:t>
      </w:r>
      <w:r w:rsidRPr="00953291">
        <w:rPr>
          <w:rFonts w:cs="Times New Roman"/>
          <w:szCs w:val="20"/>
        </w:rPr>
        <w:t>3</w:t>
      </w:r>
      <w:r>
        <w:rPr>
          <w:rFonts w:cs="Times New Roman" w:hint="eastAsia"/>
          <w:szCs w:val="20"/>
        </w:rPr>
        <w:t>.8-4</w:t>
      </w:r>
      <w:r w:rsidRPr="00953291">
        <w:rPr>
          <w:rFonts w:cs="Times New Roman" w:hint="eastAsia"/>
          <w:szCs w:val="20"/>
        </w:rPr>
        <w:t>可知，</w:t>
      </w:r>
      <w:r w:rsidRPr="00953291">
        <w:rPr>
          <w:rFonts w:cs="Times New Roman" w:hint="eastAsia"/>
          <w:kern w:val="2"/>
        </w:rPr>
        <w:t>厂界上风向、下风向氨气、硫化氢、臭气排放浓度满足</w:t>
      </w:r>
      <w:r w:rsidRPr="00953291">
        <w:rPr>
          <w:rFonts w:hAnsi="宋体" w:cs="Times New Roman" w:hint="eastAsia"/>
          <w:kern w:val="2"/>
        </w:rPr>
        <w:t>《恶臭污染物排放标准》（</w:t>
      </w:r>
      <w:r w:rsidRPr="00953291">
        <w:rPr>
          <w:rFonts w:hAnsi="宋体" w:cs="Times New Roman"/>
          <w:kern w:val="2"/>
        </w:rPr>
        <w:t>GB14554-93</w:t>
      </w:r>
      <w:r w:rsidRPr="00953291">
        <w:rPr>
          <w:rFonts w:hAnsi="宋体" w:cs="Times New Roman" w:hint="eastAsia"/>
          <w:kern w:val="2"/>
        </w:rPr>
        <w:t>）中表</w:t>
      </w:r>
      <w:r w:rsidRPr="00953291">
        <w:rPr>
          <w:rFonts w:hAnsi="宋体" w:cs="Times New Roman"/>
          <w:kern w:val="2"/>
        </w:rPr>
        <w:t>1</w:t>
      </w:r>
      <w:r w:rsidRPr="00953291">
        <w:rPr>
          <w:rFonts w:hAnsi="宋体" w:cs="Times New Roman" w:hint="eastAsia"/>
          <w:kern w:val="2"/>
        </w:rPr>
        <w:t>排放标准限值，</w:t>
      </w:r>
      <w:r w:rsidRPr="00953291">
        <w:rPr>
          <w:rFonts w:cs="Times New Roman" w:hint="eastAsia"/>
          <w:spacing w:val="-2"/>
          <w:kern w:val="2"/>
        </w:rPr>
        <w:t>无组织排放的硫化氢、氨气、臭气浓度</w:t>
      </w:r>
      <w:r w:rsidRPr="00953291">
        <w:rPr>
          <w:rFonts w:cs="Times New Roman" w:hint="eastAsia"/>
          <w:kern w:val="2"/>
        </w:rPr>
        <w:t>对周边环境影响较小。</w:t>
      </w:r>
    </w:p>
    <w:p w14:paraId="21188D18" w14:textId="77777777" w:rsidR="00923E8F" w:rsidRPr="00923E8F" w:rsidRDefault="00923E8F" w:rsidP="00624711">
      <w:pPr>
        <w:ind w:firstLineChars="200" w:firstLine="480"/>
        <w:rPr>
          <w:rFonts w:cs="Times New Roman"/>
          <w:kern w:val="2"/>
        </w:rPr>
      </w:pPr>
      <w:r w:rsidRPr="00923E8F">
        <w:rPr>
          <w:rFonts w:cs="Times New Roman" w:hint="eastAsia"/>
          <w:kern w:val="2"/>
        </w:rPr>
        <w:t>根据企业提供的</w:t>
      </w:r>
      <w:r w:rsidRPr="00923E8F">
        <w:rPr>
          <w:rFonts w:cs="Times New Roman"/>
          <w:kern w:val="2"/>
        </w:rPr>
        <w:t>2021</w:t>
      </w:r>
      <w:r w:rsidRPr="00923E8F">
        <w:rPr>
          <w:rFonts w:cs="Times New Roman" w:hint="eastAsia"/>
          <w:kern w:val="2"/>
        </w:rPr>
        <w:t>年排污许可证年度执行报告，企业废气排放量如下表</w:t>
      </w:r>
      <w:r w:rsidRPr="00923E8F">
        <w:rPr>
          <w:rFonts w:cs="Times New Roman"/>
          <w:kern w:val="2"/>
        </w:rPr>
        <w:t>3</w:t>
      </w:r>
      <w:r>
        <w:rPr>
          <w:rFonts w:cs="Times New Roman" w:hint="eastAsia"/>
          <w:kern w:val="2"/>
        </w:rPr>
        <w:t>.8-5</w:t>
      </w:r>
      <w:r w:rsidRPr="00923E8F">
        <w:rPr>
          <w:rFonts w:cs="Times New Roman" w:hint="eastAsia"/>
          <w:kern w:val="2"/>
        </w:rPr>
        <w:t>。</w:t>
      </w:r>
    </w:p>
    <w:p w14:paraId="45E99946" w14:textId="77777777" w:rsidR="00923E8F" w:rsidRPr="00923E8F" w:rsidRDefault="00923E8F" w:rsidP="00923E8F">
      <w:pPr>
        <w:widowControl w:val="0"/>
        <w:tabs>
          <w:tab w:val="left" w:pos="1021"/>
        </w:tabs>
        <w:autoSpaceDE w:val="0"/>
        <w:autoSpaceDN w:val="0"/>
        <w:jc w:val="center"/>
        <w:rPr>
          <w:rFonts w:cs="Times New Roman"/>
          <w:b/>
          <w:bCs/>
          <w:color w:val="000000"/>
          <w:kern w:val="2"/>
          <w:sz w:val="21"/>
          <w:szCs w:val="21"/>
        </w:rPr>
      </w:pPr>
      <w:r w:rsidRPr="00923E8F">
        <w:rPr>
          <w:rFonts w:cs="Times New Roman" w:hint="eastAsia"/>
          <w:b/>
          <w:bCs/>
          <w:color w:val="000000"/>
          <w:kern w:val="2"/>
          <w:sz w:val="21"/>
          <w:szCs w:val="21"/>
        </w:rPr>
        <w:t>表</w:t>
      </w:r>
      <w:r w:rsidRPr="00923E8F">
        <w:rPr>
          <w:rFonts w:cs="Times New Roman"/>
          <w:b/>
          <w:bCs/>
          <w:color w:val="000000"/>
          <w:kern w:val="2"/>
          <w:sz w:val="21"/>
          <w:szCs w:val="21"/>
        </w:rPr>
        <w:t>3</w:t>
      </w:r>
      <w:r>
        <w:rPr>
          <w:rFonts w:cs="Times New Roman" w:hint="eastAsia"/>
          <w:b/>
          <w:bCs/>
          <w:color w:val="000000"/>
          <w:kern w:val="2"/>
          <w:sz w:val="21"/>
          <w:szCs w:val="21"/>
        </w:rPr>
        <w:t>.8-5</w:t>
      </w:r>
      <w:r w:rsidRPr="00923E8F">
        <w:rPr>
          <w:rFonts w:cs="Times New Roman"/>
          <w:b/>
          <w:bCs/>
          <w:color w:val="000000"/>
          <w:kern w:val="2"/>
          <w:sz w:val="21"/>
          <w:szCs w:val="21"/>
        </w:rPr>
        <w:t xml:space="preserve"> </w:t>
      </w:r>
      <w:r w:rsidRPr="00923E8F">
        <w:rPr>
          <w:rFonts w:cs="Times New Roman" w:hint="eastAsia"/>
          <w:b/>
          <w:bCs/>
          <w:color w:val="000000"/>
          <w:kern w:val="2"/>
          <w:sz w:val="21"/>
          <w:szCs w:val="21"/>
        </w:rPr>
        <w:t>厂区</w:t>
      </w:r>
      <w:r w:rsidRPr="00923E8F">
        <w:rPr>
          <w:rFonts w:cs="Times New Roman"/>
          <w:b/>
          <w:bCs/>
          <w:color w:val="000000"/>
          <w:kern w:val="2"/>
          <w:sz w:val="21"/>
          <w:szCs w:val="21"/>
        </w:rPr>
        <w:t>2021</w:t>
      </w:r>
      <w:r w:rsidRPr="00923E8F">
        <w:rPr>
          <w:rFonts w:cs="Times New Roman" w:hint="eastAsia"/>
          <w:b/>
          <w:bCs/>
          <w:color w:val="000000"/>
          <w:kern w:val="2"/>
          <w:sz w:val="21"/>
          <w:szCs w:val="21"/>
        </w:rPr>
        <w:t>年大气污染物排放情况一览表</w:t>
      </w:r>
      <w:r w:rsidRPr="00923E8F">
        <w:rPr>
          <w:rFonts w:cs="Times New Roman"/>
          <w:b/>
          <w:bCs/>
          <w:color w:val="000000"/>
          <w:kern w:val="2"/>
          <w:sz w:val="21"/>
          <w:szCs w:val="21"/>
        </w:rPr>
        <w:t xml:space="preserve"> </w:t>
      </w:r>
      <w:r w:rsidRPr="00923E8F">
        <w:rPr>
          <w:rFonts w:cs="Times New Roman" w:hint="eastAsia"/>
          <w:b/>
          <w:bCs/>
          <w:color w:val="000000"/>
          <w:kern w:val="2"/>
          <w:sz w:val="21"/>
          <w:szCs w:val="21"/>
        </w:rPr>
        <w:t>单位：</w:t>
      </w:r>
      <w:r w:rsidRPr="00923E8F">
        <w:rPr>
          <w:rFonts w:cs="Times New Roman"/>
          <w:b/>
          <w:bCs/>
          <w:color w:val="000000"/>
          <w:kern w:val="2"/>
          <w:sz w:val="21"/>
          <w:szCs w:val="21"/>
        </w:rPr>
        <w:t>t</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15"/>
        <w:gridCol w:w="1217"/>
        <w:gridCol w:w="1218"/>
        <w:gridCol w:w="1218"/>
        <w:gridCol w:w="1218"/>
        <w:gridCol w:w="1218"/>
        <w:gridCol w:w="1218"/>
      </w:tblGrid>
      <w:tr w:rsidR="00923E8F" w:rsidRPr="00923E8F" w14:paraId="4BEC4AB0" w14:textId="77777777" w:rsidTr="00123E6B">
        <w:tc>
          <w:tcPr>
            <w:tcW w:w="1215" w:type="dxa"/>
            <w:hideMark/>
          </w:tcPr>
          <w:p w14:paraId="2DA9FE2E"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序号</w:t>
            </w:r>
          </w:p>
        </w:tc>
        <w:tc>
          <w:tcPr>
            <w:tcW w:w="1217" w:type="dxa"/>
            <w:hideMark/>
          </w:tcPr>
          <w:p w14:paraId="6D88E5D4"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污染物</w:t>
            </w:r>
          </w:p>
        </w:tc>
        <w:tc>
          <w:tcPr>
            <w:tcW w:w="1218" w:type="dxa"/>
            <w:hideMark/>
          </w:tcPr>
          <w:p w14:paraId="37E5DBEB"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第一季度</w:t>
            </w:r>
          </w:p>
        </w:tc>
        <w:tc>
          <w:tcPr>
            <w:tcW w:w="1218" w:type="dxa"/>
            <w:hideMark/>
          </w:tcPr>
          <w:p w14:paraId="0832A16A"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第二季度</w:t>
            </w:r>
          </w:p>
        </w:tc>
        <w:tc>
          <w:tcPr>
            <w:tcW w:w="1218" w:type="dxa"/>
            <w:hideMark/>
          </w:tcPr>
          <w:p w14:paraId="19670739"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第三季度</w:t>
            </w:r>
          </w:p>
        </w:tc>
        <w:tc>
          <w:tcPr>
            <w:tcW w:w="1218" w:type="dxa"/>
            <w:hideMark/>
          </w:tcPr>
          <w:p w14:paraId="208CD386"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第四季度</w:t>
            </w:r>
          </w:p>
        </w:tc>
        <w:tc>
          <w:tcPr>
            <w:tcW w:w="1218" w:type="dxa"/>
            <w:hideMark/>
          </w:tcPr>
          <w:p w14:paraId="559B8FE6"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年度合计</w:t>
            </w:r>
          </w:p>
        </w:tc>
      </w:tr>
      <w:tr w:rsidR="00923E8F" w:rsidRPr="00923E8F" w14:paraId="07EF66F7" w14:textId="77777777" w:rsidTr="00123E6B">
        <w:tc>
          <w:tcPr>
            <w:tcW w:w="1215" w:type="dxa"/>
            <w:hideMark/>
          </w:tcPr>
          <w:p w14:paraId="42FA1D80"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1</w:t>
            </w:r>
          </w:p>
        </w:tc>
        <w:tc>
          <w:tcPr>
            <w:tcW w:w="1217" w:type="dxa"/>
            <w:hideMark/>
          </w:tcPr>
          <w:p w14:paraId="104A8FFE" w14:textId="77777777" w:rsidR="00923E8F" w:rsidRPr="00923E8F" w:rsidRDefault="00923E8F" w:rsidP="00923E8F">
            <w:pPr>
              <w:spacing w:line="240" w:lineRule="auto"/>
              <w:jc w:val="center"/>
              <w:rPr>
                <w:rFonts w:cs="Times New Roman"/>
                <w:kern w:val="2"/>
                <w:sz w:val="21"/>
                <w:szCs w:val="21"/>
              </w:rPr>
            </w:pPr>
            <w:r w:rsidRPr="00923E8F">
              <w:rPr>
                <w:rFonts w:cs="Times New Roman" w:hint="eastAsia"/>
                <w:kern w:val="2"/>
                <w:sz w:val="21"/>
                <w:szCs w:val="21"/>
              </w:rPr>
              <w:t>颗粒物</w:t>
            </w:r>
          </w:p>
        </w:tc>
        <w:tc>
          <w:tcPr>
            <w:tcW w:w="1218" w:type="dxa"/>
            <w:hideMark/>
          </w:tcPr>
          <w:p w14:paraId="1782CA9C"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0.000249</w:t>
            </w:r>
          </w:p>
        </w:tc>
        <w:tc>
          <w:tcPr>
            <w:tcW w:w="1218" w:type="dxa"/>
            <w:hideMark/>
          </w:tcPr>
          <w:p w14:paraId="0FA37327"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0.000189</w:t>
            </w:r>
          </w:p>
        </w:tc>
        <w:tc>
          <w:tcPr>
            <w:tcW w:w="1218" w:type="dxa"/>
            <w:hideMark/>
          </w:tcPr>
          <w:p w14:paraId="0C8566A7"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0.0002</w:t>
            </w:r>
          </w:p>
        </w:tc>
        <w:tc>
          <w:tcPr>
            <w:tcW w:w="1218" w:type="dxa"/>
            <w:hideMark/>
          </w:tcPr>
          <w:p w14:paraId="74BFD315"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0.000286</w:t>
            </w:r>
          </w:p>
        </w:tc>
        <w:tc>
          <w:tcPr>
            <w:tcW w:w="1218" w:type="dxa"/>
            <w:hideMark/>
          </w:tcPr>
          <w:p w14:paraId="7E11B23A"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0.000924</w:t>
            </w:r>
          </w:p>
        </w:tc>
      </w:tr>
      <w:tr w:rsidR="00923E8F" w:rsidRPr="00923E8F" w14:paraId="43851867" w14:textId="77777777" w:rsidTr="00123E6B">
        <w:tc>
          <w:tcPr>
            <w:tcW w:w="1215" w:type="dxa"/>
            <w:hideMark/>
          </w:tcPr>
          <w:p w14:paraId="064DCA01"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2</w:t>
            </w:r>
          </w:p>
        </w:tc>
        <w:tc>
          <w:tcPr>
            <w:tcW w:w="1217" w:type="dxa"/>
            <w:hideMark/>
          </w:tcPr>
          <w:p w14:paraId="714B4BA5"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SO</w:t>
            </w:r>
            <w:r w:rsidRPr="00923E8F">
              <w:rPr>
                <w:rFonts w:cs="Times New Roman"/>
                <w:kern w:val="2"/>
                <w:sz w:val="21"/>
                <w:szCs w:val="21"/>
                <w:vertAlign w:val="subscript"/>
              </w:rPr>
              <w:t>2</w:t>
            </w:r>
          </w:p>
        </w:tc>
        <w:tc>
          <w:tcPr>
            <w:tcW w:w="1218" w:type="dxa"/>
            <w:hideMark/>
          </w:tcPr>
          <w:p w14:paraId="70A1FD7D"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0.000202</w:t>
            </w:r>
          </w:p>
        </w:tc>
        <w:tc>
          <w:tcPr>
            <w:tcW w:w="1218" w:type="dxa"/>
            <w:hideMark/>
          </w:tcPr>
          <w:p w14:paraId="11868AB1"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0.00014</w:t>
            </w:r>
          </w:p>
        </w:tc>
        <w:tc>
          <w:tcPr>
            <w:tcW w:w="1218" w:type="dxa"/>
            <w:hideMark/>
          </w:tcPr>
          <w:p w14:paraId="71835987"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0.000093</w:t>
            </w:r>
          </w:p>
        </w:tc>
        <w:tc>
          <w:tcPr>
            <w:tcW w:w="1218" w:type="dxa"/>
            <w:hideMark/>
          </w:tcPr>
          <w:p w14:paraId="570E76D8"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0.000199</w:t>
            </w:r>
          </w:p>
        </w:tc>
        <w:tc>
          <w:tcPr>
            <w:tcW w:w="1218" w:type="dxa"/>
            <w:hideMark/>
          </w:tcPr>
          <w:p w14:paraId="60F21E66"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0.000634</w:t>
            </w:r>
          </w:p>
        </w:tc>
      </w:tr>
      <w:tr w:rsidR="00923E8F" w:rsidRPr="00923E8F" w14:paraId="29F164AC" w14:textId="77777777" w:rsidTr="00123E6B">
        <w:tc>
          <w:tcPr>
            <w:tcW w:w="1215" w:type="dxa"/>
            <w:hideMark/>
          </w:tcPr>
          <w:p w14:paraId="64061017"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3</w:t>
            </w:r>
          </w:p>
        </w:tc>
        <w:tc>
          <w:tcPr>
            <w:tcW w:w="1217" w:type="dxa"/>
            <w:hideMark/>
          </w:tcPr>
          <w:p w14:paraId="57A4390A"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NO</w:t>
            </w:r>
            <w:r w:rsidRPr="00923E8F">
              <w:rPr>
                <w:rFonts w:cs="Times New Roman"/>
                <w:kern w:val="2"/>
                <w:sz w:val="21"/>
                <w:szCs w:val="21"/>
                <w:vertAlign w:val="subscript"/>
              </w:rPr>
              <w:t>X</w:t>
            </w:r>
          </w:p>
        </w:tc>
        <w:tc>
          <w:tcPr>
            <w:tcW w:w="1218" w:type="dxa"/>
            <w:hideMark/>
          </w:tcPr>
          <w:p w14:paraId="522D2A0B"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0.008764</w:t>
            </w:r>
          </w:p>
        </w:tc>
        <w:tc>
          <w:tcPr>
            <w:tcW w:w="1218" w:type="dxa"/>
            <w:hideMark/>
          </w:tcPr>
          <w:p w14:paraId="29B2DA0A"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0.004992</w:t>
            </w:r>
          </w:p>
        </w:tc>
        <w:tc>
          <w:tcPr>
            <w:tcW w:w="1218" w:type="dxa"/>
            <w:hideMark/>
          </w:tcPr>
          <w:p w14:paraId="4D6376A4"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0.004446</w:t>
            </w:r>
          </w:p>
        </w:tc>
        <w:tc>
          <w:tcPr>
            <w:tcW w:w="1218" w:type="dxa"/>
            <w:hideMark/>
          </w:tcPr>
          <w:p w14:paraId="7BCB5694"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0.00689</w:t>
            </w:r>
          </w:p>
        </w:tc>
        <w:tc>
          <w:tcPr>
            <w:tcW w:w="1218" w:type="dxa"/>
            <w:hideMark/>
          </w:tcPr>
          <w:p w14:paraId="42C56646"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0.025092</w:t>
            </w:r>
          </w:p>
        </w:tc>
      </w:tr>
      <w:tr w:rsidR="00923E8F" w:rsidRPr="00923E8F" w14:paraId="49637E70" w14:textId="77777777" w:rsidTr="00123E6B">
        <w:tc>
          <w:tcPr>
            <w:tcW w:w="1215" w:type="dxa"/>
            <w:hideMark/>
          </w:tcPr>
          <w:p w14:paraId="2CAFDAC6"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4</w:t>
            </w:r>
          </w:p>
        </w:tc>
        <w:tc>
          <w:tcPr>
            <w:tcW w:w="1217" w:type="dxa"/>
            <w:hideMark/>
          </w:tcPr>
          <w:p w14:paraId="7168B1EC"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VOCs</w:t>
            </w:r>
          </w:p>
        </w:tc>
        <w:tc>
          <w:tcPr>
            <w:tcW w:w="1218" w:type="dxa"/>
            <w:hideMark/>
          </w:tcPr>
          <w:p w14:paraId="587E9C53"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w:t>
            </w:r>
          </w:p>
        </w:tc>
        <w:tc>
          <w:tcPr>
            <w:tcW w:w="1218" w:type="dxa"/>
            <w:hideMark/>
          </w:tcPr>
          <w:p w14:paraId="0C400415"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w:t>
            </w:r>
          </w:p>
        </w:tc>
        <w:tc>
          <w:tcPr>
            <w:tcW w:w="1218" w:type="dxa"/>
            <w:hideMark/>
          </w:tcPr>
          <w:p w14:paraId="0EE94AA3"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0.000047</w:t>
            </w:r>
          </w:p>
        </w:tc>
        <w:tc>
          <w:tcPr>
            <w:tcW w:w="1218" w:type="dxa"/>
            <w:hideMark/>
          </w:tcPr>
          <w:p w14:paraId="26E0FAC0"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w:t>
            </w:r>
          </w:p>
        </w:tc>
        <w:tc>
          <w:tcPr>
            <w:tcW w:w="1218" w:type="dxa"/>
            <w:hideMark/>
          </w:tcPr>
          <w:p w14:paraId="20005FAF" w14:textId="77777777" w:rsidR="00923E8F" w:rsidRPr="00923E8F" w:rsidRDefault="00923E8F" w:rsidP="00923E8F">
            <w:pPr>
              <w:spacing w:line="240" w:lineRule="auto"/>
              <w:jc w:val="center"/>
              <w:rPr>
                <w:rFonts w:cs="Times New Roman"/>
                <w:kern w:val="2"/>
                <w:sz w:val="21"/>
                <w:szCs w:val="21"/>
              </w:rPr>
            </w:pPr>
            <w:r w:rsidRPr="00923E8F">
              <w:rPr>
                <w:rFonts w:cs="Times New Roman"/>
                <w:kern w:val="2"/>
                <w:sz w:val="21"/>
                <w:szCs w:val="21"/>
              </w:rPr>
              <w:t>0.000047</w:t>
            </w:r>
          </w:p>
        </w:tc>
      </w:tr>
    </w:tbl>
    <w:p w14:paraId="08F65B91" w14:textId="77777777" w:rsidR="00123E6B" w:rsidRPr="00527EDD" w:rsidRDefault="00123E6B" w:rsidP="00527EDD">
      <w:pPr>
        <w:pStyle w:val="afff6"/>
        <w:ind w:firstLine="420"/>
        <w:rPr>
          <w:rFonts w:ascii="Times New Roman" w:hAnsi="Times New Roman" w:cs="Times New Roman"/>
          <w:sz w:val="21"/>
        </w:rPr>
      </w:pPr>
      <w:r w:rsidRPr="00527EDD">
        <w:rPr>
          <w:rFonts w:ascii="Times New Roman" w:hAnsi="Times New Roman" w:cs="Times New Roman"/>
          <w:sz w:val="21"/>
        </w:rPr>
        <w:t>注</w:t>
      </w:r>
      <w:r w:rsidRPr="00527EDD">
        <w:rPr>
          <w:rFonts w:ascii="Times New Roman" w:hAnsi="Times New Roman" w:cs="Times New Roman"/>
          <w:sz w:val="21"/>
        </w:rPr>
        <w:t>:</w:t>
      </w:r>
      <w:r w:rsidRPr="00527EDD">
        <w:rPr>
          <w:rFonts w:ascii="Times New Roman" w:hAnsi="Times New Roman" w:cs="Times New Roman"/>
          <w:sz w:val="21"/>
        </w:rPr>
        <w:t>根据核实，企业</w:t>
      </w:r>
      <w:r w:rsidRPr="00527EDD">
        <w:rPr>
          <w:rFonts w:ascii="Times New Roman" w:hAnsi="Times New Roman" w:cs="Times New Roman"/>
          <w:sz w:val="21"/>
        </w:rPr>
        <w:t>2021</w:t>
      </w:r>
      <w:r w:rsidRPr="00527EDD">
        <w:rPr>
          <w:rFonts w:ascii="Times New Roman" w:hAnsi="Times New Roman" w:cs="Times New Roman"/>
          <w:sz w:val="21"/>
        </w:rPr>
        <w:t>年排污许可证年度执行报告内第三季度</w:t>
      </w:r>
      <w:r w:rsidRPr="00527EDD">
        <w:rPr>
          <w:rFonts w:ascii="Times New Roman" w:hAnsi="Times New Roman" w:cs="Times New Roman"/>
          <w:sz w:val="21"/>
        </w:rPr>
        <w:t>0.000047</w:t>
      </w:r>
      <w:r w:rsidRPr="00527EDD">
        <w:rPr>
          <w:rFonts w:ascii="Times New Roman" w:hAnsi="Times New Roman" w:cs="Times New Roman"/>
          <w:sz w:val="21"/>
        </w:rPr>
        <w:t>是填写错误，且在</w:t>
      </w:r>
      <w:r w:rsidRPr="00527EDD">
        <w:rPr>
          <w:rFonts w:ascii="Times New Roman" w:hAnsi="Times New Roman" w:cs="Times New Roman"/>
          <w:sz w:val="21"/>
        </w:rPr>
        <w:t>2021</w:t>
      </w:r>
      <w:r w:rsidRPr="00527EDD">
        <w:rPr>
          <w:rFonts w:ascii="Times New Roman" w:hAnsi="Times New Roman" w:cs="Times New Roman"/>
          <w:sz w:val="21"/>
        </w:rPr>
        <w:t>年排污许可证年度执行报告内进行了备注说明，排污</w:t>
      </w:r>
      <w:proofErr w:type="gramStart"/>
      <w:r w:rsidRPr="00527EDD">
        <w:rPr>
          <w:rFonts w:ascii="Times New Roman" w:hAnsi="Times New Roman" w:cs="Times New Roman"/>
          <w:sz w:val="21"/>
        </w:rPr>
        <w:t>许企业</w:t>
      </w:r>
      <w:proofErr w:type="gramEnd"/>
      <w:r w:rsidRPr="00527EDD">
        <w:rPr>
          <w:rFonts w:ascii="Times New Roman" w:hAnsi="Times New Roman" w:cs="Times New Roman"/>
          <w:sz w:val="21"/>
        </w:rPr>
        <w:t>自</w:t>
      </w:r>
      <w:r w:rsidRPr="00527EDD">
        <w:rPr>
          <w:rFonts w:ascii="Times New Roman" w:hAnsi="Times New Roman" w:cs="Times New Roman"/>
          <w:sz w:val="21"/>
        </w:rPr>
        <w:t>2017</w:t>
      </w:r>
      <w:r w:rsidRPr="00527EDD">
        <w:rPr>
          <w:rFonts w:ascii="Times New Roman" w:hAnsi="Times New Roman" w:cs="Times New Roman"/>
          <w:sz w:val="21"/>
        </w:rPr>
        <w:t>年申领排污许可证以来，变更了一次排污许可证</w:t>
      </w:r>
      <w:r w:rsidRPr="00527EDD">
        <w:rPr>
          <w:rFonts w:ascii="Times New Roman" w:hAnsi="Times New Roman" w:cs="Times New Roman"/>
          <w:sz w:val="21"/>
        </w:rPr>
        <w:t>(</w:t>
      </w:r>
      <w:r w:rsidRPr="00527EDD">
        <w:rPr>
          <w:rFonts w:ascii="Times New Roman" w:hAnsi="Times New Roman" w:cs="Times New Roman"/>
          <w:sz w:val="21"/>
        </w:rPr>
        <w:t>有效期</w:t>
      </w:r>
      <w:r w:rsidRPr="00527EDD">
        <w:rPr>
          <w:rFonts w:ascii="Times New Roman" w:hAnsi="Times New Roman" w:cs="Times New Roman"/>
          <w:sz w:val="21"/>
        </w:rPr>
        <w:t>2017</w:t>
      </w:r>
      <w:r w:rsidR="00527EDD">
        <w:rPr>
          <w:rFonts w:ascii="Times New Roman" w:hAnsi="Times New Roman" w:cs="Times New Roman" w:hint="eastAsia"/>
          <w:sz w:val="21"/>
        </w:rPr>
        <w:t>.</w:t>
      </w:r>
      <w:r w:rsidRPr="00527EDD">
        <w:rPr>
          <w:rFonts w:ascii="Times New Roman" w:hAnsi="Times New Roman" w:cs="Times New Roman"/>
          <w:sz w:val="21"/>
        </w:rPr>
        <w:t>12</w:t>
      </w:r>
      <w:r w:rsidR="00527EDD">
        <w:rPr>
          <w:rFonts w:ascii="Times New Roman" w:hAnsi="Times New Roman" w:cs="Times New Roman" w:hint="eastAsia"/>
          <w:sz w:val="21"/>
        </w:rPr>
        <w:t>.</w:t>
      </w:r>
      <w:r w:rsidRPr="00527EDD">
        <w:rPr>
          <w:rFonts w:ascii="Times New Roman" w:hAnsi="Times New Roman" w:cs="Times New Roman"/>
          <w:sz w:val="21"/>
        </w:rPr>
        <w:t>22</w:t>
      </w:r>
      <w:r w:rsidR="00527EDD">
        <w:rPr>
          <w:rFonts w:ascii="Times New Roman" w:hAnsi="Times New Roman" w:cs="Times New Roman"/>
          <w:sz w:val="21"/>
        </w:rPr>
        <w:t>至</w:t>
      </w:r>
      <w:r w:rsidRPr="00527EDD">
        <w:rPr>
          <w:rFonts w:ascii="Times New Roman" w:hAnsi="Times New Roman" w:cs="Times New Roman"/>
          <w:sz w:val="21"/>
        </w:rPr>
        <w:t>2020</w:t>
      </w:r>
      <w:r w:rsidR="00527EDD">
        <w:rPr>
          <w:rFonts w:ascii="Times New Roman" w:hAnsi="Times New Roman" w:cs="Times New Roman" w:hint="eastAsia"/>
          <w:sz w:val="21"/>
        </w:rPr>
        <w:t>.</w:t>
      </w:r>
      <w:r w:rsidRPr="00527EDD">
        <w:rPr>
          <w:rFonts w:ascii="Times New Roman" w:hAnsi="Times New Roman" w:cs="Times New Roman"/>
          <w:sz w:val="21"/>
        </w:rPr>
        <w:t>12</w:t>
      </w:r>
      <w:r w:rsidR="00527EDD">
        <w:rPr>
          <w:rFonts w:ascii="Times New Roman" w:hAnsi="Times New Roman" w:cs="Times New Roman" w:hint="eastAsia"/>
          <w:sz w:val="21"/>
        </w:rPr>
        <w:t>.</w:t>
      </w:r>
      <w:r w:rsidRPr="00527EDD">
        <w:rPr>
          <w:rFonts w:ascii="Times New Roman" w:hAnsi="Times New Roman" w:cs="Times New Roman"/>
          <w:sz w:val="21"/>
        </w:rPr>
        <w:t>21</w:t>
      </w:r>
      <w:r w:rsidR="00527EDD">
        <w:rPr>
          <w:rFonts w:ascii="Times New Roman" w:hAnsi="Times New Roman" w:cs="Times New Roman" w:hint="eastAsia"/>
          <w:sz w:val="21"/>
        </w:rPr>
        <w:t>)</w:t>
      </w:r>
      <w:r w:rsidR="00527EDD">
        <w:rPr>
          <w:rFonts w:ascii="Times New Roman" w:hAnsi="Times New Roman" w:cs="Times New Roman"/>
          <w:sz w:val="21"/>
        </w:rPr>
        <w:t>，</w:t>
      </w:r>
      <w:r w:rsidRPr="00527EDD">
        <w:rPr>
          <w:rFonts w:ascii="Times New Roman" w:hAnsi="Times New Roman" w:cs="Times New Roman"/>
          <w:sz w:val="21"/>
        </w:rPr>
        <w:t>延续了一次排污许可证</w:t>
      </w:r>
      <w:r w:rsidRPr="00527EDD">
        <w:rPr>
          <w:rFonts w:ascii="Times New Roman" w:hAnsi="Times New Roman" w:cs="Times New Roman"/>
          <w:sz w:val="21"/>
        </w:rPr>
        <w:t>(</w:t>
      </w:r>
      <w:r w:rsidRPr="00527EDD">
        <w:rPr>
          <w:rFonts w:ascii="Times New Roman" w:hAnsi="Times New Roman" w:cs="Times New Roman"/>
          <w:sz w:val="21"/>
        </w:rPr>
        <w:t>有效期</w:t>
      </w:r>
      <w:r w:rsidRPr="00527EDD">
        <w:rPr>
          <w:rFonts w:ascii="Times New Roman" w:hAnsi="Times New Roman" w:cs="Times New Roman"/>
          <w:sz w:val="21"/>
        </w:rPr>
        <w:t>2020</w:t>
      </w:r>
      <w:r w:rsidR="00527EDD">
        <w:rPr>
          <w:rFonts w:ascii="Times New Roman" w:hAnsi="Times New Roman" w:cs="Times New Roman" w:hint="eastAsia"/>
          <w:sz w:val="21"/>
        </w:rPr>
        <w:t>.</w:t>
      </w:r>
      <w:r w:rsidRPr="00527EDD">
        <w:rPr>
          <w:rFonts w:ascii="Times New Roman" w:hAnsi="Times New Roman" w:cs="Times New Roman"/>
          <w:sz w:val="21"/>
        </w:rPr>
        <w:t>12.22</w:t>
      </w:r>
      <w:r w:rsidRPr="00527EDD">
        <w:rPr>
          <w:rFonts w:ascii="Times New Roman" w:hAnsi="Times New Roman" w:cs="Times New Roman"/>
          <w:sz w:val="21"/>
        </w:rPr>
        <w:t>至</w:t>
      </w:r>
      <w:r w:rsidRPr="00527EDD">
        <w:rPr>
          <w:rFonts w:ascii="Times New Roman" w:hAnsi="Times New Roman" w:cs="Times New Roman"/>
          <w:sz w:val="21"/>
        </w:rPr>
        <w:t>20</w:t>
      </w:r>
      <w:r w:rsidR="00527EDD">
        <w:rPr>
          <w:rFonts w:ascii="Times New Roman" w:hAnsi="Times New Roman" w:cs="Times New Roman" w:hint="eastAsia"/>
          <w:sz w:val="21"/>
        </w:rPr>
        <w:t>2</w:t>
      </w:r>
      <w:r w:rsidRPr="00527EDD">
        <w:rPr>
          <w:rFonts w:ascii="Times New Roman" w:hAnsi="Times New Roman" w:cs="Times New Roman"/>
          <w:sz w:val="21"/>
        </w:rPr>
        <w:t>5</w:t>
      </w:r>
      <w:r w:rsidR="00527EDD">
        <w:rPr>
          <w:rFonts w:ascii="Times New Roman" w:hAnsi="Times New Roman" w:cs="Times New Roman" w:hint="eastAsia"/>
          <w:sz w:val="21"/>
        </w:rPr>
        <w:t>.</w:t>
      </w:r>
      <w:r w:rsidRPr="00527EDD">
        <w:rPr>
          <w:rFonts w:ascii="Times New Roman" w:hAnsi="Times New Roman" w:cs="Times New Roman"/>
          <w:sz w:val="21"/>
        </w:rPr>
        <w:t>12</w:t>
      </w:r>
      <w:r w:rsidR="00527EDD">
        <w:rPr>
          <w:rFonts w:ascii="Times New Roman" w:hAnsi="Times New Roman" w:cs="Times New Roman" w:hint="eastAsia"/>
          <w:sz w:val="21"/>
        </w:rPr>
        <w:t>.2</w:t>
      </w:r>
      <w:r w:rsidRPr="00527EDD">
        <w:rPr>
          <w:rFonts w:ascii="Times New Roman" w:hAnsi="Times New Roman" w:cs="Times New Roman"/>
          <w:sz w:val="21"/>
        </w:rPr>
        <w:t>1</w:t>
      </w:r>
      <w:r w:rsidR="00527EDD">
        <w:rPr>
          <w:rFonts w:ascii="Times New Roman" w:hAnsi="Times New Roman" w:cs="Times New Roman" w:hint="eastAsia"/>
          <w:sz w:val="21"/>
        </w:rPr>
        <w:t>)</w:t>
      </w:r>
      <w:r w:rsidRPr="00527EDD">
        <w:rPr>
          <w:rFonts w:ascii="Times New Roman" w:hAnsi="Times New Roman" w:cs="Times New Roman"/>
          <w:sz w:val="21"/>
        </w:rPr>
        <w:t>，其中排污许可证要求自行监测内均未涉及</w:t>
      </w:r>
      <w:r w:rsidRPr="00527EDD">
        <w:rPr>
          <w:rFonts w:ascii="Times New Roman" w:hAnsi="Times New Roman" w:cs="Times New Roman"/>
          <w:sz w:val="21"/>
        </w:rPr>
        <w:t>VOCs</w:t>
      </w:r>
      <w:r w:rsidRPr="00527EDD">
        <w:rPr>
          <w:rFonts w:ascii="Times New Roman" w:hAnsi="Times New Roman" w:cs="Times New Roman"/>
          <w:sz w:val="21"/>
        </w:rPr>
        <w:t>监测，企业也一直未对</w:t>
      </w:r>
      <w:r w:rsidRPr="00527EDD">
        <w:rPr>
          <w:rFonts w:ascii="Times New Roman" w:hAnsi="Times New Roman" w:cs="Times New Roman"/>
          <w:sz w:val="21"/>
        </w:rPr>
        <w:t>VOCs</w:t>
      </w:r>
      <w:r w:rsidRPr="00527EDD">
        <w:rPr>
          <w:rFonts w:ascii="Times New Roman" w:hAnsi="Times New Roman" w:cs="Times New Roman"/>
          <w:sz w:val="21"/>
        </w:rPr>
        <w:t>实施过监测。</w:t>
      </w:r>
    </w:p>
    <w:p w14:paraId="6E238B16" w14:textId="77777777" w:rsidR="00123E6B" w:rsidRPr="00527EDD" w:rsidRDefault="00123E6B" w:rsidP="00527EDD">
      <w:pPr>
        <w:pStyle w:val="afff6"/>
        <w:ind w:firstLine="420"/>
        <w:rPr>
          <w:rFonts w:ascii="Times New Roman" w:hAnsi="Times New Roman" w:cs="Times New Roman"/>
          <w:sz w:val="21"/>
        </w:rPr>
      </w:pPr>
      <w:r w:rsidRPr="00527EDD">
        <w:rPr>
          <w:rFonts w:ascii="Times New Roman" w:hAnsi="Times New Roman" w:cs="Times New Roman"/>
          <w:sz w:val="21"/>
        </w:rPr>
        <w:t>现有工程</w:t>
      </w:r>
      <w:r w:rsidRPr="00527EDD">
        <w:rPr>
          <w:rFonts w:ascii="Times New Roman" w:hAnsi="Times New Roman" w:cs="Times New Roman"/>
          <w:sz w:val="21"/>
        </w:rPr>
        <w:t>VOCs</w:t>
      </w:r>
      <w:r w:rsidRPr="00527EDD">
        <w:rPr>
          <w:rFonts w:ascii="Times New Roman" w:hAnsi="Times New Roman" w:cs="Times New Roman"/>
          <w:sz w:val="21"/>
        </w:rPr>
        <w:t>排放量由于企业未进行过实时监测，也以无组织形式排放，通过查阅</w:t>
      </w:r>
      <w:r w:rsidRPr="00527EDD">
        <w:rPr>
          <w:rFonts w:ascii="Times New Roman" w:hAnsi="Times New Roman" w:cs="Times New Roman"/>
          <w:sz w:val="21"/>
        </w:rPr>
        <w:t>VOCs</w:t>
      </w:r>
      <w:r w:rsidRPr="00527EDD">
        <w:rPr>
          <w:rFonts w:ascii="Times New Roman" w:hAnsi="Times New Roman" w:cs="Times New Roman"/>
          <w:sz w:val="21"/>
        </w:rPr>
        <w:t>产生源为原料药车间离心工序与水循环真空泵阀门处、质保大楼检验过程，通过</w:t>
      </w:r>
      <w:r w:rsidR="00527EDD">
        <w:rPr>
          <w:rFonts w:ascii="Times New Roman" w:hAnsi="Times New Roman" w:cs="Times New Roman" w:hint="eastAsia"/>
          <w:sz w:val="21"/>
        </w:rPr>
        <w:t>查阅</w:t>
      </w:r>
      <w:r w:rsidRPr="00527EDD">
        <w:rPr>
          <w:rFonts w:ascii="Times New Roman" w:hAnsi="Times New Roman" w:cs="Times New Roman"/>
          <w:sz w:val="21"/>
        </w:rPr>
        <w:t>原环评报告，</w:t>
      </w:r>
      <w:r w:rsidRPr="00527EDD">
        <w:rPr>
          <w:rFonts w:ascii="Times New Roman" w:hAnsi="Times New Roman" w:cs="Times New Roman"/>
          <w:sz w:val="21"/>
        </w:rPr>
        <w:t>VOCs</w:t>
      </w:r>
      <w:r w:rsidRPr="00527EDD">
        <w:rPr>
          <w:rFonts w:ascii="Times New Roman" w:hAnsi="Times New Roman" w:cs="Times New Roman"/>
          <w:sz w:val="21"/>
        </w:rPr>
        <w:t>理论值为</w:t>
      </w:r>
      <w:r w:rsidRPr="00527EDD">
        <w:rPr>
          <w:rFonts w:ascii="Times New Roman" w:hAnsi="Times New Roman" w:cs="Times New Roman"/>
          <w:sz w:val="21"/>
        </w:rPr>
        <w:t>1.082t/a</w:t>
      </w:r>
      <w:r w:rsidRPr="00527EDD">
        <w:rPr>
          <w:rFonts w:ascii="Times New Roman" w:hAnsi="Times New Roman" w:cs="Times New Roman"/>
          <w:sz w:val="21"/>
        </w:rPr>
        <w:t>。</w:t>
      </w:r>
    </w:p>
    <w:p w14:paraId="649BBAC9" w14:textId="77777777" w:rsidR="00953291" w:rsidRPr="000F6FF8" w:rsidRDefault="00953291" w:rsidP="00ED5D79">
      <w:pPr>
        <w:keepNext/>
        <w:keepLines/>
        <w:adjustRightInd w:val="0"/>
        <w:snapToGrid w:val="0"/>
        <w:spacing w:beforeLines="50" w:before="156" w:afterLines="50" w:after="156"/>
        <w:outlineLvl w:val="2"/>
        <w:rPr>
          <w:rFonts w:cs="Times New Roman"/>
          <w:b/>
        </w:rPr>
      </w:pPr>
      <w:r>
        <w:rPr>
          <w:rFonts w:cs="Times New Roman" w:hint="eastAsia"/>
          <w:b/>
        </w:rPr>
        <w:lastRenderedPageBreak/>
        <w:t xml:space="preserve">3.8.2 </w:t>
      </w:r>
      <w:r>
        <w:rPr>
          <w:rFonts w:cs="Times New Roman" w:hint="eastAsia"/>
          <w:b/>
        </w:rPr>
        <w:t>废水</w:t>
      </w:r>
    </w:p>
    <w:p w14:paraId="45598B29" w14:textId="77777777" w:rsidR="00ED5D79" w:rsidRPr="00ED5D79" w:rsidRDefault="00ED5D79" w:rsidP="00ED5D79">
      <w:pPr>
        <w:ind w:firstLine="590"/>
        <w:rPr>
          <w:rFonts w:cs="Times New Roman"/>
          <w:spacing w:val="-2"/>
          <w:kern w:val="2"/>
        </w:rPr>
      </w:pPr>
      <w:r w:rsidRPr="00ED5D79">
        <w:rPr>
          <w:rFonts w:cs="Times New Roman" w:hint="eastAsia"/>
          <w:spacing w:val="-2"/>
          <w:kern w:val="2"/>
        </w:rPr>
        <w:t>现有工程废水主要为生产区生产废水与生活废水和生活区的生活废水。</w:t>
      </w:r>
    </w:p>
    <w:p w14:paraId="173C6B14" w14:textId="77777777" w:rsidR="00ED5D79" w:rsidRPr="00ED5D79" w:rsidRDefault="00ED5D79" w:rsidP="00ED5D79">
      <w:pPr>
        <w:ind w:firstLine="590"/>
        <w:rPr>
          <w:rFonts w:cs="Times New Roman"/>
          <w:spacing w:val="-2"/>
          <w:kern w:val="2"/>
        </w:rPr>
      </w:pPr>
      <w:r w:rsidRPr="00ED5D79">
        <w:rPr>
          <w:rFonts w:cs="Times New Roman"/>
          <w:spacing w:val="-2"/>
          <w:kern w:val="2"/>
        </w:rPr>
        <w:t>1</w:t>
      </w:r>
      <w:r w:rsidRPr="00ED5D79">
        <w:rPr>
          <w:rFonts w:cs="Times New Roman" w:hint="eastAsia"/>
          <w:spacing w:val="-2"/>
          <w:kern w:val="2"/>
        </w:rPr>
        <w:t>、生产区生产废水与生活废水</w:t>
      </w:r>
    </w:p>
    <w:p w14:paraId="03E4A72D" w14:textId="77777777" w:rsidR="00ED5D79" w:rsidRPr="00ED5D79" w:rsidRDefault="00ED5D79" w:rsidP="00ED5D79">
      <w:pPr>
        <w:ind w:firstLine="590"/>
        <w:rPr>
          <w:rFonts w:cs="Times New Roman"/>
          <w:spacing w:val="-2"/>
          <w:kern w:val="2"/>
        </w:rPr>
      </w:pPr>
      <w:r w:rsidRPr="00ED5D79">
        <w:rPr>
          <w:rFonts w:cs="Times New Roman" w:hint="eastAsia"/>
          <w:spacing w:val="-2"/>
          <w:kern w:val="2"/>
        </w:rPr>
        <w:t>现有工程废水污染源主要来自设备以及工器具的清洗废水、真空泵排水、</w:t>
      </w:r>
      <w:proofErr w:type="gramStart"/>
      <w:r w:rsidRPr="00ED5D79">
        <w:rPr>
          <w:rFonts w:cs="Times New Roman" w:hint="eastAsia"/>
          <w:spacing w:val="-2"/>
          <w:kern w:val="2"/>
        </w:rPr>
        <w:t>地面拖洗废水</w:t>
      </w:r>
      <w:proofErr w:type="gramEnd"/>
      <w:r w:rsidRPr="00ED5D79">
        <w:rPr>
          <w:rFonts w:cs="Times New Roman" w:hint="eastAsia"/>
          <w:spacing w:val="-2"/>
          <w:kern w:val="2"/>
        </w:rPr>
        <w:t>、实验室清洗废水、纯水制备浓水、生产区生活废水等，此部分废水全部进入污水处理站，废水量为</w:t>
      </w:r>
      <w:r w:rsidR="006A05C7">
        <w:rPr>
          <w:rFonts w:cs="Times New Roman" w:hint="eastAsia"/>
          <w:spacing w:val="-2"/>
          <w:kern w:val="2"/>
        </w:rPr>
        <w:t>23392.9</w:t>
      </w:r>
      <w:r w:rsidRPr="00ED5D79">
        <w:rPr>
          <w:rFonts w:cs="Times New Roman"/>
          <w:spacing w:val="-2"/>
          <w:kern w:val="2"/>
        </w:rPr>
        <w:t>t/a</w:t>
      </w:r>
      <w:r w:rsidRPr="00ED5D79">
        <w:rPr>
          <w:rFonts w:cs="Times New Roman" w:hint="eastAsia"/>
          <w:spacing w:val="-2"/>
          <w:kern w:val="2"/>
        </w:rPr>
        <w:t>（按照</w:t>
      </w:r>
      <w:r w:rsidRPr="00ED5D79">
        <w:rPr>
          <w:rFonts w:cs="Times New Roman"/>
          <w:spacing w:val="-2"/>
          <w:kern w:val="2"/>
        </w:rPr>
        <w:t xml:space="preserve"> 240</w:t>
      </w:r>
      <w:r w:rsidRPr="00ED5D79">
        <w:rPr>
          <w:rFonts w:cs="Times New Roman" w:hint="eastAsia"/>
          <w:spacing w:val="-2"/>
          <w:kern w:val="2"/>
        </w:rPr>
        <w:t>天计算，即</w:t>
      </w:r>
      <w:r w:rsidR="006A05C7">
        <w:rPr>
          <w:rFonts w:cs="Times New Roman" w:hint="eastAsia"/>
          <w:spacing w:val="-2"/>
          <w:kern w:val="2"/>
        </w:rPr>
        <w:t>97.47</w:t>
      </w:r>
      <w:r w:rsidRPr="00ED5D79">
        <w:rPr>
          <w:rFonts w:cs="Times New Roman"/>
          <w:spacing w:val="-2"/>
          <w:kern w:val="2"/>
        </w:rPr>
        <w:t>t/d</w:t>
      </w:r>
      <w:r w:rsidRPr="00ED5D79">
        <w:rPr>
          <w:rFonts w:cs="Times New Roman" w:hint="eastAsia"/>
          <w:spacing w:val="-2"/>
          <w:kern w:val="2"/>
        </w:rPr>
        <w:t>），生产废水中主要污染物为</w:t>
      </w:r>
      <w:r w:rsidRPr="00ED5D79">
        <w:rPr>
          <w:rFonts w:cs="Times New Roman"/>
          <w:spacing w:val="-2"/>
          <w:kern w:val="2"/>
        </w:rPr>
        <w:t xml:space="preserve"> </w:t>
      </w:r>
      <w:proofErr w:type="spellStart"/>
      <w:r w:rsidRPr="00ED5D79">
        <w:rPr>
          <w:rFonts w:cs="Times New Roman"/>
          <w:spacing w:val="-2"/>
          <w:kern w:val="2"/>
        </w:rPr>
        <w:t>COD</w:t>
      </w:r>
      <w:r w:rsidRPr="00ED5D79">
        <w:rPr>
          <w:rFonts w:cs="Times New Roman"/>
          <w:spacing w:val="-2"/>
          <w:kern w:val="2"/>
          <w:vertAlign w:val="subscript"/>
        </w:rPr>
        <w:t>cr</w:t>
      </w:r>
      <w:proofErr w:type="spellEnd"/>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w:t>
      </w:r>
      <w:r w:rsidRPr="00ED5D79">
        <w:rPr>
          <w:rFonts w:cs="Times New Roman" w:hint="eastAsia"/>
          <w:spacing w:val="-2"/>
          <w:kern w:val="2"/>
        </w:rPr>
        <w:t>，其废水经、厂区内收集管道排入厂区内污水处理站（现有工程污水处理站规模为</w:t>
      </w:r>
      <w:r w:rsidR="00C33D72">
        <w:rPr>
          <w:rFonts w:cs="Times New Roman" w:hint="eastAsia"/>
          <w:spacing w:val="-2"/>
          <w:kern w:val="2"/>
        </w:rPr>
        <w:t>120</w:t>
      </w:r>
      <w:r w:rsidRPr="00ED5D79">
        <w:rPr>
          <w:rFonts w:cs="Times New Roman"/>
          <w:spacing w:val="-2"/>
          <w:kern w:val="2"/>
        </w:rPr>
        <w:t>m</w:t>
      </w:r>
      <w:r w:rsidRPr="00ED5D79">
        <w:rPr>
          <w:rFonts w:cs="Times New Roman"/>
          <w:spacing w:val="-2"/>
          <w:kern w:val="2"/>
          <w:vertAlign w:val="superscript"/>
        </w:rPr>
        <w:t>3</w:t>
      </w:r>
      <w:r w:rsidRPr="00ED5D79">
        <w:rPr>
          <w:rFonts w:cs="Times New Roman"/>
          <w:spacing w:val="-2"/>
          <w:kern w:val="2"/>
        </w:rPr>
        <w:t>/d</w:t>
      </w:r>
      <w:r w:rsidRPr="00ED5D79">
        <w:rPr>
          <w:rFonts w:cs="Times New Roman" w:hint="eastAsia"/>
          <w:spacing w:val="-2"/>
          <w:kern w:val="2"/>
        </w:rPr>
        <w:t>，污水处理站工艺为</w:t>
      </w:r>
      <w:r w:rsidRPr="00ED5D79">
        <w:rPr>
          <w:rFonts w:cs="Times New Roman"/>
          <w:spacing w:val="-2"/>
          <w:kern w:val="2"/>
        </w:rPr>
        <w:t>“</w:t>
      </w:r>
      <w:r w:rsidR="00C33D72" w:rsidRPr="00C33D72">
        <w:rPr>
          <w:rFonts w:cs="Times New Roman" w:hint="eastAsia"/>
          <w:spacing w:val="-2"/>
          <w:kern w:val="2"/>
        </w:rPr>
        <w:t>调节池</w:t>
      </w:r>
      <w:r w:rsidR="00C33D72" w:rsidRPr="00C33D72">
        <w:rPr>
          <w:rFonts w:cs="Times New Roman" w:hint="eastAsia"/>
          <w:spacing w:val="-2"/>
          <w:kern w:val="2"/>
        </w:rPr>
        <w:t>-UASB-</w:t>
      </w:r>
      <w:r w:rsidR="00C33D72" w:rsidRPr="00C33D72">
        <w:rPr>
          <w:rFonts w:cs="Times New Roman" w:hint="eastAsia"/>
          <w:spacing w:val="-2"/>
          <w:kern w:val="2"/>
        </w:rPr>
        <w:t>接触氧化池</w:t>
      </w:r>
      <w:proofErr w:type="gramStart"/>
      <w:r w:rsidR="00C33D72" w:rsidRPr="00C33D72">
        <w:rPr>
          <w:rFonts w:cs="Times New Roman" w:hint="eastAsia"/>
          <w:spacing w:val="-2"/>
          <w:kern w:val="2"/>
        </w:rPr>
        <w:t>一</w:t>
      </w:r>
      <w:proofErr w:type="gramEnd"/>
      <w:r w:rsidR="00C33D72" w:rsidRPr="00C33D72">
        <w:rPr>
          <w:rFonts w:cs="Times New Roman" w:hint="eastAsia"/>
          <w:spacing w:val="-2"/>
          <w:kern w:val="2"/>
        </w:rPr>
        <w:t>-</w:t>
      </w:r>
      <w:r w:rsidR="00C33D72" w:rsidRPr="00C33D72">
        <w:rPr>
          <w:rFonts w:cs="Times New Roman" w:hint="eastAsia"/>
          <w:spacing w:val="-2"/>
          <w:kern w:val="2"/>
        </w:rPr>
        <w:t>接触氧化池二</w:t>
      </w:r>
      <w:r w:rsidR="00C33D72" w:rsidRPr="00C33D72">
        <w:rPr>
          <w:rFonts w:cs="Times New Roman" w:hint="eastAsia"/>
          <w:spacing w:val="-2"/>
          <w:kern w:val="2"/>
        </w:rPr>
        <w:t>-</w:t>
      </w:r>
      <w:r w:rsidR="00C33D72" w:rsidRPr="00C33D72">
        <w:rPr>
          <w:rFonts w:cs="Times New Roman" w:hint="eastAsia"/>
          <w:spacing w:val="-2"/>
          <w:kern w:val="2"/>
        </w:rPr>
        <w:t>好氧污泥回流沉淀池</w:t>
      </w:r>
      <w:r w:rsidR="00C33D72" w:rsidRPr="00C33D72">
        <w:rPr>
          <w:rFonts w:cs="Times New Roman" w:hint="eastAsia"/>
          <w:spacing w:val="-2"/>
          <w:kern w:val="2"/>
        </w:rPr>
        <w:t>-</w:t>
      </w:r>
      <w:r w:rsidR="00C33D72" w:rsidRPr="00C33D72">
        <w:rPr>
          <w:rFonts w:cs="Times New Roman" w:hint="eastAsia"/>
          <w:spacing w:val="-2"/>
          <w:kern w:val="2"/>
        </w:rPr>
        <w:t>快混池</w:t>
      </w:r>
      <w:r w:rsidR="00C33D72" w:rsidRPr="00C33D72">
        <w:rPr>
          <w:rFonts w:cs="Times New Roman" w:hint="eastAsia"/>
          <w:spacing w:val="-2"/>
          <w:kern w:val="2"/>
        </w:rPr>
        <w:t>-</w:t>
      </w:r>
      <w:r w:rsidR="00C33D72" w:rsidRPr="00C33D72">
        <w:rPr>
          <w:rFonts w:cs="Times New Roman" w:hint="eastAsia"/>
          <w:spacing w:val="-2"/>
          <w:kern w:val="2"/>
        </w:rPr>
        <w:t>慢混池</w:t>
      </w:r>
      <w:r w:rsidR="00C33D72" w:rsidRPr="00C33D72">
        <w:rPr>
          <w:rFonts w:cs="Times New Roman" w:hint="eastAsia"/>
          <w:spacing w:val="-2"/>
          <w:kern w:val="2"/>
        </w:rPr>
        <w:t>-</w:t>
      </w:r>
      <w:r w:rsidR="00C33D72" w:rsidRPr="00C33D72">
        <w:rPr>
          <w:rFonts w:cs="Times New Roman" w:hint="eastAsia"/>
          <w:spacing w:val="-2"/>
          <w:kern w:val="2"/>
        </w:rPr>
        <w:t>混凝沉淀</w:t>
      </w:r>
      <w:r w:rsidRPr="00ED5D79">
        <w:rPr>
          <w:rFonts w:cs="Times New Roman"/>
          <w:spacing w:val="-2"/>
          <w:kern w:val="2"/>
        </w:rPr>
        <w:t>”</w:t>
      </w:r>
      <w:r w:rsidRPr="00ED5D79">
        <w:rPr>
          <w:rFonts w:cs="Times New Roman" w:hint="eastAsia"/>
          <w:spacing w:val="-2"/>
          <w:kern w:val="2"/>
        </w:rPr>
        <w:t>）。</w:t>
      </w:r>
      <w:r w:rsidRPr="00ED5D79">
        <w:rPr>
          <w:rFonts w:cs="Times New Roman"/>
          <w:spacing w:val="-2"/>
          <w:kern w:val="2"/>
        </w:rPr>
        <w:t xml:space="preserve">  </w:t>
      </w:r>
    </w:p>
    <w:p w14:paraId="75EE12B5" w14:textId="77777777" w:rsidR="00ED5D79" w:rsidRPr="00ED5D79" w:rsidRDefault="00ED5D79" w:rsidP="00624711">
      <w:pPr>
        <w:ind w:firstLineChars="200" w:firstLine="472"/>
        <w:rPr>
          <w:rFonts w:cs="Times New Roman"/>
          <w:spacing w:val="-2"/>
          <w:kern w:val="2"/>
        </w:rPr>
      </w:pPr>
      <w:r w:rsidRPr="00ED5D79">
        <w:rPr>
          <w:rFonts w:cs="Times New Roman"/>
          <w:spacing w:val="-2"/>
          <w:kern w:val="2"/>
        </w:rPr>
        <w:t>2019</w:t>
      </w:r>
      <w:r w:rsidRPr="00ED5D79">
        <w:rPr>
          <w:rFonts w:cs="Times New Roman" w:hint="eastAsia"/>
          <w:spacing w:val="-2"/>
          <w:kern w:val="2"/>
        </w:rPr>
        <w:t>年</w:t>
      </w:r>
      <w:r w:rsidRPr="00ED5D79">
        <w:rPr>
          <w:rFonts w:cs="Times New Roman"/>
          <w:spacing w:val="-2"/>
          <w:kern w:val="2"/>
        </w:rPr>
        <w:t>7</w:t>
      </w:r>
      <w:r w:rsidRPr="00ED5D79">
        <w:rPr>
          <w:rFonts w:cs="Times New Roman" w:hint="eastAsia"/>
          <w:spacing w:val="-2"/>
          <w:kern w:val="2"/>
        </w:rPr>
        <w:t>月</w:t>
      </w:r>
      <w:r w:rsidRPr="00ED5D79">
        <w:rPr>
          <w:rFonts w:cs="Times New Roman"/>
          <w:spacing w:val="-2"/>
          <w:kern w:val="2"/>
        </w:rPr>
        <w:t>26</w:t>
      </w:r>
      <w:r w:rsidRPr="00ED5D79">
        <w:rPr>
          <w:rFonts w:cs="Times New Roman" w:hint="eastAsia"/>
          <w:spacing w:val="-2"/>
          <w:kern w:val="2"/>
        </w:rPr>
        <w:t>日—</w:t>
      </w:r>
      <w:r w:rsidRPr="00ED5D79">
        <w:rPr>
          <w:rFonts w:cs="Times New Roman"/>
          <w:spacing w:val="-2"/>
          <w:kern w:val="2"/>
        </w:rPr>
        <w:t xml:space="preserve">2019 </w:t>
      </w:r>
      <w:r w:rsidRPr="00ED5D79">
        <w:rPr>
          <w:rFonts w:cs="Times New Roman" w:hint="eastAsia"/>
          <w:spacing w:val="-2"/>
          <w:kern w:val="2"/>
        </w:rPr>
        <w:t>年</w:t>
      </w:r>
      <w:r w:rsidRPr="00ED5D79">
        <w:rPr>
          <w:rFonts w:cs="Times New Roman"/>
          <w:spacing w:val="-2"/>
          <w:kern w:val="2"/>
        </w:rPr>
        <w:t>7</w:t>
      </w:r>
      <w:r w:rsidRPr="00ED5D79">
        <w:rPr>
          <w:rFonts w:cs="Times New Roman" w:hint="eastAsia"/>
          <w:spacing w:val="-2"/>
          <w:kern w:val="2"/>
        </w:rPr>
        <w:t>月</w:t>
      </w:r>
      <w:r w:rsidRPr="00ED5D79">
        <w:rPr>
          <w:rFonts w:cs="Times New Roman"/>
          <w:spacing w:val="-2"/>
          <w:kern w:val="2"/>
        </w:rPr>
        <w:t>27</w:t>
      </w:r>
      <w:r w:rsidRPr="00ED5D79">
        <w:rPr>
          <w:rFonts w:cs="Times New Roman" w:hint="eastAsia"/>
          <w:spacing w:val="-2"/>
          <w:kern w:val="2"/>
        </w:rPr>
        <w:t>日建设单位委托湖南德环检测中心对废水总排口进行了验收监测（监测时，现有工程产品均在生产）。</w:t>
      </w:r>
      <w:r w:rsidRPr="00ED5D79">
        <w:rPr>
          <w:rFonts w:cs="Times New Roman"/>
          <w:spacing w:val="-2"/>
          <w:kern w:val="2"/>
        </w:rPr>
        <w:t xml:space="preserve"> </w:t>
      </w:r>
      <w:r w:rsidRPr="00ED5D79">
        <w:rPr>
          <w:rFonts w:cs="Times New Roman" w:hint="eastAsia"/>
          <w:spacing w:val="-2"/>
          <w:kern w:val="2"/>
        </w:rPr>
        <w:t>废水总排口出水浓度为</w:t>
      </w:r>
      <w:r w:rsidRPr="00ED5D79">
        <w:rPr>
          <w:rFonts w:cs="Times New Roman"/>
          <w:spacing w:val="-2"/>
          <w:kern w:val="2"/>
        </w:rPr>
        <w:t xml:space="preserve"> PH</w:t>
      </w:r>
      <w:r w:rsidRPr="00ED5D79">
        <w:rPr>
          <w:rFonts w:cs="Times New Roman" w:hint="eastAsia"/>
          <w:spacing w:val="-2"/>
          <w:kern w:val="2"/>
        </w:rPr>
        <w:t>：</w:t>
      </w:r>
      <w:r w:rsidRPr="00ED5D79">
        <w:rPr>
          <w:rFonts w:cs="Times New Roman"/>
          <w:spacing w:val="-2"/>
          <w:kern w:val="2"/>
        </w:rPr>
        <w:t>6.72-7.05</w:t>
      </w:r>
      <w:r w:rsidRPr="00ED5D79">
        <w:rPr>
          <w:rFonts w:cs="Times New Roman" w:hint="eastAsia"/>
          <w:spacing w:val="-2"/>
          <w:kern w:val="2"/>
        </w:rPr>
        <w:t>、</w:t>
      </w:r>
      <w:proofErr w:type="spellStart"/>
      <w:r w:rsidRPr="00ED5D79">
        <w:rPr>
          <w:rFonts w:cs="Times New Roman"/>
          <w:spacing w:val="-2"/>
          <w:kern w:val="2"/>
        </w:rPr>
        <w:t>COD</w:t>
      </w:r>
      <w:r w:rsidRPr="00ED5D79">
        <w:rPr>
          <w:rFonts w:cs="Times New Roman"/>
          <w:spacing w:val="-2"/>
          <w:kern w:val="2"/>
          <w:vertAlign w:val="subscript"/>
        </w:rPr>
        <w:t>cr</w:t>
      </w:r>
      <w:proofErr w:type="spellEnd"/>
      <w:r w:rsidRPr="00ED5D79">
        <w:rPr>
          <w:rFonts w:cs="Times New Roman" w:hint="eastAsia"/>
          <w:spacing w:val="-2"/>
          <w:kern w:val="2"/>
        </w:rPr>
        <w:t>：</w:t>
      </w:r>
      <w:r w:rsidRPr="00ED5D79">
        <w:rPr>
          <w:rFonts w:cs="Times New Roman"/>
          <w:spacing w:val="-2"/>
          <w:kern w:val="2"/>
        </w:rPr>
        <w:t>11-12mg/L</w:t>
      </w:r>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11.1-15.2mg/L</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14-21mg/L</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w:t>
      </w:r>
      <w:r w:rsidRPr="00ED5D79">
        <w:rPr>
          <w:rFonts w:cs="Times New Roman" w:hint="eastAsia"/>
          <w:spacing w:val="-2"/>
          <w:kern w:val="2"/>
        </w:rPr>
        <w:t>：</w:t>
      </w:r>
      <w:r w:rsidRPr="00ED5D79">
        <w:rPr>
          <w:rFonts w:cs="Times New Roman"/>
          <w:spacing w:val="-2"/>
          <w:kern w:val="2"/>
        </w:rPr>
        <w:t>0.556-0.595mg/L</w:t>
      </w:r>
      <w:r w:rsidRPr="00ED5D79">
        <w:rPr>
          <w:rFonts w:cs="Times New Roman" w:hint="eastAsia"/>
          <w:spacing w:val="-2"/>
          <w:kern w:val="2"/>
        </w:rPr>
        <w:t>，满足太子庙污水处理厂进水水质要求（</w:t>
      </w:r>
      <w:proofErr w:type="spellStart"/>
      <w:r w:rsidRPr="00ED5D79">
        <w:rPr>
          <w:rFonts w:cs="Times New Roman"/>
          <w:spacing w:val="-2"/>
          <w:kern w:val="2"/>
        </w:rPr>
        <w:t>CODcr</w:t>
      </w:r>
      <w:proofErr w:type="spellEnd"/>
      <w:r w:rsidRPr="00ED5D79">
        <w:rPr>
          <w:rFonts w:cs="Times New Roman"/>
          <w:spacing w:val="-2"/>
          <w:kern w:val="2"/>
        </w:rPr>
        <w:t xml:space="preserve"> ≤380mg/L</w:t>
      </w:r>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spacing w:val="-2"/>
          <w:kern w:val="2"/>
        </w:rPr>
        <w:t>≤ 180mg/L</w:t>
      </w:r>
      <w:r w:rsidRPr="00ED5D79">
        <w:rPr>
          <w:rFonts w:cs="Times New Roman" w:hint="eastAsia"/>
          <w:spacing w:val="-2"/>
          <w:kern w:val="2"/>
        </w:rPr>
        <w:t>、</w:t>
      </w:r>
      <w:r w:rsidRPr="00ED5D79">
        <w:rPr>
          <w:rFonts w:cs="Times New Roman"/>
          <w:spacing w:val="-2"/>
          <w:kern w:val="2"/>
        </w:rPr>
        <w:t>SS≤300mg/L</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-N≤35mg/L</w:t>
      </w:r>
      <w:r w:rsidRPr="00ED5D79">
        <w:rPr>
          <w:rFonts w:cs="Times New Roman" w:hint="eastAsia"/>
          <w:spacing w:val="-2"/>
          <w:kern w:val="2"/>
        </w:rPr>
        <w:t>），排入厂区北面市政污水管网，</w:t>
      </w:r>
      <w:r w:rsidRPr="00ED5D79">
        <w:rPr>
          <w:rFonts w:cs="Times New Roman"/>
          <w:spacing w:val="-2"/>
          <w:kern w:val="2"/>
        </w:rPr>
        <w:t xml:space="preserve"> </w:t>
      </w:r>
      <w:r w:rsidRPr="00ED5D79">
        <w:rPr>
          <w:rFonts w:cs="Times New Roman" w:hint="eastAsia"/>
          <w:spacing w:val="-2"/>
          <w:kern w:val="2"/>
        </w:rPr>
        <w:t>随之进入</w:t>
      </w:r>
      <w:r w:rsidRPr="00ED5D79">
        <w:rPr>
          <w:rFonts w:cs="Times New Roman"/>
          <w:spacing w:val="-2"/>
          <w:kern w:val="2"/>
        </w:rPr>
        <w:t xml:space="preserve"> </w:t>
      </w:r>
      <w:r w:rsidRPr="00ED5D79">
        <w:rPr>
          <w:rFonts w:cs="Times New Roman" w:hint="eastAsia"/>
          <w:spacing w:val="-2"/>
          <w:kern w:val="2"/>
        </w:rPr>
        <w:t>太子庙污水处理厂进行深度处理，不会对周边环境产生影响。</w:t>
      </w:r>
    </w:p>
    <w:p w14:paraId="49508DC8" w14:textId="77777777" w:rsidR="00ED5D79" w:rsidRPr="00ED5D79" w:rsidRDefault="00ED5D79" w:rsidP="00624711">
      <w:pPr>
        <w:ind w:firstLineChars="200" w:firstLine="472"/>
        <w:rPr>
          <w:rFonts w:cs="Times New Roman"/>
          <w:spacing w:val="-2"/>
          <w:kern w:val="2"/>
        </w:rPr>
      </w:pPr>
      <w:r w:rsidRPr="00ED5D79">
        <w:rPr>
          <w:rFonts w:cs="Times New Roman" w:hint="eastAsia"/>
          <w:spacing w:val="-2"/>
          <w:kern w:val="2"/>
        </w:rPr>
        <w:t>本次环评又收集了</w:t>
      </w:r>
      <w:r w:rsidRPr="00ED5D79">
        <w:rPr>
          <w:rFonts w:cs="Times New Roman"/>
          <w:spacing w:val="-2"/>
          <w:kern w:val="2"/>
        </w:rPr>
        <w:t>2021</w:t>
      </w:r>
      <w:r w:rsidRPr="00ED5D79">
        <w:rPr>
          <w:rFonts w:cs="Times New Roman" w:hint="eastAsia"/>
          <w:spacing w:val="-2"/>
          <w:kern w:val="2"/>
        </w:rPr>
        <w:t>年</w:t>
      </w:r>
      <w:r w:rsidRPr="00ED5D79">
        <w:rPr>
          <w:rFonts w:cs="Times New Roman"/>
          <w:spacing w:val="-2"/>
          <w:kern w:val="2"/>
        </w:rPr>
        <w:t>1</w:t>
      </w:r>
      <w:r w:rsidRPr="00ED5D79">
        <w:rPr>
          <w:rFonts w:cs="Times New Roman" w:hint="eastAsia"/>
          <w:spacing w:val="-2"/>
          <w:kern w:val="2"/>
        </w:rPr>
        <w:t>月</w:t>
      </w:r>
      <w:r w:rsidRPr="00ED5D79">
        <w:rPr>
          <w:rFonts w:cs="Times New Roman"/>
          <w:spacing w:val="-2"/>
          <w:kern w:val="2"/>
        </w:rPr>
        <w:t>-2021</w:t>
      </w:r>
      <w:r w:rsidRPr="00ED5D79">
        <w:rPr>
          <w:rFonts w:cs="Times New Roman" w:hint="eastAsia"/>
          <w:spacing w:val="-2"/>
          <w:kern w:val="2"/>
        </w:rPr>
        <w:t>年</w:t>
      </w:r>
      <w:r w:rsidRPr="00ED5D79">
        <w:rPr>
          <w:rFonts w:cs="Times New Roman"/>
          <w:spacing w:val="-2"/>
          <w:kern w:val="2"/>
        </w:rPr>
        <w:t>12</w:t>
      </w:r>
      <w:r w:rsidRPr="00ED5D79">
        <w:rPr>
          <w:rFonts w:cs="Times New Roman" w:hint="eastAsia"/>
          <w:spacing w:val="-2"/>
          <w:kern w:val="2"/>
        </w:rPr>
        <w:t>月污水处理站总排口自行监测数据，监测单位为湖南德环检测中心，全年污水处理站总排</w:t>
      </w:r>
      <w:proofErr w:type="gramStart"/>
      <w:r w:rsidRPr="00ED5D79">
        <w:rPr>
          <w:rFonts w:cs="Times New Roman" w:hint="eastAsia"/>
          <w:spacing w:val="-2"/>
          <w:kern w:val="2"/>
        </w:rPr>
        <w:t>口数据</w:t>
      </w:r>
      <w:proofErr w:type="gramEnd"/>
      <w:r w:rsidRPr="00ED5D79">
        <w:rPr>
          <w:rFonts w:cs="Times New Roman" w:hint="eastAsia"/>
          <w:spacing w:val="-2"/>
          <w:kern w:val="2"/>
        </w:rPr>
        <w:t>统计如下表</w:t>
      </w:r>
      <w:r w:rsidRPr="00ED5D79">
        <w:rPr>
          <w:rFonts w:cs="Times New Roman"/>
          <w:spacing w:val="-2"/>
          <w:kern w:val="2"/>
        </w:rPr>
        <w:t>3</w:t>
      </w:r>
      <w:r>
        <w:rPr>
          <w:rFonts w:cs="Times New Roman" w:hint="eastAsia"/>
          <w:spacing w:val="-2"/>
          <w:kern w:val="2"/>
        </w:rPr>
        <w:t>.8-</w:t>
      </w:r>
      <w:r w:rsidR="00923E8F">
        <w:rPr>
          <w:rFonts w:cs="Times New Roman" w:hint="eastAsia"/>
          <w:spacing w:val="-2"/>
          <w:kern w:val="2"/>
        </w:rPr>
        <w:t>6</w:t>
      </w:r>
      <w:r w:rsidRPr="00ED5D79">
        <w:rPr>
          <w:rFonts w:cs="Times New Roman" w:hint="eastAsia"/>
          <w:spacing w:val="-2"/>
          <w:kern w:val="2"/>
        </w:rPr>
        <w:t>。</w:t>
      </w:r>
    </w:p>
    <w:p w14:paraId="325C1E61" w14:textId="77777777" w:rsidR="00ED5D79" w:rsidRPr="00ED5D79" w:rsidRDefault="00ED5D79" w:rsidP="00ED5D79">
      <w:pPr>
        <w:ind w:firstLineChars="200" w:firstLine="414"/>
        <w:jc w:val="center"/>
        <w:rPr>
          <w:rFonts w:cs="Times New Roman"/>
          <w:b/>
          <w:bCs/>
          <w:spacing w:val="-2"/>
          <w:kern w:val="2"/>
          <w:sz w:val="21"/>
          <w:szCs w:val="21"/>
        </w:rPr>
      </w:pPr>
      <w:r w:rsidRPr="00ED5D79">
        <w:rPr>
          <w:rFonts w:cs="Times New Roman" w:hint="eastAsia"/>
          <w:b/>
          <w:bCs/>
          <w:spacing w:val="-2"/>
          <w:kern w:val="2"/>
          <w:sz w:val="21"/>
          <w:szCs w:val="21"/>
        </w:rPr>
        <w:t>表</w:t>
      </w:r>
      <w:r w:rsidRPr="00ED5D79">
        <w:rPr>
          <w:rFonts w:cs="Times New Roman"/>
          <w:b/>
          <w:bCs/>
          <w:spacing w:val="-2"/>
          <w:kern w:val="2"/>
          <w:sz w:val="21"/>
          <w:szCs w:val="21"/>
        </w:rPr>
        <w:t>3</w:t>
      </w:r>
      <w:r>
        <w:rPr>
          <w:rFonts w:cs="Times New Roman" w:hint="eastAsia"/>
          <w:b/>
          <w:bCs/>
          <w:spacing w:val="-2"/>
          <w:kern w:val="2"/>
          <w:sz w:val="21"/>
          <w:szCs w:val="21"/>
        </w:rPr>
        <w:t>.8-</w:t>
      </w:r>
      <w:r w:rsidR="00923E8F">
        <w:rPr>
          <w:rFonts w:cs="Times New Roman" w:hint="eastAsia"/>
          <w:b/>
          <w:bCs/>
          <w:spacing w:val="-2"/>
          <w:kern w:val="2"/>
          <w:sz w:val="21"/>
          <w:szCs w:val="21"/>
        </w:rPr>
        <w:t>6</w:t>
      </w:r>
      <w:r w:rsidRPr="00ED5D79">
        <w:rPr>
          <w:rFonts w:cs="Times New Roman"/>
          <w:b/>
          <w:bCs/>
          <w:spacing w:val="-2"/>
          <w:kern w:val="2"/>
          <w:sz w:val="21"/>
          <w:szCs w:val="21"/>
        </w:rPr>
        <w:t xml:space="preserve"> </w:t>
      </w:r>
      <w:r w:rsidRPr="00ED5D79">
        <w:rPr>
          <w:rFonts w:cs="Times New Roman" w:hint="eastAsia"/>
          <w:b/>
          <w:bCs/>
          <w:spacing w:val="-2"/>
          <w:kern w:val="2"/>
          <w:sz w:val="21"/>
          <w:szCs w:val="21"/>
        </w:rPr>
        <w:t>污水处理站总排口监测数据统计一览表</w:t>
      </w:r>
      <w:r w:rsidRPr="00ED5D79">
        <w:rPr>
          <w:rFonts w:cs="Times New Roman"/>
          <w:b/>
          <w:bCs/>
          <w:spacing w:val="-2"/>
          <w:kern w:val="2"/>
          <w:sz w:val="21"/>
          <w:szCs w:val="21"/>
        </w:rPr>
        <w:t xml:space="preserve">  </w:t>
      </w:r>
      <w:r w:rsidRPr="00ED5D79">
        <w:rPr>
          <w:rFonts w:cs="Times New Roman" w:hint="eastAsia"/>
          <w:b/>
          <w:bCs/>
          <w:spacing w:val="-2"/>
          <w:kern w:val="2"/>
          <w:sz w:val="21"/>
          <w:szCs w:val="21"/>
        </w:rPr>
        <w:t>单位：除</w:t>
      </w:r>
      <w:r w:rsidRPr="00ED5D79">
        <w:rPr>
          <w:rFonts w:cs="Times New Roman"/>
          <w:b/>
          <w:bCs/>
          <w:spacing w:val="-2"/>
          <w:kern w:val="2"/>
          <w:sz w:val="21"/>
          <w:szCs w:val="21"/>
        </w:rPr>
        <w:t>PH</w:t>
      </w:r>
      <w:r w:rsidRPr="00ED5D79">
        <w:rPr>
          <w:rFonts w:cs="Times New Roman" w:hint="eastAsia"/>
          <w:b/>
          <w:bCs/>
          <w:spacing w:val="-2"/>
          <w:kern w:val="2"/>
          <w:sz w:val="21"/>
          <w:szCs w:val="21"/>
        </w:rPr>
        <w:t>无量纲外，其他为</w:t>
      </w:r>
      <w:r w:rsidRPr="00ED5D79">
        <w:rPr>
          <w:rFonts w:cs="Times New Roman"/>
          <w:b/>
          <w:bCs/>
          <w:spacing w:val="-2"/>
          <w:kern w:val="2"/>
          <w:sz w:val="21"/>
          <w:szCs w:val="21"/>
        </w:rPr>
        <w:t>mg/L</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ED5D79" w:rsidRPr="00ED5D79" w14:paraId="68FFBA00" w14:textId="77777777" w:rsidTr="00923E8F">
        <w:trPr>
          <w:jc w:val="center"/>
        </w:trPr>
        <w:tc>
          <w:tcPr>
            <w:tcW w:w="1250" w:type="pct"/>
            <w:vAlign w:val="center"/>
            <w:hideMark/>
          </w:tcPr>
          <w:p w14:paraId="13063839"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hint="eastAsia"/>
                <w:spacing w:val="-2"/>
                <w:kern w:val="2"/>
                <w:sz w:val="21"/>
                <w:szCs w:val="21"/>
              </w:rPr>
              <w:t>项目</w:t>
            </w:r>
          </w:p>
        </w:tc>
        <w:tc>
          <w:tcPr>
            <w:tcW w:w="1250" w:type="pct"/>
            <w:vAlign w:val="center"/>
            <w:hideMark/>
          </w:tcPr>
          <w:p w14:paraId="70A79308"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hint="eastAsia"/>
                <w:spacing w:val="-2"/>
                <w:kern w:val="2"/>
                <w:sz w:val="21"/>
                <w:szCs w:val="21"/>
              </w:rPr>
              <w:t>监测时间</w:t>
            </w:r>
          </w:p>
        </w:tc>
        <w:tc>
          <w:tcPr>
            <w:tcW w:w="1250" w:type="pct"/>
            <w:vAlign w:val="center"/>
            <w:hideMark/>
          </w:tcPr>
          <w:p w14:paraId="67C0A02D"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hint="eastAsia"/>
                <w:spacing w:val="-2"/>
                <w:kern w:val="2"/>
                <w:sz w:val="21"/>
                <w:szCs w:val="21"/>
              </w:rPr>
              <w:t>监测浓度范围</w:t>
            </w:r>
          </w:p>
        </w:tc>
        <w:tc>
          <w:tcPr>
            <w:tcW w:w="1250" w:type="pct"/>
            <w:vAlign w:val="center"/>
            <w:hideMark/>
          </w:tcPr>
          <w:p w14:paraId="63CDCB5E"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hint="eastAsia"/>
                <w:spacing w:val="-2"/>
                <w:kern w:val="2"/>
                <w:sz w:val="21"/>
                <w:szCs w:val="21"/>
              </w:rPr>
              <w:t>评价标准</w:t>
            </w:r>
          </w:p>
        </w:tc>
      </w:tr>
      <w:tr w:rsidR="00ED5D79" w:rsidRPr="00ED5D79" w14:paraId="16412C7A" w14:textId="77777777" w:rsidTr="00923E8F">
        <w:trPr>
          <w:jc w:val="center"/>
        </w:trPr>
        <w:tc>
          <w:tcPr>
            <w:tcW w:w="1250" w:type="pct"/>
            <w:vAlign w:val="center"/>
            <w:hideMark/>
          </w:tcPr>
          <w:p w14:paraId="358F7E92"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PH</w:t>
            </w:r>
          </w:p>
        </w:tc>
        <w:tc>
          <w:tcPr>
            <w:tcW w:w="1250" w:type="pct"/>
            <w:vMerge w:val="restart"/>
            <w:vAlign w:val="center"/>
            <w:hideMark/>
          </w:tcPr>
          <w:p w14:paraId="5CF78872"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2021.1.6</w:t>
            </w:r>
            <w:r w:rsidRPr="00ED5D79">
              <w:rPr>
                <w:rFonts w:cs="Times New Roman" w:hint="eastAsia"/>
                <w:spacing w:val="-2"/>
                <w:kern w:val="2"/>
                <w:sz w:val="21"/>
                <w:szCs w:val="21"/>
              </w:rPr>
              <w:t>；</w:t>
            </w:r>
            <w:r w:rsidRPr="00ED5D79">
              <w:rPr>
                <w:rFonts w:cs="Times New Roman"/>
                <w:spacing w:val="-2"/>
                <w:kern w:val="2"/>
                <w:sz w:val="21"/>
                <w:szCs w:val="21"/>
              </w:rPr>
              <w:t>2021.2.3</w:t>
            </w:r>
            <w:r w:rsidRPr="00ED5D79">
              <w:rPr>
                <w:rFonts w:cs="Times New Roman" w:hint="eastAsia"/>
                <w:spacing w:val="-2"/>
                <w:kern w:val="2"/>
                <w:sz w:val="21"/>
                <w:szCs w:val="21"/>
              </w:rPr>
              <w:t>；</w:t>
            </w:r>
            <w:r w:rsidRPr="00ED5D79">
              <w:rPr>
                <w:rFonts w:cs="Times New Roman"/>
                <w:spacing w:val="-2"/>
                <w:kern w:val="2"/>
                <w:sz w:val="21"/>
                <w:szCs w:val="21"/>
              </w:rPr>
              <w:t>2021.3.1</w:t>
            </w:r>
            <w:r w:rsidRPr="00ED5D79">
              <w:rPr>
                <w:rFonts w:cs="Times New Roman" w:hint="eastAsia"/>
                <w:spacing w:val="-2"/>
                <w:kern w:val="2"/>
                <w:sz w:val="21"/>
                <w:szCs w:val="21"/>
              </w:rPr>
              <w:t>；</w:t>
            </w:r>
            <w:r w:rsidRPr="00ED5D79">
              <w:rPr>
                <w:rFonts w:cs="Times New Roman"/>
                <w:spacing w:val="-2"/>
                <w:kern w:val="2"/>
                <w:sz w:val="21"/>
                <w:szCs w:val="21"/>
              </w:rPr>
              <w:t>2021.4.29</w:t>
            </w:r>
            <w:r w:rsidRPr="00ED5D79">
              <w:rPr>
                <w:rFonts w:cs="Times New Roman" w:hint="eastAsia"/>
                <w:spacing w:val="-2"/>
                <w:kern w:val="2"/>
                <w:sz w:val="21"/>
                <w:szCs w:val="21"/>
              </w:rPr>
              <w:t>；</w:t>
            </w:r>
            <w:r w:rsidRPr="00ED5D79">
              <w:rPr>
                <w:rFonts w:cs="Times New Roman"/>
                <w:spacing w:val="-2"/>
                <w:kern w:val="2"/>
                <w:sz w:val="21"/>
                <w:szCs w:val="21"/>
              </w:rPr>
              <w:t>2021.5.7</w:t>
            </w:r>
            <w:r w:rsidRPr="00ED5D79">
              <w:rPr>
                <w:rFonts w:cs="Times New Roman" w:hint="eastAsia"/>
                <w:spacing w:val="-2"/>
                <w:kern w:val="2"/>
                <w:sz w:val="21"/>
                <w:szCs w:val="21"/>
              </w:rPr>
              <w:t>；</w:t>
            </w:r>
            <w:r w:rsidRPr="00ED5D79">
              <w:rPr>
                <w:rFonts w:cs="Times New Roman"/>
                <w:spacing w:val="-2"/>
                <w:kern w:val="2"/>
                <w:sz w:val="21"/>
                <w:szCs w:val="21"/>
              </w:rPr>
              <w:t>2021.6.18</w:t>
            </w:r>
            <w:r w:rsidRPr="00ED5D79">
              <w:rPr>
                <w:rFonts w:cs="Times New Roman" w:hint="eastAsia"/>
                <w:spacing w:val="-2"/>
                <w:kern w:val="2"/>
                <w:sz w:val="21"/>
                <w:szCs w:val="21"/>
              </w:rPr>
              <w:t>；</w:t>
            </w:r>
            <w:r w:rsidRPr="00ED5D79">
              <w:rPr>
                <w:rFonts w:cs="Times New Roman"/>
                <w:spacing w:val="-2"/>
                <w:kern w:val="2"/>
                <w:sz w:val="21"/>
                <w:szCs w:val="21"/>
              </w:rPr>
              <w:t>2021.7.30</w:t>
            </w:r>
            <w:r w:rsidRPr="00ED5D79">
              <w:rPr>
                <w:rFonts w:cs="Times New Roman" w:hint="eastAsia"/>
                <w:spacing w:val="-2"/>
                <w:kern w:val="2"/>
                <w:sz w:val="21"/>
                <w:szCs w:val="21"/>
              </w:rPr>
              <w:t>；</w:t>
            </w:r>
            <w:r w:rsidRPr="00ED5D79">
              <w:rPr>
                <w:rFonts w:cs="Times New Roman"/>
                <w:spacing w:val="-2"/>
                <w:kern w:val="2"/>
                <w:sz w:val="21"/>
                <w:szCs w:val="21"/>
              </w:rPr>
              <w:t>2021.11.9</w:t>
            </w:r>
          </w:p>
        </w:tc>
        <w:tc>
          <w:tcPr>
            <w:tcW w:w="1250" w:type="pct"/>
            <w:vAlign w:val="center"/>
            <w:hideMark/>
          </w:tcPr>
          <w:p w14:paraId="1F3A5C5A"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6.98~8.26</w:t>
            </w:r>
          </w:p>
        </w:tc>
        <w:tc>
          <w:tcPr>
            <w:tcW w:w="1250" w:type="pct"/>
            <w:vAlign w:val="center"/>
            <w:hideMark/>
          </w:tcPr>
          <w:p w14:paraId="1CF5A17E"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6~9</w:t>
            </w:r>
          </w:p>
        </w:tc>
      </w:tr>
      <w:tr w:rsidR="00ED5D79" w:rsidRPr="00ED5D79" w14:paraId="64561340" w14:textId="77777777" w:rsidTr="00923E8F">
        <w:trPr>
          <w:jc w:val="center"/>
        </w:trPr>
        <w:tc>
          <w:tcPr>
            <w:tcW w:w="1250" w:type="pct"/>
            <w:vAlign w:val="center"/>
            <w:hideMark/>
          </w:tcPr>
          <w:p w14:paraId="5D5405A8"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SS</w:t>
            </w:r>
          </w:p>
        </w:tc>
        <w:tc>
          <w:tcPr>
            <w:tcW w:w="1250" w:type="pct"/>
            <w:vMerge/>
            <w:vAlign w:val="center"/>
            <w:hideMark/>
          </w:tcPr>
          <w:p w14:paraId="7B69E6DA"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28CA3DD2"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8~10</w:t>
            </w:r>
          </w:p>
        </w:tc>
        <w:tc>
          <w:tcPr>
            <w:tcW w:w="1250" w:type="pct"/>
            <w:vAlign w:val="center"/>
            <w:hideMark/>
          </w:tcPr>
          <w:p w14:paraId="71B2683E"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300</w:t>
            </w:r>
          </w:p>
        </w:tc>
      </w:tr>
      <w:tr w:rsidR="00ED5D79" w:rsidRPr="00ED5D79" w14:paraId="73456648" w14:textId="77777777" w:rsidTr="00923E8F">
        <w:trPr>
          <w:jc w:val="center"/>
        </w:trPr>
        <w:tc>
          <w:tcPr>
            <w:tcW w:w="1250" w:type="pct"/>
            <w:vAlign w:val="center"/>
            <w:hideMark/>
          </w:tcPr>
          <w:p w14:paraId="552D5A7C" w14:textId="77777777" w:rsidR="00ED5D79" w:rsidRPr="00ED5D79" w:rsidRDefault="00ED5D79" w:rsidP="00ED5D79">
            <w:pPr>
              <w:spacing w:line="240" w:lineRule="auto"/>
              <w:jc w:val="center"/>
              <w:rPr>
                <w:rFonts w:cs="Times New Roman"/>
                <w:spacing w:val="-2"/>
                <w:kern w:val="2"/>
                <w:sz w:val="21"/>
                <w:szCs w:val="21"/>
              </w:rPr>
            </w:pPr>
            <w:proofErr w:type="spellStart"/>
            <w:r w:rsidRPr="00ED5D79">
              <w:rPr>
                <w:rFonts w:cs="Times New Roman"/>
                <w:spacing w:val="-2"/>
                <w:kern w:val="2"/>
                <w:sz w:val="21"/>
                <w:szCs w:val="21"/>
              </w:rPr>
              <w:t>COD</w:t>
            </w:r>
            <w:r w:rsidRPr="00ED5D79">
              <w:rPr>
                <w:rFonts w:cs="Times New Roman"/>
                <w:spacing w:val="-2"/>
                <w:kern w:val="2"/>
                <w:sz w:val="21"/>
                <w:szCs w:val="21"/>
                <w:vertAlign w:val="subscript"/>
              </w:rPr>
              <w:t>cr</w:t>
            </w:r>
            <w:proofErr w:type="spellEnd"/>
          </w:p>
        </w:tc>
        <w:tc>
          <w:tcPr>
            <w:tcW w:w="1250" w:type="pct"/>
            <w:vMerge/>
            <w:vAlign w:val="center"/>
            <w:hideMark/>
          </w:tcPr>
          <w:p w14:paraId="47F537E4"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256DEE70"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16~300</w:t>
            </w:r>
          </w:p>
        </w:tc>
        <w:tc>
          <w:tcPr>
            <w:tcW w:w="1250" w:type="pct"/>
            <w:vAlign w:val="center"/>
            <w:hideMark/>
          </w:tcPr>
          <w:p w14:paraId="0560F28B"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380</w:t>
            </w:r>
          </w:p>
        </w:tc>
      </w:tr>
      <w:tr w:rsidR="00ED5D79" w:rsidRPr="00ED5D79" w14:paraId="2CDF2F9A" w14:textId="77777777" w:rsidTr="00923E8F">
        <w:trPr>
          <w:jc w:val="center"/>
        </w:trPr>
        <w:tc>
          <w:tcPr>
            <w:tcW w:w="1250" w:type="pct"/>
            <w:vAlign w:val="center"/>
            <w:hideMark/>
          </w:tcPr>
          <w:p w14:paraId="4871C34E"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NH</w:t>
            </w:r>
            <w:r w:rsidRPr="00ED5D79">
              <w:rPr>
                <w:rFonts w:cs="Times New Roman"/>
                <w:spacing w:val="-2"/>
                <w:kern w:val="2"/>
                <w:sz w:val="21"/>
                <w:szCs w:val="21"/>
                <w:vertAlign w:val="subscript"/>
              </w:rPr>
              <w:t>3</w:t>
            </w:r>
            <w:r w:rsidRPr="00ED5D79">
              <w:rPr>
                <w:rFonts w:cs="Times New Roman"/>
                <w:spacing w:val="-2"/>
                <w:kern w:val="2"/>
                <w:sz w:val="21"/>
                <w:szCs w:val="21"/>
              </w:rPr>
              <w:t>-N</w:t>
            </w:r>
          </w:p>
        </w:tc>
        <w:tc>
          <w:tcPr>
            <w:tcW w:w="1250" w:type="pct"/>
            <w:vMerge/>
            <w:vAlign w:val="center"/>
            <w:hideMark/>
          </w:tcPr>
          <w:p w14:paraId="4F5E5795"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7152DD92"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0.231~0.747</w:t>
            </w:r>
          </w:p>
        </w:tc>
        <w:tc>
          <w:tcPr>
            <w:tcW w:w="1250" w:type="pct"/>
            <w:vAlign w:val="center"/>
            <w:hideMark/>
          </w:tcPr>
          <w:p w14:paraId="130B2034"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35</w:t>
            </w:r>
          </w:p>
        </w:tc>
      </w:tr>
      <w:tr w:rsidR="00ED5D79" w:rsidRPr="00ED5D79" w14:paraId="4FFC3695" w14:textId="77777777" w:rsidTr="00923E8F">
        <w:trPr>
          <w:jc w:val="center"/>
        </w:trPr>
        <w:tc>
          <w:tcPr>
            <w:tcW w:w="1250" w:type="pct"/>
            <w:vAlign w:val="center"/>
            <w:hideMark/>
          </w:tcPr>
          <w:p w14:paraId="0931F014"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BOD</w:t>
            </w:r>
            <w:r w:rsidRPr="00ED5D79">
              <w:rPr>
                <w:rFonts w:cs="Times New Roman"/>
                <w:spacing w:val="-2"/>
                <w:kern w:val="2"/>
                <w:sz w:val="21"/>
                <w:szCs w:val="21"/>
                <w:vertAlign w:val="subscript"/>
              </w:rPr>
              <w:t>5</w:t>
            </w:r>
          </w:p>
        </w:tc>
        <w:tc>
          <w:tcPr>
            <w:tcW w:w="1250" w:type="pct"/>
            <w:vMerge/>
            <w:vAlign w:val="center"/>
            <w:hideMark/>
          </w:tcPr>
          <w:p w14:paraId="5BD3ED88"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6C4C5212"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3.5~96.5</w:t>
            </w:r>
          </w:p>
        </w:tc>
        <w:tc>
          <w:tcPr>
            <w:tcW w:w="1250" w:type="pct"/>
            <w:vAlign w:val="center"/>
            <w:hideMark/>
          </w:tcPr>
          <w:p w14:paraId="46F56A4F"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180</w:t>
            </w:r>
          </w:p>
        </w:tc>
      </w:tr>
      <w:tr w:rsidR="00ED5D79" w:rsidRPr="00ED5D79" w14:paraId="4857F374" w14:textId="77777777" w:rsidTr="00923E8F">
        <w:trPr>
          <w:jc w:val="center"/>
        </w:trPr>
        <w:tc>
          <w:tcPr>
            <w:tcW w:w="1250" w:type="pct"/>
            <w:vAlign w:val="center"/>
            <w:hideMark/>
          </w:tcPr>
          <w:p w14:paraId="19C6E2D3"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TN</w:t>
            </w:r>
          </w:p>
        </w:tc>
        <w:tc>
          <w:tcPr>
            <w:tcW w:w="1250" w:type="pct"/>
            <w:vMerge/>
            <w:vAlign w:val="center"/>
            <w:hideMark/>
          </w:tcPr>
          <w:p w14:paraId="7DF87351"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3F6CF33F"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0.96~11.8</w:t>
            </w:r>
          </w:p>
        </w:tc>
        <w:tc>
          <w:tcPr>
            <w:tcW w:w="1250" w:type="pct"/>
            <w:vAlign w:val="center"/>
            <w:hideMark/>
          </w:tcPr>
          <w:p w14:paraId="51BC8570"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40</w:t>
            </w:r>
          </w:p>
        </w:tc>
      </w:tr>
      <w:tr w:rsidR="00ED5D79" w:rsidRPr="00ED5D79" w14:paraId="71FE2A06" w14:textId="77777777" w:rsidTr="00923E8F">
        <w:trPr>
          <w:jc w:val="center"/>
        </w:trPr>
        <w:tc>
          <w:tcPr>
            <w:tcW w:w="1250" w:type="pct"/>
            <w:vAlign w:val="center"/>
            <w:hideMark/>
          </w:tcPr>
          <w:p w14:paraId="712373D7"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TP</w:t>
            </w:r>
          </w:p>
        </w:tc>
        <w:tc>
          <w:tcPr>
            <w:tcW w:w="1250" w:type="pct"/>
            <w:vMerge/>
            <w:vAlign w:val="center"/>
            <w:hideMark/>
          </w:tcPr>
          <w:p w14:paraId="782002FA" w14:textId="77777777" w:rsidR="00ED5D79" w:rsidRPr="00ED5D79" w:rsidRDefault="00ED5D79" w:rsidP="00ED5D79">
            <w:pPr>
              <w:spacing w:line="240" w:lineRule="auto"/>
              <w:rPr>
                <w:rFonts w:cs="Times New Roman"/>
                <w:spacing w:val="-2"/>
                <w:kern w:val="2"/>
                <w:sz w:val="21"/>
                <w:szCs w:val="21"/>
              </w:rPr>
            </w:pPr>
          </w:p>
        </w:tc>
        <w:tc>
          <w:tcPr>
            <w:tcW w:w="1250" w:type="pct"/>
            <w:vAlign w:val="center"/>
            <w:hideMark/>
          </w:tcPr>
          <w:p w14:paraId="7F1F2508"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0.013~0.099</w:t>
            </w:r>
          </w:p>
        </w:tc>
        <w:tc>
          <w:tcPr>
            <w:tcW w:w="1250" w:type="pct"/>
            <w:vAlign w:val="center"/>
            <w:hideMark/>
          </w:tcPr>
          <w:p w14:paraId="68DC999E" w14:textId="77777777" w:rsidR="00ED5D79" w:rsidRPr="00ED5D79" w:rsidRDefault="00ED5D79" w:rsidP="00ED5D79">
            <w:pPr>
              <w:spacing w:line="240" w:lineRule="auto"/>
              <w:jc w:val="center"/>
              <w:rPr>
                <w:rFonts w:cs="Times New Roman"/>
                <w:spacing w:val="-2"/>
                <w:kern w:val="2"/>
                <w:sz w:val="21"/>
                <w:szCs w:val="21"/>
              </w:rPr>
            </w:pPr>
            <w:r w:rsidRPr="00ED5D79">
              <w:rPr>
                <w:rFonts w:cs="Times New Roman"/>
                <w:spacing w:val="-2"/>
                <w:kern w:val="2"/>
                <w:sz w:val="21"/>
                <w:szCs w:val="21"/>
              </w:rPr>
              <w:t>4</w:t>
            </w:r>
          </w:p>
        </w:tc>
      </w:tr>
    </w:tbl>
    <w:p w14:paraId="3E9F0A09" w14:textId="77777777" w:rsidR="00ED5D79" w:rsidRPr="00ED5D79" w:rsidRDefault="00ED5D79" w:rsidP="00624711">
      <w:pPr>
        <w:ind w:firstLineChars="200" w:firstLine="472"/>
        <w:rPr>
          <w:rFonts w:cs="Times New Roman"/>
          <w:spacing w:val="-2"/>
          <w:kern w:val="2"/>
        </w:rPr>
      </w:pPr>
      <w:r w:rsidRPr="00ED5D79">
        <w:rPr>
          <w:rFonts w:cs="Times New Roman" w:hint="eastAsia"/>
          <w:spacing w:val="-2"/>
          <w:kern w:val="2"/>
        </w:rPr>
        <w:t>根据表</w:t>
      </w:r>
      <w:r w:rsidRPr="00ED5D79">
        <w:rPr>
          <w:rFonts w:cs="Times New Roman"/>
          <w:spacing w:val="-2"/>
          <w:kern w:val="2"/>
        </w:rPr>
        <w:t>3</w:t>
      </w:r>
      <w:r w:rsidR="00154EFD">
        <w:rPr>
          <w:rFonts w:cs="Times New Roman" w:hint="eastAsia"/>
          <w:spacing w:val="-2"/>
          <w:kern w:val="2"/>
        </w:rPr>
        <w:t>.8-6</w:t>
      </w:r>
      <w:r w:rsidRPr="00ED5D79">
        <w:rPr>
          <w:rFonts w:cs="Times New Roman" w:hint="eastAsia"/>
          <w:spacing w:val="-2"/>
          <w:kern w:val="2"/>
        </w:rPr>
        <w:t>可知，企业污水总排口监测结果满足太子庙污水处理厂进水水质要求（</w:t>
      </w:r>
      <w:proofErr w:type="spellStart"/>
      <w:r w:rsidRPr="00ED5D79">
        <w:rPr>
          <w:rFonts w:cs="Times New Roman"/>
          <w:spacing w:val="-2"/>
          <w:kern w:val="2"/>
        </w:rPr>
        <w:t>CODcr</w:t>
      </w:r>
      <w:proofErr w:type="spellEnd"/>
      <w:r w:rsidRPr="00ED5D79">
        <w:rPr>
          <w:rFonts w:cs="Times New Roman"/>
          <w:spacing w:val="-2"/>
          <w:kern w:val="2"/>
        </w:rPr>
        <w:t xml:space="preserve"> ≤380mg/L</w:t>
      </w:r>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spacing w:val="-2"/>
          <w:kern w:val="2"/>
        </w:rPr>
        <w:t>≤ 180mg/L</w:t>
      </w:r>
      <w:r w:rsidRPr="00ED5D79">
        <w:rPr>
          <w:rFonts w:cs="Times New Roman" w:hint="eastAsia"/>
          <w:spacing w:val="-2"/>
          <w:kern w:val="2"/>
        </w:rPr>
        <w:t>、</w:t>
      </w:r>
      <w:r w:rsidRPr="00ED5D79">
        <w:rPr>
          <w:rFonts w:cs="Times New Roman"/>
          <w:spacing w:val="-2"/>
          <w:kern w:val="2"/>
        </w:rPr>
        <w:t>SS≤300mg/L</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-N≤35mg/L</w:t>
      </w:r>
      <w:r w:rsidRPr="00ED5D79">
        <w:rPr>
          <w:rFonts w:cs="Times New Roman" w:hint="eastAsia"/>
          <w:spacing w:val="-2"/>
          <w:kern w:val="2"/>
        </w:rPr>
        <w:t>、</w:t>
      </w:r>
      <w:r w:rsidRPr="00923E8F">
        <w:rPr>
          <w:rFonts w:cs="Times New Roman"/>
          <w:spacing w:val="-2"/>
          <w:kern w:val="2"/>
        </w:rPr>
        <w:t>TN≤40mg/L</w:t>
      </w:r>
      <w:r w:rsidRPr="00923E8F">
        <w:rPr>
          <w:rFonts w:cs="Times New Roman" w:hint="eastAsia"/>
          <w:spacing w:val="-2"/>
          <w:kern w:val="2"/>
        </w:rPr>
        <w:t>、</w:t>
      </w:r>
      <w:r w:rsidRPr="00923E8F">
        <w:rPr>
          <w:rFonts w:cs="Times New Roman"/>
          <w:spacing w:val="-2"/>
          <w:kern w:val="2"/>
        </w:rPr>
        <w:t>TP≤4mg/L</w:t>
      </w:r>
      <w:r w:rsidRPr="00ED5D79">
        <w:rPr>
          <w:rFonts w:cs="Times New Roman" w:hint="eastAsia"/>
          <w:spacing w:val="-2"/>
          <w:kern w:val="2"/>
        </w:rPr>
        <w:t>）。</w:t>
      </w:r>
    </w:p>
    <w:p w14:paraId="7650DDCC" w14:textId="77777777" w:rsidR="00ED5D79" w:rsidRPr="00923E8F" w:rsidRDefault="00ED5D79" w:rsidP="00624711">
      <w:pPr>
        <w:ind w:firstLineChars="200" w:firstLine="472"/>
        <w:rPr>
          <w:rFonts w:cs="Times New Roman"/>
          <w:spacing w:val="-2"/>
          <w:kern w:val="2"/>
        </w:rPr>
      </w:pPr>
      <w:r w:rsidRPr="00923E8F">
        <w:rPr>
          <w:rFonts w:cs="Times New Roman"/>
          <w:spacing w:val="-2"/>
          <w:kern w:val="2"/>
        </w:rPr>
        <w:t>2</w:t>
      </w:r>
      <w:r w:rsidRPr="00923E8F">
        <w:rPr>
          <w:rFonts w:cs="Times New Roman" w:hint="eastAsia"/>
          <w:spacing w:val="-2"/>
          <w:kern w:val="2"/>
        </w:rPr>
        <w:t>、生活区的生活污水</w:t>
      </w:r>
    </w:p>
    <w:p w14:paraId="1759D5D8" w14:textId="77777777" w:rsidR="00ED5D79" w:rsidRPr="00ED5D79" w:rsidRDefault="00ED5D79" w:rsidP="00624711">
      <w:pPr>
        <w:ind w:firstLineChars="200" w:firstLine="472"/>
        <w:rPr>
          <w:rFonts w:cs="Times New Roman"/>
          <w:spacing w:val="-2"/>
          <w:kern w:val="2"/>
        </w:rPr>
      </w:pPr>
      <w:r w:rsidRPr="00ED5D79">
        <w:rPr>
          <w:rFonts w:cs="Times New Roman" w:hint="eastAsia"/>
          <w:spacing w:val="-2"/>
          <w:kern w:val="2"/>
        </w:rPr>
        <w:lastRenderedPageBreak/>
        <w:t>根据调查，现有工程全部建成后生活废水产生量约</w:t>
      </w:r>
      <w:r w:rsidR="006A05C7">
        <w:rPr>
          <w:rFonts w:cs="Times New Roman" w:hint="eastAsia"/>
          <w:spacing w:val="-2"/>
          <w:kern w:val="2"/>
        </w:rPr>
        <w:t>9600</w:t>
      </w:r>
      <w:r w:rsidRPr="00ED5D79">
        <w:rPr>
          <w:rFonts w:cs="Times New Roman"/>
          <w:spacing w:val="-2"/>
          <w:kern w:val="2"/>
        </w:rPr>
        <w:t>t/a</w:t>
      </w:r>
      <w:r w:rsidRPr="00ED5D79">
        <w:rPr>
          <w:rFonts w:cs="Times New Roman" w:hint="eastAsia"/>
          <w:spacing w:val="-2"/>
          <w:kern w:val="2"/>
        </w:rPr>
        <w:t>，生活废水中主要污染物为</w:t>
      </w:r>
      <w:r w:rsidRPr="00ED5D79">
        <w:rPr>
          <w:rFonts w:cs="Times New Roman"/>
          <w:spacing w:val="-2"/>
          <w:kern w:val="2"/>
        </w:rPr>
        <w:t xml:space="preserve"> </w:t>
      </w:r>
      <w:proofErr w:type="spellStart"/>
      <w:r w:rsidRPr="00ED5D79">
        <w:rPr>
          <w:rFonts w:cs="Times New Roman"/>
          <w:spacing w:val="-2"/>
          <w:kern w:val="2"/>
        </w:rPr>
        <w:t>COD</w:t>
      </w:r>
      <w:r w:rsidRPr="00ED5D79">
        <w:rPr>
          <w:rFonts w:cs="Times New Roman"/>
          <w:spacing w:val="-2"/>
          <w:kern w:val="2"/>
          <w:vertAlign w:val="subscript"/>
        </w:rPr>
        <w:t>cr</w:t>
      </w:r>
      <w:proofErr w:type="spellEnd"/>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w:t>
      </w:r>
      <w:r w:rsidRPr="00ED5D79">
        <w:rPr>
          <w:rFonts w:cs="Times New Roman" w:hint="eastAsia"/>
          <w:spacing w:val="-2"/>
          <w:kern w:val="2"/>
        </w:rPr>
        <w:t>等，类比常德市生活污水水质，产生浓度为</w:t>
      </w:r>
      <w:r w:rsidRPr="00ED5D79">
        <w:rPr>
          <w:rFonts w:cs="Times New Roman"/>
          <w:spacing w:val="-2"/>
          <w:kern w:val="2"/>
        </w:rPr>
        <w:t xml:space="preserve"> </w:t>
      </w:r>
      <w:proofErr w:type="spellStart"/>
      <w:r w:rsidRPr="00ED5D79">
        <w:rPr>
          <w:rFonts w:cs="Times New Roman"/>
          <w:spacing w:val="-2"/>
          <w:kern w:val="2"/>
        </w:rPr>
        <w:t>CODcr</w:t>
      </w:r>
      <w:proofErr w:type="spellEnd"/>
      <w:r w:rsidRPr="00ED5D79">
        <w:rPr>
          <w:rFonts w:cs="Times New Roman" w:hint="eastAsia"/>
          <w:spacing w:val="-2"/>
          <w:kern w:val="2"/>
        </w:rPr>
        <w:t>：</w:t>
      </w:r>
      <w:r w:rsidRPr="00ED5D79">
        <w:rPr>
          <w:rFonts w:cs="Times New Roman"/>
          <w:spacing w:val="-2"/>
          <w:kern w:val="2"/>
        </w:rPr>
        <w:t>250mg/L</w:t>
      </w:r>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120mg/L</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200mg/L</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w:t>
      </w:r>
      <w:r w:rsidRPr="00ED5D79">
        <w:rPr>
          <w:rFonts w:cs="Times New Roman" w:hint="eastAsia"/>
          <w:spacing w:val="-2"/>
          <w:kern w:val="2"/>
        </w:rPr>
        <w:t>：</w:t>
      </w:r>
      <w:r w:rsidRPr="00ED5D79">
        <w:rPr>
          <w:rFonts w:cs="Times New Roman"/>
          <w:spacing w:val="-2"/>
          <w:kern w:val="2"/>
        </w:rPr>
        <w:t>25mg/L</w:t>
      </w:r>
      <w:r w:rsidRPr="00ED5D79">
        <w:rPr>
          <w:rFonts w:cs="Times New Roman" w:hint="eastAsia"/>
          <w:spacing w:val="-2"/>
          <w:kern w:val="2"/>
        </w:rPr>
        <w:t>，则</w:t>
      </w:r>
      <w:r w:rsidRPr="00ED5D79">
        <w:rPr>
          <w:rFonts w:cs="Times New Roman"/>
          <w:spacing w:val="-2"/>
          <w:kern w:val="2"/>
        </w:rPr>
        <w:t xml:space="preserve"> </w:t>
      </w:r>
      <w:proofErr w:type="spellStart"/>
      <w:r w:rsidRPr="00ED5D79">
        <w:rPr>
          <w:rFonts w:cs="Times New Roman"/>
          <w:spacing w:val="-2"/>
          <w:kern w:val="2"/>
        </w:rPr>
        <w:t>COD</w:t>
      </w:r>
      <w:r w:rsidRPr="00ED5D79">
        <w:rPr>
          <w:rFonts w:cs="Times New Roman"/>
          <w:spacing w:val="-2"/>
          <w:kern w:val="2"/>
          <w:vertAlign w:val="subscript"/>
        </w:rPr>
        <w:t>cr</w:t>
      </w:r>
      <w:proofErr w:type="spellEnd"/>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-N</w:t>
      </w:r>
      <w:r w:rsidRPr="00ED5D79">
        <w:rPr>
          <w:rFonts w:cs="Times New Roman" w:hint="eastAsia"/>
          <w:spacing w:val="-2"/>
          <w:kern w:val="2"/>
        </w:rPr>
        <w:t>的产生量分别为</w:t>
      </w:r>
      <w:r w:rsidRPr="00ED5D79">
        <w:rPr>
          <w:rFonts w:cs="Times New Roman"/>
          <w:spacing w:val="-2"/>
          <w:kern w:val="2"/>
        </w:rPr>
        <w:t>2.06t/a</w:t>
      </w:r>
      <w:r w:rsidRPr="00ED5D79">
        <w:rPr>
          <w:rFonts w:cs="Times New Roman" w:hint="eastAsia"/>
          <w:spacing w:val="-2"/>
          <w:kern w:val="2"/>
        </w:rPr>
        <w:t>、</w:t>
      </w:r>
      <w:r w:rsidRPr="00ED5D79">
        <w:rPr>
          <w:rFonts w:cs="Times New Roman"/>
          <w:spacing w:val="-2"/>
          <w:kern w:val="2"/>
        </w:rPr>
        <w:t>0.99t/a</w:t>
      </w:r>
      <w:r w:rsidRPr="00ED5D79">
        <w:rPr>
          <w:rFonts w:cs="Times New Roman" w:hint="eastAsia"/>
          <w:spacing w:val="-2"/>
          <w:kern w:val="2"/>
        </w:rPr>
        <w:t>、</w:t>
      </w:r>
      <w:r w:rsidRPr="00ED5D79">
        <w:rPr>
          <w:rFonts w:cs="Times New Roman"/>
          <w:spacing w:val="-2"/>
          <w:kern w:val="2"/>
        </w:rPr>
        <w:t>1.65t/a</w:t>
      </w:r>
      <w:r w:rsidRPr="00ED5D79">
        <w:rPr>
          <w:rFonts w:cs="Times New Roman" w:hint="eastAsia"/>
          <w:spacing w:val="-2"/>
          <w:kern w:val="2"/>
        </w:rPr>
        <w:t>、</w:t>
      </w:r>
      <w:r w:rsidRPr="00ED5D79">
        <w:rPr>
          <w:rFonts w:cs="Times New Roman"/>
          <w:spacing w:val="-2"/>
          <w:kern w:val="2"/>
        </w:rPr>
        <w:t>0.2t/a</w:t>
      </w:r>
      <w:r w:rsidRPr="00ED5D79">
        <w:rPr>
          <w:rFonts w:cs="Times New Roman" w:hint="eastAsia"/>
          <w:spacing w:val="-2"/>
          <w:kern w:val="2"/>
        </w:rPr>
        <w:t>。生活废水采用化</w:t>
      </w:r>
      <w:r w:rsidRPr="00ED5D79">
        <w:rPr>
          <w:rFonts w:cs="Times New Roman"/>
          <w:spacing w:val="-2"/>
          <w:kern w:val="2"/>
        </w:rPr>
        <w:t xml:space="preserve"> </w:t>
      </w:r>
      <w:r w:rsidRPr="00ED5D79">
        <w:rPr>
          <w:rFonts w:cs="Times New Roman" w:hint="eastAsia"/>
          <w:spacing w:val="-2"/>
          <w:kern w:val="2"/>
        </w:rPr>
        <w:t>粪池处理，化粪池对</w:t>
      </w:r>
      <w:r w:rsidRPr="00ED5D79">
        <w:rPr>
          <w:rFonts w:cs="Times New Roman"/>
          <w:spacing w:val="-2"/>
          <w:kern w:val="2"/>
        </w:rPr>
        <w:t xml:space="preserve"> </w:t>
      </w:r>
      <w:proofErr w:type="spellStart"/>
      <w:r w:rsidRPr="00ED5D79">
        <w:rPr>
          <w:rFonts w:cs="Times New Roman"/>
          <w:spacing w:val="-2"/>
          <w:kern w:val="2"/>
        </w:rPr>
        <w:t>COD</w:t>
      </w:r>
      <w:r w:rsidRPr="00ED5D79">
        <w:rPr>
          <w:rFonts w:cs="Times New Roman"/>
          <w:spacing w:val="-2"/>
          <w:kern w:val="2"/>
          <w:vertAlign w:val="subscript"/>
        </w:rPr>
        <w:t>cr</w:t>
      </w:r>
      <w:proofErr w:type="spellEnd"/>
      <w:r w:rsidRPr="00ED5D79">
        <w:rPr>
          <w:rFonts w:cs="Times New Roman" w:hint="eastAsia"/>
          <w:spacing w:val="-2"/>
          <w:kern w:val="2"/>
        </w:rPr>
        <w:t>、</w:t>
      </w:r>
      <w:r w:rsidRPr="00ED5D79">
        <w:rPr>
          <w:rFonts w:cs="Times New Roman"/>
          <w:spacing w:val="-2"/>
          <w:kern w:val="2"/>
        </w:rPr>
        <w:t>BOD</w:t>
      </w:r>
      <w:r w:rsidRPr="00ED5D79">
        <w:rPr>
          <w:rFonts w:cs="Times New Roman"/>
          <w:spacing w:val="-2"/>
          <w:kern w:val="2"/>
          <w:vertAlign w:val="subscript"/>
        </w:rPr>
        <w:t>5</w:t>
      </w:r>
      <w:r w:rsidRPr="00ED5D79">
        <w:rPr>
          <w:rFonts w:cs="Times New Roman" w:hint="eastAsia"/>
          <w:spacing w:val="-2"/>
          <w:kern w:val="2"/>
        </w:rPr>
        <w:t>、</w:t>
      </w:r>
      <w:r w:rsidRPr="00ED5D79">
        <w:rPr>
          <w:rFonts w:cs="Times New Roman"/>
          <w:spacing w:val="-2"/>
          <w:kern w:val="2"/>
        </w:rPr>
        <w:t>SS</w:t>
      </w:r>
      <w:r w:rsidRPr="00ED5D79">
        <w:rPr>
          <w:rFonts w:cs="Times New Roman" w:hint="eastAsia"/>
          <w:spacing w:val="-2"/>
          <w:kern w:val="2"/>
        </w:rPr>
        <w:t>、</w:t>
      </w:r>
      <w:r w:rsidRPr="00ED5D79">
        <w:rPr>
          <w:rFonts w:cs="Times New Roman"/>
          <w:spacing w:val="-2"/>
          <w:kern w:val="2"/>
        </w:rPr>
        <w:t>NH</w:t>
      </w:r>
      <w:r w:rsidRPr="00ED5D79">
        <w:rPr>
          <w:rFonts w:cs="Times New Roman"/>
          <w:spacing w:val="-2"/>
          <w:kern w:val="2"/>
          <w:vertAlign w:val="subscript"/>
        </w:rPr>
        <w:t>3</w:t>
      </w:r>
      <w:r w:rsidRPr="00ED5D79">
        <w:rPr>
          <w:rFonts w:cs="Times New Roman"/>
          <w:spacing w:val="-2"/>
          <w:kern w:val="2"/>
        </w:rPr>
        <w:t xml:space="preserve">-N </w:t>
      </w:r>
      <w:r w:rsidRPr="00ED5D79">
        <w:rPr>
          <w:rFonts w:cs="Times New Roman" w:hint="eastAsia"/>
          <w:spacing w:val="-2"/>
          <w:kern w:val="2"/>
        </w:rPr>
        <w:t>处理效率分别为</w:t>
      </w:r>
      <w:r w:rsidRPr="00ED5D79">
        <w:rPr>
          <w:rFonts w:cs="Times New Roman"/>
          <w:spacing w:val="-2"/>
          <w:kern w:val="2"/>
        </w:rPr>
        <w:t>15%</w:t>
      </w:r>
      <w:r w:rsidRPr="00ED5D79">
        <w:rPr>
          <w:rFonts w:cs="Times New Roman" w:hint="eastAsia"/>
          <w:spacing w:val="-2"/>
          <w:kern w:val="2"/>
        </w:rPr>
        <w:t>、</w:t>
      </w:r>
      <w:r w:rsidRPr="00ED5D79">
        <w:rPr>
          <w:rFonts w:cs="Times New Roman"/>
          <w:spacing w:val="-2"/>
          <w:kern w:val="2"/>
        </w:rPr>
        <w:t>15%</w:t>
      </w:r>
      <w:r w:rsidRPr="00ED5D79">
        <w:rPr>
          <w:rFonts w:cs="Times New Roman" w:hint="eastAsia"/>
          <w:spacing w:val="-2"/>
          <w:kern w:val="2"/>
        </w:rPr>
        <w:t>、</w:t>
      </w:r>
      <w:r w:rsidRPr="00ED5D79">
        <w:rPr>
          <w:rFonts w:cs="Times New Roman"/>
          <w:spacing w:val="-2"/>
          <w:kern w:val="2"/>
        </w:rPr>
        <w:t>15%</w:t>
      </w:r>
      <w:r w:rsidRPr="00ED5D79">
        <w:rPr>
          <w:rFonts w:cs="Times New Roman" w:hint="eastAsia"/>
          <w:spacing w:val="-2"/>
          <w:kern w:val="2"/>
        </w:rPr>
        <w:t>、</w:t>
      </w:r>
      <w:r w:rsidRPr="00ED5D79">
        <w:rPr>
          <w:rFonts w:cs="Times New Roman"/>
          <w:spacing w:val="-2"/>
          <w:kern w:val="2"/>
        </w:rPr>
        <w:t>3%</w:t>
      </w:r>
      <w:r w:rsidRPr="00ED5D79">
        <w:rPr>
          <w:rFonts w:cs="Times New Roman" w:hint="eastAsia"/>
          <w:spacing w:val="-2"/>
          <w:kern w:val="2"/>
        </w:rPr>
        <w:t>，生活废水经过化粪池预处理后外排至北面市政污水管网。</w:t>
      </w:r>
    </w:p>
    <w:p w14:paraId="6C6D8753" w14:textId="77777777" w:rsidR="00ED5D79" w:rsidRPr="00923E8F" w:rsidRDefault="00ED5D79" w:rsidP="00624711">
      <w:pPr>
        <w:ind w:firstLineChars="200" w:firstLine="472"/>
        <w:rPr>
          <w:rFonts w:cs="Times New Roman"/>
          <w:spacing w:val="-2"/>
          <w:kern w:val="2"/>
        </w:rPr>
      </w:pPr>
      <w:r w:rsidRPr="00923E8F">
        <w:rPr>
          <w:rFonts w:cs="Times New Roman" w:hint="eastAsia"/>
          <w:spacing w:val="-2"/>
          <w:kern w:val="2"/>
        </w:rPr>
        <w:t>康普药业股份有限公司废水在线监测系统已于</w:t>
      </w:r>
      <w:r w:rsidRPr="00923E8F">
        <w:rPr>
          <w:rFonts w:cs="Times New Roman"/>
          <w:spacing w:val="-2"/>
          <w:kern w:val="2"/>
        </w:rPr>
        <w:t>2021</w:t>
      </w:r>
      <w:r w:rsidRPr="00923E8F">
        <w:rPr>
          <w:rFonts w:cs="Times New Roman" w:hint="eastAsia"/>
          <w:spacing w:val="-2"/>
          <w:kern w:val="2"/>
        </w:rPr>
        <w:t>年</w:t>
      </w:r>
      <w:r w:rsidRPr="00923E8F">
        <w:rPr>
          <w:rFonts w:cs="Times New Roman"/>
          <w:spacing w:val="-2"/>
          <w:kern w:val="2"/>
        </w:rPr>
        <w:t>11</w:t>
      </w:r>
      <w:r w:rsidRPr="00923E8F">
        <w:rPr>
          <w:rFonts w:cs="Times New Roman" w:hint="eastAsia"/>
          <w:spacing w:val="-2"/>
          <w:kern w:val="2"/>
        </w:rPr>
        <w:t>通过验收（验收意见附后），本次环评收集了企业</w:t>
      </w:r>
      <w:r w:rsidRPr="00923E8F">
        <w:rPr>
          <w:rFonts w:cs="Times New Roman"/>
          <w:spacing w:val="-2"/>
          <w:kern w:val="2"/>
        </w:rPr>
        <w:t>2021</w:t>
      </w:r>
      <w:r w:rsidRPr="00923E8F">
        <w:rPr>
          <w:rFonts w:cs="Times New Roman" w:hint="eastAsia"/>
          <w:spacing w:val="-2"/>
          <w:kern w:val="2"/>
        </w:rPr>
        <w:t>年</w:t>
      </w:r>
      <w:r w:rsidRPr="00923E8F">
        <w:rPr>
          <w:rFonts w:cs="Times New Roman"/>
          <w:spacing w:val="-2"/>
          <w:kern w:val="2"/>
        </w:rPr>
        <w:t>11</w:t>
      </w:r>
      <w:r w:rsidRPr="00923E8F">
        <w:rPr>
          <w:rFonts w:cs="Times New Roman" w:hint="eastAsia"/>
          <w:spacing w:val="-2"/>
          <w:kern w:val="2"/>
        </w:rPr>
        <w:t>月至</w:t>
      </w:r>
      <w:r w:rsidRPr="00923E8F">
        <w:rPr>
          <w:rFonts w:cs="Times New Roman"/>
          <w:spacing w:val="-2"/>
          <w:kern w:val="2"/>
        </w:rPr>
        <w:t>2022</w:t>
      </w:r>
      <w:r w:rsidRPr="00923E8F">
        <w:rPr>
          <w:rFonts w:cs="Times New Roman" w:hint="eastAsia"/>
          <w:spacing w:val="-2"/>
          <w:kern w:val="2"/>
        </w:rPr>
        <w:t>年</w:t>
      </w:r>
      <w:r w:rsidRPr="00923E8F">
        <w:rPr>
          <w:rFonts w:cs="Times New Roman"/>
          <w:spacing w:val="-2"/>
          <w:kern w:val="2"/>
        </w:rPr>
        <w:t>5</w:t>
      </w:r>
      <w:r w:rsidRPr="00923E8F">
        <w:rPr>
          <w:rFonts w:cs="Times New Roman" w:hint="eastAsia"/>
          <w:spacing w:val="-2"/>
          <w:kern w:val="2"/>
        </w:rPr>
        <w:t>月废水处理站出口在线监测数据，如下表</w:t>
      </w:r>
      <w:r w:rsidRPr="00923E8F">
        <w:rPr>
          <w:rFonts w:cs="Times New Roman"/>
          <w:spacing w:val="-2"/>
          <w:kern w:val="2"/>
        </w:rPr>
        <w:t>3</w:t>
      </w:r>
      <w:r w:rsidR="00923E8F">
        <w:rPr>
          <w:rFonts w:cs="Times New Roman" w:hint="eastAsia"/>
          <w:spacing w:val="-2"/>
          <w:kern w:val="2"/>
        </w:rPr>
        <w:t>.8-7</w:t>
      </w:r>
      <w:r w:rsidRPr="00923E8F">
        <w:rPr>
          <w:rFonts w:cs="Times New Roman" w:hint="eastAsia"/>
          <w:spacing w:val="-2"/>
          <w:kern w:val="2"/>
        </w:rPr>
        <w:t>。</w:t>
      </w:r>
    </w:p>
    <w:p w14:paraId="40ED5C69" w14:textId="77777777" w:rsidR="00ED5D79" w:rsidRPr="00ED5D79" w:rsidRDefault="00ED5D79" w:rsidP="00ED5D79">
      <w:pPr>
        <w:jc w:val="right"/>
        <w:rPr>
          <w:rFonts w:cs="Times New Roman"/>
          <w:b/>
          <w:bCs/>
          <w:spacing w:val="-2"/>
          <w:kern w:val="2"/>
          <w:sz w:val="21"/>
          <w:szCs w:val="21"/>
        </w:rPr>
      </w:pPr>
      <w:r w:rsidRPr="00ED5D79">
        <w:rPr>
          <w:rFonts w:cs="Times New Roman" w:hint="eastAsia"/>
          <w:b/>
          <w:bCs/>
          <w:spacing w:val="-2"/>
          <w:kern w:val="2"/>
          <w:sz w:val="21"/>
          <w:szCs w:val="21"/>
        </w:rPr>
        <w:t>表</w:t>
      </w:r>
      <w:r w:rsidRPr="00ED5D79">
        <w:rPr>
          <w:rFonts w:cs="Times New Roman"/>
          <w:b/>
          <w:bCs/>
          <w:spacing w:val="-2"/>
          <w:kern w:val="2"/>
          <w:sz w:val="21"/>
          <w:szCs w:val="21"/>
        </w:rPr>
        <w:t>3</w:t>
      </w:r>
      <w:r w:rsidR="00923E8F">
        <w:rPr>
          <w:rFonts w:cs="Times New Roman" w:hint="eastAsia"/>
          <w:b/>
          <w:bCs/>
          <w:spacing w:val="-2"/>
          <w:kern w:val="2"/>
          <w:sz w:val="21"/>
          <w:szCs w:val="21"/>
        </w:rPr>
        <w:t>.8-7</w:t>
      </w:r>
      <w:r w:rsidRPr="00ED5D79">
        <w:rPr>
          <w:rFonts w:cs="Times New Roman"/>
          <w:b/>
          <w:bCs/>
          <w:spacing w:val="-2"/>
          <w:kern w:val="2"/>
          <w:sz w:val="21"/>
          <w:szCs w:val="21"/>
        </w:rPr>
        <w:t xml:space="preserve">  2021</w:t>
      </w:r>
      <w:r w:rsidRPr="00ED5D79">
        <w:rPr>
          <w:rFonts w:cs="Times New Roman" w:hint="eastAsia"/>
          <w:b/>
          <w:bCs/>
          <w:spacing w:val="-2"/>
          <w:kern w:val="2"/>
          <w:sz w:val="21"/>
          <w:szCs w:val="21"/>
        </w:rPr>
        <w:t>年</w:t>
      </w:r>
      <w:r w:rsidRPr="00ED5D79">
        <w:rPr>
          <w:rFonts w:cs="Times New Roman"/>
          <w:b/>
          <w:bCs/>
          <w:spacing w:val="-2"/>
          <w:kern w:val="2"/>
          <w:sz w:val="21"/>
          <w:szCs w:val="21"/>
        </w:rPr>
        <w:t>11</w:t>
      </w:r>
      <w:r w:rsidRPr="00ED5D79">
        <w:rPr>
          <w:rFonts w:cs="Times New Roman" w:hint="eastAsia"/>
          <w:b/>
          <w:bCs/>
          <w:spacing w:val="-2"/>
          <w:kern w:val="2"/>
          <w:sz w:val="21"/>
          <w:szCs w:val="21"/>
        </w:rPr>
        <w:t>月至</w:t>
      </w:r>
      <w:r w:rsidRPr="00ED5D79">
        <w:rPr>
          <w:rFonts w:cs="Times New Roman"/>
          <w:b/>
          <w:bCs/>
          <w:spacing w:val="-2"/>
          <w:kern w:val="2"/>
          <w:sz w:val="21"/>
          <w:szCs w:val="21"/>
        </w:rPr>
        <w:t>2022</w:t>
      </w:r>
      <w:r w:rsidRPr="00ED5D79">
        <w:rPr>
          <w:rFonts w:cs="Times New Roman" w:hint="eastAsia"/>
          <w:b/>
          <w:bCs/>
          <w:spacing w:val="-2"/>
          <w:kern w:val="2"/>
          <w:sz w:val="21"/>
          <w:szCs w:val="21"/>
        </w:rPr>
        <w:t>年</w:t>
      </w:r>
      <w:r w:rsidRPr="00ED5D79">
        <w:rPr>
          <w:rFonts w:cs="Times New Roman"/>
          <w:b/>
          <w:bCs/>
          <w:spacing w:val="-2"/>
          <w:kern w:val="2"/>
          <w:sz w:val="21"/>
          <w:szCs w:val="21"/>
        </w:rPr>
        <w:t>5</w:t>
      </w:r>
      <w:r w:rsidRPr="00ED5D79">
        <w:rPr>
          <w:rFonts w:cs="Times New Roman" w:hint="eastAsia"/>
          <w:b/>
          <w:bCs/>
          <w:spacing w:val="-2"/>
          <w:kern w:val="2"/>
          <w:sz w:val="21"/>
          <w:szCs w:val="21"/>
        </w:rPr>
        <w:t>月废水处理站出口在线监测数据一览表</w:t>
      </w:r>
      <w:r w:rsidRPr="00ED5D79">
        <w:rPr>
          <w:rFonts w:cs="Times New Roman"/>
          <w:b/>
          <w:bCs/>
          <w:spacing w:val="-2"/>
          <w:kern w:val="2"/>
          <w:sz w:val="21"/>
          <w:szCs w:val="21"/>
        </w:rPr>
        <w:t xml:space="preserve">  </w:t>
      </w:r>
      <w:r w:rsidRPr="00ED5D79">
        <w:rPr>
          <w:rFonts w:cs="Times New Roman" w:hint="eastAsia"/>
          <w:b/>
          <w:bCs/>
          <w:spacing w:val="-2"/>
          <w:kern w:val="2"/>
          <w:sz w:val="21"/>
          <w:szCs w:val="21"/>
        </w:rPr>
        <w:t>单位：除</w:t>
      </w:r>
      <w:r w:rsidRPr="00ED5D79">
        <w:rPr>
          <w:rFonts w:cs="Times New Roman"/>
          <w:b/>
          <w:bCs/>
          <w:spacing w:val="-2"/>
          <w:kern w:val="2"/>
          <w:sz w:val="21"/>
          <w:szCs w:val="21"/>
        </w:rPr>
        <w:t>PH</w:t>
      </w:r>
      <w:r w:rsidRPr="00ED5D79">
        <w:rPr>
          <w:rFonts w:cs="Times New Roman" w:hint="eastAsia"/>
          <w:b/>
          <w:bCs/>
          <w:spacing w:val="-2"/>
          <w:kern w:val="2"/>
          <w:sz w:val="21"/>
          <w:szCs w:val="21"/>
        </w:rPr>
        <w:t>外，其他为</w:t>
      </w:r>
      <w:r w:rsidRPr="00ED5D79">
        <w:rPr>
          <w:rFonts w:cs="Times New Roman"/>
          <w:b/>
          <w:bCs/>
          <w:spacing w:val="-2"/>
          <w:kern w:val="2"/>
          <w:sz w:val="21"/>
          <w:szCs w:val="21"/>
        </w:rPr>
        <w:t>mg/L</w:t>
      </w:r>
    </w:p>
    <w:tbl>
      <w:tblPr>
        <w:tblW w:w="4994" w:type="pct"/>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424"/>
        <w:gridCol w:w="1123"/>
        <w:gridCol w:w="1423"/>
        <w:gridCol w:w="1646"/>
        <w:gridCol w:w="1444"/>
        <w:gridCol w:w="1452"/>
      </w:tblGrid>
      <w:tr w:rsidR="00ED5D79" w:rsidRPr="00ED5D79" w14:paraId="1DA02C92" w14:textId="77777777" w:rsidTr="00923E8F">
        <w:trPr>
          <w:tblHeader/>
        </w:trPr>
        <w:tc>
          <w:tcPr>
            <w:tcW w:w="835" w:type="pct"/>
            <w:vMerge w:val="restart"/>
            <w:noWrap/>
            <w:vAlign w:val="center"/>
            <w:hideMark/>
          </w:tcPr>
          <w:p w14:paraId="6CFEF94A" w14:textId="77777777" w:rsidR="00ED5D79" w:rsidRPr="00ED5D79" w:rsidRDefault="00ED5D79" w:rsidP="00ED5D79">
            <w:pPr>
              <w:widowControl w:val="0"/>
              <w:spacing w:line="240" w:lineRule="auto"/>
              <w:jc w:val="center"/>
              <w:rPr>
                <w:rFonts w:cs="Times New Roman"/>
                <w:sz w:val="20"/>
              </w:rPr>
            </w:pPr>
            <w:r w:rsidRPr="00ED5D79">
              <w:rPr>
                <w:rFonts w:cs="Times New Roman" w:hint="eastAsia"/>
                <w:sz w:val="20"/>
              </w:rPr>
              <w:t>日期</w:t>
            </w:r>
          </w:p>
        </w:tc>
        <w:tc>
          <w:tcPr>
            <w:tcW w:w="4164" w:type="pct"/>
            <w:gridSpan w:val="5"/>
            <w:noWrap/>
            <w:vAlign w:val="center"/>
            <w:hideMark/>
          </w:tcPr>
          <w:p w14:paraId="0CAE8139" w14:textId="77777777" w:rsidR="00ED5D79" w:rsidRPr="00ED5D79" w:rsidRDefault="00ED5D79" w:rsidP="00ED5D79">
            <w:pPr>
              <w:widowControl w:val="0"/>
              <w:spacing w:line="240" w:lineRule="auto"/>
              <w:jc w:val="center"/>
              <w:rPr>
                <w:rFonts w:cs="Times New Roman"/>
                <w:sz w:val="20"/>
              </w:rPr>
            </w:pPr>
            <w:r w:rsidRPr="00ED5D79">
              <w:rPr>
                <w:rFonts w:cs="Times New Roman" w:hint="eastAsia"/>
                <w:sz w:val="20"/>
              </w:rPr>
              <w:t>水质指标</w:t>
            </w:r>
          </w:p>
        </w:tc>
      </w:tr>
      <w:tr w:rsidR="00ED5D79" w:rsidRPr="00ED5D79" w14:paraId="552A9F6C" w14:textId="77777777" w:rsidTr="00923E8F">
        <w:trPr>
          <w:trHeight w:val="90"/>
          <w:tblHeader/>
        </w:trPr>
        <w:tc>
          <w:tcPr>
            <w:tcW w:w="0" w:type="auto"/>
            <w:vMerge/>
            <w:vAlign w:val="center"/>
            <w:hideMark/>
          </w:tcPr>
          <w:p w14:paraId="24DA8DBF" w14:textId="77777777" w:rsidR="00ED5D79" w:rsidRPr="00ED5D79" w:rsidRDefault="00ED5D79" w:rsidP="00ED5D79">
            <w:pPr>
              <w:spacing w:line="240" w:lineRule="auto"/>
              <w:rPr>
                <w:rFonts w:cs="Times New Roman"/>
                <w:sz w:val="20"/>
              </w:rPr>
            </w:pPr>
          </w:p>
        </w:tc>
        <w:tc>
          <w:tcPr>
            <w:tcW w:w="660" w:type="pct"/>
            <w:noWrap/>
            <w:vAlign w:val="center"/>
            <w:hideMark/>
          </w:tcPr>
          <w:p w14:paraId="6F7C8E68" w14:textId="77777777" w:rsidR="00ED5D79" w:rsidRPr="00ED5D79" w:rsidRDefault="00ED5D79" w:rsidP="00ED5D79">
            <w:pPr>
              <w:widowControl w:val="0"/>
              <w:spacing w:line="240" w:lineRule="auto"/>
              <w:jc w:val="both"/>
              <w:rPr>
                <w:rFonts w:cs="Times New Roman"/>
                <w:sz w:val="20"/>
              </w:rPr>
            </w:pPr>
            <w:r w:rsidRPr="00ED5D79">
              <w:rPr>
                <w:rFonts w:cs="Times New Roman"/>
                <w:sz w:val="20"/>
              </w:rPr>
              <w:t>PH</w:t>
            </w:r>
          </w:p>
        </w:tc>
        <w:tc>
          <w:tcPr>
            <w:tcW w:w="836" w:type="pct"/>
            <w:noWrap/>
            <w:vAlign w:val="center"/>
            <w:hideMark/>
          </w:tcPr>
          <w:p w14:paraId="18702A90" w14:textId="77777777" w:rsidR="00ED5D79" w:rsidRPr="00ED5D79" w:rsidRDefault="00ED5D79" w:rsidP="00ED5D79">
            <w:pPr>
              <w:widowControl w:val="0"/>
              <w:spacing w:line="240" w:lineRule="auto"/>
              <w:jc w:val="both"/>
              <w:rPr>
                <w:rFonts w:cs="Times New Roman"/>
                <w:sz w:val="20"/>
              </w:rPr>
            </w:pPr>
            <w:r w:rsidRPr="00ED5D79">
              <w:rPr>
                <w:rFonts w:cs="Times New Roman"/>
                <w:sz w:val="20"/>
              </w:rPr>
              <w:t>COD</w:t>
            </w:r>
          </w:p>
        </w:tc>
        <w:tc>
          <w:tcPr>
            <w:tcW w:w="967" w:type="pct"/>
            <w:noWrap/>
            <w:vAlign w:val="center"/>
            <w:hideMark/>
          </w:tcPr>
          <w:p w14:paraId="221D96AE"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TN</w:t>
            </w:r>
          </w:p>
        </w:tc>
        <w:tc>
          <w:tcPr>
            <w:tcW w:w="848" w:type="pct"/>
            <w:noWrap/>
            <w:vAlign w:val="center"/>
            <w:hideMark/>
          </w:tcPr>
          <w:p w14:paraId="642A45C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NH</w:t>
            </w:r>
            <w:r w:rsidRPr="00ED5D79">
              <w:rPr>
                <w:rFonts w:cs="Times New Roman"/>
                <w:sz w:val="20"/>
                <w:vertAlign w:val="subscript"/>
              </w:rPr>
              <w:t>3</w:t>
            </w:r>
            <w:r w:rsidRPr="00ED5D79">
              <w:rPr>
                <w:rFonts w:cs="Times New Roman"/>
                <w:sz w:val="20"/>
              </w:rPr>
              <w:t>-N</w:t>
            </w:r>
          </w:p>
        </w:tc>
        <w:tc>
          <w:tcPr>
            <w:tcW w:w="851" w:type="pct"/>
            <w:noWrap/>
            <w:vAlign w:val="center"/>
            <w:hideMark/>
          </w:tcPr>
          <w:p w14:paraId="44C503AB"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TP</w:t>
            </w:r>
          </w:p>
        </w:tc>
      </w:tr>
      <w:tr w:rsidR="00ED5D79" w:rsidRPr="00ED5D79" w14:paraId="70FE399D" w14:textId="77777777" w:rsidTr="00923E8F">
        <w:tc>
          <w:tcPr>
            <w:tcW w:w="835" w:type="pct"/>
            <w:noWrap/>
            <w:vAlign w:val="center"/>
            <w:hideMark/>
          </w:tcPr>
          <w:p w14:paraId="5F32C614"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11</w:t>
            </w:r>
            <w:r w:rsidRPr="00ED5D79">
              <w:rPr>
                <w:rFonts w:cs="Times New Roman" w:hint="eastAsia"/>
                <w:kern w:val="2"/>
                <w:sz w:val="21"/>
                <w:szCs w:val="21"/>
              </w:rPr>
              <w:t>月</w:t>
            </w:r>
          </w:p>
        </w:tc>
        <w:tc>
          <w:tcPr>
            <w:tcW w:w="660" w:type="pct"/>
            <w:noWrap/>
            <w:vAlign w:val="center"/>
            <w:hideMark/>
          </w:tcPr>
          <w:p w14:paraId="39E5D0EC"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7.06-8.68</w:t>
            </w:r>
          </w:p>
        </w:tc>
        <w:tc>
          <w:tcPr>
            <w:tcW w:w="836" w:type="pct"/>
            <w:noWrap/>
            <w:vAlign w:val="center"/>
            <w:hideMark/>
          </w:tcPr>
          <w:p w14:paraId="408CB78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6.31-22.138</w:t>
            </w:r>
          </w:p>
        </w:tc>
        <w:tc>
          <w:tcPr>
            <w:tcW w:w="967" w:type="pct"/>
            <w:noWrap/>
            <w:vAlign w:val="center"/>
            <w:hideMark/>
          </w:tcPr>
          <w:p w14:paraId="7169FFB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6.743-17.396</w:t>
            </w:r>
          </w:p>
        </w:tc>
        <w:tc>
          <w:tcPr>
            <w:tcW w:w="848" w:type="pct"/>
            <w:noWrap/>
            <w:vAlign w:val="center"/>
            <w:hideMark/>
          </w:tcPr>
          <w:p w14:paraId="0A8541B2"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0.001-3.228</w:t>
            </w:r>
          </w:p>
        </w:tc>
        <w:tc>
          <w:tcPr>
            <w:tcW w:w="851" w:type="pct"/>
            <w:noWrap/>
            <w:vAlign w:val="center"/>
            <w:hideMark/>
          </w:tcPr>
          <w:p w14:paraId="3535EE28"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0.007-0.116</w:t>
            </w:r>
          </w:p>
        </w:tc>
      </w:tr>
      <w:tr w:rsidR="00ED5D79" w:rsidRPr="00ED5D79" w14:paraId="0FEC1369" w14:textId="77777777" w:rsidTr="00923E8F">
        <w:tc>
          <w:tcPr>
            <w:tcW w:w="835" w:type="pct"/>
            <w:noWrap/>
            <w:vAlign w:val="center"/>
            <w:hideMark/>
          </w:tcPr>
          <w:p w14:paraId="63F52801"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12</w:t>
            </w:r>
            <w:r w:rsidRPr="00ED5D79">
              <w:rPr>
                <w:rFonts w:cs="Times New Roman" w:hint="eastAsia"/>
                <w:kern w:val="2"/>
                <w:sz w:val="21"/>
                <w:szCs w:val="21"/>
              </w:rPr>
              <w:t>月</w:t>
            </w:r>
          </w:p>
        </w:tc>
        <w:tc>
          <w:tcPr>
            <w:tcW w:w="660" w:type="pct"/>
            <w:noWrap/>
            <w:vAlign w:val="center"/>
            <w:hideMark/>
          </w:tcPr>
          <w:p w14:paraId="4F0CA4D3"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7.17-8.29</w:t>
            </w:r>
          </w:p>
        </w:tc>
        <w:tc>
          <w:tcPr>
            <w:tcW w:w="836" w:type="pct"/>
            <w:noWrap/>
            <w:vAlign w:val="center"/>
            <w:hideMark/>
          </w:tcPr>
          <w:p w14:paraId="331C1329"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8.712-24.067</w:t>
            </w:r>
          </w:p>
        </w:tc>
        <w:tc>
          <w:tcPr>
            <w:tcW w:w="967" w:type="pct"/>
            <w:noWrap/>
            <w:vAlign w:val="center"/>
            <w:hideMark/>
          </w:tcPr>
          <w:p w14:paraId="5717E3E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11.522-14.111</w:t>
            </w:r>
          </w:p>
        </w:tc>
        <w:tc>
          <w:tcPr>
            <w:tcW w:w="848" w:type="pct"/>
            <w:noWrap/>
            <w:vAlign w:val="center"/>
            <w:hideMark/>
          </w:tcPr>
          <w:p w14:paraId="4A903212"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0.001-1.189</w:t>
            </w:r>
          </w:p>
        </w:tc>
        <w:tc>
          <w:tcPr>
            <w:tcW w:w="851" w:type="pct"/>
            <w:noWrap/>
            <w:vAlign w:val="center"/>
            <w:hideMark/>
          </w:tcPr>
          <w:p w14:paraId="18DDCC1C"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0.006-0.201</w:t>
            </w:r>
          </w:p>
        </w:tc>
      </w:tr>
      <w:tr w:rsidR="00ED5D79" w:rsidRPr="00ED5D79" w14:paraId="70934F89" w14:textId="77777777" w:rsidTr="00923E8F">
        <w:tc>
          <w:tcPr>
            <w:tcW w:w="835" w:type="pct"/>
            <w:noWrap/>
            <w:vAlign w:val="center"/>
            <w:hideMark/>
          </w:tcPr>
          <w:p w14:paraId="6EB15053"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1</w:t>
            </w:r>
            <w:r w:rsidRPr="00ED5D79">
              <w:rPr>
                <w:rFonts w:cs="Times New Roman" w:hint="eastAsia"/>
                <w:kern w:val="2"/>
                <w:sz w:val="21"/>
                <w:szCs w:val="21"/>
              </w:rPr>
              <w:t>月</w:t>
            </w:r>
          </w:p>
        </w:tc>
        <w:tc>
          <w:tcPr>
            <w:tcW w:w="660" w:type="pct"/>
            <w:noWrap/>
            <w:vAlign w:val="center"/>
            <w:hideMark/>
          </w:tcPr>
          <w:p w14:paraId="23636E4D"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6.75-8.14</w:t>
            </w:r>
          </w:p>
        </w:tc>
        <w:tc>
          <w:tcPr>
            <w:tcW w:w="836" w:type="pct"/>
            <w:noWrap/>
            <w:vAlign w:val="center"/>
            <w:hideMark/>
          </w:tcPr>
          <w:p w14:paraId="388B340C"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16.792-35.554</w:t>
            </w:r>
          </w:p>
        </w:tc>
        <w:tc>
          <w:tcPr>
            <w:tcW w:w="967" w:type="pct"/>
            <w:noWrap/>
            <w:vAlign w:val="center"/>
            <w:hideMark/>
          </w:tcPr>
          <w:p w14:paraId="4F58936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2.058-13.867</w:t>
            </w:r>
          </w:p>
        </w:tc>
        <w:tc>
          <w:tcPr>
            <w:tcW w:w="848" w:type="pct"/>
            <w:noWrap/>
            <w:vAlign w:val="center"/>
            <w:hideMark/>
          </w:tcPr>
          <w:p w14:paraId="141C284C"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0.001-1.948</w:t>
            </w:r>
          </w:p>
        </w:tc>
        <w:tc>
          <w:tcPr>
            <w:tcW w:w="851" w:type="pct"/>
            <w:noWrap/>
            <w:vAlign w:val="center"/>
            <w:hideMark/>
          </w:tcPr>
          <w:p w14:paraId="17429679"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0.007-0.19</w:t>
            </w:r>
          </w:p>
        </w:tc>
      </w:tr>
      <w:tr w:rsidR="00ED5D79" w:rsidRPr="00ED5D79" w14:paraId="1B53A8E9" w14:textId="77777777" w:rsidTr="00923E8F">
        <w:tc>
          <w:tcPr>
            <w:tcW w:w="835" w:type="pct"/>
            <w:noWrap/>
            <w:vAlign w:val="center"/>
            <w:hideMark/>
          </w:tcPr>
          <w:p w14:paraId="5E5F21B8"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2</w:t>
            </w:r>
            <w:r w:rsidRPr="00ED5D79">
              <w:rPr>
                <w:rFonts w:cs="Times New Roman" w:hint="eastAsia"/>
                <w:kern w:val="2"/>
                <w:sz w:val="21"/>
                <w:szCs w:val="21"/>
              </w:rPr>
              <w:t>月</w:t>
            </w:r>
          </w:p>
        </w:tc>
        <w:tc>
          <w:tcPr>
            <w:tcW w:w="660" w:type="pct"/>
            <w:noWrap/>
            <w:vAlign w:val="center"/>
            <w:hideMark/>
          </w:tcPr>
          <w:p w14:paraId="029D7FDE"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7.33-8.13</w:t>
            </w:r>
          </w:p>
        </w:tc>
        <w:tc>
          <w:tcPr>
            <w:tcW w:w="836" w:type="pct"/>
            <w:noWrap/>
            <w:vAlign w:val="center"/>
            <w:hideMark/>
          </w:tcPr>
          <w:p w14:paraId="6F3F09F7"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15.426-27.243</w:t>
            </w:r>
          </w:p>
        </w:tc>
        <w:tc>
          <w:tcPr>
            <w:tcW w:w="967" w:type="pct"/>
            <w:noWrap/>
            <w:vAlign w:val="center"/>
            <w:hideMark/>
          </w:tcPr>
          <w:p w14:paraId="606E29E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0.389-9.875</w:t>
            </w:r>
          </w:p>
        </w:tc>
        <w:tc>
          <w:tcPr>
            <w:tcW w:w="848" w:type="pct"/>
            <w:noWrap/>
            <w:vAlign w:val="center"/>
            <w:hideMark/>
          </w:tcPr>
          <w:p w14:paraId="7D4AD709"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0.001-2.059</w:t>
            </w:r>
          </w:p>
        </w:tc>
        <w:tc>
          <w:tcPr>
            <w:tcW w:w="851" w:type="pct"/>
            <w:noWrap/>
            <w:vAlign w:val="center"/>
            <w:hideMark/>
          </w:tcPr>
          <w:p w14:paraId="3B287D17"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0.005-0.18</w:t>
            </w:r>
          </w:p>
        </w:tc>
      </w:tr>
      <w:tr w:rsidR="00ED5D79" w:rsidRPr="00ED5D79" w14:paraId="784E887C" w14:textId="77777777" w:rsidTr="00923E8F">
        <w:tc>
          <w:tcPr>
            <w:tcW w:w="835" w:type="pct"/>
            <w:noWrap/>
            <w:vAlign w:val="center"/>
            <w:hideMark/>
          </w:tcPr>
          <w:p w14:paraId="7383A60B"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3</w:t>
            </w:r>
            <w:r w:rsidRPr="00ED5D79">
              <w:rPr>
                <w:rFonts w:cs="Times New Roman" w:hint="eastAsia"/>
                <w:kern w:val="2"/>
                <w:sz w:val="21"/>
                <w:szCs w:val="21"/>
              </w:rPr>
              <w:t>月</w:t>
            </w:r>
          </w:p>
        </w:tc>
        <w:tc>
          <w:tcPr>
            <w:tcW w:w="660" w:type="pct"/>
            <w:noWrap/>
            <w:vAlign w:val="center"/>
            <w:hideMark/>
          </w:tcPr>
          <w:p w14:paraId="1C85E511"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5.84-9.05</w:t>
            </w:r>
          </w:p>
        </w:tc>
        <w:tc>
          <w:tcPr>
            <w:tcW w:w="836" w:type="pct"/>
            <w:noWrap/>
            <w:vAlign w:val="center"/>
            <w:hideMark/>
          </w:tcPr>
          <w:p w14:paraId="57B17466"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1.422-44.044</w:t>
            </w:r>
          </w:p>
        </w:tc>
        <w:tc>
          <w:tcPr>
            <w:tcW w:w="967" w:type="pct"/>
            <w:noWrap/>
            <w:vAlign w:val="center"/>
            <w:hideMark/>
          </w:tcPr>
          <w:p w14:paraId="4DCB41D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0.056-2.959</w:t>
            </w:r>
          </w:p>
        </w:tc>
        <w:tc>
          <w:tcPr>
            <w:tcW w:w="848" w:type="pct"/>
            <w:noWrap/>
            <w:vAlign w:val="center"/>
            <w:hideMark/>
          </w:tcPr>
          <w:p w14:paraId="09AAF988"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0.001-0.488</w:t>
            </w:r>
          </w:p>
        </w:tc>
        <w:tc>
          <w:tcPr>
            <w:tcW w:w="851" w:type="pct"/>
            <w:shd w:val="clear" w:color="auto" w:fill="15F6EF"/>
            <w:noWrap/>
            <w:vAlign w:val="center"/>
            <w:hideMark/>
          </w:tcPr>
          <w:p w14:paraId="7F3390F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0.006-46.929</w:t>
            </w:r>
          </w:p>
        </w:tc>
      </w:tr>
      <w:tr w:rsidR="00ED5D79" w:rsidRPr="00ED5D79" w14:paraId="0BF24CC9" w14:textId="77777777" w:rsidTr="00923E8F">
        <w:tc>
          <w:tcPr>
            <w:tcW w:w="835" w:type="pct"/>
            <w:noWrap/>
            <w:vAlign w:val="center"/>
            <w:hideMark/>
          </w:tcPr>
          <w:p w14:paraId="77D6F501"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4</w:t>
            </w:r>
            <w:r w:rsidRPr="00ED5D79">
              <w:rPr>
                <w:rFonts w:cs="Times New Roman" w:hint="eastAsia"/>
                <w:kern w:val="2"/>
                <w:sz w:val="21"/>
                <w:szCs w:val="21"/>
              </w:rPr>
              <w:t>月</w:t>
            </w:r>
          </w:p>
        </w:tc>
        <w:tc>
          <w:tcPr>
            <w:tcW w:w="660" w:type="pct"/>
            <w:noWrap/>
            <w:vAlign w:val="center"/>
            <w:hideMark/>
          </w:tcPr>
          <w:p w14:paraId="0C82203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5.85-9.59</w:t>
            </w:r>
          </w:p>
        </w:tc>
        <w:tc>
          <w:tcPr>
            <w:tcW w:w="836" w:type="pct"/>
            <w:noWrap/>
            <w:vAlign w:val="center"/>
            <w:hideMark/>
          </w:tcPr>
          <w:p w14:paraId="771B0418"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10.364-20.685</w:t>
            </w:r>
          </w:p>
        </w:tc>
        <w:tc>
          <w:tcPr>
            <w:tcW w:w="967" w:type="pct"/>
            <w:noWrap/>
            <w:vAlign w:val="center"/>
            <w:hideMark/>
          </w:tcPr>
          <w:p w14:paraId="6279014E"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0.16-5.58</w:t>
            </w:r>
          </w:p>
        </w:tc>
        <w:tc>
          <w:tcPr>
            <w:tcW w:w="848" w:type="pct"/>
            <w:noWrap/>
            <w:vAlign w:val="center"/>
            <w:hideMark/>
          </w:tcPr>
          <w:p w14:paraId="5733FF73"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0.002-7.984</w:t>
            </w:r>
          </w:p>
        </w:tc>
        <w:tc>
          <w:tcPr>
            <w:tcW w:w="851" w:type="pct"/>
            <w:noWrap/>
            <w:vAlign w:val="center"/>
            <w:hideMark/>
          </w:tcPr>
          <w:p w14:paraId="00DBD11F"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0.016-0.068</w:t>
            </w:r>
          </w:p>
        </w:tc>
      </w:tr>
      <w:tr w:rsidR="00ED5D79" w:rsidRPr="00ED5D79" w14:paraId="38384181" w14:textId="77777777" w:rsidTr="00923E8F">
        <w:tc>
          <w:tcPr>
            <w:tcW w:w="835" w:type="pct"/>
            <w:noWrap/>
            <w:vAlign w:val="center"/>
            <w:hideMark/>
          </w:tcPr>
          <w:p w14:paraId="6978692D" w14:textId="77777777" w:rsidR="00ED5D79" w:rsidRPr="00ED5D79" w:rsidRDefault="00ED5D79" w:rsidP="00ED5D79">
            <w:pPr>
              <w:spacing w:line="240" w:lineRule="auto"/>
              <w:jc w:val="center"/>
              <w:rPr>
                <w:rFonts w:cs="Times New Roman"/>
                <w:kern w:val="2"/>
                <w:sz w:val="21"/>
                <w:szCs w:val="21"/>
              </w:rPr>
            </w:pPr>
            <w:r w:rsidRPr="00ED5D79">
              <w:rPr>
                <w:rFonts w:cs="Times New Roman"/>
                <w:kern w:val="2"/>
                <w:sz w:val="21"/>
                <w:szCs w:val="21"/>
              </w:rPr>
              <w:t>2021</w:t>
            </w:r>
            <w:r w:rsidRPr="00ED5D79">
              <w:rPr>
                <w:rFonts w:cs="Times New Roman" w:hint="eastAsia"/>
                <w:kern w:val="2"/>
                <w:sz w:val="21"/>
                <w:szCs w:val="21"/>
              </w:rPr>
              <w:t>年</w:t>
            </w:r>
            <w:r w:rsidRPr="00ED5D79">
              <w:rPr>
                <w:rFonts w:cs="Times New Roman"/>
                <w:kern w:val="2"/>
                <w:sz w:val="21"/>
                <w:szCs w:val="21"/>
              </w:rPr>
              <w:t>5</w:t>
            </w:r>
            <w:r w:rsidRPr="00ED5D79">
              <w:rPr>
                <w:rFonts w:cs="Times New Roman" w:hint="eastAsia"/>
                <w:kern w:val="2"/>
                <w:sz w:val="21"/>
                <w:szCs w:val="21"/>
              </w:rPr>
              <w:t>月</w:t>
            </w:r>
          </w:p>
        </w:tc>
        <w:tc>
          <w:tcPr>
            <w:tcW w:w="660" w:type="pct"/>
            <w:noWrap/>
            <w:vAlign w:val="center"/>
            <w:hideMark/>
          </w:tcPr>
          <w:p w14:paraId="4B67C47E"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6.84-9.79</w:t>
            </w:r>
          </w:p>
        </w:tc>
        <w:tc>
          <w:tcPr>
            <w:tcW w:w="836" w:type="pct"/>
            <w:noWrap/>
            <w:vAlign w:val="center"/>
            <w:hideMark/>
          </w:tcPr>
          <w:p w14:paraId="66E9EF89"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7.404-17.656</w:t>
            </w:r>
          </w:p>
        </w:tc>
        <w:tc>
          <w:tcPr>
            <w:tcW w:w="967" w:type="pct"/>
            <w:noWrap/>
            <w:vAlign w:val="center"/>
            <w:hideMark/>
          </w:tcPr>
          <w:p w14:paraId="37974BD6"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1.399-7.534</w:t>
            </w:r>
          </w:p>
        </w:tc>
        <w:tc>
          <w:tcPr>
            <w:tcW w:w="848" w:type="pct"/>
            <w:noWrap/>
            <w:vAlign w:val="center"/>
            <w:hideMark/>
          </w:tcPr>
          <w:p w14:paraId="42452E41"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1.399-7.534</w:t>
            </w:r>
          </w:p>
        </w:tc>
        <w:tc>
          <w:tcPr>
            <w:tcW w:w="851" w:type="pct"/>
            <w:noWrap/>
            <w:vAlign w:val="center"/>
            <w:hideMark/>
          </w:tcPr>
          <w:p w14:paraId="730C4176"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0.014-0.026</w:t>
            </w:r>
          </w:p>
        </w:tc>
      </w:tr>
      <w:tr w:rsidR="00ED5D79" w:rsidRPr="00ED5D79" w14:paraId="6147073F" w14:textId="77777777" w:rsidTr="00923E8F">
        <w:tc>
          <w:tcPr>
            <w:tcW w:w="835" w:type="pct"/>
            <w:noWrap/>
            <w:vAlign w:val="center"/>
            <w:hideMark/>
          </w:tcPr>
          <w:p w14:paraId="6135D298" w14:textId="77777777" w:rsidR="00ED5D79" w:rsidRPr="00ED5D79" w:rsidRDefault="00ED5D79" w:rsidP="00ED5D79">
            <w:pPr>
              <w:spacing w:line="240" w:lineRule="auto"/>
              <w:jc w:val="center"/>
              <w:rPr>
                <w:rFonts w:cs="Times New Roman"/>
                <w:kern w:val="2"/>
                <w:sz w:val="21"/>
                <w:szCs w:val="21"/>
              </w:rPr>
            </w:pPr>
            <w:r w:rsidRPr="00ED5D79">
              <w:rPr>
                <w:rFonts w:cs="Times New Roman" w:hint="eastAsia"/>
                <w:kern w:val="2"/>
                <w:sz w:val="21"/>
                <w:szCs w:val="21"/>
              </w:rPr>
              <w:t>标准值</w:t>
            </w:r>
          </w:p>
        </w:tc>
        <w:tc>
          <w:tcPr>
            <w:tcW w:w="660" w:type="pct"/>
            <w:noWrap/>
            <w:vAlign w:val="center"/>
            <w:hideMark/>
          </w:tcPr>
          <w:p w14:paraId="68DCFE2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6~9</w:t>
            </w:r>
          </w:p>
        </w:tc>
        <w:tc>
          <w:tcPr>
            <w:tcW w:w="836" w:type="pct"/>
            <w:noWrap/>
            <w:vAlign w:val="center"/>
            <w:hideMark/>
          </w:tcPr>
          <w:p w14:paraId="010F6F26"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380</w:t>
            </w:r>
          </w:p>
        </w:tc>
        <w:tc>
          <w:tcPr>
            <w:tcW w:w="967" w:type="pct"/>
            <w:noWrap/>
            <w:vAlign w:val="center"/>
            <w:hideMark/>
          </w:tcPr>
          <w:p w14:paraId="4827A8C5"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40</w:t>
            </w:r>
          </w:p>
        </w:tc>
        <w:tc>
          <w:tcPr>
            <w:tcW w:w="848" w:type="pct"/>
            <w:noWrap/>
            <w:vAlign w:val="center"/>
            <w:hideMark/>
          </w:tcPr>
          <w:p w14:paraId="34826E9A"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35</w:t>
            </w:r>
          </w:p>
        </w:tc>
        <w:tc>
          <w:tcPr>
            <w:tcW w:w="851" w:type="pct"/>
            <w:noWrap/>
            <w:vAlign w:val="center"/>
            <w:hideMark/>
          </w:tcPr>
          <w:p w14:paraId="0AD9D181" w14:textId="77777777" w:rsidR="00ED5D79" w:rsidRPr="00ED5D79" w:rsidRDefault="00ED5D79" w:rsidP="00ED5D79">
            <w:pPr>
              <w:widowControl w:val="0"/>
              <w:spacing w:line="240" w:lineRule="auto"/>
              <w:jc w:val="center"/>
              <w:rPr>
                <w:rFonts w:cs="Times New Roman"/>
                <w:sz w:val="20"/>
              </w:rPr>
            </w:pPr>
            <w:r w:rsidRPr="00ED5D79">
              <w:rPr>
                <w:rFonts w:cs="Times New Roman"/>
                <w:sz w:val="20"/>
              </w:rPr>
              <w:t>4.0</w:t>
            </w:r>
          </w:p>
        </w:tc>
      </w:tr>
    </w:tbl>
    <w:p w14:paraId="7CEDDD5D" w14:textId="77777777" w:rsidR="00ED5D79" w:rsidRPr="00923E8F" w:rsidRDefault="00ED5D79" w:rsidP="00624711">
      <w:pPr>
        <w:ind w:firstLineChars="200" w:firstLine="480"/>
        <w:rPr>
          <w:rFonts w:cs="Times New Roman"/>
          <w:spacing w:val="-2"/>
          <w:kern w:val="2"/>
        </w:rPr>
      </w:pPr>
      <w:r w:rsidRPr="00923E8F">
        <w:rPr>
          <w:rFonts w:cs="Times New Roman" w:hint="eastAsia"/>
          <w:kern w:val="2"/>
        </w:rPr>
        <w:t>根据表</w:t>
      </w:r>
      <w:r w:rsidRPr="00923E8F">
        <w:rPr>
          <w:rFonts w:cs="Times New Roman"/>
          <w:kern w:val="2"/>
        </w:rPr>
        <w:t>3</w:t>
      </w:r>
      <w:r w:rsidR="00923E8F">
        <w:rPr>
          <w:rFonts w:cs="Times New Roman" w:hint="eastAsia"/>
          <w:kern w:val="2"/>
        </w:rPr>
        <w:t>.8-7</w:t>
      </w:r>
      <w:r w:rsidRPr="00923E8F">
        <w:rPr>
          <w:rFonts w:cs="Times New Roman" w:hint="eastAsia"/>
          <w:kern w:val="2"/>
        </w:rPr>
        <w:t>可知，</w:t>
      </w:r>
      <w:r w:rsidRPr="00923E8F">
        <w:rPr>
          <w:rFonts w:cs="Times New Roman" w:hint="eastAsia"/>
          <w:spacing w:val="-2"/>
          <w:kern w:val="2"/>
        </w:rPr>
        <w:t>康普药业股份有限公司废水在线监测系统通过验收后，</w:t>
      </w:r>
      <w:r w:rsidRPr="00923E8F">
        <w:rPr>
          <w:rFonts w:cs="Times New Roman"/>
          <w:spacing w:val="-2"/>
          <w:kern w:val="2"/>
        </w:rPr>
        <w:t>2022</w:t>
      </w:r>
      <w:r w:rsidRPr="00923E8F">
        <w:rPr>
          <w:rFonts w:cs="Times New Roman" w:hint="eastAsia"/>
          <w:spacing w:val="-2"/>
          <w:kern w:val="2"/>
        </w:rPr>
        <w:t>年</w:t>
      </w:r>
      <w:r w:rsidRPr="00923E8F">
        <w:rPr>
          <w:rFonts w:cs="Times New Roman"/>
          <w:spacing w:val="-2"/>
          <w:kern w:val="2"/>
        </w:rPr>
        <w:t>3</w:t>
      </w:r>
      <w:r w:rsidRPr="00923E8F">
        <w:rPr>
          <w:rFonts w:cs="Times New Roman" w:hint="eastAsia"/>
          <w:spacing w:val="-2"/>
          <w:kern w:val="2"/>
        </w:rPr>
        <w:t>月底出现了总磷异常超标，原因主要为设备传输异常导致，佐证材料</w:t>
      </w:r>
      <w:r w:rsidR="00154EFD">
        <w:rPr>
          <w:rFonts w:cs="Times New Roman" w:hint="eastAsia"/>
          <w:spacing w:val="-2"/>
          <w:kern w:val="2"/>
        </w:rPr>
        <w:t>见附件</w:t>
      </w:r>
      <w:r w:rsidRPr="00923E8F">
        <w:rPr>
          <w:rFonts w:cs="Times New Roman" w:hint="eastAsia"/>
          <w:spacing w:val="-2"/>
          <w:kern w:val="2"/>
        </w:rPr>
        <w:t>。</w:t>
      </w:r>
    </w:p>
    <w:p w14:paraId="4C52450D" w14:textId="77777777" w:rsidR="00ED5D79" w:rsidRPr="00ED5D79" w:rsidRDefault="00ED5D79" w:rsidP="00624711">
      <w:pPr>
        <w:ind w:firstLineChars="200" w:firstLine="480"/>
        <w:rPr>
          <w:rFonts w:cs="Times New Roman"/>
          <w:kern w:val="2"/>
          <w:u w:val="single"/>
        </w:rPr>
      </w:pPr>
      <w:r w:rsidRPr="00923E8F">
        <w:rPr>
          <w:rFonts w:cs="Times New Roman" w:hint="eastAsia"/>
          <w:kern w:val="2"/>
        </w:rPr>
        <w:t>根据企业提供的</w:t>
      </w:r>
      <w:r w:rsidRPr="00923E8F">
        <w:rPr>
          <w:rFonts w:cs="Times New Roman"/>
          <w:kern w:val="2"/>
        </w:rPr>
        <w:t>2021</w:t>
      </w:r>
      <w:r w:rsidRPr="00923E8F">
        <w:rPr>
          <w:rFonts w:cs="Times New Roman" w:hint="eastAsia"/>
          <w:kern w:val="2"/>
        </w:rPr>
        <w:t>年排污许可证年度执行报告，企业废水排放量如下表</w:t>
      </w:r>
      <w:r w:rsidRPr="00923E8F">
        <w:rPr>
          <w:rFonts w:cs="Times New Roman"/>
          <w:kern w:val="2"/>
        </w:rPr>
        <w:t>3</w:t>
      </w:r>
      <w:r w:rsidR="00923E8F">
        <w:rPr>
          <w:rFonts w:cs="Times New Roman" w:hint="eastAsia"/>
          <w:kern w:val="2"/>
        </w:rPr>
        <w:t>.8-8</w:t>
      </w:r>
      <w:r w:rsidRPr="00923E8F">
        <w:rPr>
          <w:rFonts w:cs="Times New Roman" w:hint="eastAsia"/>
          <w:kern w:val="2"/>
        </w:rPr>
        <w:t>。</w:t>
      </w:r>
    </w:p>
    <w:p w14:paraId="0B2FDEC4" w14:textId="77777777" w:rsidR="00ED5D79" w:rsidRPr="00923E8F" w:rsidRDefault="00ED5D79" w:rsidP="00ED5D79">
      <w:pPr>
        <w:widowControl w:val="0"/>
        <w:tabs>
          <w:tab w:val="left" w:pos="1021"/>
        </w:tabs>
        <w:autoSpaceDE w:val="0"/>
        <w:autoSpaceDN w:val="0"/>
        <w:jc w:val="center"/>
        <w:rPr>
          <w:rFonts w:cs="Times New Roman"/>
          <w:b/>
          <w:bCs/>
          <w:color w:val="000000"/>
          <w:kern w:val="2"/>
          <w:sz w:val="21"/>
          <w:szCs w:val="21"/>
        </w:rPr>
      </w:pPr>
      <w:r w:rsidRPr="00923E8F">
        <w:rPr>
          <w:rFonts w:cs="Times New Roman" w:hint="eastAsia"/>
          <w:b/>
          <w:bCs/>
          <w:color w:val="000000"/>
          <w:kern w:val="2"/>
          <w:sz w:val="21"/>
          <w:szCs w:val="21"/>
        </w:rPr>
        <w:t>表</w:t>
      </w:r>
      <w:r w:rsidRPr="00923E8F">
        <w:rPr>
          <w:rFonts w:cs="Times New Roman"/>
          <w:b/>
          <w:bCs/>
          <w:color w:val="000000"/>
          <w:kern w:val="2"/>
          <w:sz w:val="21"/>
          <w:szCs w:val="21"/>
        </w:rPr>
        <w:t>3</w:t>
      </w:r>
      <w:r w:rsidR="00923E8F" w:rsidRPr="00923E8F">
        <w:rPr>
          <w:rFonts w:cs="Times New Roman" w:hint="eastAsia"/>
          <w:b/>
          <w:bCs/>
          <w:color w:val="000000"/>
          <w:kern w:val="2"/>
          <w:sz w:val="21"/>
          <w:szCs w:val="21"/>
        </w:rPr>
        <w:t>.8-8</w:t>
      </w:r>
      <w:r w:rsidRPr="00923E8F">
        <w:rPr>
          <w:rFonts w:cs="Times New Roman"/>
          <w:b/>
          <w:bCs/>
          <w:color w:val="000000"/>
          <w:kern w:val="2"/>
          <w:sz w:val="21"/>
          <w:szCs w:val="21"/>
        </w:rPr>
        <w:t xml:space="preserve"> 2021</w:t>
      </w:r>
      <w:r w:rsidRPr="00923E8F">
        <w:rPr>
          <w:rFonts w:cs="Times New Roman" w:hint="eastAsia"/>
          <w:b/>
          <w:bCs/>
          <w:color w:val="000000"/>
          <w:kern w:val="2"/>
          <w:sz w:val="21"/>
          <w:szCs w:val="21"/>
        </w:rPr>
        <w:t>年厂区废水污染物排放情况一览表</w:t>
      </w:r>
      <w:r w:rsidRPr="00923E8F">
        <w:rPr>
          <w:rFonts w:cs="Times New Roman"/>
          <w:b/>
          <w:bCs/>
          <w:color w:val="000000"/>
          <w:kern w:val="2"/>
          <w:sz w:val="21"/>
          <w:szCs w:val="21"/>
        </w:rPr>
        <w:t xml:space="preserve"> </w:t>
      </w:r>
      <w:r w:rsidRPr="00923E8F">
        <w:rPr>
          <w:rFonts w:cs="Times New Roman" w:hint="eastAsia"/>
          <w:b/>
          <w:bCs/>
          <w:color w:val="000000"/>
          <w:kern w:val="2"/>
          <w:sz w:val="21"/>
          <w:szCs w:val="21"/>
        </w:rPr>
        <w:t>单位</w:t>
      </w:r>
      <w:r w:rsidRPr="00923E8F">
        <w:rPr>
          <w:rFonts w:cs="Times New Roman"/>
          <w:b/>
          <w:bCs/>
          <w:color w:val="000000"/>
          <w:kern w:val="2"/>
          <w:sz w:val="21"/>
          <w:szCs w:val="21"/>
        </w:rPr>
        <w:t>:t</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15"/>
        <w:gridCol w:w="1217"/>
        <w:gridCol w:w="1218"/>
        <w:gridCol w:w="1218"/>
        <w:gridCol w:w="1218"/>
        <w:gridCol w:w="1218"/>
        <w:gridCol w:w="1218"/>
      </w:tblGrid>
      <w:tr w:rsidR="00ED5D79" w:rsidRPr="00923E8F" w14:paraId="56F4F8C0" w14:textId="77777777" w:rsidTr="00923E8F">
        <w:tc>
          <w:tcPr>
            <w:tcW w:w="1217" w:type="dxa"/>
            <w:hideMark/>
          </w:tcPr>
          <w:p w14:paraId="4681ACEA"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序号</w:t>
            </w:r>
          </w:p>
        </w:tc>
        <w:tc>
          <w:tcPr>
            <w:tcW w:w="1217" w:type="dxa"/>
            <w:hideMark/>
          </w:tcPr>
          <w:p w14:paraId="77D3712F"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污染物</w:t>
            </w:r>
          </w:p>
        </w:tc>
        <w:tc>
          <w:tcPr>
            <w:tcW w:w="1218" w:type="dxa"/>
            <w:hideMark/>
          </w:tcPr>
          <w:p w14:paraId="05AA12A9"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第一季度</w:t>
            </w:r>
          </w:p>
        </w:tc>
        <w:tc>
          <w:tcPr>
            <w:tcW w:w="1218" w:type="dxa"/>
            <w:hideMark/>
          </w:tcPr>
          <w:p w14:paraId="689A9729"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第二季度</w:t>
            </w:r>
          </w:p>
        </w:tc>
        <w:tc>
          <w:tcPr>
            <w:tcW w:w="1218" w:type="dxa"/>
            <w:hideMark/>
          </w:tcPr>
          <w:p w14:paraId="0DA601D3"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第三季度</w:t>
            </w:r>
          </w:p>
        </w:tc>
        <w:tc>
          <w:tcPr>
            <w:tcW w:w="1218" w:type="dxa"/>
            <w:hideMark/>
          </w:tcPr>
          <w:p w14:paraId="34A0ADC8"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第四季度</w:t>
            </w:r>
          </w:p>
        </w:tc>
        <w:tc>
          <w:tcPr>
            <w:tcW w:w="1218" w:type="dxa"/>
            <w:hideMark/>
          </w:tcPr>
          <w:p w14:paraId="133798FE"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年度合计</w:t>
            </w:r>
          </w:p>
        </w:tc>
      </w:tr>
      <w:tr w:rsidR="00ED5D79" w:rsidRPr="00923E8F" w14:paraId="2650040B" w14:textId="77777777" w:rsidTr="00923E8F">
        <w:tc>
          <w:tcPr>
            <w:tcW w:w="1217" w:type="dxa"/>
            <w:hideMark/>
          </w:tcPr>
          <w:p w14:paraId="0EF7CB99"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1</w:t>
            </w:r>
          </w:p>
        </w:tc>
        <w:tc>
          <w:tcPr>
            <w:tcW w:w="1217" w:type="dxa"/>
            <w:hideMark/>
          </w:tcPr>
          <w:p w14:paraId="534A6AF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COD</w:t>
            </w:r>
          </w:p>
        </w:tc>
        <w:tc>
          <w:tcPr>
            <w:tcW w:w="1218" w:type="dxa"/>
            <w:hideMark/>
          </w:tcPr>
          <w:p w14:paraId="68F79E3D"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0.29736</w:t>
            </w:r>
          </w:p>
        </w:tc>
        <w:tc>
          <w:tcPr>
            <w:tcW w:w="1218" w:type="dxa"/>
            <w:hideMark/>
          </w:tcPr>
          <w:p w14:paraId="7E7E6FA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0.41376</w:t>
            </w:r>
          </w:p>
        </w:tc>
        <w:tc>
          <w:tcPr>
            <w:tcW w:w="1218" w:type="dxa"/>
            <w:hideMark/>
          </w:tcPr>
          <w:p w14:paraId="538F917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0.043056</w:t>
            </w:r>
          </w:p>
        </w:tc>
        <w:tc>
          <w:tcPr>
            <w:tcW w:w="1218" w:type="dxa"/>
            <w:hideMark/>
          </w:tcPr>
          <w:p w14:paraId="45CD97F8"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0.043248</w:t>
            </w:r>
          </w:p>
        </w:tc>
        <w:tc>
          <w:tcPr>
            <w:tcW w:w="1218" w:type="dxa"/>
            <w:hideMark/>
          </w:tcPr>
          <w:p w14:paraId="7B4BCEF8"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0.797424</w:t>
            </w:r>
          </w:p>
        </w:tc>
      </w:tr>
      <w:tr w:rsidR="00ED5D79" w:rsidRPr="00923E8F" w14:paraId="68D44384" w14:textId="77777777" w:rsidTr="00923E8F">
        <w:tc>
          <w:tcPr>
            <w:tcW w:w="1217" w:type="dxa"/>
            <w:hideMark/>
          </w:tcPr>
          <w:p w14:paraId="66B7EEE3"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2</w:t>
            </w:r>
          </w:p>
        </w:tc>
        <w:tc>
          <w:tcPr>
            <w:tcW w:w="1217" w:type="dxa"/>
            <w:hideMark/>
          </w:tcPr>
          <w:p w14:paraId="395472F3"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TN</w:t>
            </w:r>
          </w:p>
        </w:tc>
        <w:tc>
          <w:tcPr>
            <w:tcW w:w="1218" w:type="dxa"/>
            <w:hideMark/>
          </w:tcPr>
          <w:p w14:paraId="77CAB11C"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0.003606</w:t>
            </w:r>
          </w:p>
        </w:tc>
        <w:tc>
          <w:tcPr>
            <w:tcW w:w="1218" w:type="dxa"/>
            <w:hideMark/>
          </w:tcPr>
          <w:p w14:paraId="35F98166"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0.025965</w:t>
            </w:r>
          </w:p>
        </w:tc>
        <w:tc>
          <w:tcPr>
            <w:tcW w:w="1218" w:type="dxa"/>
            <w:hideMark/>
          </w:tcPr>
          <w:p w14:paraId="3FE5F435"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0.031485</w:t>
            </w:r>
          </w:p>
        </w:tc>
        <w:tc>
          <w:tcPr>
            <w:tcW w:w="1218" w:type="dxa"/>
            <w:hideMark/>
          </w:tcPr>
          <w:p w14:paraId="73D65A09"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0.02838</w:t>
            </w:r>
          </w:p>
        </w:tc>
        <w:tc>
          <w:tcPr>
            <w:tcW w:w="1218" w:type="dxa"/>
            <w:hideMark/>
          </w:tcPr>
          <w:p w14:paraId="014901BC"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0.089436</w:t>
            </w:r>
          </w:p>
        </w:tc>
      </w:tr>
      <w:tr w:rsidR="00ED5D79" w:rsidRPr="00923E8F" w14:paraId="29B1AE76" w14:textId="77777777" w:rsidTr="00923E8F">
        <w:tc>
          <w:tcPr>
            <w:tcW w:w="1217" w:type="dxa"/>
            <w:hideMark/>
          </w:tcPr>
          <w:p w14:paraId="322EFDF7"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3</w:t>
            </w:r>
          </w:p>
        </w:tc>
        <w:tc>
          <w:tcPr>
            <w:tcW w:w="1217" w:type="dxa"/>
            <w:hideMark/>
          </w:tcPr>
          <w:p w14:paraId="4FD1B7F5"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TP</w:t>
            </w:r>
          </w:p>
        </w:tc>
        <w:tc>
          <w:tcPr>
            <w:tcW w:w="1218" w:type="dxa"/>
            <w:hideMark/>
          </w:tcPr>
          <w:p w14:paraId="3B8B19EE"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0.000165</w:t>
            </w:r>
          </w:p>
        </w:tc>
        <w:tc>
          <w:tcPr>
            <w:tcW w:w="1218" w:type="dxa"/>
            <w:hideMark/>
          </w:tcPr>
          <w:p w14:paraId="626E96D3"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0.011832</w:t>
            </w:r>
          </w:p>
        </w:tc>
        <w:tc>
          <w:tcPr>
            <w:tcW w:w="1218" w:type="dxa"/>
            <w:hideMark/>
          </w:tcPr>
          <w:p w14:paraId="479D14EA"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0.000075</w:t>
            </w:r>
          </w:p>
        </w:tc>
        <w:tc>
          <w:tcPr>
            <w:tcW w:w="1218" w:type="dxa"/>
            <w:hideMark/>
          </w:tcPr>
          <w:p w14:paraId="70381CF0"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0.000032</w:t>
            </w:r>
          </w:p>
        </w:tc>
        <w:tc>
          <w:tcPr>
            <w:tcW w:w="1218" w:type="dxa"/>
            <w:hideMark/>
          </w:tcPr>
          <w:p w14:paraId="33BB0B6A"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0.012104</w:t>
            </w:r>
          </w:p>
        </w:tc>
      </w:tr>
      <w:tr w:rsidR="00ED5D79" w:rsidRPr="00923E8F" w14:paraId="276B4A2C" w14:textId="77777777" w:rsidTr="00923E8F">
        <w:tc>
          <w:tcPr>
            <w:tcW w:w="1217" w:type="dxa"/>
            <w:hideMark/>
          </w:tcPr>
          <w:p w14:paraId="207EAD40"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4</w:t>
            </w:r>
          </w:p>
        </w:tc>
        <w:tc>
          <w:tcPr>
            <w:tcW w:w="1217" w:type="dxa"/>
            <w:hideMark/>
          </w:tcPr>
          <w:p w14:paraId="36C9358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NH</w:t>
            </w:r>
            <w:r w:rsidRPr="00923E8F">
              <w:rPr>
                <w:rFonts w:cs="Times New Roman"/>
                <w:kern w:val="2"/>
                <w:sz w:val="21"/>
                <w:szCs w:val="21"/>
                <w:vertAlign w:val="subscript"/>
              </w:rPr>
              <w:t>3</w:t>
            </w:r>
            <w:r w:rsidRPr="00923E8F">
              <w:rPr>
                <w:rFonts w:cs="Times New Roman"/>
                <w:kern w:val="2"/>
                <w:sz w:val="21"/>
                <w:szCs w:val="21"/>
              </w:rPr>
              <w:t>-N</w:t>
            </w:r>
          </w:p>
        </w:tc>
        <w:tc>
          <w:tcPr>
            <w:tcW w:w="1218" w:type="dxa"/>
            <w:hideMark/>
          </w:tcPr>
          <w:p w14:paraId="60188976"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0.000976</w:t>
            </w:r>
          </w:p>
        </w:tc>
        <w:tc>
          <w:tcPr>
            <w:tcW w:w="1218" w:type="dxa"/>
            <w:hideMark/>
          </w:tcPr>
          <w:p w14:paraId="285E5DE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0.001303</w:t>
            </w:r>
          </w:p>
        </w:tc>
        <w:tc>
          <w:tcPr>
            <w:tcW w:w="1218" w:type="dxa"/>
            <w:hideMark/>
          </w:tcPr>
          <w:p w14:paraId="4744CE7E"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0.00021</w:t>
            </w:r>
          </w:p>
        </w:tc>
        <w:tc>
          <w:tcPr>
            <w:tcW w:w="1218" w:type="dxa"/>
            <w:hideMark/>
          </w:tcPr>
          <w:p w14:paraId="35B2895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0.002004</w:t>
            </w:r>
          </w:p>
        </w:tc>
        <w:tc>
          <w:tcPr>
            <w:tcW w:w="1218" w:type="dxa"/>
            <w:hideMark/>
          </w:tcPr>
          <w:p w14:paraId="1D4CD3E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0.004493</w:t>
            </w:r>
          </w:p>
        </w:tc>
      </w:tr>
      <w:tr w:rsidR="00ED5D79" w:rsidRPr="00923E8F" w14:paraId="3E8D1CC2" w14:textId="77777777" w:rsidTr="00923E8F">
        <w:tc>
          <w:tcPr>
            <w:tcW w:w="1217" w:type="dxa"/>
            <w:hideMark/>
          </w:tcPr>
          <w:p w14:paraId="5A09455C"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5</w:t>
            </w:r>
          </w:p>
        </w:tc>
        <w:tc>
          <w:tcPr>
            <w:tcW w:w="1217" w:type="dxa"/>
            <w:hideMark/>
          </w:tcPr>
          <w:p w14:paraId="30B6D049"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BOD</w:t>
            </w:r>
            <w:r w:rsidRPr="00923E8F">
              <w:rPr>
                <w:rFonts w:cs="Times New Roman"/>
                <w:kern w:val="2"/>
                <w:sz w:val="21"/>
                <w:szCs w:val="21"/>
                <w:vertAlign w:val="subscript"/>
              </w:rPr>
              <w:t>5</w:t>
            </w:r>
          </w:p>
        </w:tc>
        <w:tc>
          <w:tcPr>
            <w:tcW w:w="1218" w:type="dxa"/>
            <w:hideMark/>
          </w:tcPr>
          <w:p w14:paraId="70614FA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0.092516</w:t>
            </w:r>
          </w:p>
        </w:tc>
        <w:tc>
          <w:tcPr>
            <w:tcW w:w="1218" w:type="dxa"/>
            <w:hideMark/>
          </w:tcPr>
          <w:p w14:paraId="60393F96"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0.128415</w:t>
            </w:r>
          </w:p>
        </w:tc>
        <w:tc>
          <w:tcPr>
            <w:tcW w:w="1218" w:type="dxa"/>
            <w:hideMark/>
          </w:tcPr>
          <w:p w14:paraId="0F4944D2"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0.00915</w:t>
            </w:r>
          </w:p>
        </w:tc>
        <w:tc>
          <w:tcPr>
            <w:tcW w:w="1218" w:type="dxa"/>
            <w:hideMark/>
          </w:tcPr>
          <w:p w14:paraId="08E1F247"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0.009191</w:t>
            </w:r>
          </w:p>
        </w:tc>
        <w:tc>
          <w:tcPr>
            <w:tcW w:w="1218" w:type="dxa"/>
            <w:hideMark/>
          </w:tcPr>
          <w:p w14:paraId="5F1833EE"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0.239272</w:t>
            </w:r>
          </w:p>
        </w:tc>
      </w:tr>
      <w:tr w:rsidR="00ED5D79" w:rsidRPr="00923E8F" w14:paraId="339FBE7D" w14:textId="77777777" w:rsidTr="00923E8F">
        <w:tc>
          <w:tcPr>
            <w:tcW w:w="1217" w:type="dxa"/>
            <w:hideMark/>
          </w:tcPr>
          <w:p w14:paraId="46951C83"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6</w:t>
            </w:r>
          </w:p>
        </w:tc>
        <w:tc>
          <w:tcPr>
            <w:tcW w:w="1217" w:type="dxa"/>
            <w:hideMark/>
          </w:tcPr>
          <w:p w14:paraId="6173A5DB"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急性毒性</w:t>
            </w:r>
          </w:p>
        </w:tc>
        <w:tc>
          <w:tcPr>
            <w:tcW w:w="1218" w:type="dxa"/>
            <w:hideMark/>
          </w:tcPr>
          <w:p w14:paraId="2CAE9B5A"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w:t>
            </w:r>
          </w:p>
        </w:tc>
        <w:tc>
          <w:tcPr>
            <w:tcW w:w="1218" w:type="dxa"/>
            <w:hideMark/>
          </w:tcPr>
          <w:p w14:paraId="418A888A"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0.000058</w:t>
            </w:r>
          </w:p>
        </w:tc>
        <w:tc>
          <w:tcPr>
            <w:tcW w:w="1218" w:type="dxa"/>
            <w:hideMark/>
          </w:tcPr>
          <w:p w14:paraId="7AA4DC7D"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0.000054</w:t>
            </w:r>
          </w:p>
        </w:tc>
        <w:tc>
          <w:tcPr>
            <w:tcW w:w="1218" w:type="dxa"/>
            <w:hideMark/>
          </w:tcPr>
          <w:p w14:paraId="21AB96C1"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0.000054</w:t>
            </w:r>
          </w:p>
        </w:tc>
        <w:tc>
          <w:tcPr>
            <w:tcW w:w="1218" w:type="dxa"/>
            <w:hideMark/>
          </w:tcPr>
          <w:p w14:paraId="4EC340F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0.000166</w:t>
            </w:r>
          </w:p>
        </w:tc>
      </w:tr>
      <w:tr w:rsidR="00ED5D79" w:rsidRPr="00923E8F" w14:paraId="33658C16" w14:textId="77777777" w:rsidTr="00923E8F">
        <w:tc>
          <w:tcPr>
            <w:tcW w:w="1217" w:type="dxa"/>
            <w:hideMark/>
          </w:tcPr>
          <w:p w14:paraId="125B7FD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lastRenderedPageBreak/>
              <w:t>7</w:t>
            </w:r>
          </w:p>
        </w:tc>
        <w:tc>
          <w:tcPr>
            <w:tcW w:w="1217" w:type="dxa"/>
            <w:hideMark/>
          </w:tcPr>
          <w:p w14:paraId="5B43A741" w14:textId="77777777" w:rsidR="00ED5D79" w:rsidRPr="00923E8F" w:rsidRDefault="00ED5D79" w:rsidP="00ED5D79">
            <w:pPr>
              <w:spacing w:line="240" w:lineRule="auto"/>
              <w:jc w:val="center"/>
              <w:rPr>
                <w:rFonts w:cs="Times New Roman"/>
                <w:kern w:val="2"/>
                <w:sz w:val="21"/>
                <w:szCs w:val="21"/>
              </w:rPr>
            </w:pPr>
            <w:r w:rsidRPr="00923E8F">
              <w:rPr>
                <w:rFonts w:cs="Times New Roman" w:hint="eastAsia"/>
                <w:kern w:val="2"/>
                <w:sz w:val="21"/>
                <w:szCs w:val="21"/>
              </w:rPr>
              <w:t>总有机碳</w:t>
            </w:r>
          </w:p>
        </w:tc>
        <w:tc>
          <w:tcPr>
            <w:tcW w:w="1218" w:type="dxa"/>
            <w:hideMark/>
          </w:tcPr>
          <w:p w14:paraId="4D744E2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w:t>
            </w:r>
          </w:p>
        </w:tc>
        <w:tc>
          <w:tcPr>
            <w:tcW w:w="1218" w:type="dxa"/>
            <w:hideMark/>
          </w:tcPr>
          <w:p w14:paraId="01E699A4"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0.005238</w:t>
            </w:r>
          </w:p>
        </w:tc>
        <w:tc>
          <w:tcPr>
            <w:tcW w:w="1218" w:type="dxa"/>
            <w:hideMark/>
          </w:tcPr>
          <w:p w14:paraId="06A0E4E6"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0.004305</w:t>
            </w:r>
          </w:p>
        </w:tc>
        <w:tc>
          <w:tcPr>
            <w:tcW w:w="1218" w:type="dxa"/>
            <w:hideMark/>
          </w:tcPr>
          <w:p w14:paraId="657A077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0.004324</w:t>
            </w:r>
          </w:p>
        </w:tc>
        <w:tc>
          <w:tcPr>
            <w:tcW w:w="1218" w:type="dxa"/>
            <w:hideMark/>
          </w:tcPr>
          <w:p w14:paraId="157E8FF6"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0.013867</w:t>
            </w:r>
          </w:p>
        </w:tc>
      </w:tr>
      <w:tr w:rsidR="00ED5D79" w:rsidRPr="00923E8F" w14:paraId="5E23AD07" w14:textId="77777777" w:rsidTr="00923E8F">
        <w:tc>
          <w:tcPr>
            <w:tcW w:w="1217" w:type="dxa"/>
            <w:hideMark/>
          </w:tcPr>
          <w:p w14:paraId="59BBF8EA"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8</w:t>
            </w:r>
          </w:p>
        </w:tc>
        <w:tc>
          <w:tcPr>
            <w:tcW w:w="1217" w:type="dxa"/>
            <w:hideMark/>
          </w:tcPr>
          <w:p w14:paraId="1B490971"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SS</w:t>
            </w:r>
          </w:p>
        </w:tc>
        <w:tc>
          <w:tcPr>
            <w:tcW w:w="1218" w:type="dxa"/>
            <w:hideMark/>
          </w:tcPr>
          <w:p w14:paraId="5BFC051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0.02012</w:t>
            </w:r>
          </w:p>
        </w:tc>
        <w:tc>
          <w:tcPr>
            <w:tcW w:w="1218" w:type="dxa"/>
            <w:hideMark/>
          </w:tcPr>
          <w:p w14:paraId="6E5D64A1"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0.03159</w:t>
            </w:r>
          </w:p>
        </w:tc>
        <w:tc>
          <w:tcPr>
            <w:tcW w:w="1218" w:type="dxa"/>
            <w:hideMark/>
          </w:tcPr>
          <w:p w14:paraId="0FEA63AF"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0.021528</w:t>
            </w:r>
          </w:p>
        </w:tc>
        <w:tc>
          <w:tcPr>
            <w:tcW w:w="1218" w:type="dxa"/>
            <w:hideMark/>
          </w:tcPr>
          <w:p w14:paraId="2DFEF955"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0.016218</w:t>
            </w:r>
          </w:p>
        </w:tc>
        <w:tc>
          <w:tcPr>
            <w:tcW w:w="1218" w:type="dxa"/>
            <w:hideMark/>
          </w:tcPr>
          <w:p w14:paraId="29AFF3AB" w14:textId="77777777" w:rsidR="00ED5D79" w:rsidRPr="00923E8F" w:rsidRDefault="00ED5D79" w:rsidP="00ED5D79">
            <w:pPr>
              <w:spacing w:line="240" w:lineRule="auto"/>
              <w:jc w:val="center"/>
              <w:rPr>
                <w:rFonts w:cs="Times New Roman"/>
                <w:kern w:val="2"/>
                <w:sz w:val="21"/>
                <w:szCs w:val="21"/>
              </w:rPr>
            </w:pPr>
            <w:r w:rsidRPr="00923E8F">
              <w:rPr>
                <w:rFonts w:cs="Times New Roman"/>
                <w:kern w:val="2"/>
                <w:sz w:val="21"/>
                <w:szCs w:val="21"/>
              </w:rPr>
              <w:t>0.089456</w:t>
            </w:r>
          </w:p>
        </w:tc>
      </w:tr>
    </w:tbl>
    <w:p w14:paraId="19B1D171" w14:textId="77777777" w:rsidR="00ED5D79" w:rsidRPr="000F6FF8" w:rsidRDefault="00ED5D79" w:rsidP="00ED5D79">
      <w:pPr>
        <w:keepNext/>
        <w:keepLines/>
        <w:adjustRightInd w:val="0"/>
        <w:snapToGrid w:val="0"/>
        <w:spacing w:beforeLines="50" w:before="156" w:afterLines="50" w:after="156"/>
        <w:outlineLvl w:val="2"/>
        <w:rPr>
          <w:rFonts w:cs="Times New Roman"/>
          <w:b/>
        </w:rPr>
      </w:pPr>
      <w:r>
        <w:rPr>
          <w:rFonts w:cs="Times New Roman" w:hint="eastAsia"/>
          <w:b/>
        </w:rPr>
        <w:t xml:space="preserve">3.8.3 </w:t>
      </w:r>
      <w:r>
        <w:rPr>
          <w:rFonts w:cs="Times New Roman" w:hint="eastAsia"/>
          <w:b/>
        </w:rPr>
        <w:t>噪声</w:t>
      </w:r>
    </w:p>
    <w:p w14:paraId="55BCA51B" w14:textId="77777777" w:rsidR="00923E8F" w:rsidRPr="00923E8F" w:rsidRDefault="00923E8F" w:rsidP="00624711">
      <w:pPr>
        <w:ind w:firstLineChars="200" w:firstLine="456"/>
        <w:rPr>
          <w:rFonts w:cs="Times New Roman"/>
          <w:kern w:val="2"/>
        </w:rPr>
      </w:pPr>
      <w:r w:rsidRPr="00923E8F">
        <w:rPr>
          <w:rFonts w:ascii="宋体" w:hAnsi="宋体" w:hint="eastAsia"/>
          <w:spacing w:val="-6"/>
          <w:kern w:val="2"/>
        </w:rPr>
        <w:t>现有工程高噪声设备主要有生产设备噪声、辅助设备如冷却塔、锅炉风机等，生产设备噪声，</w:t>
      </w:r>
      <w:r w:rsidRPr="00923E8F">
        <w:rPr>
          <w:rFonts w:cs="Times New Roman" w:hint="eastAsia"/>
          <w:kern w:val="2"/>
        </w:rPr>
        <w:t>设备噪声约</w:t>
      </w:r>
      <w:r w:rsidRPr="00923E8F">
        <w:rPr>
          <w:rFonts w:cs="Times New Roman"/>
          <w:kern w:val="2"/>
        </w:rPr>
        <w:t>75-105 dB(A)</w:t>
      </w:r>
      <w:r w:rsidRPr="00923E8F">
        <w:rPr>
          <w:rFonts w:cs="Times New Roman" w:hint="eastAsia"/>
          <w:kern w:val="2"/>
        </w:rPr>
        <w:t>，为进一步减少噪声的影响，建设单位已采取如下措施</w:t>
      </w:r>
      <w:r w:rsidR="00624F30">
        <w:rPr>
          <w:rFonts w:cs="Times New Roman" w:hint="eastAsia"/>
          <w:kern w:val="2"/>
        </w:rPr>
        <w:t>降低噪声影响</w:t>
      </w:r>
      <w:r w:rsidRPr="00923E8F">
        <w:rPr>
          <w:rFonts w:cs="Times New Roman" w:hint="eastAsia"/>
          <w:kern w:val="2"/>
        </w:rPr>
        <w:t>。</w:t>
      </w:r>
    </w:p>
    <w:p w14:paraId="4116DA78" w14:textId="77777777" w:rsidR="00923E8F" w:rsidRPr="00923E8F" w:rsidRDefault="00923E8F" w:rsidP="00624711">
      <w:pPr>
        <w:ind w:firstLineChars="200" w:firstLine="480"/>
        <w:rPr>
          <w:rFonts w:cs="Times New Roman"/>
          <w:kern w:val="2"/>
        </w:rPr>
      </w:pPr>
      <w:r w:rsidRPr="00923E8F">
        <w:rPr>
          <w:rFonts w:cs="Times New Roman" w:hint="eastAsia"/>
          <w:kern w:val="2"/>
        </w:rPr>
        <w:t>（</w:t>
      </w:r>
      <w:r w:rsidRPr="00923E8F">
        <w:rPr>
          <w:rFonts w:cs="Times New Roman"/>
          <w:kern w:val="2"/>
        </w:rPr>
        <w:t>1</w:t>
      </w:r>
      <w:r w:rsidRPr="00923E8F">
        <w:rPr>
          <w:rFonts w:cs="Times New Roman" w:hint="eastAsia"/>
          <w:kern w:val="2"/>
        </w:rPr>
        <w:t>）选用低噪音设备，加强设备维护管理，使设备处于正常运行状态。</w:t>
      </w:r>
    </w:p>
    <w:p w14:paraId="24C80962" w14:textId="77777777" w:rsidR="00923E8F" w:rsidRPr="00923E8F" w:rsidRDefault="00923E8F" w:rsidP="00624711">
      <w:pPr>
        <w:ind w:firstLineChars="200" w:firstLine="480"/>
        <w:rPr>
          <w:rFonts w:cs="Times New Roman"/>
          <w:kern w:val="2"/>
        </w:rPr>
      </w:pPr>
      <w:r w:rsidRPr="00923E8F">
        <w:rPr>
          <w:rFonts w:cs="Times New Roman" w:hint="eastAsia"/>
          <w:kern w:val="2"/>
        </w:rPr>
        <w:t>（</w:t>
      </w:r>
      <w:r w:rsidRPr="00923E8F">
        <w:rPr>
          <w:rFonts w:cs="Times New Roman"/>
          <w:kern w:val="2"/>
        </w:rPr>
        <w:t>2</w:t>
      </w:r>
      <w:r w:rsidRPr="00923E8F">
        <w:rPr>
          <w:rFonts w:cs="Times New Roman" w:hint="eastAsia"/>
          <w:kern w:val="2"/>
        </w:rPr>
        <w:t>）空压机</w:t>
      </w:r>
      <w:proofErr w:type="gramStart"/>
      <w:r w:rsidRPr="00923E8F">
        <w:rPr>
          <w:rFonts w:cs="Times New Roman" w:hint="eastAsia"/>
          <w:kern w:val="2"/>
        </w:rPr>
        <w:t>组设置</w:t>
      </w:r>
      <w:proofErr w:type="gramEnd"/>
      <w:r w:rsidRPr="00923E8F">
        <w:rPr>
          <w:rFonts w:cs="Times New Roman" w:hint="eastAsia"/>
          <w:kern w:val="2"/>
        </w:rPr>
        <w:t>单独的隔声房。</w:t>
      </w:r>
    </w:p>
    <w:p w14:paraId="291CBBA3" w14:textId="77777777" w:rsidR="00923E8F" w:rsidRPr="00923E8F" w:rsidRDefault="00923E8F" w:rsidP="00624711">
      <w:pPr>
        <w:ind w:firstLineChars="200" w:firstLine="480"/>
        <w:rPr>
          <w:rFonts w:cs="Times New Roman"/>
          <w:kern w:val="2"/>
        </w:rPr>
      </w:pPr>
      <w:r w:rsidRPr="00923E8F">
        <w:rPr>
          <w:rFonts w:cs="Times New Roman" w:hint="eastAsia"/>
          <w:kern w:val="2"/>
        </w:rPr>
        <w:t>（</w:t>
      </w:r>
      <w:r w:rsidRPr="00923E8F">
        <w:rPr>
          <w:rFonts w:cs="Times New Roman"/>
          <w:kern w:val="2"/>
        </w:rPr>
        <w:t>3</w:t>
      </w:r>
      <w:r w:rsidRPr="00923E8F">
        <w:rPr>
          <w:rFonts w:cs="Times New Roman" w:hint="eastAsia"/>
          <w:kern w:val="2"/>
        </w:rPr>
        <w:t>）生产时关闭生产车间门窗；加强场内绿地，在生产车间及厂界以乔灌结合方式种植绿化，形成绿化吸声带。</w:t>
      </w:r>
    </w:p>
    <w:p w14:paraId="4E57172F" w14:textId="77777777" w:rsidR="00923E8F" w:rsidRPr="00923E8F" w:rsidRDefault="00923E8F" w:rsidP="00624711">
      <w:pPr>
        <w:ind w:firstLineChars="200" w:firstLine="480"/>
        <w:rPr>
          <w:rFonts w:cs="Times New Roman"/>
          <w:kern w:val="2"/>
        </w:rPr>
      </w:pPr>
      <w:r>
        <w:rPr>
          <w:rFonts w:cs="Times New Roman"/>
          <w:kern w:val="2"/>
        </w:rPr>
        <w:t>根据</w:t>
      </w:r>
      <w:r w:rsidRPr="00923E8F">
        <w:rPr>
          <w:rFonts w:cs="Times New Roman"/>
          <w:kern w:val="2"/>
        </w:rPr>
        <w:t>2021</w:t>
      </w:r>
      <w:r w:rsidRPr="00923E8F">
        <w:rPr>
          <w:rFonts w:cs="Times New Roman" w:hint="eastAsia"/>
          <w:kern w:val="2"/>
        </w:rPr>
        <w:t>年</w:t>
      </w:r>
      <w:r w:rsidRPr="00923E8F">
        <w:rPr>
          <w:rFonts w:cs="Times New Roman"/>
          <w:kern w:val="2"/>
        </w:rPr>
        <w:t>8</w:t>
      </w:r>
      <w:r w:rsidRPr="00923E8F">
        <w:rPr>
          <w:rFonts w:cs="Times New Roman" w:hint="eastAsia"/>
          <w:kern w:val="2"/>
        </w:rPr>
        <w:t>月</w:t>
      </w:r>
      <w:r w:rsidRPr="00923E8F">
        <w:rPr>
          <w:rFonts w:cs="Times New Roman"/>
          <w:kern w:val="2"/>
        </w:rPr>
        <w:t>19</w:t>
      </w:r>
      <w:r w:rsidRPr="00923E8F">
        <w:rPr>
          <w:rFonts w:cs="Times New Roman" w:hint="eastAsia"/>
          <w:kern w:val="2"/>
        </w:rPr>
        <w:t>日至</w:t>
      </w:r>
      <w:r w:rsidRPr="00923E8F">
        <w:rPr>
          <w:rFonts w:cs="Times New Roman"/>
          <w:kern w:val="2"/>
        </w:rPr>
        <w:t>2021</w:t>
      </w:r>
      <w:r w:rsidRPr="00923E8F">
        <w:rPr>
          <w:rFonts w:cs="Times New Roman" w:hint="eastAsia"/>
          <w:kern w:val="2"/>
        </w:rPr>
        <w:t>年</w:t>
      </w:r>
      <w:r w:rsidRPr="00923E8F">
        <w:rPr>
          <w:rFonts w:cs="Times New Roman"/>
          <w:kern w:val="2"/>
        </w:rPr>
        <w:t>8</w:t>
      </w:r>
      <w:r w:rsidRPr="00923E8F">
        <w:rPr>
          <w:rFonts w:cs="Times New Roman" w:hint="eastAsia"/>
          <w:kern w:val="2"/>
        </w:rPr>
        <w:t>月</w:t>
      </w:r>
      <w:r w:rsidRPr="00923E8F">
        <w:rPr>
          <w:rFonts w:cs="Times New Roman"/>
          <w:kern w:val="2"/>
        </w:rPr>
        <w:t>20</w:t>
      </w:r>
      <w:proofErr w:type="gramStart"/>
      <w:r w:rsidRPr="00923E8F">
        <w:rPr>
          <w:rFonts w:cs="Times New Roman" w:hint="eastAsia"/>
          <w:kern w:val="2"/>
        </w:rPr>
        <w:t>日常德市常环环境</w:t>
      </w:r>
      <w:proofErr w:type="gramEnd"/>
      <w:r w:rsidRPr="00923E8F">
        <w:rPr>
          <w:rFonts w:cs="Times New Roman" w:hint="eastAsia"/>
          <w:kern w:val="2"/>
        </w:rPr>
        <w:t>科技有限公司在现有工程（</w:t>
      </w:r>
      <w:proofErr w:type="gramStart"/>
      <w:r w:rsidRPr="00923E8F">
        <w:rPr>
          <w:rFonts w:cs="Times New Roman" w:hint="eastAsia"/>
          <w:kern w:val="2"/>
        </w:rPr>
        <w:t>除质保</w:t>
      </w:r>
      <w:proofErr w:type="gramEnd"/>
      <w:r w:rsidRPr="00923E8F">
        <w:rPr>
          <w:rFonts w:cs="Times New Roman" w:hint="eastAsia"/>
          <w:kern w:val="2"/>
        </w:rPr>
        <w:t>大楼、</w:t>
      </w:r>
      <w:proofErr w:type="gramStart"/>
      <w:r w:rsidRPr="00923E8F">
        <w:rPr>
          <w:rFonts w:cs="Times New Roman" w:hint="eastAsia"/>
          <w:kern w:val="2"/>
        </w:rPr>
        <w:t>智能水针车间</w:t>
      </w:r>
      <w:proofErr w:type="gramEnd"/>
      <w:r w:rsidRPr="00923E8F">
        <w:rPr>
          <w:rFonts w:cs="Times New Roman" w:hint="eastAsia"/>
          <w:kern w:val="2"/>
        </w:rPr>
        <w:t>未建成外）正常生产情况下对厂区四周进行噪声监测，监测数据统计如下表</w:t>
      </w:r>
      <w:r w:rsidRPr="00923E8F">
        <w:rPr>
          <w:rFonts w:cs="Times New Roman"/>
          <w:kern w:val="2"/>
        </w:rPr>
        <w:t>3</w:t>
      </w:r>
      <w:r>
        <w:rPr>
          <w:rFonts w:cs="Times New Roman" w:hint="eastAsia"/>
          <w:kern w:val="2"/>
        </w:rPr>
        <w:t>.8-9</w:t>
      </w:r>
      <w:r w:rsidRPr="00923E8F">
        <w:rPr>
          <w:rFonts w:cs="Times New Roman" w:hint="eastAsia"/>
          <w:kern w:val="2"/>
        </w:rPr>
        <w:t>。</w:t>
      </w:r>
    </w:p>
    <w:p w14:paraId="7E213E09" w14:textId="77777777" w:rsidR="00923E8F" w:rsidRPr="00923E8F" w:rsidRDefault="00923E8F" w:rsidP="00923E8F">
      <w:pPr>
        <w:ind w:firstLineChars="200" w:firstLine="422"/>
        <w:jc w:val="center"/>
        <w:rPr>
          <w:rFonts w:cs="Times New Roman"/>
          <w:b/>
          <w:bCs/>
          <w:kern w:val="2"/>
          <w:sz w:val="21"/>
          <w:szCs w:val="21"/>
        </w:rPr>
      </w:pPr>
      <w:r w:rsidRPr="00923E8F">
        <w:rPr>
          <w:rFonts w:cs="Times New Roman" w:hint="eastAsia"/>
          <w:b/>
          <w:bCs/>
          <w:kern w:val="2"/>
          <w:sz w:val="21"/>
          <w:szCs w:val="21"/>
        </w:rPr>
        <w:t>表</w:t>
      </w:r>
      <w:r w:rsidRPr="00923E8F">
        <w:rPr>
          <w:rFonts w:cs="Times New Roman"/>
          <w:b/>
          <w:bCs/>
          <w:kern w:val="2"/>
          <w:sz w:val="21"/>
          <w:szCs w:val="21"/>
        </w:rPr>
        <w:t>3</w:t>
      </w:r>
      <w:r>
        <w:rPr>
          <w:rFonts w:cs="Times New Roman" w:hint="eastAsia"/>
          <w:b/>
          <w:bCs/>
          <w:kern w:val="2"/>
          <w:sz w:val="21"/>
          <w:szCs w:val="21"/>
        </w:rPr>
        <w:t>.8-9</w:t>
      </w:r>
      <w:r w:rsidRPr="00923E8F">
        <w:rPr>
          <w:rFonts w:cs="Times New Roman"/>
          <w:b/>
          <w:bCs/>
          <w:kern w:val="2"/>
          <w:sz w:val="21"/>
          <w:szCs w:val="21"/>
        </w:rPr>
        <w:t xml:space="preserve"> </w:t>
      </w:r>
      <w:r w:rsidRPr="00923E8F">
        <w:rPr>
          <w:rFonts w:cs="Times New Roman" w:hint="eastAsia"/>
          <w:b/>
          <w:bCs/>
          <w:kern w:val="2"/>
          <w:sz w:val="21"/>
          <w:szCs w:val="21"/>
        </w:rPr>
        <w:t>噪声监测统计一览表</w:t>
      </w:r>
    </w:p>
    <w:tbl>
      <w:tblPr>
        <w:tblW w:w="0" w:type="auto"/>
        <w:jc w:val="center"/>
        <w:tblBorders>
          <w:top w:val="single" w:sz="12" w:space="0" w:color="auto"/>
          <w:bottom w:val="single" w:sz="12" w:space="0" w:color="auto"/>
          <w:insideH w:val="single" w:sz="2" w:space="0" w:color="auto"/>
          <w:insideV w:val="single" w:sz="2" w:space="0" w:color="auto"/>
        </w:tblBorders>
        <w:tblLayout w:type="fixed"/>
        <w:tblLook w:val="04A0" w:firstRow="1" w:lastRow="0" w:firstColumn="1" w:lastColumn="0" w:noHBand="0" w:noVBand="1"/>
      </w:tblPr>
      <w:tblGrid>
        <w:gridCol w:w="1451"/>
        <w:gridCol w:w="2391"/>
        <w:gridCol w:w="2314"/>
        <w:gridCol w:w="2369"/>
      </w:tblGrid>
      <w:tr w:rsidR="00923E8F" w:rsidRPr="00923E8F" w14:paraId="1A2F55F9" w14:textId="77777777" w:rsidTr="00923E8F">
        <w:trPr>
          <w:trHeight w:hRule="exact" w:val="324"/>
          <w:tblHeader/>
          <w:jc w:val="center"/>
        </w:trPr>
        <w:tc>
          <w:tcPr>
            <w:tcW w:w="3842" w:type="dxa"/>
            <w:gridSpan w:val="2"/>
            <w:vMerge w:val="restart"/>
            <w:vAlign w:val="center"/>
            <w:hideMark/>
          </w:tcPr>
          <w:p w14:paraId="5C55E8E9" w14:textId="77777777" w:rsidR="00923E8F" w:rsidRPr="00923E8F" w:rsidRDefault="00923E8F" w:rsidP="00923E8F">
            <w:pPr>
              <w:spacing w:line="240" w:lineRule="auto"/>
              <w:jc w:val="center"/>
              <w:rPr>
                <w:rFonts w:cs="Times New Roman"/>
                <w:b/>
                <w:color w:val="0D0D0D"/>
                <w:kern w:val="2"/>
                <w:sz w:val="21"/>
                <w:szCs w:val="21"/>
              </w:rPr>
            </w:pPr>
            <w:r w:rsidRPr="00923E8F">
              <w:rPr>
                <w:rFonts w:cs="Times New Roman" w:hint="eastAsia"/>
                <w:b/>
                <w:color w:val="0D0D0D"/>
                <w:kern w:val="2"/>
                <w:sz w:val="21"/>
                <w:szCs w:val="21"/>
              </w:rPr>
              <w:t>检测时间及点位名称</w:t>
            </w:r>
          </w:p>
        </w:tc>
        <w:tc>
          <w:tcPr>
            <w:tcW w:w="4683" w:type="dxa"/>
            <w:gridSpan w:val="2"/>
            <w:vAlign w:val="center"/>
            <w:hideMark/>
          </w:tcPr>
          <w:p w14:paraId="66D52668" w14:textId="77777777" w:rsidR="00923E8F" w:rsidRPr="00923E8F" w:rsidRDefault="00923E8F" w:rsidP="00923E8F">
            <w:pPr>
              <w:spacing w:line="240" w:lineRule="auto"/>
              <w:jc w:val="center"/>
              <w:rPr>
                <w:rFonts w:cs="Times New Roman"/>
                <w:b/>
                <w:color w:val="0D0D0D"/>
                <w:kern w:val="2"/>
                <w:sz w:val="21"/>
                <w:szCs w:val="21"/>
              </w:rPr>
            </w:pPr>
            <w:r w:rsidRPr="00923E8F">
              <w:rPr>
                <w:rFonts w:cs="Times New Roman" w:hint="eastAsia"/>
                <w:b/>
                <w:color w:val="0D0D0D"/>
                <w:kern w:val="2"/>
                <w:sz w:val="21"/>
                <w:szCs w:val="21"/>
              </w:rPr>
              <w:t>检测结果</w:t>
            </w:r>
            <w:r w:rsidRPr="00923E8F">
              <w:rPr>
                <w:rFonts w:cs="Times New Roman"/>
                <w:b/>
                <w:color w:val="0D0D0D"/>
                <w:kern w:val="2"/>
                <w:sz w:val="21"/>
                <w:szCs w:val="21"/>
              </w:rPr>
              <w:t>/</w:t>
            </w:r>
            <w:proofErr w:type="spellStart"/>
            <w:r w:rsidRPr="00923E8F">
              <w:rPr>
                <w:rFonts w:cs="Times New Roman"/>
                <w:b/>
                <w:color w:val="0D0D0D"/>
                <w:kern w:val="2"/>
                <w:sz w:val="21"/>
                <w:szCs w:val="21"/>
              </w:rPr>
              <w:t>Leq</w:t>
            </w:r>
            <w:proofErr w:type="spellEnd"/>
            <w:r w:rsidRPr="00923E8F">
              <w:rPr>
                <w:rFonts w:cs="Times New Roman" w:hint="eastAsia"/>
                <w:b/>
                <w:color w:val="0D0D0D"/>
                <w:kern w:val="2"/>
                <w:sz w:val="21"/>
                <w:szCs w:val="21"/>
              </w:rPr>
              <w:t>〔</w:t>
            </w:r>
            <w:r w:rsidRPr="00923E8F">
              <w:rPr>
                <w:rFonts w:cs="Times New Roman"/>
                <w:b/>
                <w:color w:val="0D0D0D"/>
                <w:kern w:val="2"/>
                <w:sz w:val="21"/>
                <w:szCs w:val="21"/>
              </w:rPr>
              <w:t>dB(A)</w:t>
            </w:r>
            <w:r w:rsidRPr="00923E8F">
              <w:rPr>
                <w:rFonts w:cs="Times New Roman" w:hint="eastAsia"/>
                <w:b/>
                <w:color w:val="0D0D0D"/>
                <w:kern w:val="2"/>
                <w:sz w:val="21"/>
                <w:szCs w:val="21"/>
              </w:rPr>
              <w:t>〕</w:t>
            </w:r>
          </w:p>
        </w:tc>
      </w:tr>
      <w:tr w:rsidR="00923E8F" w:rsidRPr="00923E8F" w14:paraId="5842016E" w14:textId="77777777" w:rsidTr="00923E8F">
        <w:trPr>
          <w:trHeight w:hRule="exact" w:val="256"/>
          <w:tblHeader/>
          <w:jc w:val="center"/>
        </w:trPr>
        <w:tc>
          <w:tcPr>
            <w:tcW w:w="6233" w:type="dxa"/>
            <w:gridSpan w:val="2"/>
            <w:vMerge/>
            <w:vAlign w:val="center"/>
            <w:hideMark/>
          </w:tcPr>
          <w:p w14:paraId="25020468" w14:textId="77777777" w:rsidR="00923E8F" w:rsidRPr="00923E8F" w:rsidRDefault="00923E8F" w:rsidP="00923E8F">
            <w:pPr>
              <w:spacing w:line="240" w:lineRule="auto"/>
              <w:rPr>
                <w:rFonts w:cs="Times New Roman"/>
                <w:b/>
                <w:color w:val="0D0D0D"/>
                <w:kern w:val="2"/>
                <w:sz w:val="21"/>
                <w:szCs w:val="21"/>
              </w:rPr>
            </w:pPr>
          </w:p>
        </w:tc>
        <w:tc>
          <w:tcPr>
            <w:tcW w:w="2314" w:type="dxa"/>
            <w:vAlign w:val="center"/>
            <w:hideMark/>
          </w:tcPr>
          <w:p w14:paraId="596FC02E" w14:textId="77777777" w:rsidR="00923E8F" w:rsidRPr="00923E8F" w:rsidRDefault="00923E8F" w:rsidP="00923E8F">
            <w:pPr>
              <w:spacing w:line="240" w:lineRule="auto"/>
              <w:jc w:val="center"/>
              <w:rPr>
                <w:rFonts w:cs="Times New Roman"/>
                <w:b/>
                <w:bCs/>
                <w:color w:val="0D0D0D"/>
                <w:kern w:val="2"/>
                <w:sz w:val="21"/>
                <w:szCs w:val="21"/>
              </w:rPr>
            </w:pPr>
            <w:r w:rsidRPr="00923E8F">
              <w:rPr>
                <w:rFonts w:cs="Times New Roman" w:hint="eastAsia"/>
                <w:b/>
                <w:bCs/>
                <w:color w:val="0D0D0D"/>
                <w:kern w:val="2"/>
                <w:sz w:val="21"/>
                <w:szCs w:val="21"/>
                <w:u w:val="dotted"/>
              </w:rPr>
              <w:t>昼</w:t>
            </w:r>
          </w:p>
        </w:tc>
        <w:tc>
          <w:tcPr>
            <w:tcW w:w="2369" w:type="dxa"/>
            <w:vAlign w:val="center"/>
            <w:hideMark/>
          </w:tcPr>
          <w:p w14:paraId="2F2C799B" w14:textId="77777777" w:rsidR="00923E8F" w:rsidRPr="00923E8F" w:rsidRDefault="00923E8F" w:rsidP="00923E8F">
            <w:pPr>
              <w:spacing w:line="240" w:lineRule="auto"/>
              <w:jc w:val="center"/>
              <w:rPr>
                <w:rFonts w:cs="Times New Roman"/>
                <w:b/>
                <w:bCs/>
                <w:color w:val="0D0D0D"/>
                <w:kern w:val="2"/>
                <w:sz w:val="21"/>
                <w:szCs w:val="21"/>
              </w:rPr>
            </w:pPr>
            <w:r w:rsidRPr="00923E8F">
              <w:rPr>
                <w:rFonts w:cs="Times New Roman" w:hint="eastAsia"/>
                <w:b/>
                <w:bCs/>
                <w:color w:val="0D0D0D"/>
                <w:kern w:val="2"/>
                <w:sz w:val="21"/>
                <w:szCs w:val="21"/>
              </w:rPr>
              <w:t>夜</w:t>
            </w:r>
          </w:p>
        </w:tc>
      </w:tr>
      <w:tr w:rsidR="00923E8F" w:rsidRPr="00923E8F" w14:paraId="5CFB2974" w14:textId="77777777" w:rsidTr="00923E8F">
        <w:trPr>
          <w:trHeight w:hRule="exact" w:val="258"/>
          <w:tblHeader/>
          <w:jc w:val="center"/>
        </w:trPr>
        <w:tc>
          <w:tcPr>
            <w:tcW w:w="6233" w:type="dxa"/>
            <w:gridSpan w:val="2"/>
            <w:vMerge/>
            <w:vAlign w:val="center"/>
            <w:hideMark/>
          </w:tcPr>
          <w:p w14:paraId="773DB5CB" w14:textId="77777777" w:rsidR="00923E8F" w:rsidRPr="00923E8F" w:rsidRDefault="00923E8F" w:rsidP="00923E8F">
            <w:pPr>
              <w:spacing w:line="240" w:lineRule="auto"/>
              <w:rPr>
                <w:rFonts w:cs="Times New Roman"/>
                <w:b/>
                <w:color w:val="0D0D0D"/>
                <w:kern w:val="2"/>
                <w:sz w:val="21"/>
                <w:szCs w:val="21"/>
              </w:rPr>
            </w:pPr>
          </w:p>
        </w:tc>
        <w:tc>
          <w:tcPr>
            <w:tcW w:w="2314" w:type="dxa"/>
            <w:vAlign w:val="center"/>
            <w:hideMark/>
          </w:tcPr>
          <w:p w14:paraId="15742EF9" w14:textId="77777777" w:rsidR="00923E8F" w:rsidRPr="00923E8F" w:rsidRDefault="00923E8F" w:rsidP="00923E8F">
            <w:pPr>
              <w:spacing w:line="240" w:lineRule="auto"/>
              <w:jc w:val="center"/>
              <w:rPr>
                <w:rFonts w:cs="Times New Roman"/>
                <w:kern w:val="2"/>
                <w:sz w:val="21"/>
                <w:szCs w:val="21"/>
              </w:rPr>
            </w:pPr>
            <w:proofErr w:type="spellStart"/>
            <w:r w:rsidRPr="00923E8F">
              <w:rPr>
                <w:rFonts w:cs="Times New Roman"/>
                <w:b/>
                <w:bCs/>
                <w:color w:val="0D0D0D"/>
                <w:kern w:val="2"/>
                <w:sz w:val="21"/>
                <w:szCs w:val="21"/>
              </w:rPr>
              <w:t>Leq</w:t>
            </w:r>
            <w:proofErr w:type="spellEnd"/>
          </w:p>
        </w:tc>
        <w:tc>
          <w:tcPr>
            <w:tcW w:w="2369" w:type="dxa"/>
            <w:vAlign w:val="center"/>
            <w:hideMark/>
          </w:tcPr>
          <w:p w14:paraId="253AD49C" w14:textId="77777777" w:rsidR="00923E8F" w:rsidRPr="00923E8F" w:rsidRDefault="00923E8F" w:rsidP="00923E8F">
            <w:pPr>
              <w:spacing w:line="240" w:lineRule="auto"/>
              <w:jc w:val="center"/>
              <w:rPr>
                <w:rFonts w:cs="Times New Roman"/>
                <w:kern w:val="2"/>
                <w:sz w:val="21"/>
                <w:szCs w:val="21"/>
              </w:rPr>
            </w:pPr>
            <w:proofErr w:type="spellStart"/>
            <w:r w:rsidRPr="00923E8F">
              <w:rPr>
                <w:rFonts w:cs="Times New Roman"/>
                <w:b/>
                <w:bCs/>
                <w:color w:val="0D0D0D"/>
                <w:kern w:val="2"/>
                <w:sz w:val="21"/>
                <w:szCs w:val="21"/>
              </w:rPr>
              <w:t>Leq</w:t>
            </w:r>
            <w:proofErr w:type="spellEnd"/>
          </w:p>
        </w:tc>
      </w:tr>
      <w:tr w:rsidR="00923E8F" w:rsidRPr="00923E8F" w14:paraId="3BAA7785" w14:textId="77777777" w:rsidTr="00923E8F">
        <w:trPr>
          <w:trHeight w:hRule="exact" w:val="317"/>
          <w:jc w:val="center"/>
        </w:trPr>
        <w:tc>
          <w:tcPr>
            <w:tcW w:w="1451" w:type="dxa"/>
            <w:vMerge w:val="restart"/>
            <w:vAlign w:val="center"/>
            <w:hideMark/>
          </w:tcPr>
          <w:p w14:paraId="2A723D9B"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8</w:t>
            </w:r>
            <w:r w:rsidRPr="00923E8F">
              <w:rPr>
                <w:rFonts w:cs="Times New Roman" w:hint="eastAsia"/>
                <w:color w:val="0D0D0D"/>
                <w:kern w:val="2"/>
                <w:sz w:val="21"/>
                <w:szCs w:val="21"/>
              </w:rPr>
              <w:t>月</w:t>
            </w:r>
            <w:r w:rsidRPr="00923E8F">
              <w:rPr>
                <w:rFonts w:cs="Times New Roman"/>
                <w:color w:val="0D0D0D"/>
                <w:kern w:val="2"/>
                <w:sz w:val="21"/>
                <w:szCs w:val="21"/>
              </w:rPr>
              <w:t>19</w:t>
            </w:r>
            <w:r w:rsidRPr="00923E8F">
              <w:rPr>
                <w:rFonts w:cs="Times New Roman" w:hint="eastAsia"/>
                <w:color w:val="0D0D0D"/>
                <w:kern w:val="2"/>
                <w:sz w:val="21"/>
                <w:szCs w:val="21"/>
              </w:rPr>
              <w:t>日</w:t>
            </w:r>
          </w:p>
        </w:tc>
        <w:tc>
          <w:tcPr>
            <w:tcW w:w="2391" w:type="dxa"/>
            <w:vAlign w:val="center"/>
            <w:hideMark/>
          </w:tcPr>
          <w:p w14:paraId="7BB21D73"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厂界东</w:t>
            </w:r>
            <w:r w:rsidRPr="00923E8F">
              <w:rPr>
                <w:rFonts w:cs="Times New Roman"/>
                <w:color w:val="000000"/>
                <w:kern w:val="2"/>
                <w:sz w:val="21"/>
                <w:szCs w:val="21"/>
              </w:rPr>
              <w:t>1#</w:t>
            </w:r>
          </w:p>
        </w:tc>
        <w:tc>
          <w:tcPr>
            <w:tcW w:w="2314" w:type="dxa"/>
            <w:vAlign w:val="center"/>
            <w:hideMark/>
          </w:tcPr>
          <w:p w14:paraId="7B20C32E"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53.5</w:t>
            </w:r>
          </w:p>
        </w:tc>
        <w:tc>
          <w:tcPr>
            <w:tcW w:w="2369" w:type="dxa"/>
            <w:vAlign w:val="center"/>
            <w:hideMark/>
          </w:tcPr>
          <w:p w14:paraId="32ECA609"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49.1</w:t>
            </w:r>
          </w:p>
        </w:tc>
      </w:tr>
      <w:tr w:rsidR="00923E8F" w:rsidRPr="00923E8F" w14:paraId="7AEC97E6" w14:textId="77777777" w:rsidTr="00923E8F">
        <w:trPr>
          <w:trHeight w:hRule="exact" w:val="346"/>
          <w:jc w:val="center"/>
        </w:trPr>
        <w:tc>
          <w:tcPr>
            <w:tcW w:w="3842" w:type="dxa"/>
            <w:vMerge/>
            <w:vAlign w:val="center"/>
            <w:hideMark/>
          </w:tcPr>
          <w:p w14:paraId="15B7F166"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4CB4A5DA"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厂界南</w:t>
            </w:r>
            <w:r w:rsidRPr="00923E8F">
              <w:rPr>
                <w:rFonts w:cs="Times New Roman"/>
                <w:color w:val="0D0D0D"/>
                <w:kern w:val="2"/>
                <w:sz w:val="21"/>
                <w:szCs w:val="21"/>
              </w:rPr>
              <w:t>2#</w:t>
            </w:r>
          </w:p>
        </w:tc>
        <w:tc>
          <w:tcPr>
            <w:tcW w:w="2314" w:type="dxa"/>
            <w:vAlign w:val="center"/>
            <w:hideMark/>
          </w:tcPr>
          <w:p w14:paraId="494B8731"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54.1</w:t>
            </w:r>
          </w:p>
        </w:tc>
        <w:tc>
          <w:tcPr>
            <w:tcW w:w="2369" w:type="dxa"/>
            <w:vAlign w:val="center"/>
            <w:hideMark/>
          </w:tcPr>
          <w:p w14:paraId="718E4B53"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47.8</w:t>
            </w:r>
          </w:p>
        </w:tc>
      </w:tr>
      <w:tr w:rsidR="00923E8F" w:rsidRPr="00923E8F" w14:paraId="51A1517A" w14:textId="77777777" w:rsidTr="00923E8F">
        <w:trPr>
          <w:trHeight w:hRule="exact" w:val="310"/>
          <w:jc w:val="center"/>
        </w:trPr>
        <w:tc>
          <w:tcPr>
            <w:tcW w:w="3842" w:type="dxa"/>
            <w:vMerge/>
            <w:vAlign w:val="center"/>
            <w:hideMark/>
          </w:tcPr>
          <w:p w14:paraId="618C505C"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5EF3B25C"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厂界西</w:t>
            </w:r>
            <w:r w:rsidRPr="00923E8F">
              <w:rPr>
                <w:rFonts w:cs="Times New Roman"/>
                <w:color w:val="0D0D0D"/>
                <w:kern w:val="2"/>
                <w:sz w:val="21"/>
                <w:szCs w:val="21"/>
              </w:rPr>
              <w:t>3#</w:t>
            </w:r>
          </w:p>
        </w:tc>
        <w:tc>
          <w:tcPr>
            <w:tcW w:w="2314" w:type="dxa"/>
            <w:vAlign w:val="center"/>
            <w:hideMark/>
          </w:tcPr>
          <w:p w14:paraId="460E6490"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50.4</w:t>
            </w:r>
          </w:p>
        </w:tc>
        <w:tc>
          <w:tcPr>
            <w:tcW w:w="2369" w:type="dxa"/>
            <w:vAlign w:val="center"/>
            <w:hideMark/>
          </w:tcPr>
          <w:p w14:paraId="3134CCCB"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42.2</w:t>
            </w:r>
          </w:p>
        </w:tc>
      </w:tr>
      <w:tr w:rsidR="00923E8F" w:rsidRPr="00923E8F" w14:paraId="0F7F43FE" w14:textId="77777777" w:rsidTr="00923E8F">
        <w:trPr>
          <w:trHeight w:hRule="exact" w:val="323"/>
          <w:jc w:val="center"/>
        </w:trPr>
        <w:tc>
          <w:tcPr>
            <w:tcW w:w="3842" w:type="dxa"/>
            <w:vMerge/>
            <w:vAlign w:val="center"/>
            <w:hideMark/>
          </w:tcPr>
          <w:p w14:paraId="34BF84F8"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325CFB28"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厂界北</w:t>
            </w:r>
            <w:r w:rsidRPr="00923E8F">
              <w:rPr>
                <w:rFonts w:cs="Times New Roman"/>
                <w:color w:val="0D0D0D"/>
                <w:kern w:val="2"/>
                <w:sz w:val="21"/>
                <w:szCs w:val="21"/>
              </w:rPr>
              <w:t>4#</w:t>
            </w:r>
          </w:p>
        </w:tc>
        <w:tc>
          <w:tcPr>
            <w:tcW w:w="2314" w:type="dxa"/>
            <w:vAlign w:val="center"/>
            <w:hideMark/>
          </w:tcPr>
          <w:p w14:paraId="341BF7F0"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54.4</w:t>
            </w:r>
          </w:p>
        </w:tc>
        <w:tc>
          <w:tcPr>
            <w:tcW w:w="2369" w:type="dxa"/>
            <w:vAlign w:val="center"/>
            <w:hideMark/>
          </w:tcPr>
          <w:p w14:paraId="300373D3"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48.1</w:t>
            </w:r>
          </w:p>
        </w:tc>
      </w:tr>
      <w:tr w:rsidR="00923E8F" w:rsidRPr="00923E8F" w14:paraId="4665F30A" w14:textId="77777777" w:rsidTr="00923E8F">
        <w:trPr>
          <w:trHeight w:hRule="exact" w:val="315"/>
          <w:jc w:val="center"/>
        </w:trPr>
        <w:tc>
          <w:tcPr>
            <w:tcW w:w="1451" w:type="dxa"/>
            <w:vMerge w:val="restart"/>
            <w:vAlign w:val="center"/>
            <w:hideMark/>
          </w:tcPr>
          <w:p w14:paraId="20600EB0"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8</w:t>
            </w:r>
            <w:r w:rsidRPr="00923E8F">
              <w:rPr>
                <w:rFonts w:cs="Times New Roman" w:hint="eastAsia"/>
                <w:color w:val="0D0D0D"/>
                <w:kern w:val="2"/>
                <w:sz w:val="21"/>
                <w:szCs w:val="21"/>
              </w:rPr>
              <w:t>月</w:t>
            </w:r>
            <w:r w:rsidRPr="00923E8F">
              <w:rPr>
                <w:rFonts w:cs="Times New Roman"/>
                <w:color w:val="0D0D0D"/>
                <w:kern w:val="2"/>
                <w:sz w:val="21"/>
                <w:szCs w:val="21"/>
              </w:rPr>
              <w:t>20</w:t>
            </w:r>
            <w:r w:rsidRPr="00923E8F">
              <w:rPr>
                <w:rFonts w:cs="Times New Roman" w:hint="eastAsia"/>
                <w:color w:val="0D0D0D"/>
                <w:kern w:val="2"/>
                <w:sz w:val="21"/>
                <w:szCs w:val="21"/>
              </w:rPr>
              <w:t>日</w:t>
            </w:r>
          </w:p>
        </w:tc>
        <w:tc>
          <w:tcPr>
            <w:tcW w:w="2391" w:type="dxa"/>
            <w:vAlign w:val="center"/>
            <w:hideMark/>
          </w:tcPr>
          <w:p w14:paraId="20203E3F"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厂界东</w:t>
            </w:r>
            <w:r w:rsidRPr="00923E8F">
              <w:rPr>
                <w:rFonts w:cs="Times New Roman"/>
                <w:color w:val="000000"/>
                <w:kern w:val="2"/>
                <w:sz w:val="21"/>
                <w:szCs w:val="21"/>
              </w:rPr>
              <w:t>1#</w:t>
            </w:r>
          </w:p>
        </w:tc>
        <w:tc>
          <w:tcPr>
            <w:tcW w:w="2314" w:type="dxa"/>
            <w:vAlign w:val="center"/>
            <w:hideMark/>
          </w:tcPr>
          <w:p w14:paraId="1000B53B"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56.3</w:t>
            </w:r>
          </w:p>
        </w:tc>
        <w:tc>
          <w:tcPr>
            <w:tcW w:w="2369" w:type="dxa"/>
            <w:vAlign w:val="center"/>
            <w:hideMark/>
          </w:tcPr>
          <w:p w14:paraId="063550B5"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47.7</w:t>
            </w:r>
          </w:p>
        </w:tc>
      </w:tr>
      <w:tr w:rsidR="00923E8F" w:rsidRPr="00923E8F" w14:paraId="75F1CBE2" w14:textId="77777777" w:rsidTr="00923E8F">
        <w:trPr>
          <w:trHeight w:hRule="exact" w:val="306"/>
          <w:jc w:val="center"/>
        </w:trPr>
        <w:tc>
          <w:tcPr>
            <w:tcW w:w="3842" w:type="dxa"/>
            <w:vMerge/>
            <w:vAlign w:val="center"/>
            <w:hideMark/>
          </w:tcPr>
          <w:p w14:paraId="5029A4D1"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68A4CC20"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厂界南</w:t>
            </w:r>
            <w:r w:rsidRPr="00923E8F">
              <w:rPr>
                <w:rFonts w:cs="Times New Roman"/>
                <w:color w:val="0D0D0D"/>
                <w:kern w:val="2"/>
                <w:sz w:val="21"/>
                <w:szCs w:val="21"/>
              </w:rPr>
              <w:t>2#</w:t>
            </w:r>
          </w:p>
        </w:tc>
        <w:tc>
          <w:tcPr>
            <w:tcW w:w="2314" w:type="dxa"/>
            <w:vAlign w:val="center"/>
            <w:hideMark/>
          </w:tcPr>
          <w:p w14:paraId="1537DE8A"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56.5</w:t>
            </w:r>
          </w:p>
        </w:tc>
        <w:tc>
          <w:tcPr>
            <w:tcW w:w="2369" w:type="dxa"/>
            <w:vAlign w:val="center"/>
            <w:hideMark/>
          </w:tcPr>
          <w:p w14:paraId="1B6111BA"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46.7</w:t>
            </w:r>
          </w:p>
        </w:tc>
      </w:tr>
      <w:tr w:rsidR="00923E8F" w:rsidRPr="00923E8F" w14:paraId="5A7E9B12" w14:textId="77777777" w:rsidTr="00923E8F">
        <w:trPr>
          <w:trHeight w:hRule="exact" w:val="329"/>
          <w:jc w:val="center"/>
        </w:trPr>
        <w:tc>
          <w:tcPr>
            <w:tcW w:w="3842" w:type="dxa"/>
            <w:vMerge/>
            <w:vAlign w:val="center"/>
            <w:hideMark/>
          </w:tcPr>
          <w:p w14:paraId="58278999"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7FD68D04"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厂界西</w:t>
            </w:r>
            <w:r w:rsidRPr="00923E8F">
              <w:rPr>
                <w:rFonts w:cs="Times New Roman"/>
                <w:color w:val="0D0D0D"/>
                <w:kern w:val="2"/>
                <w:sz w:val="21"/>
                <w:szCs w:val="21"/>
              </w:rPr>
              <w:t>3#</w:t>
            </w:r>
          </w:p>
        </w:tc>
        <w:tc>
          <w:tcPr>
            <w:tcW w:w="2314" w:type="dxa"/>
            <w:vAlign w:val="center"/>
            <w:hideMark/>
          </w:tcPr>
          <w:p w14:paraId="64ECDBDF"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56.2</w:t>
            </w:r>
          </w:p>
        </w:tc>
        <w:tc>
          <w:tcPr>
            <w:tcW w:w="2369" w:type="dxa"/>
            <w:vAlign w:val="center"/>
            <w:hideMark/>
          </w:tcPr>
          <w:p w14:paraId="6DBBD8F2"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46.4</w:t>
            </w:r>
          </w:p>
        </w:tc>
      </w:tr>
      <w:tr w:rsidR="00923E8F" w:rsidRPr="00923E8F" w14:paraId="065571A6" w14:textId="77777777" w:rsidTr="00923E8F">
        <w:trPr>
          <w:trHeight w:hRule="exact" w:val="315"/>
          <w:jc w:val="center"/>
        </w:trPr>
        <w:tc>
          <w:tcPr>
            <w:tcW w:w="3842" w:type="dxa"/>
            <w:vMerge/>
            <w:vAlign w:val="center"/>
            <w:hideMark/>
          </w:tcPr>
          <w:p w14:paraId="460FF5C1" w14:textId="77777777" w:rsidR="00923E8F" w:rsidRPr="00923E8F" w:rsidRDefault="00923E8F" w:rsidP="00923E8F">
            <w:pPr>
              <w:spacing w:line="240" w:lineRule="auto"/>
              <w:rPr>
                <w:rFonts w:cs="Times New Roman"/>
                <w:color w:val="0D0D0D"/>
                <w:kern w:val="2"/>
                <w:sz w:val="21"/>
                <w:szCs w:val="21"/>
              </w:rPr>
            </w:pPr>
          </w:p>
        </w:tc>
        <w:tc>
          <w:tcPr>
            <w:tcW w:w="2391" w:type="dxa"/>
            <w:vAlign w:val="center"/>
            <w:hideMark/>
          </w:tcPr>
          <w:p w14:paraId="6D53BC63" w14:textId="77777777" w:rsidR="00923E8F" w:rsidRPr="00923E8F" w:rsidRDefault="00923E8F" w:rsidP="00923E8F">
            <w:pPr>
              <w:spacing w:line="240" w:lineRule="auto"/>
              <w:jc w:val="center"/>
              <w:rPr>
                <w:rFonts w:cs="Times New Roman"/>
                <w:color w:val="000000"/>
                <w:kern w:val="2"/>
                <w:sz w:val="21"/>
                <w:szCs w:val="21"/>
              </w:rPr>
            </w:pPr>
            <w:r w:rsidRPr="00923E8F">
              <w:rPr>
                <w:rFonts w:cs="Times New Roman" w:hint="eastAsia"/>
                <w:color w:val="000000"/>
                <w:kern w:val="2"/>
                <w:sz w:val="21"/>
                <w:szCs w:val="21"/>
              </w:rPr>
              <w:t>厂界北</w:t>
            </w:r>
            <w:r w:rsidRPr="00923E8F">
              <w:rPr>
                <w:rFonts w:cs="Times New Roman"/>
                <w:color w:val="0D0D0D"/>
                <w:kern w:val="2"/>
                <w:sz w:val="21"/>
                <w:szCs w:val="21"/>
              </w:rPr>
              <w:t>4#</w:t>
            </w:r>
          </w:p>
        </w:tc>
        <w:tc>
          <w:tcPr>
            <w:tcW w:w="2314" w:type="dxa"/>
            <w:vAlign w:val="center"/>
            <w:hideMark/>
          </w:tcPr>
          <w:p w14:paraId="406F028C"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54.3</w:t>
            </w:r>
          </w:p>
        </w:tc>
        <w:tc>
          <w:tcPr>
            <w:tcW w:w="2369" w:type="dxa"/>
            <w:vAlign w:val="center"/>
            <w:hideMark/>
          </w:tcPr>
          <w:p w14:paraId="7DC193F1" w14:textId="77777777" w:rsidR="00923E8F" w:rsidRPr="00923E8F" w:rsidRDefault="00923E8F" w:rsidP="00923E8F">
            <w:pPr>
              <w:spacing w:line="240" w:lineRule="auto"/>
              <w:jc w:val="center"/>
              <w:rPr>
                <w:rFonts w:cs="Times New Roman"/>
                <w:color w:val="0D0D0D"/>
                <w:kern w:val="2"/>
                <w:sz w:val="21"/>
                <w:szCs w:val="21"/>
              </w:rPr>
            </w:pPr>
            <w:r w:rsidRPr="00923E8F">
              <w:rPr>
                <w:rFonts w:cs="Times New Roman"/>
                <w:color w:val="0D0D0D"/>
                <w:kern w:val="2"/>
                <w:sz w:val="21"/>
                <w:szCs w:val="21"/>
              </w:rPr>
              <w:t>46.7</w:t>
            </w:r>
          </w:p>
        </w:tc>
      </w:tr>
    </w:tbl>
    <w:p w14:paraId="16F5B2C4" w14:textId="77777777" w:rsidR="00ED5D79" w:rsidRPr="00923E8F" w:rsidRDefault="00923E8F" w:rsidP="00923E8F">
      <w:pPr>
        <w:pStyle w:val="afff6"/>
        <w:ind w:firstLine="480"/>
        <w:rPr>
          <w:szCs w:val="24"/>
        </w:rPr>
      </w:pPr>
      <w:r w:rsidRPr="00923E8F">
        <w:rPr>
          <w:rFonts w:ascii="Times New Roman" w:eastAsia="宋体" w:hAnsi="Times New Roman" w:cs="Times New Roman" w:hint="eastAsia"/>
          <w:szCs w:val="24"/>
        </w:rPr>
        <w:t>根据表</w:t>
      </w:r>
      <w:r w:rsidRPr="00923E8F">
        <w:rPr>
          <w:rFonts w:ascii="Times New Roman" w:eastAsia="宋体" w:hAnsi="Times New Roman" w:cs="Times New Roman"/>
          <w:szCs w:val="24"/>
        </w:rPr>
        <w:t>3</w:t>
      </w:r>
      <w:r w:rsidRPr="00923E8F">
        <w:rPr>
          <w:rFonts w:ascii="Times New Roman" w:eastAsia="宋体" w:hAnsi="Times New Roman" w:cs="Times New Roman" w:hint="eastAsia"/>
          <w:szCs w:val="24"/>
        </w:rPr>
        <w:t>.8-9</w:t>
      </w:r>
      <w:r w:rsidRPr="00923E8F">
        <w:rPr>
          <w:rFonts w:ascii="Times New Roman" w:eastAsia="宋体" w:hAnsi="Times New Roman" w:cs="Times New Roman" w:hint="eastAsia"/>
          <w:szCs w:val="24"/>
        </w:rPr>
        <w:t>统计数据可知，现有厂区厂界北侧噪声符合《工业企业厂界环境噪声排放标准》（</w:t>
      </w:r>
      <w:r w:rsidRPr="00923E8F">
        <w:rPr>
          <w:rFonts w:ascii="Times New Roman" w:eastAsia="宋体" w:hAnsi="Times New Roman" w:cs="Times New Roman"/>
          <w:szCs w:val="24"/>
        </w:rPr>
        <w:t>GB12348-2008</w:t>
      </w:r>
      <w:r w:rsidRPr="00923E8F">
        <w:rPr>
          <w:rFonts w:ascii="Times New Roman" w:eastAsia="宋体" w:hAnsi="Times New Roman" w:cs="Times New Roman" w:hint="eastAsia"/>
          <w:szCs w:val="24"/>
        </w:rPr>
        <w:t>）中</w:t>
      </w:r>
      <w:r w:rsidRPr="00923E8F">
        <w:rPr>
          <w:rFonts w:ascii="Times New Roman" w:eastAsia="宋体" w:hAnsi="Times New Roman" w:cs="Times New Roman"/>
          <w:szCs w:val="24"/>
        </w:rPr>
        <w:t>4</w:t>
      </w:r>
      <w:r w:rsidRPr="00923E8F">
        <w:rPr>
          <w:rFonts w:ascii="Times New Roman" w:eastAsia="宋体" w:hAnsi="Times New Roman" w:cs="Times New Roman" w:hint="eastAsia"/>
          <w:szCs w:val="24"/>
        </w:rPr>
        <w:t>类标准，其余三侧噪声符合《工业企业厂界环境噪声排放标准》（</w:t>
      </w:r>
      <w:r w:rsidRPr="00923E8F">
        <w:rPr>
          <w:rFonts w:ascii="Times New Roman" w:eastAsia="宋体" w:hAnsi="Times New Roman" w:cs="Times New Roman"/>
          <w:szCs w:val="24"/>
        </w:rPr>
        <w:t>GB12348-2008</w:t>
      </w:r>
      <w:r w:rsidRPr="00923E8F">
        <w:rPr>
          <w:rFonts w:ascii="Times New Roman" w:eastAsia="宋体" w:hAnsi="Times New Roman" w:cs="Times New Roman" w:hint="eastAsia"/>
          <w:szCs w:val="24"/>
        </w:rPr>
        <w:t>）中</w:t>
      </w:r>
      <w:r w:rsidRPr="00923E8F">
        <w:rPr>
          <w:rFonts w:ascii="Times New Roman" w:eastAsia="宋体" w:hAnsi="Times New Roman" w:cs="Times New Roman"/>
          <w:szCs w:val="24"/>
        </w:rPr>
        <w:t xml:space="preserve"> 3 </w:t>
      </w:r>
      <w:r w:rsidRPr="00923E8F">
        <w:rPr>
          <w:rFonts w:ascii="Times New Roman" w:eastAsia="宋体" w:hAnsi="Times New Roman" w:cs="Times New Roman" w:hint="eastAsia"/>
          <w:szCs w:val="24"/>
        </w:rPr>
        <w:t>类标准。</w:t>
      </w:r>
    </w:p>
    <w:p w14:paraId="6AD7CB4A" w14:textId="77777777" w:rsidR="00ED5D79" w:rsidRPr="000F6FF8" w:rsidRDefault="00ED5D79" w:rsidP="00ED5D79">
      <w:pPr>
        <w:keepNext/>
        <w:keepLines/>
        <w:adjustRightInd w:val="0"/>
        <w:snapToGrid w:val="0"/>
        <w:spacing w:beforeLines="50" w:before="156" w:afterLines="50" w:after="156"/>
        <w:outlineLvl w:val="2"/>
        <w:rPr>
          <w:rFonts w:cs="Times New Roman"/>
          <w:b/>
        </w:rPr>
      </w:pPr>
      <w:r>
        <w:rPr>
          <w:rFonts w:cs="Times New Roman" w:hint="eastAsia"/>
          <w:b/>
        </w:rPr>
        <w:t xml:space="preserve">3.8.4 </w:t>
      </w:r>
      <w:r>
        <w:rPr>
          <w:rFonts w:cs="Times New Roman" w:hint="eastAsia"/>
          <w:b/>
        </w:rPr>
        <w:t>固体废物</w:t>
      </w:r>
    </w:p>
    <w:p w14:paraId="739EB7A9"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w:t>
      </w:r>
      <w:r w:rsidRPr="00947F50">
        <w:rPr>
          <w:rFonts w:cs="Times New Roman"/>
          <w:kern w:val="2"/>
        </w:rPr>
        <w:t>1</w:t>
      </w:r>
      <w:r w:rsidRPr="00947F50">
        <w:rPr>
          <w:rFonts w:cs="Times New Roman" w:hint="eastAsia"/>
          <w:kern w:val="2"/>
        </w:rPr>
        <w:t>）危险废物</w:t>
      </w:r>
    </w:p>
    <w:p w14:paraId="2AF8D03F"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建设单位在成品仓库南侧设置</w:t>
      </w:r>
      <w:proofErr w:type="gramStart"/>
      <w:r w:rsidRPr="00947F50">
        <w:rPr>
          <w:rFonts w:cs="Times New Roman" w:hint="eastAsia"/>
          <w:kern w:val="2"/>
        </w:rPr>
        <w:t>一间危废暂存</w:t>
      </w:r>
      <w:proofErr w:type="gramEnd"/>
      <w:r w:rsidRPr="00947F50">
        <w:rPr>
          <w:rFonts w:cs="Times New Roman" w:hint="eastAsia"/>
          <w:kern w:val="2"/>
        </w:rPr>
        <w:t>间，</w:t>
      </w:r>
      <w:proofErr w:type="gramStart"/>
      <w:r w:rsidRPr="00947F50">
        <w:rPr>
          <w:rFonts w:cs="Times New Roman" w:hint="eastAsia"/>
          <w:kern w:val="2"/>
        </w:rPr>
        <w:t>危废暂存</w:t>
      </w:r>
      <w:proofErr w:type="gramEnd"/>
      <w:r w:rsidRPr="00947F50">
        <w:rPr>
          <w:rFonts w:cs="Times New Roman" w:hint="eastAsia"/>
          <w:kern w:val="2"/>
        </w:rPr>
        <w:t>间面积</w:t>
      </w:r>
      <w:r w:rsidRPr="00947F50">
        <w:rPr>
          <w:rFonts w:cs="Times New Roman"/>
          <w:kern w:val="2"/>
        </w:rPr>
        <w:t>85m</w:t>
      </w:r>
      <w:r w:rsidRPr="00947F50">
        <w:rPr>
          <w:rFonts w:cs="Times New Roman"/>
          <w:kern w:val="2"/>
          <w:vertAlign w:val="superscript"/>
        </w:rPr>
        <w:t>2</w:t>
      </w:r>
      <w:r w:rsidRPr="00947F50">
        <w:rPr>
          <w:rFonts w:cs="Times New Roman" w:hint="eastAsia"/>
          <w:kern w:val="2"/>
        </w:rPr>
        <w:t>，危险废物为临时堆存，</w:t>
      </w:r>
      <w:proofErr w:type="gramStart"/>
      <w:r w:rsidRPr="00947F50">
        <w:rPr>
          <w:rFonts w:cs="Times New Roman" w:hint="eastAsia"/>
          <w:kern w:val="2"/>
        </w:rPr>
        <w:t>企业危废暂存</w:t>
      </w:r>
      <w:proofErr w:type="gramEnd"/>
      <w:r w:rsidRPr="00947F50">
        <w:rPr>
          <w:rFonts w:cs="Times New Roman" w:hint="eastAsia"/>
          <w:kern w:val="2"/>
        </w:rPr>
        <w:t>间内已按照《危险废物贮存污染控制标准》</w:t>
      </w:r>
      <w:r w:rsidRPr="00947F50">
        <w:rPr>
          <w:rFonts w:cs="Times New Roman" w:hint="eastAsia"/>
          <w:kern w:val="2"/>
        </w:rPr>
        <w:lastRenderedPageBreak/>
        <w:t>（</w:t>
      </w:r>
      <w:r w:rsidRPr="00947F50">
        <w:rPr>
          <w:rFonts w:cs="Times New Roman"/>
          <w:kern w:val="2"/>
        </w:rPr>
        <w:t>GB18597-2001</w:t>
      </w:r>
      <w:r w:rsidRPr="00947F50">
        <w:rPr>
          <w:rFonts w:cs="Times New Roman" w:hint="eastAsia"/>
          <w:kern w:val="2"/>
        </w:rPr>
        <w:t>）及</w:t>
      </w:r>
      <w:r w:rsidRPr="00947F50">
        <w:rPr>
          <w:rFonts w:cs="Times New Roman"/>
          <w:kern w:val="2"/>
        </w:rPr>
        <w:t>2013</w:t>
      </w:r>
      <w:r w:rsidRPr="00947F50">
        <w:rPr>
          <w:rFonts w:cs="Times New Roman" w:hint="eastAsia"/>
          <w:kern w:val="2"/>
        </w:rPr>
        <w:t>年修改</w:t>
      </w:r>
      <w:proofErr w:type="gramStart"/>
      <w:r w:rsidRPr="00947F50">
        <w:rPr>
          <w:rFonts w:cs="Times New Roman" w:hint="eastAsia"/>
          <w:kern w:val="2"/>
        </w:rPr>
        <w:t>单要求</w:t>
      </w:r>
      <w:proofErr w:type="gramEnd"/>
      <w:r w:rsidRPr="00947F50">
        <w:rPr>
          <w:rFonts w:cs="Times New Roman" w:hint="eastAsia"/>
          <w:kern w:val="2"/>
        </w:rPr>
        <w:t>做好了地面防腐、防渗、地面硬化等措施。</w:t>
      </w:r>
    </w:p>
    <w:p w14:paraId="2659D27C"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w:t>
      </w:r>
      <w:r w:rsidRPr="00947F50">
        <w:rPr>
          <w:rFonts w:cs="Times New Roman"/>
          <w:kern w:val="2"/>
        </w:rPr>
        <w:t>2</w:t>
      </w:r>
      <w:r w:rsidRPr="00947F50">
        <w:rPr>
          <w:rFonts w:cs="Times New Roman" w:hint="eastAsia"/>
          <w:kern w:val="2"/>
        </w:rPr>
        <w:t>）废包装材料</w:t>
      </w:r>
    </w:p>
    <w:p w14:paraId="5EECB177" w14:textId="77777777" w:rsidR="00947F50" w:rsidRPr="00947F50" w:rsidRDefault="00947F50" w:rsidP="00624711">
      <w:pPr>
        <w:tabs>
          <w:tab w:val="left" w:pos="7065"/>
        </w:tabs>
        <w:ind w:firstLineChars="250" w:firstLine="600"/>
        <w:rPr>
          <w:rFonts w:cs="Times New Roman"/>
          <w:kern w:val="2"/>
        </w:rPr>
      </w:pPr>
      <w:r w:rsidRPr="00947F50">
        <w:rPr>
          <w:rFonts w:cs="Times New Roman" w:hint="eastAsia"/>
          <w:kern w:val="2"/>
        </w:rPr>
        <w:t>分类收集后外卖综合利用。</w:t>
      </w:r>
    </w:p>
    <w:p w14:paraId="39611AF1"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w:t>
      </w:r>
      <w:r w:rsidRPr="00947F50">
        <w:rPr>
          <w:rFonts w:cs="Times New Roman"/>
          <w:kern w:val="2"/>
        </w:rPr>
        <w:t>3</w:t>
      </w:r>
      <w:r w:rsidRPr="00947F50">
        <w:rPr>
          <w:rFonts w:cs="Times New Roman" w:hint="eastAsia"/>
          <w:kern w:val="2"/>
        </w:rPr>
        <w:t>）生活垃圾</w:t>
      </w:r>
    </w:p>
    <w:p w14:paraId="5D535AED"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企业员工产生的生活垃圾，经收集后，统一交由园区环卫部门外运处置。</w:t>
      </w:r>
    </w:p>
    <w:p w14:paraId="61D42BF5" w14:textId="77777777" w:rsidR="00947F50" w:rsidRPr="00947F50" w:rsidRDefault="00947F50" w:rsidP="00624711">
      <w:pPr>
        <w:tabs>
          <w:tab w:val="left" w:pos="7065"/>
        </w:tabs>
        <w:ind w:firstLineChars="200" w:firstLine="480"/>
        <w:rPr>
          <w:rFonts w:cs="Times New Roman"/>
          <w:kern w:val="2"/>
        </w:rPr>
      </w:pPr>
      <w:r w:rsidRPr="00947F50">
        <w:rPr>
          <w:rFonts w:cs="Times New Roman" w:hint="eastAsia"/>
          <w:kern w:val="2"/>
        </w:rPr>
        <w:t>综上所述，固体废物不外排，危险废物处置汇总表见下表</w:t>
      </w:r>
      <w:r w:rsidRPr="00947F50">
        <w:rPr>
          <w:rFonts w:cs="Times New Roman"/>
          <w:kern w:val="2"/>
        </w:rPr>
        <w:t>3</w:t>
      </w:r>
      <w:r>
        <w:rPr>
          <w:rFonts w:cs="Times New Roman" w:hint="eastAsia"/>
          <w:kern w:val="2"/>
        </w:rPr>
        <w:t>.8-10</w:t>
      </w:r>
      <w:r w:rsidRPr="00947F50">
        <w:rPr>
          <w:rFonts w:cs="Times New Roman" w:hint="eastAsia"/>
          <w:kern w:val="2"/>
        </w:rPr>
        <w:t>。一般固废处置汇总表见表</w:t>
      </w:r>
      <w:r w:rsidRPr="00947F50">
        <w:rPr>
          <w:rFonts w:cs="Times New Roman"/>
          <w:kern w:val="2"/>
        </w:rPr>
        <w:t>3</w:t>
      </w:r>
      <w:r>
        <w:rPr>
          <w:rFonts w:cs="Times New Roman" w:hint="eastAsia"/>
          <w:kern w:val="2"/>
        </w:rPr>
        <w:t>.8-11</w:t>
      </w:r>
      <w:r w:rsidRPr="00947F50">
        <w:rPr>
          <w:rFonts w:cs="Times New Roman" w:hint="eastAsia"/>
          <w:kern w:val="2"/>
        </w:rPr>
        <w:t>。</w:t>
      </w:r>
    </w:p>
    <w:p w14:paraId="23A74B7E" w14:textId="77777777" w:rsidR="00947F50" w:rsidRPr="00947F50" w:rsidRDefault="00947F50" w:rsidP="00947F50">
      <w:pPr>
        <w:adjustRightInd w:val="0"/>
        <w:snapToGrid w:val="0"/>
        <w:jc w:val="center"/>
        <w:rPr>
          <w:rFonts w:cs="Times New Roman"/>
          <w:b/>
          <w:kern w:val="2"/>
          <w:sz w:val="21"/>
          <w:szCs w:val="21"/>
        </w:rPr>
      </w:pPr>
      <w:r w:rsidRPr="00947F50">
        <w:rPr>
          <w:rFonts w:cs="Times New Roman"/>
          <w:b/>
          <w:kern w:val="2"/>
          <w:sz w:val="21"/>
          <w:szCs w:val="21"/>
        </w:rPr>
        <w:t>表</w:t>
      </w:r>
      <w:r w:rsidRPr="00947F50">
        <w:rPr>
          <w:rFonts w:cs="Times New Roman"/>
          <w:b/>
          <w:kern w:val="2"/>
          <w:sz w:val="21"/>
          <w:szCs w:val="21"/>
        </w:rPr>
        <w:t xml:space="preserve">3.8-10 </w:t>
      </w:r>
      <w:r w:rsidRPr="00947F50">
        <w:rPr>
          <w:rFonts w:cs="Times New Roman"/>
          <w:b/>
          <w:kern w:val="2"/>
          <w:sz w:val="21"/>
          <w:szCs w:val="21"/>
        </w:rPr>
        <w:t>现有工程危险废物处置汇总一览表</w:t>
      </w:r>
    </w:p>
    <w:tbl>
      <w:tblPr>
        <w:tblW w:w="8640" w:type="dxa"/>
        <w:jc w:val="center"/>
        <w:tblBorders>
          <w:top w:val="single" w:sz="12" w:space="0" w:color="auto"/>
          <w:bottom w:val="single" w:sz="12" w:space="0" w:color="auto"/>
          <w:insideH w:val="single" w:sz="2" w:space="0" w:color="auto"/>
          <w:insideV w:val="single" w:sz="2" w:space="0" w:color="auto"/>
        </w:tblBorders>
        <w:tblLayout w:type="fixed"/>
        <w:tblLook w:val="04A0" w:firstRow="1" w:lastRow="0" w:firstColumn="1" w:lastColumn="0" w:noHBand="0" w:noVBand="1"/>
      </w:tblPr>
      <w:tblGrid>
        <w:gridCol w:w="447"/>
        <w:gridCol w:w="1262"/>
        <w:gridCol w:w="1648"/>
        <w:gridCol w:w="1012"/>
        <w:gridCol w:w="883"/>
        <w:gridCol w:w="448"/>
        <w:gridCol w:w="944"/>
        <w:gridCol w:w="742"/>
        <w:gridCol w:w="544"/>
        <w:gridCol w:w="710"/>
      </w:tblGrid>
      <w:tr w:rsidR="00947F50" w:rsidRPr="00947F50" w14:paraId="4C137851" w14:textId="77777777" w:rsidTr="00947F50">
        <w:trPr>
          <w:trHeight w:val="1021"/>
          <w:tblHeader/>
          <w:jc w:val="center"/>
        </w:trPr>
        <w:tc>
          <w:tcPr>
            <w:tcW w:w="447" w:type="dxa"/>
            <w:vAlign w:val="center"/>
            <w:hideMark/>
          </w:tcPr>
          <w:p w14:paraId="6407F36B"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序号</w:t>
            </w:r>
          </w:p>
        </w:tc>
        <w:tc>
          <w:tcPr>
            <w:tcW w:w="1262" w:type="dxa"/>
            <w:vAlign w:val="center"/>
            <w:hideMark/>
          </w:tcPr>
          <w:p w14:paraId="20123720"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危险废物名称</w:t>
            </w:r>
          </w:p>
        </w:tc>
        <w:tc>
          <w:tcPr>
            <w:tcW w:w="1648" w:type="dxa"/>
            <w:vAlign w:val="center"/>
            <w:hideMark/>
          </w:tcPr>
          <w:p w14:paraId="75D985A3" w14:textId="77777777" w:rsidR="00947F50" w:rsidRPr="00947F50" w:rsidRDefault="00947F50" w:rsidP="00947F50">
            <w:pPr>
              <w:spacing w:line="240" w:lineRule="auto"/>
              <w:rPr>
                <w:rFonts w:cs="Times New Roman"/>
                <w:kern w:val="2"/>
                <w:sz w:val="21"/>
                <w:szCs w:val="21"/>
              </w:rPr>
            </w:pPr>
            <w:r w:rsidRPr="00947F50">
              <w:rPr>
                <w:rFonts w:cs="Times New Roman" w:hint="eastAsia"/>
                <w:kern w:val="2"/>
                <w:sz w:val="21"/>
                <w:szCs w:val="21"/>
              </w:rPr>
              <w:t>危险废物类别</w:t>
            </w:r>
          </w:p>
          <w:p w14:paraId="34E8B534" w14:textId="77777777" w:rsidR="00947F50" w:rsidRPr="00947F50" w:rsidRDefault="00947F50" w:rsidP="00947F50">
            <w:pPr>
              <w:spacing w:line="240" w:lineRule="auto"/>
              <w:rPr>
                <w:rFonts w:cs="Times New Roman"/>
                <w:kern w:val="2"/>
                <w:sz w:val="21"/>
                <w:szCs w:val="21"/>
              </w:rPr>
            </w:pPr>
            <w:r w:rsidRPr="00947F50">
              <w:rPr>
                <w:rFonts w:cs="Times New Roman" w:hint="eastAsia"/>
                <w:kern w:val="2"/>
                <w:sz w:val="21"/>
                <w:szCs w:val="21"/>
              </w:rPr>
              <w:t>及代码</w:t>
            </w:r>
          </w:p>
        </w:tc>
        <w:tc>
          <w:tcPr>
            <w:tcW w:w="1012" w:type="dxa"/>
            <w:vAlign w:val="center"/>
            <w:hideMark/>
          </w:tcPr>
          <w:p w14:paraId="5E7C5073"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产生量（吨</w:t>
            </w:r>
            <w:r w:rsidRPr="00947F50">
              <w:rPr>
                <w:rFonts w:cs="Times New Roman"/>
                <w:kern w:val="2"/>
                <w:sz w:val="21"/>
                <w:szCs w:val="21"/>
              </w:rPr>
              <w:t>/</w:t>
            </w:r>
            <w:r w:rsidRPr="00947F50">
              <w:rPr>
                <w:rFonts w:cs="Times New Roman" w:hint="eastAsia"/>
                <w:kern w:val="2"/>
                <w:sz w:val="21"/>
                <w:szCs w:val="21"/>
              </w:rPr>
              <w:t>年）</w:t>
            </w:r>
          </w:p>
        </w:tc>
        <w:tc>
          <w:tcPr>
            <w:tcW w:w="883" w:type="dxa"/>
            <w:vAlign w:val="center"/>
            <w:hideMark/>
          </w:tcPr>
          <w:p w14:paraId="62272D55"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产生工序及装置</w:t>
            </w:r>
          </w:p>
        </w:tc>
        <w:tc>
          <w:tcPr>
            <w:tcW w:w="448" w:type="dxa"/>
            <w:vAlign w:val="center"/>
            <w:hideMark/>
          </w:tcPr>
          <w:p w14:paraId="140302C1"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形态</w:t>
            </w:r>
          </w:p>
        </w:tc>
        <w:tc>
          <w:tcPr>
            <w:tcW w:w="944" w:type="dxa"/>
            <w:vAlign w:val="center"/>
            <w:hideMark/>
          </w:tcPr>
          <w:p w14:paraId="528D56AA"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有害成分</w:t>
            </w:r>
          </w:p>
        </w:tc>
        <w:tc>
          <w:tcPr>
            <w:tcW w:w="742" w:type="dxa"/>
            <w:vAlign w:val="center"/>
            <w:hideMark/>
          </w:tcPr>
          <w:p w14:paraId="1342AC93" w14:textId="77777777" w:rsidR="00947F50" w:rsidRPr="00947F50" w:rsidRDefault="00947F50" w:rsidP="00947F50">
            <w:pPr>
              <w:spacing w:line="240" w:lineRule="auto"/>
              <w:jc w:val="center"/>
              <w:rPr>
                <w:rFonts w:cs="Times New Roman"/>
                <w:kern w:val="2"/>
                <w:sz w:val="21"/>
                <w:szCs w:val="21"/>
              </w:rPr>
            </w:pPr>
            <w:proofErr w:type="gramStart"/>
            <w:r w:rsidRPr="00947F50">
              <w:rPr>
                <w:rFonts w:cs="Times New Roman" w:hint="eastAsia"/>
                <w:kern w:val="2"/>
                <w:sz w:val="21"/>
                <w:szCs w:val="21"/>
              </w:rPr>
              <w:t>产废周期</w:t>
            </w:r>
            <w:proofErr w:type="gramEnd"/>
          </w:p>
        </w:tc>
        <w:tc>
          <w:tcPr>
            <w:tcW w:w="544" w:type="dxa"/>
            <w:vAlign w:val="center"/>
            <w:hideMark/>
          </w:tcPr>
          <w:p w14:paraId="7FE33DB1"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危险</w:t>
            </w:r>
          </w:p>
          <w:p w14:paraId="4BC2BBA4"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特性</w:t>
            </w:r>
          </w:p>
        </w:tc>
        <w:tc>
          <w:tcPr>
            <w:tcW w:w="710" w:type="dxa"/>
            <w:vAlign w:val="center"/>
            <w:hideMark/>
          </w:tcPr>
          <w:p w14:paraId="08A564AA" w14:textId="77777777" w:rsidR="00947F50" w:rsidRPr="00947F50" w:rsidRDefault="00947F50" w:rsidP="00947F50">
            <w:pPr>
              <w:spacing w:line="240" w:lineRule="auto"/>
              <w:rPr>
                <w:rFonts w:cs="Times New Roman"/>
                <w:kern w:val="2"/>
                <w:sz w:val="21"/>
                <w:szCs w:val="21"/>
              </w:rPr>
            </w:pPr>
            <w:r w:rsidRPr="00947F50">
              <w:rPr>
                <w:rFonts w:cs="Times New Roman" w:hint="eastAsia"/>
                <w:kern w:val="2"/>
                <w:sz w:val="21"/>
                <w:szCs w:val="21"/>
              </w:rPr>
              <w:t>污染防治措施</w:t>
            </w:r>
          </w:p>
        </w:tc>
      </w:tr>
      <w:tr w:rsidR="00947F50" w:rsidRPr="00947F50" w14:paraId="5189A844" w14:textId="77777777" w:rsidTr="00947F50">
        <w:trPr>
          <w:trHeight w:val="454"/>
          <w:jc w:val="center"/>
        </w:trPr>
        <w:tc>
          <w:tcPr>
            <w:tcW w:w="447" w:type="dxa"/>
            <w:vAlign w:val="center"/>
            <w:hideMark/>
          </w:tcPr>
          <w:p w14:paraId="21FB9BDC"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1</w:t>
            </w:r>
          </w:p>
        </w:tc>
        <w:tc>
          <w:tcPr>
            <w:tcW w:w="1262" w:type="dxa"/>
            <w:vAlign w:val="center"/>
            <w:hideMark/>
          </w:tcPr>
          <w:p w14:paraId="4C9717FE"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报废药品</w:t>
            </w:r>
          </w:p>
        </w:tc>
        <w:tc>
          <w:tcPr>
            <w:tcW w:w="1648" w:type="dxa"/>
            <w:vAlign w:val="center"/>
            <w:hideMark/>
          </w:tcPr>
          <w:p w14:paraId="5B8059A4" w14:textId="77777777" w:rsidR="00947F50" w:rsidRPr="00947F50" w:rsidRDefault="00947F50" w:rsidP="00947F50">
            <w:pPr>
              <w:spacing w:line="240" w:lineRule="auto"/>
              <w:rPr>
                <w:rFonts w:cs="Times New Roman"/>
                <w:kern w:val="2"/>
                <w:sz w:val="21"/>
                <w:szCs w:val="21"/>
              </w:rPr>
            </w:pPr>
            <w:r w:rsidRPr="00947F50">
              <w:rPr>
                <w:rFonts w:cs="Times New Roman"/>
                <w:kern w:val="2"/>
                <w:sz w:val="21"/>
                <w:szCs w:val="21"/>
              </w:rPr>
              <w:t>HW03</w:t>
            </w:r>
            <w:r w:rsidRPr="00947F50">
              <w:rPr>
                <w:rFonts w:cs="Times New Roman" w:hint="eastAsia"/>
                <w:kern w:val="2"/>
                <w:sz w:val="21"/>
                <w:szCs w:val="21"/>
              </w:rPr>
              <w:t>废药物、药品</w:t>
            </w:r>
            <w:r w:rsidRPr="00947F50">
              <w:rPr>
                <w:rFonts w:cs="Times New Roman"/>
                <w:kern w:val="2"/>
                <w:sz w:val="21"/>
                <w:szCs w:val="21"/>
              </w:rPr>
              <w:t>900-002-03</w:t>
            </w:r>
          </w:p>
        </w:tc>
        <w:tc>
          <w:tcPr>
            <w:tcW w:w="1012" w:type="dxa"/>
            <w:vAlign w:val="center"/>
            <w:hideMark/>
          </w:tcPr>
          <w:p w14:paraId="65FBD7C5"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0.8016</w:t>
            </w:r>
          </w:p>
        </w:tc>
        <w:tc>
          <w:tcPr>
            <w:tcW w:w="883" w:type="dxa"/>
            <w:vAlign w:val="center"/>
            <w:hideMark/>
          </w:tcPr>
          <w:p w14:paraId="09918FB0"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药品使用过程</w:t>
            </w:r>
          </w:p>
        </w:tc>
        <w:tc>
          <w:tcPr>
            <w:tcW w:w="448" w:type="dxa"/>
            <w:vAlign w:val="center"/>
            <w:hideMark/>
          </w:tcPr>
          <w:p w14:paraId="304214BA"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p>
        </w:tc>
        <w:tc>
          <w:tcPr>
            <w:tcW w:w="944" w:type="dxa"/>
            <w:vAlign w:val="center"/>
            <w:hideMark/>
          </w:tcPr>
          <w:p w14:paraId="7221E97A"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化学品</w:t>
            </w:r>
          </w:p>
        </w:tc>
        <w:tc>
          <w:tcPr>
            <w:tcW w:w="742" w:type="dxa"/>
            <w:vAlign w:val="center"/>
            <w:hideMark/>
          </w:tcPr>
          <w:p w14:paraId="1A06D938"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每天</w:t>
            </w:r>
          </w:p>
        </w:tc>
        <w:tc>
          <w:tcPr>
            <w:tcW w:w="544" w:type="dxa"/>
            <w:vAlign w:val="center"/>
            <w:hideMark/>
          </w:tcPr>
          <w:p w14:paraId="13C8026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w:t>
            </w:r>
          </w:p>
        </w:tc>
        <w:tc>
          <w:tcPr>
            <w:tcW w:w="710" w:type="dxa"/>
            <w:vMerge w:val="restart"/>
            <w:vAlign w:val="center"/>
          </w:tcPr>
          <w:p w14:paraId="7B10E0B6" w14:textId="77777777" w:rsidR="00947F50" w:rsidRPr="00947F50" w:rsidRDefault="00947F50" w:rsidP="00947F50">
            <w:pPr>
              <w:spacing w:line="240" w:lineRule="auto"/>
              <w:rPr>
                <w:rFonts w:cs="Times New Roman"/>
                <w:kern w:val="2"/>
                <w:sz w:val="21"/>
                <w:szCs w:val="21"/>
              </w:rPr>
            </w:pPr>
            <w:r w:rsidRPr="00947F50">
              <w:rPr>
                <w:rFonts w:cs="Times New Roman" w:hint="eastAsia"/>
                <w:kern w:val="2"/>
                <w:sz w:val="21"/>
                <w:szCs w:val="21"/>
              </w:rPr>
              <w:t>交由湖南瀚洋环保科技有限公司处置</w:t>
            </w:r>
          </w:p>
        </w:tc>
      </w:tr>
      <w:tr w:rsidR="00947F50" w:rsidRPr="00947F50" w14:paraId="0A7BEAE5" w14:textId="77777777" w:rsidTr="00947F50">
        <w:trPr>
          <w:trHeight w:val="1048"/>
          <w:jc w:val="center"/>
        </w:trPr>
        <w:tc>
          <w:tcPr>
            <w:tcW w:w="447" w:type="dxa"/>
            <w:vAlign w:val="center"/>
            <w:hideMark/>
          </w:tcPr>
          <w:p w14:paraId="2909262D"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2</w:t>
            </w:r>
          </w:p>
        </w:tc>
        <w:tc>
          <w:tcPr>
            <w:tcW w:w="1262" w:type="dxa"/>
            <w:vAlign w:val="center"/>
            <w:hideMark/>
          </w:tcPr>
          <w:p w14:paraId="5F0A4E48"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沾染化学品废包装材料、介质</w:t>
            </w:r>
          </w:p>
        </w:tc>
        <w:tc>
          <w:tcPr>
            <w:tcW w:w="1648" w:type="dxa"/>
            <w:vAlign w:val="center"/>
            <w:hideMark/>
          </w:tcPr>
          <w:p w14:paraId="296A1A5E" w14:textId="77777777" w:rsidR="00947F50" w:rsidRPr="00947F50" w:rsidRDefault="00947F50" w:rsidP="00947F50">
            <w:pPr>
              <w:spacing w:line="240" w:lineRule="auto"/>
              <w:rPr>
                <w:rFonts w:cs="Times New Roman"/>
                <w:kern w:val="2"/>
                <w:sz w:val="21"/>
                <w:szCs w:val="21"/>
              </w:rPr>
            </w:pPr>
            <w:r w:rsidRPr="00947F50">
              <w:rPr>
                <w:rFonts w:cs="Times New Roman"/>
                <w:kern w:val="2"/>
                <w:sz w:val="21"/>
                <w:szCs w:val="21"/>
              </w:rPr>
              <w:t>HW49-900-041-49</w:t>
            </w:r>
            <w:r w:rsidRPr="00947F50">
              <w:rPr>
                <w:rFonts w:cs="Times New Roman" w:hint="eastAsia"/>
                <w:kern w:val="2"/>
                <w:sz w:val="21"/>
                <w:szCs w:val="21"/>
              </w:rPr>
              <w:t>含有或沾染毒性、感染性危险废物的废弃包装物、容器、过滤吸附介质</w:t>
            </w:r>
          </w:p>
        </w:tc>
        <w:tc>
          <w:tcPr>
            <w:tcW w:w="1012" w:type="dxa"/>
            <w:vAlign w:val="center"/>
            <w:hideMark/>
          </w:tcPr>
          <w:p w14:paraId="66824570"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31.087</w:t>
            </w:r>
          </w:p>
        </w:tc>
        <w:tc>
          <w:tcPr>
            <w:tcW w:w="883" w:type="dxa"/>
            <w:vAlign w:val="center"/>
            <w:hideMark/>
          </w:tcPr>
          <w:p w14:paraId="2EAEC9DB"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原材料包装袋拆分</w:t>
            </w:r>
          </w:p>
        </w:tc>
        <w:tc>
          <w:tcPr>
            <w:tcW w:w="448" w:type="dxa"/>
            <w:vAlign w:val="center"/>
            <w:hideMark/>
          </w:tcPr>
          <w:p w14:paraId="0282AD2E"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p>
        </w:tc>
        <w:tc>
          <w:tcPr>
            <w:tcW w:w="944" w:type="dxa"/>
            <w:vAlign w:val="center"/>
            <w:hideMark/>
          </w:tcPr>
          <w:p w14:paraId="6A3A7049"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化学品</w:t>
            </w:r>
          </w:p>
        </w:tc>
        <w:tc>
          <w:tcPr>
            <w:tcW w:w="742" w:type="dxa"/>
            <w:vAlign w:val="center"/>
            <w:hideMark/>
          </w:tcPr>
          <w:p w14:paraId="5EF291A9"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每天</w:t>
            </w:r>
          </w:p>
        </w:tc>
        <w:tc>
          <w:tcPr>
            <w:tcW w:w="544" w:type="dxa"/>
            <w:vAlign w:val="center"/>
            <w:hideMark/>
          </w:tcPr>
          <w:p w14:paraId="1ACAFBE1"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T/In</w:t>
            </w:r>
          </w:p>
        </w:tc>
        <w:tc>
          <w:tcPr>
            <w:tcW w:w="710" w:type="dxa"/>
            <w:vMerge/>
            <w:vAlign w:val="center"/>
            <w:hideMark/>
          </w:tcPr>
          <w:p w14:paraId="782DA766" w14:textId="77777777" w:rsidR="00947F50" w:rsidRPr="00947F50" w:rsidRDefault="00947F50" w:rsidP="00947F50">
            <w:pPr>
              <w:spacing w:line="240" w:lineRule="auto"/>
              <w:rPr>
                <w:rFonts w:cs="Times New Roman"/>
                <w:kern w:val="2"/>
                <w:sz w:val="21"/>
                <w:szCs w:val="21"/>
              </w:rPr>
            </w:pPr>
          </w:p>
        </w:tc>
      </w:tr>
      <w:tr w:rsidR="00947F50" w:rsidRPr="00947F50" w14:paraId="701B84C4" w14:textId="77777777" w:rsidTr="00947F50">
        <w:trPr>
          <w:trHeight w:val="90"/>
          <w:jc w:val="center"/>
        </w:trPr>
        <w:tc>
          <w:tcPr>
            <w:tcW w:w="447" w:type="dxa"/>
            <w:vAlign w:val="center"/>
            <w:hideMark/>
          </w:tcPr>
          <w:p w14:paraId="4EEF09F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3</w:t>
            </w:r>
          </w:p>
        </w:tc>
        <w:tc>
          <w:tcPr>
            <w:tcW w:w="1262" w:type="dxa"/>
            <w:vAlign w:val="center"/>
            <w:hideMark/>
          </w:tcPr>
          <w:p w14:paraId="435E1A1A"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除尘粉尘</w:t>
            </w:r>
          </w:p>
        </w:tc>
        <w:tc>
          <w:tcPr>
            <w:tcW w:w="1648" w:type="dxa"/>
            <w:vAlign w:val="center"/>
          </w:tcPr>
          <w:p w14:paraId="0C1C3B54"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HW02-</w:t>
            </w:r>
            <w:r w:rsidRPr="00947F50">
              <w:rPr>
                <w:rFonts w:cs="Times New Roman"/>
                <w:spacing w:val="-3"/>
                <w:kern w:val="2"/>
                <w:sz w:val="21"/>
                <w:szCs w:val="21"/>
              </w:rPr>
              <w:t>272-005-02</w:t>
            </w:r>
            <w:r w:rsidRPr="00947F50">
              <w:rPr>
                <w:rFonts w:cs="Times New Roman" w:hint="eastAsia"/>
                <w:kern w:val="2"/>
                <w:sz w:val="21"/>
                <w:szCs w:val="21"/>
              </w:rPr>
              <w:t>医药废物</w:t>
            </w:r>
          </w:p>
          <w:p w14:paraId="321CBDDD" w14:textId="77777777" w:rsidR="00947F50" w:rsidRPr="00947F50" w:rsidRDefault="00947F50" w:rsidP="00947F50">
            <w:pPr>
              <w:spacing w:line="240" w:lineRule="auto"/>
              <w:jc w:val="center"/>
              <w:rPr>
                <w:rFonts w:cs="Times New Roman"/>
                <w:kern w:val="2"/>
                <w:sz w:val="21"/>
                <w:szCs w:val="21"/>
              </w:rPr>
            </w:pPr>
          </w:p>
        </w:tc>
        <w:tc>
          <w:tcPr>
            <w:tcW w:w="1012" w:type="dxa"/>
            <w:vAlign w:val="center"/>
            <w:hideMark/>
          </w:tcPr>
          <w:p w14:paraId="13AC918B"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2.7841</w:t>
            </w:r>
          </w:p>
        </w:tc>
        <w:tc>
          <w:tcPr>
            <w:tcW w:w="883" w:type="dxa"/>
            <w:vAlign w:val="center"/>
            <w:hideMark/>
          </w:tcPr>
          <w:p w14:paraId="5E583532"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废气处理装置</w:t>
            </w:r>
          </w:p>
        </w:tc>
        <w:tc>
          <w:tcPr>
            <w:tcW w:w="448" w:type="dxa"/>
            <w:vAlign w:val="center"/>
            <w:hideMark/>
          </w:tcPr>
          <w:p w14:paraId="78FDA5BD"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p>
        </w:tc>
        <w:tc>
          <w:tcPr>
            <w:tcW w:w="944" w:type="dxa"/>
            <w:vAlign w:val="center"/>
            <w:hideMark/>
          </w:tcPr>
          <w:p w14:paraId="35CC370D"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药物粉尘</w:t>
            </w:r>
          </w:p>
        </w:tc>
        <w:tc>
          <w:tcPr>
            <w:tcW w:w="742" w:type="dxa"/>
            <w:vAlign w:val="center"/>
            <w:hideMark/>
          </w:tcPr>
          <w:p w14:paraId="7668BD12"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每天</w:t>
            </w:r>
          </w:p>
        </w:tc>
        <w:tc>
          <w:tcPr>
            <w:tcW w:w="544" w:type="dxa"/>
            <w:vAlign w:val="center"/>
            <w:hideMark/>
          </w:tcPr>
          <w:p w14:paraId="2B2A431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w:t>
            </w:r>
          </w:p>
        </w:tc>
        <w:tc>
          <w:tcPr>
            <w:tcW w:w="710" w:type="dxa"/>
            <w:vMerge/>
            <w:vAlign w:val="center"/>
            <w:hideMark/>
          </w:tcPr>
          <w:p w14:paraId="0F5CA466" w14:textId="77777777" w:rsidR="00947F50" w:rsidRPr="00947F50" w:rsidRDefault="00947F50" w:rsidP="00947F50">
            <w:pPr>
              <w:spacing w:line="240" w:lineRule="auto"/>
              <w:rPr>
                <w:rFonts w:cs="Times New Roman"/>
                <w:kern w:val="2"/>
                <w:sz w:val="21"/>
                <w:szCs w:val="21"/>
              </w:rPr>
            </w:pPr>
          </w:p>
        </w:tc>
      </w:tr>
      <w:tr w:rsidR="00947F50" w:rsidRPr="00947F50" w14:paraId="77C6D961" w14:textId="77777777" w:rsidTr="00947F50">
        <w:trPr>
          <w:trHeight w:val="454"/>
          <w:jc w:val="center"/>
        </w:trPr>
        <w:tc>
          <w:tcPr>
            <w:tcW w:w="447" w:type="dxa"/>
            <w:vAlign w:val="center"/>
            <w:hideMark/>
          </w:tcPr>
          <w:p w14:paraId="6AC13761"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4</w:t>
            </w:r>
          </w:p>
        </w:tc>
        <w:tc>
          <w:tcPr>
            <w:tcW w:w="1262" w:type="dxa"/>
            <w:vAlign w:val="center"/>
            <w:hideMark/>
          </w:tcPr>
          <w:p w14:paraId="11767EE6"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二效蒸发浓缩器产生的</w:t>
            </w:r>
            <w:proofErr w:type="gramStart"/>
            <w:r w:rsidRPr="00947F50">
              <w:rPr>
                <w:rFonts w:cs="Times New Roman" w:hint="eastAsia"/>
                <w:kern w:val="2"/>
                <w:sz w:val="21"/>
                <w:szCs w:val="21"/>
              </w:rPr>
              <w:t>釜</w:t>
            </w:r>
            <w:proofErr w:type="gramEnd"/>
            <w:r w:rsidRPr="00947F50">
              <w:rPr>
                <w:rFonts w:cs="Times New Roman" w:hint="eastAsia"/>
                <w:kern w:val="2"/>
                <w:sz w:val="21"/>
                <w:szCs w:val="21"/>
              </w:rPr>
              <w:t>残（主要成分阿魏酸哌嗪）</w:t>
            </w:r>
          </w:p>
        </w:tc>
        <w:tc>
          <w:tcPr>
            <w:tcW w:w="1648" w:type="dxa"/>
            <w:vAlign w:val="center"/>
          </w:tcPr>
          <w:p w14:paraId="09EEFE4C"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HW02-</w:t>
            </w:r>
            <w:r w:rsidRPr="00947F50">
              <w:rPr>
                <w:rFonts w:cs="Times New Roman"/>
                <w:spacing w:val="-3"/>
                <w:kern w:val="2"/>
                <w:sz w:val="21"/>
                <w:szCs w:val="21"/>
              </w:rPr>
              <w:t>271-001-02</w:t>
            </w:r>
            <w:r w:rsidRPr="00947F50">
              <w:rPr>
                <w:rFonts w:cs="Times New Roman" w:hint="eastAsia"/>
                <w:kern w:val="2"/>
                <w:sz w:val="21"/>
                <w:szCs w:val="21"/>
              </w:rPr>
              <w:t>医药废物</w:t>
            </w:r>
          </w:p>
          <w:p w14:paraId="309E5AB0" w14:textId="77777777" w:rsidR="00947F50" w:rsidRPr="00947F50" w:rsidRDefault="00947F50" w:rsidP="00947F50">
            <w:pPr>
              <w:spacing w:line="240" w:lineRule="auto"/>
              <w:jc w:val="center"/>
              <w:rPr>
                <w:rFonts w:cs="Times New Roman"/>
                <w:kern w:val="2"/>
                <w:sz w:val="21"/>
                <w:szCs w:val="21"/>
              </w:rPr>
            </w:pPr>
          </w:p>
        </w:tc>
        <w:tc>
          <w:tcPr>
            <w:tcW w:w="1012" w:type="dxa"/>
            <w:vAlign w:val="center"/>
            <w:hideMark/>
          </w:tcPr>
          <w:p w14:paraId="4609EACD" w14:textId="77777777" w:rsidR="00947F50" w:rsidRPr="00947F50" w:rsidRDefault="00947F50" w:rsidP="00947F50">
            <w:pPr>
              <w:widowControl w:val="0"/>
              <w:spacing w:line="320" w:lineRule="exact"/>
              <w:jc w:val="center"/>
              <w:rPr>
                <w:rFonts w:hAnsi="宋体" w:cs="Times New Roman"/>
                <w:color w:val="000000"/>
                <w:kern w:val="2"/>
                <w:sz w:val="21"/>
                <w:szCs w:val="21"/>
              </w:rPr>
            </w:pPr>
            <w:r w:rsidRPr="00947F50">
              <w:rPr>
                <w:rFonts w:cs="Times New Roman"/>
                <w:kern w:val="2"/>
                <w:sz w:val="21"/>
                <w:szCs w:val="21"/>
              </w:rPr>
              <w:t>0.47</w:t>
            </w:r>
          </w:p>
        </w:tc>
        <w:tc>
          <w:tcPr>
            <w:tcW w:w="883" w:type="dxa"/>
            <w:vAlign w:val="center"/>
            <w:hideMark/>
          </w:tcPr>
          <w:p w14:paraId="0581A4A6" w14:textId="77777777" w:rsidR="00947F50" w:rsidRPr="00947F50" w:rsidRDefault="00947F50" w:rsidP="00947F50">
            <w:pPr>
              <w:spacing w:line="240" w:lineRule="auto"/>
              <w:jc w:val="center"/>
              <w:rPr>
                <w:rFonts w:cs="Times New Roman"/>
                <w:kern w:val="2"/>
                <w:sz w:val="21"/>
                <w:szCs w:val="21"/>
              </w:rPr>
            </w:pPr>
            <w:r w:rsidRPr="00947F50">
              <w:rPr>
                <w:rFonts w:ascii="宋体" w:hAnsi="宋体" w:hint="eastAsia"/>
                <w:spacing w:val="-2"/>
                <w:kern w:val="2"/>
                <w:sz w:val="21"/>
                <w:szCs w:val="21"/>
              </w:rPr>
              <w:t>二效蒸发浓缩器</w:t>
            </w:r>
          </w:p>
        </w:tc>
        <w:tc>
          <w:tcPr>
            <w:tcW w:w="448" w:type="dxa"/>
            <w:vAlign w:val="center"/>
            <w:hideMark/>
          </w:tcPr>
          <w:p w14:paraId="5996368A"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p>
        </w:tc>
        <w:tc>
          <w:tcPr>
            <w:tcW w:w="944" w:type="dxa"/>
            <w:vAlign w:val="center"/>
            <w:hideMark/>
          </w:tcPr>
          <w:p w14:paraId="72B73BD9"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化学品</w:t>
            </w:r>
          </w:p>
        </w:tc>
        <w:tc>
          <w:tcPr>
            <w:tcW w:w="742" w:type="dxa"/>
            <w:vAlign w:val="center"/>
            <w:hideMark/>
          </w:tcPr>
          <w:p w14:paraId="7A7FED5D"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生产时</w:t>
            </w:r>
          </w:p>
        </w:tc>
        <w:tc>
          <w:tcPr>
            <w:tcW w:w="544" w:type="dxa"/>
            <w:vAlign w:val="center"/>
            <w:hideMark/>
          </w:tcPr>
          <w:p w14:paraId="18C1FA9B"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w:t>
            </w:r>
          </w:p>
        </w:tc>
        <w:tc>
          <w:tcPr>
            <w:tcW w:w="710" w:type="dxa"/>
            <w:vMerge/>
            <w:vAlign w:val="center"/>
            <w:hideMark/>
          </w:tcPr>
          <w:p w14:paraId="64B7BC7C" w14:textId="77777777" w:rsidR="00947F50" w:rsidRPr="00947F50" w:rsidRDefault="00947F50" w:rsidP="00947F50">
            <w:pPr>
              <w:spacing w:line="240" w:lineRule="auto"/>
              <w:rPr>
                <w:rFonts w:cs="Times New Roman"/>
                <w:kern w:val="2"/>
                <w:sz w:val="21"/>
                <w:szCs w:val="21"/>
              </w:rPr>
            </w:pPr>
          </w:p>
        </w:tc>
      </w:tr>
      <w:tr w:rsidR="00947F50" w:rsidRPr="00947F50" w14:paraId="43556499" w14:textId="77777777" w:rsidTr="00947F50">
        <w:trPr>
          <w:trHeight w:val="454"/>
          <w:jc w:val="center"/>
        </w:trPr>
        <w:tc>
          <w:tcPr>
            <w:tcW w:w="447" w:type="dxa"/>
            <w:vAlign w:val="center"/>
            <w:hideMark/>
          </w:tcPr>
          <w:p w14:paraId="228E5381"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5</w:t>
            </w:r>
          </w:p>
        </w:tc>
        <w:tc>
          <w:tcPr>
            <w:tcW w:w="1262" w:type="dxa"/>
            <w:vAlign w:val="center"/>
            <w:hideMark/>
          </w:tcPr>
          <w:p w14:paraId="492639AE" w14:textId="77777777" w:rsidR="00947F50" w:rsidRPr="00947F50" w:rsidRDefault="00947F50" w:rsidP="00947F50">
            <w:pPr>
              <w:widowControl w:val="0"/>
              <w:spacing w:line="320" w:lineRule="exact"/>
              <w:jc w:val="center"/>
              <w:rPr>
                <w:rFonts w:hAnsi="宋体" w:cs="Times New Roman"/>
                <w:color w:val="000000"/>
                <w:kern w:val="2"/>
                <w:sz w:val="21"/>
                <w:szCs w:val="21"/>
              </w:rPr>
            </w:pPr>
            <w:r w:rsidRPr="00947F50">
              <w:rPr>
                <w:rFonts w:ascii="宋体" w:hAnsi="宋体" w:hint="eastAsia"/>
                <w:color w:val="000000"/>
                <w:spacing w:val="-3"/>
                <w:kern w:val="2"/>
                <w:sz w:val="21"/>
                <w:szCs w:val="21"/>
              </w:rPr>
              <w:t>过滤滤渣</w:t>
            </w:r>
          </w:p>
        </w:tc>
        <w:tc>
          <w:tcPr>
            <w:tcW w:w="1648" w:type="dxa"/>
            <w:vAlign w:val="center"/>
            <w:hideMark/>
          </w:tcPr>
          <w:p w14:paraId="5A7F9C6E"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HW02-</w:t>
            </w:r>
            <w:r w:rsidRPr="00947F50">
              <w:rPr>
                <w:rFonts w:cs="Times New Roman"/>
                <w:spacing w:val="-3"/>
                <w:kern w:val="2"/>
                <w:sz w:val="21"/>
                <w:szCs w:val="21"/>
              </w:rPr>
              <w:t>271-003-02</w:t>
            </w:r>
            <w:r w:rsidRPr="00947F50">
              <w:rPr>
                <w:rFonts w:cs="Times New Roman" w:hint="eastAsia"/>
                <w:kern w:val="2"/>
                <w:sz w:val="21"/>
                <w:szCs w:val="21"/>
              </w:rPr>
              <w:t>医药废物</w:t>
            </w:r>
          </w:p>
        </w:tc>
        <w:tc>
          <w:tcPr>
            <w:tcW w:w="1012" w:type="dxa"/>
            <w:vAlign w:val="center"/>
            <w:hideMark/>
          </w:tcPr>
          <w:p w14:paraId="6CA10817" w14:textId="77777777" w:rsidR="00947F50" w:rsidRPr="00947F50" w:rsidRDefault="00947F50" w:rsidP="00947F50">
            <w:pPr>
              <w:widowControl w:val="0"/>
              <w:spacing w:line="320" w:lineRule="exact"/>
              <w:jc w:val="center"/>
              <w:rPr>
                <w:rFonts w:hAnsi="宋体" w:cs="Times New Roman"/>
                <w:color w:val="000000"/>
                <w:kern w:val="2"/>
                <w:sz w:val="21"/>
                <w:szCs w:val="21"/>
              </w:rPr>
            </w:pPr>
            <w:r w:rsidRPr="00947F50">
              <w:rPr>
                <w:rFonts w:cs="Times New Roman"/>
                <w:kern w:val="2"/>
                <w:sz w:val="21"/>
                <w:szCs w:val="21"/>
              </w:rPr>
              <w:t>0.04</w:t>
            </w:r>
          </w:p>
        </w:tc>
        <w:tc>
          <w:tcPr>
            <w:tcW w:w="883" w:type="dxa"/>
            <w:vAlign w:val="center"/>
            <w:hideMark/>
          </w:tcPr>
          <w:p w14:paraId="78C05C47"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过滤</w:t>
            </w:r>
          </w:p>
        </w:tc>
        <w:tc>
          <w:tcPr>
            <w:tcW w:w="448" w:type="dxa"/>
            <w:vAlign w:val="center"/>
            <w:hideMark/>
          </w:tcPr>
          <w:p w14:paraId="06A10ECD"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p>
        </w:tc>
        <w:tc>
          <w:tcPr>
            <w:tcW w:w="944" w:type="dxa"/>
            <w:vAlign w:val="center"/>
            <w:hideMark/>
          </w:tcPr>
          <w:p w14:paraId="6BC17D73"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化学品</w:t>
            </w:r>
          </w:p>
        </w:tc>
        <w:tc>
          <w:tcPr>
            <w:tcW w:w="742" w:type="dxa"/>
            <w:vAlign w:val="center"/>
            <w:hideMark/>
          </w:tcPr>
          <w:p w14:paraId="78F6A0B5"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生产时</w:t>
            </w:r>
          </w:p>
        </w:tc>
        <w:tc>
          <w:tcPr>
            <w:tcW w:w="544" w:type="dxa"/>
            <w:vAlign w:val="center"/>
            <w:hideMark/>
          </w:tcPr>
          <w:p w14:paraId="28802A61"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w:t>
            </w:r>
          </w:p>
        </w:tc>
        <w:tc>
          <w:tcPr>
            <w:tcW w:w="710" w:type="dxa"/>
            <w:vMerge/>
            <w:vAlign w:val="center"/>
            <w:hideMark/>
          </w:tcPr>
          <w:p w14:paraId="57E690FF" w14:textId="77777777" w:rsidR="00947F50" w:rsidRPr="00947F50" w:rsidRDefault="00947F50" w:rsidP="00947F50">
            <w:pPr>
              <w:spacing w:line="240" w:lineRule="auto"/>
              <w:rPr>
                <w:rFonts w:cs="Times New Roman"/>
                <w:kern w:val="2"/>
                <w:sz w:val="21"/>
                <w:szCs w:val="21"/>
              </w:rPr>
            </w:pPr>
          </w:p>
        </w:tc>
      </w:tr>
      <w:tr w:rsidR="00947F50" w:rsidRPr="00947F50" w14:paraId="57FD5A75" w14:textId="77777777" w:rsidTr="00947F50">
        <w:trPr>
          <w:trHeight w:val="454"/>
          <w:jc w:val="center"/>
        </w:trPr>
        <w:tc>
          <w:tcPr>
            <w:tcW w:w="447" w:type="dxa"/>
            <w:vAlign w:val="center"/>
            <w:hideMark/>
          </w:tcPr>
          <w:p w14:paraId="3E0112E1"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6</w:t>
            </w:r>
          </w:p>
        </w:tc>
        <w:tc>
          <w:tcPr>
            <w:tcW w:w="1262" w:type="dxa"/>
            <w:vAlign w:val="center"/>
            <w:hideMark/>
          </w:tcPr>
          <w:p w14:paraId="4A3E1EA6"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实验过程中产生的废液等废物</w:t>
            </w:r>
          </w:p>
        </w:tc>
        <w:tc>
          <w:tcPr>
            <w:tcW w:w="1648" w:type="dxa"/>
            <w:vAlign w:val="center"/>
            <w:hideMark/>
          </w:tcPr>
          <w:p w14:paraId="4C2AA922"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HW49</w:t>
            </w:r>
            <w:r w:rsidRPr="00947F50">
              <w:rPr>
                <w:rFonts w:cs="Times New Roman" w:hint="eastAsia"/>
                <w:kern w:val="2"/>
                <w:sz w:val="21"/>
                <w:szCs w:val="21"/>
              </w:rPr>
              <w:t>其他废物</w:t>
            </w:r>
            <w:r w:rsidRPr="00947F50">
              <w:rPr>
                <w:rFonts w:cs="Times New Roman"/>
                <w:kern w:val="2"/>
                <w:sz w:val="21"/>
                <w:szCs w:val="21"/>
              </w:rPr>
              <w:t>900-047-49</w:t>
            </w:r>
          </w:p>
        </w:tc>
        <w:tc>
          <w:tcPr>
            <w:tcW w:w="1012" w:type="dxa"/>
            <w:vAlign w:val="center"/>
            <w:hideMark/>
          </w:tcPr>
          <w:p w14:paraId="1BA76D99"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2</w:t>
            </w:r>
          </w:p>
        </w:tc>
        <w:tc>
          <w:tcPr>
            <w:tcW w:w="883" w:type="dxa"/>
            <w:vAlign w:val="center"/>
            <w:hideMark/>
          </w:tcPr>
          <w:p w14:paraId="01243DCF"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实验</w:t>
            </w:r>
          </w:p>
        </w:tc>
        <w:tc>
          <w:tcPr>
            <w:tcW w:w="448" w:type="dxa"/>
            <w:vAlign w:val="center"/>
            <w:hideMark/>
          </w:tcPr>
          <w:p w14:paraId="6663DCA7"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固态、液态</w:t>
            </w:r>
          </w:p>
        </w:tc>
        <w:tc>
          <w:tcPr>
            <w:tcW w:w="944" w:type="dxa"/>
            <w:vAlign w:val="center"/>
            <w:hideMark/>
          </w:tcPr>
          <w:p w14:paraId="2014E430"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化学品</w:t>
            </w:r>
          </w:p>
        </w:tc>
        <w:tc>
          <w:tcPr>
            <w:tcW w:w="742" w:type="dxa"/>
            <w:vAlign w:val="center"/>
            <w:hideMark/>
          </w:tcPr>
          <w:p w14:paraId="5C82CB7E"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每天</w:t>
            </w:r>
          </w:p>
        </w:tc>
        <w:tc>
          <w:tcPr>
            <w:tcW w:w="544" w:type="dxa"/>
            <w:vAlign w:val="center"/>
            <w:hideMark/>
          </w:tcPr>
          <w:p w14:paraId="20C59A9C"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T/C/I/R</w:t>
            </w:r>
          </w:p>
        </w:tc>
        <w:tc>
          <w:tcPr>
            <w:tcW w:w="710" w:type="dxa"/>
            <w:vMerge/>
            <w:vAlign w:val="center"/>
            <w:hideMark/>
          </w:tcPr>
          <w:p w14:paraId="57C9137C" w14:textId="77777777" w:rsidR="00947F50" w:rsidRPr="00947F50" w:rsidRDefault="00947F50" w:rsidP="00947F50">
            <w:pPr>
              <w:spacing w:line="240" w:lineRule="auto"/>
              <w:rPr>
                <w:rFonts w:cs="Times New Roman"/>
                <w:kern w:val="2"/>
                <w:sz w:val="21"/>
                <w:szCs w:val="21"/>
              </w:rPr>
            </w:pPr>
          </w:p>
        </w:tc>
      </w:tr>
      <w:tr w:rsidR="00947F50" w:rsidRPr="00947F50" w14:paraId="35C6F197" w14:textId="77777777" w:rsidTr="00947F50">
        <w:trPr>
          <w:trHeight w:val="454"/>
          <w:jc w:val="center"/>
        </w:trPr>
        <w:tc>
          <w:tcPr>
            <w:tcW w:w="447" w:type="dxa"/>
            <w:vAlign w:val="center"/>
            <w:hideMark/>
          </w:tcPr>
          <w:p w14:paraId="2D840F40"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7</w:t>
            </w:r>
          </w:p>
        </w:tc>
        <w:tc>
          <w:tcPr>
            <w:tcW w:w="1262" w:type="dxa"/>
            <w:vAlign w:val="center"/>
            <w:hideMark/>
          </w:tcPr>
          <w:p w14:paraId="3E49CE6F"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污水处理站污泥</w:t>
            </w:r>
          </w:p>
        </w:tc>
        <w:tc>
          <w:tcPr>
            <w:tcW w:w="1648" w:type="dxa"/>
            <w:vAlign w:val="center"/>
            <w:hideMark/>
          </w:tcPr>
          <w:p w14:paraId="30815D67" w14:textId="77777777" w:rsidR="00947F50" w:rsidRPr="00947F50" w:rsidRDefault="00947F50" w:rsidP="00947F50">
            <w:pPr>
              <w:topLinePunct/>
              <w:adjustRightInd w:val="0"/>
              <w:snapToGrid w:val="0"/>
              <w:spacing w:line="240" w:lineRule="auto"/>
              <w:jc w:val="center"/>
              <w:rPr>
                <w:rFonts w:cs="Times New Roman"/>
                <w:kern w:val="2"/>
                <w:sz w:val="21"/>
                <w:szCs w:val="21"/>
              </w:rPr>
            </w:pPr>
            <w:r w:rsidRPr="00947F50">
              <w:rPr>
                <w:rFonts w:cs="Times New Roman"/>
                <w:kern w:val="2"/>
                <w:sz w:val="21"/>
                <w:szCs w:val="21"/>
              </w:rPr>
              <w:t>HW49</w:t>
            </w:r>
            <w:r w:rsidRPr="00947F50">
              <w:rPr>
                <w:rFonts w:cs="Times New Roman" w:hint="eastAsia"/>
                <w:kern w:val="2"/>
                <w:sz w:val="21"/>
                <w:szCs w:val="21"/>
              </w:rPr>
              <w:t>其他废物</w:t>
            </w:r>
            <w:r w:rsidRPr="00947F50">
              <w:rPr>
                <w:rFonts w:cs="Times New Roman"/>
                <w:kern w:val="2"/>
                <w:sz w:val="21"/>
                <w:szCs w:val="21"/>
              </w:rPr>
              <w:t>772-006-49</w:t>
            </w:r>
            <w:r w:rsidRPr="00947F50">
              <w:rPr>
                <w:rFonts w:cs="Times New Roman" w:hint="eastAsia"/>
                <w:kern w:val="2"/>
                <w:sz w:val="21"/>
                <w:szCs w:val="21"/>
              </w:rPr>
              <w:t>采用</w:t>
            </w:r>
            <w:r w:rsidRPr="00947F50">
              <w:rPr>
                <w:rFonts w:cs="Times New Roman" w:hint="eastAsia"/>
                <w:kern w:val="2"/>
                <w:sz w:val="21"/>
                <w:szCs w:val="21"/>
              </w:rPr>
              <w:lastRenderedPageBreak/>
              <w:t>物理、化学、物理化学或生物方法处理或处置毒性或感染性危险废物过程中产生的废水处理污泥、残渣（液）</w:t>
            </w:r>
          </w:p>
        </w:tc>
        <w:tc>
          <w:tcPr>
            <w:tcW w:w="1012" w:type="dxa"/>
            <w:vAlign w:val="center"/>
            <w:hideMark/>
          </w:tcPr>
          <w:p w14:paraId="6DE9138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lastRenderedPageBreak/>
              <w:t>6.67</w:t>
            </w:r>
          </w:p>
        </w:tc>
        <w:tc>
          <w:tcPr>
            <w:tcW w:w="883" w:type="dxa"/>
            <w:vAlign w:val="center"/>
            <w:hideMark/>
          </w:tcPr>
          <w:p w14:paraId="219F1D74"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废水处理</w:t>
            </w:r>
          </w:p>
        </w:tc>
        <w:tc>
          <w:tcPr>
            <w:tcW w:w="448" w:type="dxa"/>
            <w:vAlign w:val="center"/>
            <w:hideMark/>
          </w:tcPr>
          <w:p w14:paraId="7039A4E8"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固态</w:t>
            </w:r>
            <w:r w:rsidRPr="00947F50">
              <w:rPr>
                <w:rFonts w:cs="Times New Roman" w:hint="eastAsia"/>
                <w:kern w:val="2"/>
                <w:sz w:val="21"/>
                <w:szCs w:val="21"/>
              </w:rPr>
              <w:lastRenderedPageBreak/>
              <w:t>、液态</w:t>
            </w:r>
          </w:p>
        </w:tc>
        <w:tc>
          <w:tcPr>
            <w:tcW w:w="944" w:type="dxa"/>
            <w:vAlign w:val="center"/>
            <w:hideMark/>
          </w:tcPr>
          <w:p w14:paraId="6E785A34"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lastRenderedPageBreak/>
              <w:t>有毒物质</w:t>
            </w:r>
          </w:p>
        </w:tc>
        <w:tc>
          <w:tcPr>
            <w:tcW w:w="742" w:type="dxa"/>
            <w:vAlign w:val="center"/>
            <w:hideMark/>
          </w:tcPr>
          <w:p w14:paraId="1A297BE6"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每天</w:t>
            </w:r>
          </w:p>
        </w:tc>
        <w:tc>
          <w:tcPr>
            <w:tcW w:w="544" w:type="dxa"/>
            <w:vAlign w:val="center"/>
          </w:tcPr>
          <w:p w14:paraId="4482D589"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T/In</w:t>
            </w:r>
          </w:p>
          <w:p w14:paraId="6A46BE56" w14:textId="77777777" w:rsidR="00947F50" w:rsidRPr="00947F50" w:rsidRDefault="00947F50" w:rsidP="00947F50">
            <w:pPr>
              <w:spacing w:line="240" w:lineRule="auto"/>
              <w:jc w:val="center"/>
              <w:rPr>
                <w:rFonts w:cs="Times New Roman"/>
                <w:kern w:val="2"/>
                <w:sz w:val="21"/>
                <w:szCs w:val="21"/>
              </w:rPr>
            </w:pPr>
          </w:p>
        </w:tc>
        <w:tc>
          <w:tcPr>
            <w:tcW w:w="710" w:type="dxa"/>
            <w:vMerge/>
            <w:vAlign w:val="center"/>
            <w:hideMark/>
          </w:tcPr>
          <w:p w14:paraId="3700D3B7" w14:textId="77777777" w:rsidR="00947F50" w:rsidRPr="00947F50" w:rsidRDefault="00947F50" w:rsidP="00947F50">
            <w:pPr>
              <w:spacing w:line="240" w:lineRule="auto"/>
              <w:rPr>
                <w:rFonts w:cs="Times New Roman"/>
                <w:kern w:val="2"/>
                <w:sz w:val="21"/>
                <w:szCs w:val="21"/>
              </w:rPr>
            </w:pPr>
          </w:p>
        </w:tc>
      </w:tr>
      <w:tr w:rsidR="00947F50" w:rsidRPr="00947F50" w14:paraId="57AC4098" w14:textId="77777777" w:rsidTr="00947F50">
        <w:trPr>
          <w:trHeight w:val="454"/>
          <w:jc w:val="center"/>
        </w:trPr>
        <w:tc>
          <w:tcPr>
            <w:tcW w:w="3357" w:type="dxa"/>
            <w:gridSpan w:val="3"/>
            <w:vAlign w:val="center"/>
            <w:hideMark/>
          </w:tcPr>
          <w:p w14:paraId="2C2F0D17" w14:textId="77777777" w:rsidR="00947F50" w:rsidRPr="00947F50" w:rsidRDefault="00947F50" w:rsidP="00947F50">
            <w:pPr>
              <w:spacing w:line="240" w:lineRule="auto"/>
              <w:jc w:val="center"/>
              <w:rPr>
                <w:rFonts w:cs="Times New Roman"/>
                <w:kern w:val="2"/>
                <w:sz w:val="21"/>
                <w:szCs w:val="21"/>
              </w:rPr>
            </w:pPr>
            <w:r w:rsidRPr="00947F50">
              <w:rPr>
                <w:rFonts w:cs="Times New Roman" w:hint="eastAsia"/>
                <w:kern w:val="2"/>
                <w:sz w:val="21"/>
                <w:szCs w:val="21"/>
              </w:rPr>
              <w:t>合计</w:t>
            </w:r>
          </w:p>
        </w:tc>
        <w:tc>
          <w:tcPr>
            <w:tcW w:w="1012" w:type="dxa"/>
            <w:vAlign w:val="center"/>
            <w:hideMark/>
          </w:tcPr>
          <w:p w14:paraId="2416000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43.8527</w:t>
            </w:r>
          </w:p>
        </w:tc>
        <w:tc>
          <w:tcPr>
            <w:tcW w:w="883" w:type="dxa"/>
            <w:vAlign w:val="center"/>
            <w:hideMark/>
          </w:tcPr>
          <w:p w14:paraId="7B0BC9C2"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c>
          <w:tcPr>
            <w:tcW w:w="448" w:type="dxa"/>
            <w:vAlign w:val="center"/>
            <w:hideMark/>
          </w:tcPr>
          <w:p w14:paraId="0E4800AE"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c>
          <w:tcPr>
            <w:tcW w:w="944" w:type="dxa"/>
            <w:vAlign w:val="center"/>
            <w:hideMark/>
          </w:tcPr>
          <w:p w14:paraId="7B4EC795"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c>
          <w:tcPr>
            <w:tcW w:w="742" w:type="dxa"/>
            <w:vAlign w:val="center"/>
            <w:hideMark/>
          </w:tcPr>
          <w:p w14:paraId="184B9E0F"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c>
          <w:tcPr>
            <w:tcW w:w="544" w:type="dxa"/>
            <w:vAlign w:val="center"/>
            <w:hideMark/>
          </w:tcPr>
          <w:p w14:paraId="27FB73E7"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c>
          <w:tcPr>
            <w:tcW w:w="710" w:type="dxa"/>
            <w:vAlign w:val="center"/>
            <w:hideMark/>
          </w:tcPr>
          <w:p w14:paraId="749A1F36" w14:textId="77777777" w:rsidR="00947F50" w:rsidRPr="00947F50" w:rsidRDefault="00947F50" w:rsidP="00947F50">
            <w:pPr>
              <w:spacing w:line="240" w:lineRule="auto"/>
              <w:jc w:val="center"/>
              <w:rPr>
                <w:rFonts w:cs="Times New Roman"/>
                <w:kern w:val="2"/>
                <w:sz w:val="21"/>
                <w:szCs w:val="21"/>
              </w:rPr>
            </w:pPr>
            <w:r w:rsidRPr="00947F50">
              <w:rPr>
                <w:rFonts w:cs="Times New Roman"/>
                <w:kern w:val="2"/>
                <w:sz w:val="21"/>
                <w:szCs w:val="21"/>
              </w:rPr>
              <w:t>/</w:t>
            </w:r>
          </w:p>
        </w:tc>
      </w:tr>
      <w:tr w:rsidR="00947F50" w:rsidRPr="00947F50" w14:paraId="03A0FFE6" w14:textId="77777777" w:rsidTr="00947F50">
        <w:trPr>
          <w:trHeight w:val="454"/>
          <w:jc w:val="center"/>
        </w:trPr>
        <w:tc>
          <w:tcPr>
            <w:tcW w:w="8640" w:type="dxa"/>
            <w:gridSpan w:val="10"/>
            <w:vAlign w:val="center"/>
            <w:hideMark/>
          </w:tcPr>
          <w:p w14:paraId="0636E94E" w14:textId="77777777" w:rsidR="00947F50" w:rsidRPr="00947F50" w:rsidRDefault="00947F50" w:rsidP="00947F50">
            <w:pPr>
              <w:spacing w:line="240" w:lineRule="auto"/>
              <w:rPr>
                <w:rFonts w:cs="Times New Roman"/>
                <w:kern w:val="2"/>
                <w:sz w:val="21"/>
                <w:szCs w:val="21"/>
              </w:rPr>
            </w:pPr>
            <w:r w:rsidRPr="00947F50">
              <w:rPr>
                <w:rFonts w:cs="Times New Roman" w:hint="eastAsia"/>
                <w:kern w:val="2"/>
                <w:sz w:val="21"/>
                <w:szCs w:val="21"/>
              </w:rPr>
              <w:t>危险特性，包括腐蚀性（</w:t>
            </w:r>
            <w:r w:rsidRPr="00947F50">
              <w:rPr>
                <w:rFonts w:cs="Times New Roman"/>
                <w:kern w:val="2"/>
                <w:sz w:val="21"/>
                <w:szCs w:val="21"/>
              </w:rPr>
              <w:t xml:space="preserve"> Corrosivity, C</w:t>
            </w:r>
            <w:r w:rsidRPr="00947F50">
              <w:rPr>
                <w:rFonts w:cs="Times New Roman" w:hint="eastAsia"/>
                <w:kern w:val="2"/>
                <w:sz w:val="21"/>
                <w:szCs w:val="21"/>
              </w:rPr>
              <w:t>）、毒性（</w:t>
            </w:r>
            <w:r w:rsidRPr="00947F50">
              <w:rPr>
                <w:rFonts w:cs="Times New Roman"/>
                <w:kern w:val="2"/>
                <w:sz w:val="21"/>
                <w:szCs w:val="21"/>
              </w:rPr>
              <w:t xml:space="preserve"> </w:t>
            </w:r>
            <w:proofErr w:type="spellStart"/>
            <w:r w:rsidRPr="00947F50">
              <w:rPr>
                <w:rFonts w:cs="Times New Roman"/>
                <w:kern w:val="2"/>
                <w:sz w:val="21"/>
                <w:szCs w:val="21"/>
              </w:rPr>
              <w:t>Toxicity,T</w:t>
            </w:r>
            <w:proofErr w:type="spellEnd"/>
            <w:r w:rsidRPr="00947F50">
              <w:rPr>
                <w:rFonts w:cs="Times New Roman" w:hint="eastAsia"/>
                <w:kern w:val="2"/>
                <w:sz w:val="21"/>
                <w:szCs w:val="21"/>
              </w:rPr>
              <w:t>）、易燃性（</w:t>
            </w:r>
            <w:r w:rsidRPr="00947F50">
              <w:rPr>
                <w:rFonts w:cs="Times New Roman"/>
                <w:kern w:val="2"/>
                <w:sz w:val="21"/>
                <w:szCs w:val="21"/>
              </w:rPr>
              <w:t xml:space="preserve"> Ignitability, I</w:t>
            </w:r>
            <w:r w:rsidRPr="00947F50">
              <w:rPr>
                <w:rFonts w:cs="Times New Roman" w:hint="eastAsia"/>
                <w:kern w:val="2"/>
                <w:sz w:val="21"/>
                <w:szCs w:val="21"/>
              </w:rPr>
              <w:t>）、反应性（</w:t>
            </w:r>
            <w:r w:rsidRPr="00947F50">
              <w:rPr>
                <w:rFonts w:cs="Times New Roman"/>
                <w:kern w:val="2"/>
                <w:sz w:val="21"/>
                <w:szCs w:val="21"/>
              </w:rPr>
              <w:t xml:space="preserve"> Reactivity, R</w:t>
            </w:r>
            <w:r w:rsidRPr="00947F50">
              <w:rPr>
                <w:rFonts w:cs="Times New Roman" w:hint="eastAsia"/>
                <w:kern w:val="2"/>
                <w:sz w:val="21"/>
                <w:szCs w:val="21"/>
              </w:rPr>
              <w:t>）和感染性（</w:t>
            </w:r>
            <w:r w:rsidRPr="00947F50">
              <w:rPr>
                <w:rFonts w:cs="Times New Roman"/>
                <w:kern w:val="2"/>
                <w:sz w:val="21"/>
                <w:szCs w:val="21"/>
              </w:rPr>
              <w:t xml:space="preserve"> </w:t>
            </w:r>
            <w:proofErr w:type="spellStart"/>
            <w:r w:rsidRPr="00947F50">
              <w:rPr>
                <w:rFonts w:cs="Times New Roman"/>
                <w:kern w:val="2"/>
                <w:sz w:val="21"/>
                <w:szCs w:val="21"/>
              </w:rPr>
              <w:t>Infectivity,In</w:t>
            </w:r>
            <w:proofErr w:type="spellEnd"/>
            <w:r w:rsidRPr="00947F50">
              <w:rPr>
                <w:rFonts w:cs="Times New Roman" w:hint="eastAsia"/>
                <w:kern w:val="2"/>
                <w:sz w:val="21"/>
                <w:szCs w:val="21"/>
              </w:rPr>
              <w:t>）。</w:t>
            </w:r>
          </w:p>
        </w:tc>
      </w:tr>
    </w:tbl>
    <w:p w14:paraId="5285D4A0" w14:textId="77777777" w:rsidR="00947F50" w:rsidRPr="00947F50" w:rsidRDefault="00947F50" w:rsidP="00947F50">
      <w:pPr>
        <w:jc w:val="center"/>
        <w:rPr>
          <w:rFonts w:cs="Times New Roman"/>
          <w:b/>
          <w:kern w:val="2"/>
          <w:sz w:val="21"/>
          <w:szCs w:val="21"/>
        </w:rPr>
      </w:pPr>
      <w:r w:rsidRPr="00947F50">
        <w:rPr>
          <w:rFonts w:cs="Times New Roman"/>
          <w:b/>
          <w:kern w:val="2"/>
          <w:sz w:val="21"/>
          <w:szCs w:val="21"/>
        </w:rPr>
        <w:t>表</w:t>
      </w:r>
      <w:r w:rsidRPr="00947F50">
        <w:rPr>
          <w:rFonts w:cs="Times New Roman"/>
          <w:b/>
          <w:kern w:val="2"/>
          <w:sz w:val="21"/>
          <w:szCs w:val="21"/>
        </w:rPr>
        <w:t xml:space="preserve">3.8-11 </w:t>
      </w:r>
      <w:r w:rsidRPr="00947F50">
        <w:rPr>
          <w:rFonts w:cs="Times New Roman"/>
          <w:b/>
          <w:kern w:val="2"/>
          <w:sz w:val="21"/>
          <w:szCs w:val="21"/>
        </w:rPr>
        <w:t>现有</w:t>
      </w:r>
      <w:r w:rsidRPr="00947F50">
        <w:rPr>
          <w:rFonts w:ascii="宋体" w:cs="Times New Roman" w:hint="eastAsia"/>
          <w:b/>
          <w:kern w:val="2"/>
          <w:sz w:val="21"/>
          <w:szCs w:val="21"/>
        </w:rPr>
        <w:t>工程一般固废处置汇总一览表</w:t>
      </w:r>
    </w:p>
    <w:tbl>
      <w:tblPr>
        <w:tblW w:w="8849"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61"/>
        <w:gridCol w:w="571"/>
        <w:gridCol w:w="1361"/>
        <w:gridCol w:w="1281"/>
        <w:gridCol w:w="1151"/>
        <w:gridCol w:w="2311"/>
        <w:gridCol w:w="1313"/>
      </w:tblGrid>
      <w:tr w:rsidR="00947F50" w:rsidRPr="00947F50" w14:paraId="7B255891" w14:textId="77777777" w:rsidTr="00947F50">
        <w:trPr>
          <w:jc w:val="center"/>
        </w:trPr>
        <w:tc>
          <w:tcPr>
            <w:tcW w:w="0" w:type="auto"/>
            <w:vAlign w:val="center"/>
            <w:hideMark/>
          </w:tcPr>
          <w:p w14:paraId="733ACF32"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来源</w:t>
            </w:r>
          </w:p>
        </w:tc>
        <w:tc>
          <w:tcPr>
            <w:tcW w:w="0" w:type="auto"/>
            <w:vAlign w:val="center"/>
            <w:hideMark/>
          </w:tcPr>
          <w:p w14:paraId="322B9F89"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序号</w:t>
            </w:r>
          </w:p>
        </w:tc>
        <w:tc>
          <w:tcPr>
            <w:tcW w:w="0" w:type="auto"/>
            <w:vAlign w:val="center"/>
            <w:hideMark/>
          </w:tcPr>
          <w:p w14:paraId="4E9413AD"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来源</w:t>
            </w:r>
          </w:p>
        </w:tc>
        <w:tc>
          <w:tcPr>
            <w:tcW w:w="0" w:type="auto"/>
            <w:vAlign w:val="center"/>
            <w:hideMark/>
          </w:tcPr>
          <w:p w14:paraId="21C3A393"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产生量（</w:t>
            </w:r>
            <w:r w:rsidRPr="00947F50">
              <w:rPr>
                <w:rFonts w:cs="Times New Roman"/>
                <w:kern w:val="2"/>
                <w:sz w:val="21"/>
                <w:szCs w:val="21"/>
              </w:rPr>
              <w:t>t/a</w:t>
            </w:r>
            <w:r w:rsidRPr="00947F50">
              <w:rPr>
                <w:rFonts w:cs="Times New Roman" w:hint="eastAsia"/>
                <w:kern w:val="2"/>
                <w:sz w:val="21"/>
                <w:szCs w:val="21"/>
              </w:rPr>
              <w:t>）</w:t>
            </w:r>
          </w:p>
        </w:tc>
        <w:tc>
          <w:tcPr>
            <w:tcW w:w="0" w:type="auto"/>
            <w:vAlign w:val="center"/>
            <w:hideMark/>
          </w:tcPr>
          <w:p w14:paraId="6966FC11"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属性</w:t>
            </w:r>
          </w:p>
        </w:tc>
        <w:tc>
          <w:tcPr>
            <w:tcW w:w="2311" w:type="dxa"/>
            <w:vAlign w:val="center"/>
            <w:hideMark/>
          </w:tcPr>
          <w:p w14:paraId="2EE104D3"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处置措施</w:t>
            </w:r>
          </w:p>
        </w:tc>
        <w:tc>
          <w:tcPr>
            <w:tcW w:w="1313" w:type="dxa"/>
            <w:vAlign w:val="center"/>
            <w:hideMark/>
          </w:tcPr>
          <w:p w14:paraId="0982D4AB"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排放量（</w:t>
            </w:r>
            <w:r w:rsidRPr="00947F50">
              <w:rPr>
                <w:rFonts w:cs="Times New Roman"/>
                <w:kern w:val="2"/>
                <w:sz w:val="21"/>
                <w:szCs w:val="21"/>
              </w:rPr>
              <w:t>t/a</w:t>
            </w:r>
            <w:r w:rsidRPr="00947F50">
              <w:rPr>
                <w:rFonts w:cs="Times New Roman" w:hint="eastAsia"/>
                <w:kern w:val="2"/>
                <w:sz w:val="21"/>
                <w:szCs w:val="21"/>
              </w:rPr>
              <w:t>）</w:t>
            </w:r>
          </w:p>
        </w:tc>
      </w:tr>
      <w:tr w:rsidR="00947F50" w:rsidRPr="00947F50" w14:paraId="18B9AF61" w14:textId="77777777" w:rsidTr="00947F50">
        <w:trPr>
          <w:jc w:val="center"/>
        </w:trPr>
        <w:tc>
          <w:tcPr>
            <w:tcW w:w="0" w:type="auto"/>
            <w:vAlign w:val="center"/>
            <w:hideMark/>
          </w:tcPr>
          <w:p w14:paraId="62C3B892"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生活区</w:t>
            </w:r>
          </w:p>
        </w:tc>
        <w:tc>
          <w:tcPr>
            <w:tcW w:w="0" w:type="auto"/>
            <w:vAlign w:val="center"/>
            <w:hideMark/>
          </w:tcPr>
          <w:p w14:paraId="098CA9A9"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1</w:t>
            </w:r>
          </w:p>
        </w:tc>
        <w:tc>
          <w:tcPr>
            <w:tcW w:w="0" w:type="auto"/>
            <w:vAlign w:val="center"/>
            <w:hideMark/>
          </w:tcPr>
          <w:p w14:paraId="74556C18"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生活垃圾</w:t>
            </w:r>
          </w:p>
        </w:tc>
        <w:tc>
          <w:tcPr>
            <w:tcW w:w="0" w:type="auto"/>
            <w:vAlign w:val="center"/>
            <w:hideMark/>
          </w:tcPr>
          <w:p w14:paraId="0C20BB4D"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34.64</w:t>
            </w:r>
          </w:p>
        </w:tc>
        <w:tc>
          <w:tcPr>
            <w:tcW w:w="0" w:type="auto"/>
            <w:vAlign w:val="center"/>
            <w:hideMark/>
          </w:tcPr>
          <w:p w14:paraId="5EBE1FB6"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一般固废</w:t>
            </w:r>
          </w:p>
        </w:tc>
        <w:tc>
          <w:tcPr>
            <w:tcW w:w="2311" w:type="dxa"/>
            <w:vAlign w:val="center"/>
            <w:hideMark/>
          </w:tcPr>
          <w:p w14:paraId="3ED35F6F"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由当地环卫部门统一清运</w:t>
            </w:r>
          </w:p>
        </w:tc>
        <w:tc>
          <w:tcPr>
            <w:tcW w:w="1313" w:type="dxa"/>
            <w:vAlign w:val="center"/>
            <w:hideMark/>
          </w:tcPr>
          <w:p w14:paraId="4E0108C1"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0</w:t>
            </w:r>
          </w:p>
        </w:tc>
      </w:tr>
      <w:tr w:rsidR="00947F50" w:rsidRPr="00947F50" w14:paraId="00E8B972" w14:textId="77777777" w:rsidTr="00947F50">
        <w:trPr>
          <w:jc w:val="center"/>
        </w:trPr>
        <w:tc>
          <w:tcPr>
            <w:tcW w:w="0" w:type="auto"/>
            <w:vAlign w:val="center"/>
            <w:hideMark/>
          </w:tcPr>
          <w:p w14:paraId="2689D8DB"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纯水制备</w:t>
            </w:r>
          </w:p>
        </w:tc>
        <w:tc>
          <w:tcPr>
            <w:tcW w:w="0" w:type="auto"/>
            <w:vAlign w:val="center"/>
            <w:hideMark/>
          </w:tcPr>
          <w:p w14:paraId="11512161"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2</w:t>
            </w:r>
          </w:p>
        </w:tc>
        <w:tc>
          <w:tcPr>
            <w:tcW w:w="0" w:type="auto"/>
            <w:vAlign w:val="center"/>
            <w:hideMark/>
          </w:tcPr>
          <w:p w14:paraId="707A3537" w14:textId="77777777" w:rsidR="00947F50" w:rsidRPr="00947F50" w:rsidRDefault="00947F50" w:rsidP="00947F50">
            <w:pPr>
              <w:widowControl w:val="0"/>
              <w:spacing w:line="320" w:lineRule="exact"/>
              <w:jc w:val="center"/>
              <w:rPr>
                <w:rFonts w:cs="Times New Roman"/>
                <w:kern w:val="2"/>
                <w:sz w:val="21"/>
                <w:szCs w:val="21"/>
              </w:rPr>
            </w:pPr>
            <w:r w:rsidRPr="00947F50">
              <w:rPr>
                <w:rFonts w:hAnsi="宋体" w:cs="Times New Roman" w:hint="eastAsia"/>
                <w:color w:val="000000"/>
                <w:kern w:val="2"/>
                <w:sz w:val="21"/>
                <w:szCs w:val="21"/>
              </w:rPr>
              <w:t>废活性炭、滤芯</w:t>
            </w:r>
          </w:p>
        </w:tc>
        <w:tc>
          <w:tcPr>
            <w:tcW w:w="0" w:type="auto"/>
            <w:vAlign w:val="center"/>
            <w:hideMark/>
          </w:tcPr>
          <w:p w14:paraId="1B587AEA"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4</w:t>
            </w:r>
          </w:p>
        </w:tc>
        <w:tc>
          <w:tcPr>
            <w:tcW w:w="0" w:type="auto"/>
            <w:vAlign w:val="center"/>
            <w:hideMark/>
          </w:tcPr>
          <w:p w14:paraId="2C702745"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hint="eastAsia"/>
                <w:kern w:val="2"/>
                <w:sz w:val="21"/>
                <w:szCs w:val="21"/>
              </w:rPr>
              <w:t>一般工业固废</w:t>
            </w:r>
          </w:p>
        </w:tc>
        <w:tc>
          <w:tcPr>
            <w:tcW w:w="2311" w:type="dxa"/>
            <w:vAlign w:val="center"/>
            <w:hideMark/>
          </w:tcPr>
          <w:p w14:paraId="659F47BF" w14:textId="77777777" w:rsidR="00947F50" w:rsidRPr="00947F50" w:rsidRDefault="00947F50" w:rsidP="00947F50">
            <w:pPr>
              <w:widowControl w:val="0"/>
              <w:spacing w:line="320" w:lineRule="exact"/>
              <w:jc w:val="center"/>
              <w:rPr>
                <w:rFonts w:cs="Times New Roman"/>
                <w:kern w:val="2"/>
                <w:sz w:val="21"/>
                <w:szCs w:val="21"/>
              </w:rPr>
            </w:pPr>
            <w:r w:rsidRPr="00947F50">
              <w:rPr>
                <w:rFonts w:hAnsi="宋体" w:cs="Times New Roman" w:hint="eastAsia"/>
                <w:color w:val="000000"/>
                <w:kern w:val="2"/>
                <w:sz w:val="21"/>
                <w:szCs w:val="21"/>
              </w:rPr>
              <w:t>可与厂区生活垃圾一并处置</w:t>
            </w:r>
          </w:p>
        </w:tc>
        <w:tc>
          <w:tcPr>
            <w:tcW w:w="1313" w:type="dxa"/>
            <w:vAlign w:val="center"/>
            <w:hideMark/>
          </w:tcPr>
          <w:p w14:paraId="2A9067BE"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0</w:t>
            </w:r>
          </w:p>
        </w:tc>
      </w:tr>
      <w:tr w:rsidR="00947F50" w:rsidRPr="00947F50" w14:paraId="290882D5" w14:textId="77777777" w:rsidTr="00947F50">
        <w:trPr>
          <w:jc w:val="center"/>
        </w:trPr>
        <w:tc>
          <w:tcPr>
            <w:tcW w:w="0" w:type="auto"/>
            <w:gridSpan w:val="3"/>
            <w:vAlign w:val="center"/>
            <w:hideMark/>
          </w:tcPr>
          <w:p w14:paraId="7B1F0095" w14:textId="77777777" w:rsidR="00947F50" w:rsidRPr="00947F50" w:rsidRDefault="00947F50" w:rsidP="00947F50">
            <w:pPr>
              <w:widowControl w:val="0"/>
              <w:spacing w:line="320" w:lineRule="exact"/>
              <w:jc w:val="center"/>
              <w:rPr>
                <w:rFonts w:hAnsi="宋体" w:cs="Times New Roman"/>
                <w:color w:val="000000"/>
                <w:kern w:val="2"/>
                <w:sz w:val="21"/>
                <w:szCs w:val="21"/>
              </w:rPr>
            </w:pPr>
            <w:r w:rsidRPr="00947F50">
              <w:rPr>
                <w:rFonts w:cs="Times New Roman" w:hint="eastAsia"/>
                <w:kern w:val="2"/>
                <w:sz w:val="21"/>
                <w:szCs w:val="21"/>
              </w:rPr>
              <w:t>合计</w:t>
            </w:r>
          </w:p>
        </w:tc>
        <w:tc>
          <w:tcPr>
            <w:tcW w:w="0" w:type="auto"/>
            <w:vAlign w:val="center"/>
            <w:hideMark/>
          </w:tcPr>
          <w:p w14:paraId="6F6660D8" w14:textId="77777777" w:rsidR="00947F50" w:rsidRPr="00947F50" w:rsidRDefault="00947F50" w:rsidP="00947F50">
            <w:pPr>
              <w:widowControl w:val="0"/>
              <w:spacing w:line="320" w:lineRule="exact"/>
              <w:jc w:val="center"/>
              <w:rPr>
                <w:rFonts w:cs="Times New Roman"/>
                <w:kern w:val="2"/>
                <w:sz w:val="21"/>
                <w:szCs w:val="21"/>
              </w:rPr>
            </w:pPr>
            <w:r w:rsidRPr="00947F50">
              <w:rPr>
                <w:rFonts w:cs="Times New Roman"/>
                <w:kern w:val="2"/>
                <w:sz w:val="21"/>
                <w:szCs w:val="21"/>
              </w:rPr>
              <w:t>38.64</w:t>
            </w:r>
          </w:p>
        </w:tc>
        <w:tc>
          <w:tcPr>
            <w:tcW w:w="0" w:type="auto"/>
            <w:vAlign w:val="center"/>
          </w:tcPr>
          <w:p w14:paraId="459E287E" w14:textId="77777777" w:rsidR="00947F50" w:rsidRPr="00947F50" w:rsidRDefault="00947F50" w:rsidP="00947F50">
            <w:pPr>
              <w:widowControl w:val="0"/>
              <w:spacing w:line="320" w:lineRule="exact"/>
              <w:jc w:val="center"/>
              <w:rPr>
                <w:rFonts w:cs="Times New Roman"/>
                <w:kern w:val="2"/>
                <w:sz w:val="21"/>
                <w:szCs w:val="21"/>
              </w:rPr>
            </w:pPr>
          </w:p>
        </w:tc>
        <w:tc>
          <w:tcPr>
            <w:tcW w:w="2311" w:type="dxa"/>
            <w:vAlign w:val="center"/>
          </w:tcPr>
          <w:p w14:paraId="5F844483" w14:textId="77777777" w:rsidR="00947F50" w:rsidRPr="00947F50" w:rsidRDefault="00947F50" w:rsidP="00947F50">
            <w:pPr>
              <w:widowControl w:val="0"/>
              <w:spacing w:line="320" w:lineRule="exact"/>
              <w:jc w:val="center"/>
              <w:rPr>
                <w:rFonts w:hAnsi="宋体" w:cs="Times New Roman"/>
                <w:color w:val="000000"/>
                <w:kern w:val="2"/>
                <w:sz w:val="21"/>
                <w:szCs w:val="21"/>
              </w:rPr>
            </w:pPr>
          </w:p>
        </w:tc>
        <w:tc>
          <w:tcPr>
            <w:tcW w:w="1313" w:type="dxa"/>
            <w:vAlign w:val="center"/>
          </w:tcPr>
          <w:p w14:paraId="70452E27" w14:textId="77777777" w:rsidR="00947F50" w:rsidRPr="00947F50" w:rsidRDefault="00947F50" w:rsidP="00947F50">
            <w:pPr>
              <w:widowControl w:val="0"/>
              <w:spacing w:line="320" w:lineRule="exact"/>
              <w:jc w:val="center"/>
              <w:rPr>
                <w:rFonts w:cs="Times New Roman"/>
                <w:kern w:val="2"/>
                <w:sz w:val="21"/>
                <w:szCs w:val="21"/>
              </w:rPr>
            </w:pPr>
          </w:p>
        </w:tc>
      </w:tr>
    </w:tbl>
    <w:p w14:paraId="468FF82D" w14:textId="77777777" w:rsidR="00ED5D79" w:rsidRPr="0056258D" w:rsidRDefault="00ED5D79" w:rsidP="0056258D">
      <w:pPr>
        <w:pStyle w:val="afff6"/>
        <w:ind w:firstLine="480"/>
      </w:pPr>
    </w:p>
    <w:p w14:paraId="1C30A52D" w14:textId="77777777" w:rsidR="0056258D" w:rsidRPr="00B64A42" w:rsidRDefault="0056258D" w:rsidP="0056258D">
      <w:pPr>
        <w:keepNext/>
        <w:keepLines/>
        <w:widowControl w:val="0"/>
        <w:adjustRightInd w:val="0"/>
        <w:snapToGrid w:val="0"/>
        <w:outlineLvl w:val="1"/>
        <w:rPr>
          <w:rFonts w:cs="Times New Roman"/>
          <w:b/>
          <w:bCs/>
          <w:kern w:val="2"/>
          <w:sz w:val="28"/>
        </w:rPr>
      </w:pPr>
      <w:bookmarkStart w:id="48" w:name="_Toc118184867"/>
      <w:r w:rsidRPr="00B64A42">
        <w:rPr>
          <w:rFonts w:cs="Times New Roman" w:hint="eastAsia"/>
          <w:b/>
          <w:bCs/>
          <w:kern w:val="2"/>
          <w:sz w:val="28"/>
        </w:rPr>
        <w:t>3.</w:t>
      </w:r>
      <w:r>
        <w:rPr>
          <w:rFonts w:cs="Times New Roman" w:hint="eastAsia"/>
          <w:b/>
          <w:bCs/>
          <w:kern w:val="2"/>
          <w:sz w:val="28"/>
        </w:rPr>
        <w:t>9</w:t>
      </w:r>
      <w:r w:rsidRPr="00B64A42">
        <w:rPr>
          <w:rFonts w:cs="Times New Roman" w:hint="eastAsia"/>
          <w:b/>
          <w:bCs/>
          <w:kern w:val="2"/>
          <w:sz w:val="28"/>
        </w:rPr>
        <w:t xml:space="preserve"> </w:t>
      </w:r>
      <w:r>
        <w:rPr>
          <w:rFonts w:cs="Times New Roman" w:hint="eastAsia"/>
          <w:b/>
          <w:bCs/>
          <w:kern w:val="2"/>
          <w:sz w:val="28"/>
        </w:rPr>
        <w:t>现有工程</w:t>
      </w:r>
      <w:r w:rsidRPr="0056258D">
        <w:rPr>
          <w:rFonts w:cs="Times New Roman" w:hint="eastAsia"/>
          <w:b/>
          <w:bCs/>
          <w:kern w:val="2"/>
          <w:sz w:val="28"/>
        </w:rPr>
        <w:t>污染物排放情况</w:t>
      </w:r>
      <w:r w:rsidR="00ED5D79">
        <w:rPr>
          <w:rFonts w:cs="Times New Roman" w:hint="eastAsia"/>
          <w:b/>
          <w:bCs/>
          <w:kern w:val="2"/>
          <w:sz w:val="28"/>
        </w:rPr>
        <w:t>汇总</w:t>
      </w:r>
      <w:bookmarkEnd w:id="48"/>
    </w:p>
    <w:p w14:paraId="113D6620" w14:textId="77777777" w:rsidR="00BC0902" w:rsidRPr="00BC0902" w:rsidRDefault="00BC0902" w:rsidP="00624711">
      <w:pPr>
        <w:tabs>
          <w:tab w:val="left" w:pos="7065"/>
        </w:tabs>
        <w:ind w:firstLineChars="200" w:firstLine="480"/>
        <w:rPr>
          <w:rFonts w:cs="Times New Roman"/>
          <w:kern w:val="2"/>
        </w:rPr>
      </w:pPr>
      <w:r w:rsidRPr="00BC0902">
        <w:rPr>
          <w:rFonts w:cs="Times New Roman" w:hint="eastAsia"/>
          <w:kern w:val="2"/>
        </w:rPr>
        <w:t>根据企业</w:t>
      </w:r>
      <w:r w:rsidRPr="00BC0902">
        <w:rPr>
          <w:rFonts w:cs="Times New Roman"/>
          <w:kern w:val="2"/>
        </w:rPr>
        <w:t>2021</w:t>
      </w:r>
      <w:r w:rsidRPr="00BC0902">
        <w:rPr>
          <w:rFonts w:cs="Times New Roman" w:hint="eastAsia"/>
          <w:kern w:val="2"/>
        </w:rPr>
        <w:t>年排污许可证年度执行报告，现有工程废水、废气、固废污染物排放汇总分别见下表所示。</w:t>
      </w:r>
    </w:p>
    <w:p w14:paraId="7B8384A1" w14:textId="77777777" w:rsidR="00BC0902" w:rsidRPr="00BC0902" w:rsidRDefault="00BC0902" w:rsidP="00BC0902">
      <w:pPr>
        <w:widowControl w:val="0"/>
        <w:tabs>
          <w:tab w:val="left" w:pos="1021"/>
        </w:tabs>
        <w:autoSpaceDE w:val="0"/>
        <w:autoSpaceDN w:val="0"/>
        <w:jc w:val="center"/>
        <w:rPr>
          <w:rFonts w:cs="Times New Roman"/>
          <w:b/>
          <w:bCs/>
          <w:color w:val="000000"/>
          <w:kern w:val="2"/>
          <w:sz w:val="21"/>
          <w:szCs w:val="21"/>
        </w:rPr>
      </w:pPr>
      <w:r w:rsidRPr="00BC0902">
        <w:rPr>
          <w:rFonts w:cs="Times New Roman" w:hint="eastAsia"/>
          <w:b/>
          <w:bCs/>
          <w:color w:val="000000"/>
          <w:kern w:val="2"/>
          <w:sz w:val="21"/>
          <w:szCs w:val="21"/>
        </w:rPr>
        <w:t>表</w:t>
      </w:r>
      <w:r w:rsidRPr="00BC0902">
        <w:rPr>
          <w:rFonts w:cs="Times New Roman"/>
          <w:b/>
          <w:bCs/>
          <w:color w:val="000000"/>
          <w:kern w:val="2"/>
          <w:sz w:val="21"/>
          <w:szCs w:val="21"/>
        </w:rPr>
        <w:t>3</w:t>
      </w:r>
      <w:r w:rsidRPr="00BC0902">
        <w:rPr>
          <w:rFonts w:cs="Times New Roman" w:hint="eastAsia"/>
          <w:b/>
          <w:bCs/>
          <w:color w:val="000000"/>
          <w:kern w:val="2"/>
          <w:sz w:val="21"/>
          <w:szCs w:val="21"/>
        </w:rPr>
        <w:t>.9-1</w:t>
      </w:r>
      <w:r w:rsidRPr="00BC0902">
        <w:rPr>
          <w:rFonts w:cs="Times New Roman"/>
          <w:b/>
          <w:bCs/>
          <w:color w:val="000000"/>
          <w:kern w:val="2"/>
          <w:sz w:val="21"/>
          <w:szCs w:val="21"/>
        </w:rPr>
        <w:t xml:space="preserve"> </w:t>
      </w:r>
      <w:r w:rsidRPr="00BC0902">
        <w:rPr>
          <w:rFonts w:cs="Times New Roman" w:hint="eastAsia"/>
          <w:b/>
          <w:bCs/>
          <w:color w:val="000000"/>
          <w:kern w:val="2"/>
          <w:sz w:val="21"/>
          <w:szCs w:val="21"/>
        </w:rPr>
        <w:t>厂区</w:t>
      </w:r>
      <w:r w:rsidRPr="00BC0902">
        <w:rPr>
          <w:rFonts w:cs="Times New Roman"/>
          <w:b/>
          <w:bCs/>
          <w:color w:val="000000"/>
          <w:kern w:val="2"/>
          <w:sz w:val="21"/>
          <w:szCs w:val="21"/>
        </w:rPr>
        <w:t>2021</w:t>
      </w:r>
      <w:r w:rsidRPr="00BC0902">
        <w:rPr>
          <w:rFonts w:cs="Times New Roman" w:hint="eastAsia"/>
          <w:b/>
          <w:bCs/>
          <w:color w:val="000000"/>
          <w:kern w:val="2"/>
          <w:sz w:val="21"/>
          <w:szCs w:val="21"/>
        </w:rPr>
        <w:t>年大气污染物排放情况一览表</w:t>
      </w:r>
      <w:r w:rsidRPr="00BC0902">
        <w:rPr>
          <w:rFonts w:cs="Times New Roman"/>
          <w:b/>
          <w:bCs/>
          <w:color w:val="000000"/>
          <w:kern w:val="2"/>
          <w:sz w:val="21"/>
          <w:szCs w:val="21"/>
        </w:rPr>
        <w:t xml:space="preserve"> </w:t>
      </w:r>
      <w:r w:rsidRPr="00BC0902">
        <w:rPr>
          <w:rFonts w:cs="Times New Roman" w:hint="eastAsia"/>
          <w:b/>
          <w:bCs/>
          <w:color w:val="000000"/>
          <w:kern w:val="2"/>
          <w:sz w:val="21"/>
          <w:szCs w:val="21"/>
        </w:rPr>
        <w:t>单位：</w:t>
      </w:r>
      <w:r w:rsidRPr="00BC0902">
        <w:rPr>
          <w:rFonts w:cs="Times New Roman"/>
          <w:b/>
          <w:bCs/>
          <w:color w:val="000000"/>
          <w:kern w:val="2"/>
          <w:sz w:val="21"/>
          <w:szCs w:val="21"/>
        </w:rPr>
        <w:t>t</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489"/>
        <w:gridCol w:w="2490"/>
        <w:gridCol w:w="3543"/>
      </w:tblGrid>
      <w:tr w:rsidR="00C21022" w:rsidRPr="00BC0902" w14:paraId="060A2FFE" w14:textId="77777777" w:rsidTr="00C21022">
        <w:tc>
          <w:tcPr>
            <w:tcW w:w="1460" w:type="pct"/>
            <w:hideMark/>
          </w:tcPr>
          <w:p w14:paraId="7F841EBA"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序号</w:t>
            </w:r>
          </w:p>
        </w:tc>
        <w:tc>
          <w:tcPr>
            <w:tcW w:w="1461" w:type="pct"/>
            <w:hideMark/>
          </w:tcPr>
          <w:p w14:paraId="0A9BCAB9"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污染物</w:t>
            </w:r>
          </w:p>
        </w:tc>
        <w:tc>
          <w:tcPr>
            <w:tcW w:w="2079" w:type="pct"/>
            <w:hideMark/>
          </w:tcPr>
          <w:p w14:paraId="15BCC625"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2021</w:t>
            </w:r>
            <w:r w:rsidRPr="00BC0902">
              <w:rPr>
                <w:rFonts w:cs="Times New Roman" w:hint="eastAsia"/>
                <w:kern w:val="2"/>
                <w:sz w:val="21"/>
                <w:szCs w:val="21"/>
              </w:rPr>
              <w:t>年度合计</w:t>
            </w:r>
          </w:p>
        </w:tc>
      </w:tr>
      <w:tr w:rsidR="00C21022" w:rsidRPr="00BC0902" w14:paraId="515805AE" w14:textId="77777777" w:rsidTr="00C21022">
        <w:tc>
          <w:tcPr>
            <w:tcW w:w="1460" w:type="pct"/>
            <w:hideMark/>
          </w:tcPr>
          <w:p w14:paraId="4FDFDFBD"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1</w:t>
            </w:r>
          </w:p>
        </w:tc>
        <w:tc>
          <w:tcPr>
            <w:tcW w:w="1461" w:type="pct"/>
            <w:hideMark/>
          </w:tcPr>
          <w:p w14:paraId="5A9745E7"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颗粒物</w:t>
            </w:r>
          </w:p>
        </w:tc>
        <w:tc>
          <w:tcPr>
            <w:tcW w:w="2079" w:type="pct"/>
            <w:hideMark/>
          </w:tcPr>
          <w:p w14:paraId="78618C80"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0.000924</w:t>
            </w:r>
          </w:p>
        </w:tc>
      </w:tr>
      <w:tr w:rsidR="00C21022" w:rsidRPr="00BC0902" w14:paraId="49EB19EE" w14:textId="77777777" w:rsidTr="00C21022">
        <w:tc>
          <w:tcPr>
            <w:tcW w:w="1460" w:type="pct"/>
            <w:hideMark/>
          </w:tcPr>
          <w:p w14:paraId="38DED5BA"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2</w:t>
            </w:r>
          </w:p>
        </w:tc>
        <w:tc>
          <w:tcPr>
            <w:tcW w:w="1461" w:type="pct"/>
            <w:hideMark/>
          </w:tcPr>
          <w:p w14:paraId="57BA2187"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SO</w:t>
            </w:r>
            <w:r w:rsidRPr="00BC0902">
              <w:rPr>
                <w:rFonts w:cs="Times New Roman"/>
                <w:kern w:val="2"/>
                <w:sz w:val="21"/>
                <w:szCs w:val="21"/>
                <w:vertAlign w:val="subscript"/>
              </w:rPr>
              <w:t>2</w:t>
            </w:r>
          </w:p>
        </w:tc>
        <w:tc>
          <w:tcPr>
            <w:tcW w:w="2079" w:type="pct"/>
            <w:hideMark/>
          </w:tcPr>
          <w:p w14:paraId="1AA51388"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0.000634</w:t>
            </w:r>
          </w:p>
        </w:tc>
      </w:tr>
      <w:tr w:rsidR="00C21022" w:rsidRPr="00BC0902" w14:paraId="03B53B40" w14:textId="77777777" w:rsidTr="00C21022">
        <w:tc>
          <w:tcPr>
            <w:tcW w:w="1460" w:type="pct"/>
            <w:hideMark/>
          </w:tcPr>
          <w:p w14:paraId="5B4E8AEA"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3</w:t>
            </w:r>
          </w:p>
        </w:tc>
        <w:tc>
          <w:tcPr>
            <w:tcW w:w="1461" w:type="pct"/>
            <w:hideMark/>
          </w:tcPr>
          <w:p w14:paraId="6F340979"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NO</w:t>
            </w:r>
            <w:r w:rsidRPr="00BC0902">
              <w:rPr>
                <w:rFonts w:cs="Times New Roman"/>
                <w:kern w:val="2"/>
                <w:sz w:val="21"/>
                <w:szCs w:val="21"/>
                <w:vertAlign w:val="subscript"/>
              </w:rPr>
              <w:t>X</w:t>
            </w:r>
          </w:p>
        </w:tc>
        <w:tc>
          <w:tcPr>
            <w:tcW w:w="2079" w:type="pct"/>
            <w:hideMark/>
          </w:tcPr>
          <w:p w14:paraId="3A5C5853"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0.025092</w:t>
            </w:r>
          </w:p>
        </w:tc>
      </w:tr>
      <w:tr w:rsidR="00C21022" w:rsidRPr="00BC0902" w14:paraId="4F10AA01" w14:textId="77777777" w:rsidTr="00C21022">
        <w:tc>
          <w:tcPr>
            <w:tcW w:w="1460" w:type="pct"/>
            <w:hideMark/>
          </w:tcPr>
          <w:p w14:paraId="5AAECA95"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4</w:t>
            </w:r>
          </w:p>
        </w:tc>
        <w:tc>
          <w:tcPr>
            <w:tcW w:w="1461" w:type="pct"/>
            <w:hideMark/>
          </w:tcPr>
          <w:p w14:paraId="7E9EA924"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VOCs</w:t>
            </w:r>
          </w:p>
        </w:tc>
        <w:tc>
          <w:tcPr>
            <w:tcW w:w="2079" w:type="pct"/>
            <w:hideMark/>
          </w:tcPr>
          <w:p w14:paraId="27CBC350" w14:textId="77777777" w:rsidR="00C21022" w:rsidRPr="00BC0902" w:rsidRDefault="00C21022" w:rsidP="00BC0902">
            <w:pPr>
              <w:spacing w:line="240" w:lineRule="auto"/>
              <w:jc w:val="center"/>
              <w:rPr>
                <w:rFonts w:cs="Times New Roman"/>
                <w:kern w:val="2"/>
                <w:sz w:val="21"/>
                <w:szCs w:val="21"/>
              </w:rPr>
            </w:pPr>
            <w:r>
              <w:rPr>
                <w:rFonts w:cs="Times New Roman" w:hint="eastAsia"/>
                <w:kern w:val="2"/>
                <w:sz w:val="21"/>
                <w:szCs w:val="21"/>
              </w:rPr>
              <w:t>1.082</w:t>
            </w:r>
          </w:p>
        </w:tc>
      </w:tr>
    </w:tbl>
    <w:p w14:paraId="4D56CF50" w14:textId="77777777" w:rsidR="00BC0902" w:rsidRPr="00BC0902" w:rsidRDefault="00BC0902" w:rsidP="00BC0902">
      <w:pPr>
        <w:widowControl w:val="0"/>
        <w:tabs>
          <w:tab w:val="left" w:pos="1021"/>
        </w:tabs>
        <w:autoSpaceDE w:val="0"/>
        <w:autoSpaceDN w:val="0"/>
        <w:jc w:val="center"/>
        <w:rPr>
          <w:rFonts w:cs="Times New Roman"/>
          <w:b/>
          <w:bCs/>
          <w:color w:val="000000"/>
          <w:kern w:val="2"/>
          <w:sz w:val="21"/>
          <w:szCs w:val="21"/>
        </w:rPr>
      </w:pPr>
      <w:r w:rsidRPr="00BC0902">
        <w:rPr>
          <w:rFonts w:cs="Times New Roman" w:hint="eastAsia"/>
          <w:b/>
          <w:bCs/>
          <w:color w:val="000000"/>
          <w:kern w:val="2"/>
          <w:sz w:val="21"/>
          <w:szCs w:val="21"/>
        </w:rPr>
        <w:t>表</w:t>
      </w:r>
      <w:r w:rsidRPr="00BC0902">
        <w:rPr>
          <w:rFonts w:cs="Times New Roman"/>
          <w:b/>
          <w:bCs/>
          <w:color w:val="000000"/>
          <w:kern w:val="2"/>
          <w:sz w:val="21"/>
          <w:szCs w:val="21"/>
        </w:rPr>
        <w:t>3</w:t>
      </w:r>
      <w:r w:rsidRPr="00BC0902">
        <w:rPr>
          <w:rFonts w:cs="Times New Roman" w:hint="eastAsia"/>
          <w:b/>
          <w:bCs/>
          <w:color w:val="000000"/>
          <w:kern w:val="2"/>
          <w:sz w:val="21"/>
          <w:szCs w:val="21"/>
        </w:rPr>
        <w:t>.9-2</w:t>
      </w:r>
      <w:r w:rsidRPr="00BC0902">
        <w:rPr>
          <w:rFonts w:cs="Times New Roman"/>
          <w:b/>
          <w:bCs/>
          <w:color w:val="000000"/>
          <w:kern w:val="2"/>
          <w:sz w:val="21"/>
          <w:szCs w:val="21"/>
        </w:rPr>
        <w:t xml:space="preserve">  2021</w:t>
      </w:r>
      <w:r w:rsidRPr="00BC0902">
        <w:rPr>
          <w:rFonts w:cs="Times New Roman" w:hint="eastAsia"/>
          <w:b/>
          <w:bCs/>
          <w:color w:val="000000"/>
          <w:kern w:val="2"/>
          <w:sz w:val="21"/>
          <w:szCs w:val="21"/>
        </w:rPr>
        <w:t>年厂区废水污染物排放情况一览表</w:t>
      </w:r>
      <w:r w:rsidRPr="00BC0902">
        <w:rPr>
          <w:rFonts w:cs="Times New Roman"/>
          <w:b/>
          <w:bCs/>
          <w:color w:val="000000"/>
          <w:kern w:val="2"/>
          <w:sz w:val="21"/>
          <w:szCs w:val="21"/>
        </w:rPr>
        <w:t xml:space="preserve"> </w:t>
      </w:r>
      <w:r w:rsidRPr="00BC0902">
        <w:rPr>
          <w:rFonts w:cs="Times New Roman" w:hint="eastAsia"/>
          <w:b/>
          <w:bCs/>
          <w:color w:val="000000"/>
          <w:kern w:val="2"/>
          <w:sz w:val="21"/>
          <w:szCs w:val="21"/>
        </w:rPr>
        <w:t>单位</w:t>
      </w:r>
      <w:r w:rsidRPr="00BC0902">
        <w:rPr>
          <w:rFonts w:cs="Times New Roman"/>
          <w:b/>
          <w:bCs/>
          <w:color w:val="000000"/>
          <w:kern w:val="2"/>
          <w:sz w:val="21"/>
          <w:szCs w:val="21"/>
        </w:rPr>
        <w:t>:t</w:t>
      </w:r>
    </w:p>
    <w:tbl>
      <w:tblPr>
        <w:tblW w:w="5000" w:type="pct"/>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2550"/>
        <w:gridCol w:w="2550"/>
        <w:gridCol w:w="3422"/>
      </w:tblGrid>
      <w:tr w:rsidR="00C21022" w:rsidRPr="00BC0902" w14:paraId="74BF00B9" w14:textId="77777777" w:rsidTr="00C21022">
        <w:tc>
          <w:tcPr>
            <w:tcW w:w="1496" w:type="pct"/>
            <w:hideMark/>
          </w:tcPr>
          <w:p w14:paraId="165C1FEF"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序号</w:t>
            </w:r>
          </w:p>
        </w:tc>
        <w:tc>
          <w:tcPr>
            <w:tcW w:w="1496" w:type="pct"/>
            <w:hideMark/>
          </w:tcPr>
          <w:p w14:paraId="6741CE91"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污染物</w:t>
            </w:r>
          </w:p>
        </w:tc>
        <w:tc>
          <w:tcPr>
            <w:tcW w:w="2008" w:type="pct"/>
            <w:hideMark/>
          </w:tcPr>
          <w:p w14:paraId="629E7A19"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2021</w:t>
            </w:r>
            <w:r w:rsidRPr="00BC0902">
              <w:rPr>
                <w:rFonts w:cs="Times New Roman" w:hint="eastAsia"/>
                <w:kern w:val="2"/>
                <w:sz w:val="21"/>
                <w:szCs w:val="21"/>
              </w:rPr>
              <w:t>年度合计</w:t>
            </w:r>
          </w:p>
        </w:tc>
      </w:tr>
      <w:tr w:rsidR="00C21022" w:rsidRPr="00BC0902" w14:paraId="2B5247A4" w14:textId="77777777" w:rsidTr="00C21022">
        <w:tc>
          <w:tcPr>
            <w:tcW w:w="1496" w:type="pct"/>
            <w:hideMark/>
          </w:tcPr>
          <w:p w14:paraId="5E8BABC5"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1</w:t>
            </w:r>
          </w:p>
        </w:tc>
        <w:tc>
          <w:tcPr>
            <w:tcW w:w="1496" w:type="pct"/>
            <w:hideMark/>
          </w:tcPr>
          <w:p w14:paraId="2F499A6E"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COD</w:t>
            </w:r>
          </w:p>
        </w:tc>
        <w:tc>
          <w:tcPr>
            <w:tcW w:w="2008" w:type="pct"/>
            <w:hideMark/>
          </w:tcPr>
          <w:p w14:paraId="35B63D16"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0.797424</w:t>
            </w:r>
          </w:p>
        </w:tc>
      </w:tr>
      <w:tr w:rsidR="00C21022" w:rsidRPr="00BC0902" w14:paraId="5D0D9A2B" w14:textId="77777777" w:rsidTr="00C21022">
        <w:tc>
          <w:tcPr>
            <w:tcW w:w="1496" w:type="pct"/>
            <w:hideMark/>
          </w:tcPr>
          <w:p w14:paraId="0E931F78"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2</w:t>
            </w:r>
          </w:p>
        </w:tc>
        <w:tc>
          <w:tcPr>
            <w:tcW w:w="1496" w:type="pct"/>
            <w:hideMark/>
          </w:tcPr>
          <w:p w14:paraId="3D2AFD9C"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TN</w:t>
            </w:r>
          </w:p>
        </w:tc>
        <w:tc>
          <w:tcPr>
            <w:tcW w:w="2008" w:type="pct"/>
            <w:hideMark/>
          </w:tcPr>
          <w:p w14:paraId="35501A4C"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0.089436</w:t>
            </w:r>
          </w:p>
        </w:tc>
      </w:tr>
      <w:tr w:rsidR="00C21022" w:rsidRPr="00BC0902" w14:paraId="2F8BC3A9" w14:textId="77777777" w:rsidTr="00C21022">
        <w:tc>
          <w:tcPr>
            <w:tcW w:w="1496" w:type="pct"/>
            <w:hideMark/>
          </w:tcPr>
          <w:p w14:paraId="6DE0452D"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3</w:t>
            </w:r>
          </w:p>
        </w:tc>
        <w:tc>
          <w:tcPr>
            <w:tcW w:w="1496" w:type="pct"/>
            <w:hideMark/>
          </w:tcPr>
          <w:p w14:paraId="4FCABC38"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TP</w:t>
            </w:r>
          </w:p>
        </w:tc>
        <w:tc>
          <w:tcPr>
            <w:tcW w:w="2008" w:type="pct"/>
            <w:hideMark/>
          </w:tcPr>
          <w:p w14:paraId="2FA38756"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0.012104</w:t>
            </w:r>
          </w:p>
        </w:tc>
      </w:tr>
      <w:tr w:rsidR="00C21022" w:rsidRPr="00BC0902" w14:paraId="2D017813" w14:textId="77777777" w:rsidTr="00C21022">
        <w:tc>
          <w:tcPr>
            <w:tcW w:w="1496" w:type="pct"/>
            <w:hideMark/>
          </w:tcPr>
          <w:p w14:paraId="1FDE06EF"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4</w:t>
            </w:r>
          </w:p>
        </w:tc>
        <w:tc>
          <w:tcPr>
            <w:tcW w:w="1496" w:type="pct"/>
            <w:hideMark/>
          </w:tcPr>
          <w:p w14:paraId="23BCBED1"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NH</w:t>
            </w:r>
            <w:r w:rsidRPr="00BC0902">
              <w:rPr>
                <w:rFonts w:cs="Times New Roman"/>
                <w:kern w:val="2"/>
                <w:sz w:val="21"/>
                <w:szCs w:val="21"/>
                <w:vertAlign w:val="subscript"/>
              </w:rPr>
              <w:t>3</w:t>
            </w:r>
            <w:r w:rsidRPr="00BC0902">
              <w:rPr>
                <w:rFonts w:cs="Times New Roman"/>
                <w:kern w:val="2"/>
                <w:sz w:val="21"/>
                <w:szCs w:val="21"/>
              </w:rPr>
              <w:t>-N</w:t>
            </w:r>
          </w:p>
        </w:tc>
        <w:tc>
          <w:tcPr>
            <w:tcW w:w="2008" w:type="pct"/>
            <w:hideMark/>
          </w:tcPr>
          <w:p w14:paraId="1AF1100D"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0.004493</w:t>
            </w:r>
          </w:p>
        </w:tc>
      </w:tr>
      <w:tr w:rsidR="00C21022" w:rsidRPr="00BC0902" w14:paraId="42A95B8F" w14:textId="77777777" w:rsidTr="00C21022">
        <w:tc>
          <w:tcPr>
            <w:tcW w:w="1496" w:type="pct"/>
            <w:hideMark/>
          </w:tcPr>
          <w:p w14:paraId="2C6830F8"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lastRenderedPageBreak/>
              <w:t>5</w:t>
            </w:r>
          </w:p>
        </w:tc>
        <w:tc>
          <w:tcPr>
            <w:tcW w:w="1496" w:type="pct"/>
            <w:hideMark/>
          </w:tcPr>
          <w:p w14:paraId="342B592F"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BOD</w:t>
            </w:r>
            <w:r w:rsidRPr="00BC0902">
              <w:rPr>
                <w:rFonts w:cs="Times New Roman"/>
                <w:kern w:val="2"/>
                <w:sz w:val="21"/>
                <w:szCs w:val="21"/>
                <w:vertAlign w:val="subscript"/>
              </w:rPr>
              <w:t>5</w:t>
            </w:r>
          </w:p>
        </w:tc>
        <w:tc>
          <w:tcPr>
            <w:tcW w:w="2008" w:type="pct"/>
            <w:hideMark/>
          </w:tcPr>
          <w:p w14:paraId="7E0937A9"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0.239272</w:t>
            </w:r>
          </w:p>
        </w:tc>
      </w:tr>
      <w:tr w:rsidR="00C21022" w:rsidRPr="00BC0902" w14:paraId="1D845330" w14:textId="77777777" w:rsidTr="00C21022">
        <w:tc>
          <w:tcPr>
            <w:tcW w:w="1496" w:type="pct"/>
            <w:hideMark/>
          </w:tcPr>
          <w:p w14:paraId="762A5EE1"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6</w:t>
            </w:r>
          </w:p>
        </w:tc>
        <w:tc>
          <w:tcPr>
            <w:tcW w:w="1496" w:type="pct"/>
            <w:hideMark/>
          </w:tcPr>
          <w:p w14:paraId="5286C716"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急性毒性</w:t>
            </w:r>
          </w:p>
        </w:tc>
        <w:tc>
          <w:tcPr>
            <w:tcW w:w="2008" w:type="pct"/>
            <w:hideMark/>
          </w:tcPr>
          <w:p w14:paraId="17907FD2"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0.000166</w:t>
            </w:r>
          </w:p>
        </w:tc>
      </w:tr>
      <w:tr w:rsidR="00C21022" w:rsidRPr="00BC0902" w14:paraId="169B1B7D" w14:textId="77777777" w:rsidTr="00C21022">
        <w:tc>
          <w:tcPr>
            <w:tcW w:w="1496" w:type="pct"/>
            <w:hideMark/>
          </w:tcPr>
          <w:p w14:paraId="78781F3E"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7</w:t>
            </w:r>
          </w:p>
        </w:tc>
        <w:tc>
          <w:tcPr>
            <w:tcW w:w="1496" w:type="pct"/>
            <w:hideMark/>
          </w:tcPr>
          <w:p w14:paraId="33538051" w14:textId="77777777" w:rsidR="00C21022" w:rsidRPr="00BC0902" w:rsidRDefault="00C21022" w:rsidP="00BC0902">
            <w:pPr>
              <w:spacing w:line="240" w:lineRule="auto"/>
              <w:jc w:val="center"/>
              <w:rPr>
                <w:rFonts w:cs="Times New Roman"/>
                <w:kern w:val="2"/>
                <w:sz w:val="21"/>
                <w:szCs w:val="21"/>
              </w:rPr>
            </w:pPr>
            <w:r w:rsidRPr="00BC0902">
              <w:rPr>
                <w:rFonts w:cs="Times New Roman" w:hint="eastAsia"/>
                <w:kern w:val="2"/>
                <w:sz w:val="21"/>
                <w:szCs w:val="21"/>
              </w:rPr>
              <w:t>总有机碳</w:t>
            </w:r>
          </w:p>
        </w:tc>
        <w:tc>
          <w:tcPr>
            <w:tcW w:w="2008" w:type="pct"/>
            <w:hideMark/>
          </w:tcPr>
          <w:p w14:paraId="256E6165"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0.013867</w:t>
            </w:r>
          </w:p>
        </w:tc>
      </w:tr>
      <w:tr w:rsidR="00C21022" w:rsidRPr="00BC0902" w14:paraId="5C42A3C3" w14:textId="77777777" w:rsidTr="00C21022">
        <w:tc>
          <w:tcPr>
            <w:tcW w:w="1496" w:type="pct"/>
            <w:hideMark/>
          </w:tcPr>
          <w:p w14:paraId="577A3BF0"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8</w:t>
            </w:r>
          </w:p>
        </w:tc>
        <w:tc>
          <w:tcPr>
            <w:tcW w:w="1496" w:type="pct"/>
            <w:hideMark/>
          </w:tcPr>
          <w:p w14:paraId="075A4281"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SS</w:t>
            </w:r>
          </w:p>
        </w:tc>
        <w:tc>
          <w:tcPr>
            <w:tcW w:w="2008" w:type="pct"/>
            <w:hideMark/>
          </w:tcPr>
          <w:p w14:paraId="2CB5F9F3" w14:textId="77777777" w:rsidR="00C21022" w:rsidRPr="00BC0902" w:rsidRDefault="00C21022" w:rsidP="00BC0902">
            <w:pPr>
              <w:spacing w:line="240" w:lineRule="auto"/>
              <w:jc w:val="center"/>
              <w:rPr>
                <w:rFonts w:cs="Times New Roman"/>
                <w:kern w:val="2"/>
                <w:sz w:val="21"/>
                <w:szCs w:val="21"/>
              </w:rPr>
            </w:pPr>
            <w:r w:rsidRPr="00BC0902">
              <w:rPr>
                <w:rFonts w:cs="Times New Roman"/>
                <w:kern w:val="2"/>
                <w:sz w:val="21"/>
                <w:szCs w:val="21"/>
              </w:rPr>
              <w:t>0.089456</w:t>
            </w:r>
          </w:p>
        </w:tc>
      </w:tr>
    </w:tbl>
    <w:p w14:paraId="03914A6F" w14:textId="77777777" w:rsidR="00BC0902" w:rsidRPr="00BC0902" w:rsidRDefault="00BC0902" w:rsidP="00BC0902">
      <w:pPr>
        <w:tabs>
          <w:tab w:val="left" w:pos="7065"/>
        </w:tabs>
        <w:jc w:val="center"/>
        <w:rPr>
          <w:rFonts w:cs="Times New Roman"/>
          <w:b/>
          <w:kern w:val="2"/>
          <w:sz w:val="21"/>
          <w:szCs w:val="21"/>
        </w:rPr>
      </w:pPr>
      <w:r w:rsidRPr="00BC0902">
        <w:rPr>
          <w:rFonts w:cs="Times New Roman" w:hint="eastAsia"/>
          <w:b/>
          <w:kern w:val="2"/>
          <w:sz w:val="21"/>
          <w:szCs w:val="21"/>
        </w:rPr>
        <w:t>表</w:t>
      </w:r>
      <w:r w:rsidRPr="00BC0902">
        <w:rPr>
          <w:rFonts w:cs="Times New Roman"/>
          <w:b/>
          <w:kern w:val="2"/>
          <w:sz w:val="21"/>
          <w:szCs w:val="21"/>
        </w:rPr>
        <w:t>3</w:t>
      </w:r>
      <w:r w:rsidRPr="00BC0902">
        <w:rPr>
          <w:rFonts w:cs="Times New Roman" w:hint="eastAsia"/>
          <w:b/>
          <w:kern w:val="2"/>
          <w:sz w:val="21"/>
          <w:szCs w:val="21"/>
        </w:rPr>
        <w:t>.9-3</w:t>
      </w:r>
      <w:r w:rsidRPr="00BC0902">
        <w:rPr>
          <w:rFonts w:cs="Times New Roman"/>
          <w:b/>
          <w:kern w:val="2"/>
          <w:sz w:val="21"/>
          <w:szCs w:val="21"/>
        </w:rPr>
        <w:t xml:space="preserve"> </w:t>
      </w:r>
      <w:r w:rsidRPr="00BC0902">
        <w:rPr>
          <w:rFonts w:cs="Times New Roman" w:hint="eastAsia"/>
          <w:b/>
          <w:kern w:val="2"/>
          <w:sz w:val="21"/>
          <w:szCs w:val="21"/>
        </w:rPr>
        <w:t>现有工程固体废物处置汇总一览表</w:t>
      </w:r>
    </w:p>
    <w:tbl>
      <w:tblPr>
        <w:tblW w:w="8536"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115"/>
        <w:gridCol w:w="653"/>
        <w:gridCol w:w="1199"/>
        <w:gridCol w:w="1161"/>
        <w:gridCol w:w="1205"/>
        <w:gridCol w:w="2253"/>
        <w:gridCol w:w="950"/>
      </w:tblGrid>
      <w:tr w:rsidR="00BC0902" w:rsidRPr="00BC0902" w14:paraId="34B2C825" w14:textId="77777777" w:rsidTr="00BC0902">
        <w:trPr>
          <w:jc w:val="center"/>
        </w:trPr>
        <w:tc>
          <w:tcPr>
            <w:tcW w:w="1115" w:type="dxa"/>
            <w:vAlign w:val="center"/>
            <w:hideMark/>
          </w:tcPr>
          <w:p w14:paraId="77E12896"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类别</w:t>
            </w:r>
          </w:p>
        </w:tc>
        <w:tc>
          <w:tcPr>
            <w:tcW w:w="653" w:type="dxa"/>
            <w:vAlign w:val="center"/>
            <w:hideMark/>
          </w:tcPr>
          <w:p w14:paraId="13DEFF67"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序号</w:t>
            </w:r>
          </w:p>
        </w:tc>
        <w:tc>
          <w:tcPr>
            <w:tcW w:w="1199" w:type="dxa"/>
            <w:vAlign w:val="center"/>
            <w:hideMark/>
          </w:tcPr>
          <w:p w14:paraId="6CF8BE19"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来源</w:t>
            </w:r>
          </w:p>
        </w:tc>
        <w:tc>
          <w:tcPr>
            <w:tcW w:w="1161" w:type="dxa"/>
            <w:vAlign w:val="center"/>
            <w:hideMark/>
          </w:tcPr>
          <w:p w14:paraId="1DA1C151"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产生量（</w:t>
            </w:r>
            <w:r w:rsidRPr="00BC0902">
              <w:rPr>
                <w:rFonts w:cs="Times New Roman"/>
                <w:kern w:val="2"/>
                <w:sz w:val="21"/>
                <w:szCs w:val="21"/>
              </w:rPr>
              <w:t>t/a</w:t>
            </w:r>
            <w:r w:rsidRPr="00BC0902">
              <w:rPr>
                <w:rFonts w:cs="Times New Roman" w:hint="eastAsia"/>
                <w:kern w:val="2"/>
                <w:sz w:val="21"/>
                <w:szCs w:val="21"/>
              </w:rPr>
              <w:t>）</w:t>
            </w:r>
          </w:p>
        </w:tc>
        <w:tc>
          <w:tcPr>
            <w:tcW w:w="1205" w:type="dxa"/>
            <w:vAlign w:val="center"/>
            <w:hideMark/>
          </w:tcPr>
          <w:p w14:paraId="6181FA32"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属性</w:t>
            </w:r>
          </w:p>
        </w:tc>
        <w:tc>
          <w:tcPr>
            <w:tcW w:w="2253" w:type="dxa"/>
            <w:vAlign w:val="center"/>
            <w:hideMark/>
          </w:tcPr>
          <w:p w14:paraId="52682BBA"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处置措施</w:t>
            </w:r>
          </w:p>
        </w:tc>
        <w:tc>
          <w:tcPr>
            <w:tcW w:w="950" w:type="dxa"/>
            <w:vAlign w:val="center"/>
            <w:hideMark/>
          </w:tcPr>
          <w:p w14:paraId="01625711"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排放量（</w:t>
            </w:r>
            <w:r w:rsidRPr="00BC0902">
              <w:rPr>
                <w:rFonts w:cs="Times New Roman"/>
                <w:kern w:val="2"/>
                <w:sz w:val="21"/>
                <w:szCs w:val="21"/>
              </w:rPr>
              <w:t>t/a</w:t>
            </w:r>
            <w:r w:rsidRPr="00BC0902">
              <w:rPr>
                <w:rFonts w:cs="Times New Roman" w:hint="eastAsia"/>
                <w:kern w:val="2"/>
                <w:sz w:val="21"/>
                <w:szCs w:val="21"/>
              </w:rPr>
              <w:t>）</w:t>
            </w:r>
          </w:p>
        </w:tc>
      </w:tr>
      <w:tr w:rsidR="00BC0902" w:rsidRPr="00BC0902" w14:paraId="627ADDD8" w14:textId="77777777" w:rsidTr="00BC0902">
        <w:trPr>
          <w:jc w:val="center"/>
        </w:trPr>
        <w:tc>
          <w:tcPr>
            <w:tcW w:w="1115" w:type="dxa"/>
            <w:vAlign w:val="center"/>
            <w:hideMark/>
          </w:tcPr>
          <w:p w14:paraId="49B50A49"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生产区</w:t>
            </w:r>
          </w:p>
        </w:tc>
        <w:tc>
          <w:tcPr>
            <w:tcW w:w="653" w:type="dxa"/>
            <w:vAlign w:val="center"/>
            <w:hideMark/>
          </w:tcPr>
          <w:p w14:paraId="41586581"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1</w:t>
            </w:r>
          </w:p>
        </w:tc>
        <w:tc>
          <w:tcPr>
            <w:tcW w:w="1199" w:type="dxa"/>
            <w:vAlign w:val="center"/>
            <w:hideMark/>
          </w:tcPr>
          <w:p w14:paraId="773AD2E3"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危险废物</w:t>
            </w:r>
          </w:p>
        </w:tc>
        <w:tc>
          <w:tcPr>
            <w:tcW w:w="1161" w:type="dxa"/>
            <w:vAlign w:val="center"/>
            <w:hideMark/>
          </w:tcPr>
          <w:p w14:paraId="26B9442E"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43.8527</w:t>
            </w:r>
          </w:p>
        </w:tc>
        <w:tc>
          <w:tcPr>
            <w:tcW w:w="1205" w:type="dxa"/>
            <w:vAlign w:val="center"/>
            <w:hideMark/>
          </w:tcPr>
          <w:p w14:paraId="2C7959FA"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危险废物</w:t>
            </w:r>
          </w:p>
        </w:tc>
        <w:tc>
          <w:tcPr>
            <w:tcW w:w="2253" w:type="dxa"/>
            <w:vAlign w:val="center"/>
            <w:hideMark/>
          </w:tcPr>
          <w:p w14:paraId="467D8750"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委托</w:t>
            </w:r>
            <w:r w:rsidRPr="00BC0902">
              <w:rPr>
                <w:rFonts w:cs="Times New Roman" w:hint="eastAsia"/>
                <w:kern w:val="2"/>
                <w:sz w:val="21"/>
                <w:szCs w:val="22"/>
              </w:rPr>
              <w:t>湖南瀚洋环保科技有限公司</w:t>
            </w:r>
            <w:r w:rsidRPr="00BC0902">
              <w:rPr>
                <w:rFonts w:cs="Times New Roman" w:hint="eastAsia"/>
                <w:kern w:val="2"/>
                <w:sz w:val="21"/>
                <w:szCs w:val="21"/>
              </w:rPr>
              <w:t>处置</w:t>
            </w:r>
          </w:p>
        </w:tc>
        <w:tc>
          <w:tcPr>
            <w:tcW w:w="950" w:type="dxa"/>
            <w:vAlign w:val="center"/>
            <w:hideMark/>
          </w:tcPr>
          <w:p w14:paraId="58BCEA71"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0</w:t>
            </w:r>
          </w:p>
        </w:tc>
      </w:tr>
      <w:tr w:rsidR="00BC0902" w:rsidRPr="00BC0902" w14:paraId="3187D8AB" w14:textId="77777777" w:rsidTr="00BC0902">
        <w:trPr>
          <w:jc w:val="center"/>
        </w:trPr>
        <w:tc>
          <w:tcPr>
            <w:tcW w:w="1115" w:type="dxa"/>
            <w:vAlign w:val="center"/>
            <w:hideMark/>
          </w:tcPr>
          <w:p w14:paraId="1E9D9DC8"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生活区</w:t>
            </w:r>
          </w:p>
        </w:tc>
        <w:tc>
          <w:tcPr>
            <w:tcW w:w="653" w:type="dxa"/>
            <w:vAlign w:val="center"/>
            <w:hideMark/>
          </w:tcPr>
          <w:p w14:paraId="1FBAD43B"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1</w:t>
            </w:r>
          </w:p>
        </w:tc>
        <w:tc>
          <w:tcPr>
            <w:tcW w:w="1199" w:type="dxa"/>
            <w:vAlign w:val="center"/>
            <w:hideMark/>
          </w:tcPr>
          <w:p w14:paraId="5D6C955A"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生活垃圾</w:t>
            </w:r>
          </w:p>
        </w:tc>
        <w:tc>
          <w:tcPr>
            <w:tcW w:w="1161" w:type="dxa"/>
            <w:vAlign w:val="center"/>
            <w:hideMark/>
          </w:tcPr>
          <w:p w14:paraId="29AA8732"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2"/>
              </w:rPr>
              <w:t>34.64</w:t>
            </w:r>
          </w:p>
        </w:tc>
        <w:tc>
          <w:tcPr>
            <w:tcW w:w="1205" w:type="dxa"/>
            <w:vAlign w:val="center"/>
            <w:hideMark/>
          </w:tcPr>
          <w:p w14:paraId="0E11596A"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一般固废</w:t>
            </w:r>
          </w:p>
        </w:tc>
        <w:tc>
          <w:tcPr>
            <w:tcW w:w="2253" w:type="dxa"/>
            <w:vAlign w:val="center"/>
            <w:hideMark/>
          </w:tcPr>
          <w:p w14:paraId="4A9FFF97" w14:textId="77777777" w:rsidR="00BC0902" w:rsidRPr="00BC0902" w:rsidRDefault="00BC0902" w:rsidP="00624711">
            <w:pPr>
              <w:tabs>
                <w:tab w:val="left" w:pos="7065"/>
              </w:tabs>
              <w:spacing w:line="240" w:lineRule="auto"/>
              <w:ind w:leftChars="-50" w:left="-120" w:rightChars="-50" w:right="-120"/>
              <w:jc w:val="center"/>
              <w:rPr>
                <w:rFonts w:cs="Times New Roman"/>
                <w:kern w:val="2"/>
                <w:sz w:val="21"/>
                <w:szCs w:val="21"/>
              </w:rPr>
            </w:pPr>
            <w:r w:rsidRPr="00BC0902">
              <w:rPr>
                <w:rFonts w:cs="Times New Roman" w:hint="eastAsia"/>
                <w:kern w:val="2"/>
                <w:sz w:val="21"/>
                <w:szCs w:val="21"/>
              </w:rPr>
              <w:t>由当地环卫部门统一清运</w:t>
            </w:r>
          </w:p>
        </w:tc>
        <w:tc>
          <w:tcPr>
            <w:tcW w:w="950" w:type="dxa"/>
            <w:vAlign w:val="center"/>
            <w:hideMark/>
          </w:tcPr>
          <w:p w14:paraId="771D13A7"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0</w:t>
            </w:r>
          </w:p>
        </w:tc>
      </w:tr>
      <w:tr w:rsidR="00BC0902" w:rsidRPr="00BC0902" w14:paraId="04643820" w14:textId="77777777" w:rsidTr="00BC0902">
        <w:trPr>
          <w:jc w:val="center"/>
        </w:trPr>
        <w:tc>
          <w:tcPr>
            <w:tcW w:w="1115" w:type="dxa"/>
            <w:vAlign w:val="center"/>
            <w:hideMark/>
          </w:tcPr>
          <w:p w14:paraId="438FDA48"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纯水制备</w:t>
            </w:r>
          </w:p>
        </w:tc>
        <w:tc>
          <w:tcPr>
            <w:tcW w:w="653" w:type="dxa"/>
            <w:vAlign w:val="center"/>
            <w:hideMark/>
          </w:tcPr>
          <w:p w14:paraId="00B5E4E9"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1</w:t>
            </w:r>
          </w:p>
        </w:tc>
        <w:tc>
          <w:tcPr>
            <w:tcW w:w="1199" w:type="dxa"/>
            <w:vAlign w:val="center"/>
            <w:hideMark/>
          </w:tcPr>
          <w:p w14:paraId="5D1B6F92"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2"/>
              </w:rPr>
              <w:t>废活性炭、滤芯</w:t>
            </w:r>
          </w:p>
        </w:tc>
        <w:tc>
          <w:tcPr>
            <w:tcW w:w="1161" w:type="dxa"/>
            <w:vAlign w:val="center"/>
            <w:hideMark/>
          </w:tcPr>
          <w:p w14:paraId="00942556" w14:textId="77777777" w:rsidR="00BC0902" w:rsidRPr="00BC0902" w:rsidRDefault="00BC0902" w:rsidP="00BC0902">
            <w:pPr>
              <w:tabs>
                <w:tab w:val="left" w:pos="7065"/>
              </w:tabs>
              <w:spacing w:line="240" w:lineRule="auto"/>
              <w:jc w:val="center"/>
              <w:rPr>
                <w:rFonts w:cs="Times New Roman"/>
                <w:kern w:val="2"/>
                <w:sz w:val="21"/>
                <w:szCs w:val="22"/>
              </w:rPr>
            </w:pPr>
            <w:r w:rsidRPr="00BC0902">
              <w:rPr>
                <w:rFonts w:cs="Times New Roman"/>
                <w:kern w:val="2"/>
                <w:sz w:val="21"/>
                <w:szCs w:val="22"/>
              </w:rPr>
              <w:t>4</w:t>
            </w:r>
          </w:p>
        </w:tc>
        <w:tc>
          <w:tcPr>
            <w:tcW w:w="1205" w:type="dxa"/>
            <w:vAlign w:val="center"/>
            <w:hideMark/>
          </w:tcPr>
          <w:p w14:paraId="4E690565"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hint="eastAsia"/>
                <w:kern w:val="2"/>
                <w:sz w:val="21"/>
                <w:szCs w:val="21"/>
              </w:rPr>
              <w:t>一般工业固废</w:t>
            </w:r>
          </w:p>
        </w:tc>
        <w:tc>
          <w:tcPr>
            <w:tcW w:w="2253" w:type="dxa"/>
            <w:vAlign w:val="center"/>
            <w:hideMark/>
          </w:tcPr>
          <w:p w14:paraId="2E00D387" w14:textId="77777777" w:rsidR="00BC0902" w:rsidRPr="00BC0902" w:rsidRDefault="00BC0902" w:rsidP="00624711">
            <w:pPr>
              <w:tabs>
                <w:tab w:val="left" w:pos="7065"/>
              </w:tabs>
              <w:spacing w:line="240" w:lineRule="auto"/>
              <w:ind w:leftChars="-50" w:left="-120" w:rightChars="-50" w:right="-120"/>
              <w:jc w:val="center"/>
              <w:rPr>
                <w:rFonts w:cs="Times New Roman"/>
                <w:kern w:val="2"/>
                <w:sz w:val="21"/>
                <w:szCs w:val="21"/>
              </w:rPr>
            </w:pPr>
            <w:r w:rsidRPr="00BC0902">
              <w:rPr>
                <w:rFonts w:hAnsi="宋体" w:cs="Times New Roman" w:hint="eastAsia"/>
                <w:kern w:val="2"/>
                <w:sz w:val="21"/>
                <w:szCs w:val="22"/>
              </w:rPr>
              <w:t>可与厂区生活垃圾一并处置</w:t>
            </w:r>
          </w:p>
        </w:tc>
        <w:tc>
          <w:tcPr>
            <w:tcW w:w="950" w:type="dxa"/>
            <w:vAlign w:val="center"/>
            <w:hideMark/>
          </w:tcPr>
          <w:p w14:paraId="70BFAD32" w14:textId="77777777" w:rsidR="00BC0902" w:rsidRPr="00BC0902" w:rsidRDefault="00BC0902" w:rsidP="00BC0902">
            <w:pPr>
              <w:tabs>
                <w:tab w:val="left" w:pos="7065"/>
              </w:tabs>
              <w:spacing w:line="240" w:lineRule="auto"/>
              <w:jc w:val="center"/>
              <w:rPr>
                <w:rFonts w:cs="Times New Roman"/>
                <w:kern w:val="2"/>
                <w:sz w:val="21"/>
                <w:szCs w:val="21"/>
              </w:rPr>
            </w:pPr>
            <w:r w:rsidRPr="00BC0902">
              <w:rPr>
                <w:rFonts w:cs="Times New Roman"/>
                <w:kern w:val="2"/>
                <w:sz w:val="21"/>
                <w:szCs w:val="21"/>
              </w:rPr>
              <w:t>0</w:t>
            </w:r>
          </w:p>
        </w:tc>
      </w:tr>
    </w:tbl>
    <w:p w14:paraId="13C9D8E7" w14:textId="77777777" w:rsidR="00DC787C" w:rsidRPr="00B64A42" w:rsidRDefault="00DC787C" w:rsidP="00DC787C">
      <w:pPr>
        <w:keepNext/>
        <w:keepLines/>
        <w:widowControl w:val="0"/>
        <w:adjustRightInd w:val="0"/>
        <w:snapToGrid w:val="0"/>
        <w:spacing w:beforeLines="50" w:before="156"/>
        <w:outlineLvl w:val="1"/>
        <w:rPr>
          <w:rFonts w:cs="Times New Roman"/>
          <w:b/>
          <w:bCs/>
          <w:kern w:val="2"/>
          <w:sz w:val="28"/>
        </w:rPr>
      </w:pPr>
      <w:bookmarkStart w:id="49" w:name="_Toc118184868"/>
      <w:r w:rsidRPr="00B64A42">
        <w:rPr>
          <w:rFonts w:cs="Times New Roman" w:hint="eastAsia"/>
          <w:b/>
          <w:bCs/>
          <w:kern w:val="2"/>
          <w:sz w:val="28"/>
        </w:rPr>
        <w:t>3.</w:t>
      </w:r>
      <w:r>
        <w:rPr>
          <w:rFonts w:cs="Times New Roman" w:hint="eastAsia"/>
          <w:b/>
          <w:bCs/>
          <w:kern w:val="2"/>
          <w:sz w:val="28"/>
        </w:rPr>
        <w:t>10</w:t>
      </w:r>
      <w:r w:rsidRPr="00B64A42">
        <w:rPr>
          <w:rFonts w:cs="Times New Roman" w:hint="eastAsia"/>
          <w:b/>
          <w:bCs/>
          <w:kern w:val="2"/>
          <w:sz w:val="28"/>
        </w:rPr>
        <w:t xml:space="preserve"> </w:t>
      </w:r>
      <w:r>
        <w:rPr>
          <w:rFonts w:cs="Times New Roman" w:hint="eastAsia"/>
          <w:b/>
          <w:bCs/>
          <w:kern w:val="2"/>
          <w:sz w:val="28"/>
        </w:rPr>
        <w:t>现有工程环保措施落实情况</w:t>
      </w:r>
      <w:bookmarkEnd w:id="49"/>
    </w:p>
    <w:p w14:paraId="4192CF03" w14:textId="77777777" w:rsidR="00DC787C" w:rsidRDefault="00DC787C" w:rsidP="00DC787C">
      <w:pPr>
        <w:pStyle w:val="a6"/>
        <w:ind w:firstLine="480"/>
      </w:pPr>
      <w:r>
        <w:t>根据现场调查，现有工程废气、废水、固废、地下水、环境风险采取的措施统计见表</w:t>
      </w:r>
      <w:r>
        <w:rPr>
          <w:rFonts w:hint="eastAsia"/>
        </w:rPr>
        <w:t>3.10-1</w:t>
      </w:r>
      <w:r>
        <w:rPr>
          <w:rFonts w:hint="eastAsia"/>
        </w:rPr>
        <w:t>。</w:t>
      </w:r>
    </w:p>
    <w:p w14:paraId="381C8FAA" w14:textId="77777777" w:rsidR="00DC787C" w:rsidRPr="00DC787C" w:rsidRDefault="00DC787C" w:rsidP="00DC787C">
      <w:pPr>
        <w:pStyle w:val="a6"/>
        <w:ind w:firstLineChars="0" w:firstLine="0"/>
        <w:jc w:val="center"/>
        <w:rPr>
          <w:b/>
          <w:sz w:val="21"/>
          <w:szCs w:val="21"/>
        </w:rPr>
      </w:pPr>
      <w:r w:rsidRPr="00DC787C">
        <w:rPr>
          <w:rFonts w:hint="eastAsia"/>
          <w:b/>
          <w:sz w:val="21"/>
          <w:szCs w:val="21"/>
        </w:rPr>
        <w:t>表</w:t>
      </w:r>
      <w:r w:rsidRPr="00DC787C">
        <w:rPr>
          <w:rFonts w:hint="eastAsia"/>
          <w:b/>
          <w:sz w:val="21"/>
          <w:szCs w:val="21"/>
        </w:rPr>
        <w:t xml:space="preserve">3.10-1 </w:t>
      </w:r>
      <w:r w:rsidRPr="00DC787C">
        <w:rPr>
          <w:rFonts w:hint="eastAsia"/>
          <w:b/>
          <w:sz w:val="21"/>
          <w:szCs w:val="21"/>
        </w:rPr>
        <w:t>现有工程环保措施一览表</w:t>
      </w:r>
    </w:p>
    <w:tbl>
      <w:tblPr>
        <w:tblStyle w:val="afffffd"/>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01"/>
        <w:gridCol w:w="7421"/>
      </w:tblGrid>
      <w:tr w:rsidR="00DC787C" w:rsidRPr="00DC787C" w14:paraId="007175D5" w14:textId="77777777" w:rsidTr="002616C0">
        <w:tc>
          <w:tcPr>
            <w:tcW w:w="1101" w:type="dxa"/>
            <w:vAlign w:val="center"/>
          </w:tcPr>
          <w:p w14:paraId="3AC043FA" w14:textId="77777777" w:rsidR="00DC787C" w:rsidRPr="00DC787C" w:rsidRDefault="00DC787C" w:rsidP="00DC787C">
            <w:pPr>
              <w:pStyle w:val="a6"/>
              <w:ind w:firstLineChars="0" w:firstLine="0"/>
              <w:jc w:val="center"/>
              <w:rPr>
                <w:b/>
                <w:bCs/>
                <w:kern w:val="2"/>
                <w:sz w:val="21"/>
                <w:szCs w:val="21"/>
              </w:rPr>
            </w:pPr>
            <w:r w:rsidRPr="00DC787C">
              <w:rPr>
                <w:rFonts w:hint="eastAsia"/>
                <w:b/>
                <w:bCs/>
                <w:kern w:val="2"/>
                <w:sz w:val="21"/>
                <w:szCs w:val="21"/>
              </w:rPr>
              <w:t>类别</w:t>
            </w:r>
          </w:p>
        </w:tc>
        <w:tc>
          <w:tcPr>
            <w:tcW w:w="7421" w:type="dxa"/>
            <w:vAlign w:val="center"/>
          </w:tcPr>
          <w:p w14:paraId="7CFC91C7" w14:textId="77777777" w:rsidR="00DC787C" w:rsidRPr="00DC787C" w:rsidRDefault="00DC787C" w:rsidP="00DC787C">
            <w:pPr>
              <w:pStyle w:val="a6"/>
              <w:ind w:firstLineChars="0" w:firstLine="0"/>
              <w:jc w:val="center"/>
              <w:rPr>
                <w:b/>
                <w:bCs/>
                <w:kern w:val="2"/>
                <w:sz w:val="21"/>
                <w:szCs w:val="21"/>
              </w:rPr>
            </w:pPr>
            <w:r w:rsidRPr="00DC787C">
              <w:rPr>
                <w:rFonts w:hint="eastAsia"/>
                <w:b/>
                <w:bCs/>
                <w:kern w:val="2"/>
                <w:sz w:val="21"/>
                <w:szCs w:val="21"/>
              </w:rPr>
              <w:t>现有工程的环保措施</w:t>
            </w:r>
          </w:p>
        </w:tc>
      </w:tr>
      <w:tr w:rsidR="00DC787C" w:rsidRPr="00DC787C" w14:paraId="40C56635" w14:textId="77777777" w:rsidTr="002616C0">
        <w:tc>
          <w:tcPr>
            <w:tcW w:w="1101" w:type="dxa"/>
            <w:vAlign w:val="center"/>
          </w:tcPr>
          <w:p w14:paraId="1BC22DA5" w14:textId="77777777" w:rsidR="00DC787C" w:rsidRPr="00DC787C" w:rsidRDefault="00DC787C" w:rsidP="00DC787C">
            <w:pPr>
              <w:pStyle w:val="a6"/>
              <w:ind w:firstLineChars="0" w:firstLine="0"/>
              <w:jc w:val="center"/>
              <w:rPr>
                <w:bCs/>
                <w:kern w:val="2"/>
                <w:sz w:val="21"/>
                <w:szCs w:val="21"/>
              </w:rPr>
            </w:pPr>
            <w:r>
              <w:rPr>
                <w:rFonts w:hint="eastAsia"/>
                <w:bCs/>
                <w:kern w:val="2"/>
                <w:sz w:val="21"/>
                <w:szCs w:val="21"/>
              </w:rPr>
              <w:t>废水</w:t>
            </w:r>
          </w:p>
        </w:tc>
        <w:tc>
          <w:tcPr>
            <w:tcW w:w="7421" w:type="dxa"/>
            <w:vAlign w:val="center"/>
          </w:tcPr>
          <w:p w14:paraId="035DCE71" w14:textId="77777777" w:rsidR="00DC787C" w:rsidRPr="00DC787C" w:rsidRDefault="00E20812" w:rsidP="002616C0">
            <w:pPr>
              <w:pStyle w:val="a6"/>
              <w:ind w:firstLineChars="0" w:firstLine="0"/>
              <w:rPr>
                <w:bCs/>
                <w:kern w:val="2"/>
                <w:sz w:val="21"/>
                <w:szCs w:val="21"/>
              </w:rPr>
            </w:pPr>
            <w:r w:rsidRPr="00E20812">
              <w:rPr>
                <w:rFonts w:hint="eastAsia"/>
                <w:bCs/>
                <w:kern w:val="2"/>
                <w:sz w:val="21"/>
                <w:szCs w:val="21"/>
              </w:rPr>
              <w:t>已配套建设</w:t>
            </w:r>
            <w:r w:rsidRPr="00E20812">
              <w:rPr>
                <w:rFonts w:hint="eastAsia"/>
                <w:bCs/>
                <w:kern w:val="2"/>
                <w:sz w:val="21"/>
                <w:szCs w:val="21"/>
              </w:rPr>
              <w:t>120m</w:t>
            </w:r>
            <w:r w:rsidR="002616C0" w:rsidRPr="002616C0">
              <w:rPr>
                <w:rFonts w:hint="eastAsia"/>
                <w:bCs/>
                <w:kern w:val="2"/>
                <w:sz w:val="21"/>
                <w:szCs w:val="21"/>
                <w:vertAlign w:val="superscript"/>
              </w:rPr>
              <w:t>3</w:t>
            </w:r>
            <w:r w:rsidRPr="00E20812">
              <w:rPr>
                <w:rFonts w:hint="eastAsia"/>
                <w:bCs/>
                <w:kern w:val="2"/>
                <w:sz w:val="21"/>
                <w:szCs w:val="21"/>
              </w:rPr>
              <w:t>/d</w:t>
            </w:r>
            <w:r w:rsidRPr="00E20812">
              <w:rPr>
                <w:rFonts w:hint="eastAsia"/>
                <w:bCs/>
                <w:kern w:val="2"/>
                <w:sz w:val="21"/>
                <w:szCs w:val="21"/>
              </w:rPr>
              <w:t>污水处理站，处理工艺为</w:t>
            </w:r>
            <w:r w:rsidRPr="00E20812">
              <w:rPr>
                <w:rFonts w:hint="eastAsia"/>
                <w:bCs/>
                <w:kern w:val="2"/>
                <w:sz w:val="21"/>
                <w:szCs w:val="21"/>
              </w:rPr>
              <w:t>UASB+</w:t>
            </w:r>
            <w:r w:rsidRPr="00E20812">
              <w:rPr>
                <w:rFonts w:hint="eastAsia"/>
                <w:bCs/>
                <w:kern w:val="2"/>
                <w:sz w:val="21"/>
                <w:szCs w:val="21"/>
              </w:rPr>
              <w:t>生物接触氧化，生产区生活废水与生产废水均进入污水处理站进行处理，生活区生活废水经</w:t>
            </w:r>
            <w:r w:rsidR="002616C0">
              <w:rPr>
                <w:rFonts w:hint="eastAsia"/>
                <w:bCs/>
                <w:kern w:val="2"/>
                <w:sz w:val="21"/>
                <w:szCs w:val="21"/>
              </w:rPr>
              <w:t>化粪池</w:t>
            </w:r>
            <w:r w:rsidRPr="00E20812">
              <w:rPr>
                <w:rFonts w:hint="eastAsia"/>
                <w:bCs/>
                <w:kern w:val="2"/>
                <w:sz w:val="21"/>
                <w:szCs w:val="21"/>
              </w:rPr>
              <w:t>处理，分两个排污口排入康普大道市政污水管网，再通过太子庙污水处理厂处理达到一级</w:t>
            </w:r>
            <w:r w:rsidRPr="00E20812">
              <w:rPr>
                <w:rFonts w:hint="eastAsia"/>
                <w:bCs/>
                <w:kern w:val="2"/>
                <w:sz w:val="21"/>
                <w:szCs w:val="21"/>
              </w:rPr>
              <w:t>A</w:t>
            </w:r>
            <w:r w:rsidRPr="00E20812">
              <w:rPr>
                <w:rFonts w:hint="eastAsia"/>
                <w:bCs/>
                <w:kern w:val="2"/>
                <w:sz w:val="21"/>
                <w:szCs w:val="21"/>
              </w:rPr>
              <w:t>标准后排入</w:t>
            </w:r>
            <w:proofErr w:type="gramStart"/>
            <w:r w:rsidRPr="00E20812">
              <w:rPr>
                <w:rFonts w:hint="eastAsia"/>
                <w:bCs/>
                <w:kern w:val="2"/>
                <w:sz w:val="21"/>
                <w:szCs w:val="21"/>
              </w:rPr>
              <w:t>姚家坝河</w:t>
            </w:r>
            <w:proofErr w:type="gramEnd"/>
            <w:r w:rsidRPr="00E20812">
              <w:rPr>
                <w:rFonts w:hint="eastAsia"/>
                <w:bCs/>
                <w:kern w:val="2"/>
                <w:sz w:val="21"/>
                <w:szCs w:val="21"/>
              </w:rPr>
              <w:t>(</w:t>
            </w:r>
            <w:r w:rsidRPr="00E20812">
              <w:rPr>
                <w:rFonts w:hint="eastAsia"/>
                <w:bCs/>
                <w:kern w:val="2"/>
                <w:sz w:val="21"/>
                <w:szCs w:val="21"/>
              </w:rPr>
              <w:t>许家</w:t>
            </w:r>
            <w:proofErr w:type="gramStart"/>
            <w:r w:rsidRPr="00E20812">
              <w:rPr>
                <w:rFonts w:hint="eastAsia"/>
                <w:bCs/>
                <w:kern w:val="2"/>
                <w:sz w:val="21"/>
                <w:szCs w:val="21"/>
              </w:rPr>
              <w:t>坝敝洪渠</w:t>
            </w:r>
            <w:proofErr w:type="gramEnd"/>
            <w:r w:rsidRPr="00E20812">
              <w:rPr>
                <w:rFonts w:hint="eastAsia"/>
                <w:bCs/>
                <w:kern w:val="2"/>
                <w:sz w:val="21"/>
                <w:szCs w:val="21"/>
              </w:rPr>
              <w:t>)</w:t>
            </w:r>
            <w:r w:rsidR="002616C0">
              <w:rPr>
                <w:rFonts w:hint="eastAsia"/>
                <w:bCs/>
                <w:kern w:val="2"/>
                <w:sz w:val="21"/>
                <w:szCs w:val="21"/>
              </w:rPr>
              <w:t>。</w:t>
            </w:r>
          </w:p>
        </w:tc>
      </w:tr>
      <w:tr w:rsidR="00DC787C" w:rsidRPr="00DC787C" w14:paraId="251304BA" w14:textId="77777777" w:rsidTr="002616C0">
        <w:tc>
          <w:tcPr>
            <w:tcW w:w="1101" w:type="dxa"/>
            <w:vAlign w:val="center"/>
          </w:tcPr>
          <w:p w14:paraId="6FEED455" w14:textId="77777777" w:rsidR="00DC787C" w:rsidRPr="00DC787C" w:rsidRDefault="00DC787C" w:rsidP="00DC787C">
            <w:pPr>
              <w:pStyle w:val="a6"/>
              <w:ind w:firstLineChars="0" w:firstLine="0"/>
              <w:jc w:val="center"/>
              <w:rPr>
                <w:bCs/>
                <w:kern w:val="2"/>
                <w:sz w:val="21"/>
                <w:szCs w:val="21"/>
              </w:rPr>
            </w:pPr>
            <w:r>
              <w:rPr>
                <w:rFonts w:hint="eastAsia"/>
                <w:bCs/>
                <w:kern w:val="2"/>
                <w:sz w:val="21"/>
                <w:szCs w:val="21"/>
              </w:rPr>
              <w:t>废气</w:t>
            </w:r>
          </w:p>
        </w:tc>
        <w:tc>
          <w:tcPr>
            <w:tcW w:w="7421" w:type="dxa"/>
            <w:vAlign w:val="center"/>
          </w:tcPr>
          <w:p w14:paraId="3854B791" w14:textId="77777777" w:rsidR="00DC787C" w:rsidRPr="00DC787C" w:rsidRDefault="00E20812" w:rsidP="002616C0">
            <w:pPr>
              <w:pStyle w:val="a6"/>
              <w:ind w:firstLineChars="0" w:firstLine="0"/>
              <w:rPr>
                <w:bCs/>
                <w:kern w:val="2"/>
                <w:sz w:val="21"/>
                <w:szCs w:val="21"/>
              </w:rPr>
            </w:pPr>
            <w:r w:rsidRPr="00E20812">
              <w:rPr>
                <w:rFonts w:hint="eastAsia"/>
                <w:bCs/>
                <w:kern w:val="2"/>
                <w:sz w:val="21"/>
                <w:szCs w:val="21"/>
              </w:rPr>
              <w:t>(1)</w:t>
            </w:r>
            <w:r w:rsidRPr="00E20812">
              <w:rPr>
                <w:rFonts w:hint="eastAsia"/>
                <w:bCs/>
                <w:kern w:val="2"/>
                <w:sz w:val="21"/>
                <w:szCs w:val="21"/>
              </w:rPr>
              <w:t>头孢菌素类固体制剂车间粉碎、筛分粉尘</w:t>
            </w:r>
            <w:proofErr w:type="gramStart"/>
            <w:r w:rsidRPr="00E20812">
              <w:rPr>
                <w:rFonts w:hint="eastAsia"/>
                <w:bCs/>
                <w:kern w:val="2"/>
                <w:sz w:val="21"/>
                <w:szCs w:val="21"/>
              </w:rPr>
              <w:t>经设备</w:t>
            </w:r>
            <w:proofErr w:type="gramEnd"/>
            <w:r w:rsidRPr="00E20812">
              <w:rPr>
                <w:rFonts w:hint="eastAsia"/>
                <w:bCs/>
                <w:kern w:val="2"/>
                <w:sz w:val="21"/>
                <w:szCs w:val="21"/>
              </w:rPr>
              <w:t>自带除尘设备处理后，经车间顶部废气收集系统收集后分别经水喷淋设施处理后经</w:t>
            </w:r>
            <w:r w:rsidRPr="00E20812">
              <w:rPr>
                <w:rFonts w:hint="eastAsia"/>
                <w:bCs/>
                <w:kern w:val="2"/>
                <w:sz w:val="21"/>
                <w:szCs w:val="21"/>
              </w:rPr>
              <w:t>2</w:t>
            </w:r>
            <w:r w:rsidRPr="00E20812">
              <w:rPr>
                <w:rFonts w:hint="eastAsia"/>
                <w:bCs/>
                <w:kern w:val="2"/>
                <w:sz w:val="21"/>
                <w:szCs w:val="21"/>
              </w:rPr>
              <w:t>根</w:t>
            </w:r>
            <w:r w:rsidRPr="00E20812">
              <w:rPr>
                <w:rFonts w:hint="eastAsia"/>
                <w:bCs/>
                <w:kern w:val="2"/>
                <w:sz w:val="21"/>
                <w:szCs w:val="21"/>
              </w:rPr>
              <w:t>18m</w:t>
            </w:r>
            <w:r w:rsidRPr="00E20812">
              <w:rPr>
                <w:rFonts w:hint="eastAsia"/>
                <w:bCs/>
                <w:kern w:val="2"/>
                <w:sz w:val="21"/>
                <w:szCs w:val="21"/>
              </w:rPr>
              <w:t>排气筒排放</w:t>
            </w:r>
            <w:r w:rsidR="002616C0">
              <w:rPr>
                <w:rFonts w:hint="eastAsia"/>
                <w:bCs/>
                <w:kern w:val="2"/>
                <w:sz w:val="21"/>
                <w:szCs w:val="21"/>
              </w:rPr>
              <w:t>。</w:t>
            </w:r>
            <w:r w:rsidRPr="00E20812">
              <w:rPr>
                <w:rFonts w:hint="eastAsia"/>
                <w:bCs/>
                <w:kern w:val="2"/>
                <w:sz w:val="21"/>
                <w:szCs w:val="21"/>
              </w:rPr>
              <w:t>(2)</w:t>
            </w:r>
            <w:r w:rsidRPr="00E20812">
              <w:rPr>
                <w:rFonts w:hint="eastAsia"/>
                <w:bCs/>
                <w:kern w:val="2"/>
                <w:sz w:val="21"/>
                <w:szCs w:val="21"/>
              </w:rPr>
              <w:t>现有工程其他车间废气排放方式均以无组织形式排放，分别为原料药车间、固体制剂车间。原料药车间生产过程中产生的乙醇，经双效浓缩</w:t>
            </w:r>
            <w:r w:rsidRPr="00E20812">
              <w:rPr>
                <w:rFonts w:hint="eastAsia"/>
                <w:bCs/>
                <w:kern w:val="2"/>
                <w:sz w:val="21"/>
                <w:szCs w:val="21"/>
              </w:rPr>
              <w:t>+</w:t>
            </w:r>
            <w:r w:rsidRPr="00E20812">
              <w:rPr>
                <w:rFonts w:hint="eastAsia"/>
                <w:bCs/>
                <w:kern w:val="2"/>
                <w:sz w:val="21"/>
                <w:szCs w:val="21"/>
              </w:rPr>
              <w:t>一级冷凝后，通过车间百叶窗外排</w:t>
            </w:r>
            <w:r w:rsidRPr="00E20812">
              <w:rPr>
                <w:rFonts w:hint="eastAsia"/>
                <w:bCs/>
                <w:kern w:val="2"/>
                <w:sz w:val="21"/>
                <w:szCs w:val="21"/>
              </w:rPr>
              <w:t>;</w:t>
            </w:r>
            <w:r w:rsidRPr="00E20812">
              <w:rPr>
                <w:rFonts w:hint="eastAsia"/>
                <w:bCs/>
                <w:kern w:val="2"/>
                <w:sz w:val="21"/>
                <w:szCs w:val="21"/>
              </w:rPr>
              <w:t>原料药车间粉碎、混合过程中产生的粉尘，</w:t>
            </w:r>
            <w:proofErr w:type="gramStart"/>
            <w:r w:rsidRPr="00E20812">
              <w:rPr>
                <w:rFonts w:hint="eastAsia"/>
                <w:bCs/>
                <w:kern w:val="2"/>
                <w:sz w:val="21"/>
                <w:szCs w:val="21"/>
              </w:rPr>
              <w:t>经设备</w:t>
            </w:r>
            <w:proofErr w:type="gramEnd"/>
            <w:r w:rsidRPr="00E20812">
              <w:rPr>
                <w:rFonts w:hint="eastAsia"/>
                <w:bCs/>
                <w:kern w:val="2"/>
                <w:sz w:val="21"/>
                <w:szCs w:val="21"/>
              </w:rPr>
              <w:t>自带除尘设施收集处理后</w:t>
            </w:r>
            <w:proofErr w:type="gramStart"/>
            <w:r w:rsidRPr="00E20812">
              <w:rPr>
                <w:rFonts w:hint="eastAsia"/>
                <w:bCs/>
                <w:kern w:val="2"/>
                <w:sz w:val="21"/>
                <w:szCs w:val="21"/>
              </w:rPr>
              <w:t>后</w:t>
            </w:r>
            <w:proofErr w:type="gramEnd"/>
            <w:r w:rsidRPr="00E20812">
              <w:rPr>
                <w:rFonts w:hint="eastAsia"/>
                <w:bCs/>
                <w:kern w:val="2"/>
                <w:sz w:val="21"/>
                <w:szCs w:val="21"/>
              </w:rPr>
              <w:t>，通过车间百叶窗外排</w:t>
            </w:r>
            <w:r w:rsidRPr="00E20812">
              <w:rPr>
                <w:rFonts w:hint="eastAsia"/>
                <w:bCs/>
                <w:kern w:val="2"/>
                <w:sz w:val="21"/>
                <w:szCs w:val="21"/>
              </w:rPr>
              <w:t>;</w:t>
            </w:r>
            <w:r w:rsidRPr="00E20812">
              <w:rPr>
                <w:rFonts w:hint="eastAsia"/>
                <w:bCs/>
                <w:kern w:val="2"/>
                <w:sz w:val="21"/>
                <w:szCs w:val="21"/>
              </w:rPr>
              <w:t>固体制剂车间粉碎、筛分粉尘</w:t>
            </w:r>
            <w:proofErr w:type="gramStart"/>
            <w:r w:rsidRPr="00E20812">
              <w:rPr>
                <w:rFonts w:hint="eastAsia"/>
                <w:bCs/>
                <w:kern w:val="2"/>
                <w:sz w:val="21"/>
                <w:szCs w:val="21"/>
              </w:rPr>
              <w:t>经设备</w:t>
            </w:r>
            <w:proofErr w:type="gramEnd"/>
            <w:r w:rsidRPr="00E20812">
              <w:rPr>
                <w:rFonts w:hint="eastAsia"/>
                <w:bCs/>
                <w:kern w:val="2"/>
                <w:sz w:val="21"/>
                <w:szCs w:val="21"/>
              </w:rPr>
              <w:t>自带除尘设备处理后，经车间百叶窗外排。</w:t>
            </w:r>
            <w:r w:rsidRPr="00E20812">
              <w:rPr>
                <w:rFonts w:hint="eastAsia"/>
                <w:bCs/>
                <w:kern w:val="2"/>
                <w:sz w:val="21"/>
                <w:szCs w:val="21"/>
              </w:rPr>
              <w:t>(3)</w:t>
            </w:r>
            <w:r w:rsidRPr="00E20812">
              <w:rPr>
                <w:rFonts w:hint="eastAsia"/>
                <w:bCs/>
                <w:kern w:val="2"/>
                <w:sz w:val="21"/>
                <w:szCs w:val="21"/>
              </w:rPr>
              <w:t>两台燃气锅炉废气均由</w:t>
            </w:r>
            <w:r w:rsidRPr="00E20812">
              <w:rPr>
                <w:rFonts w:hint="eastAsia"/>
                <w:bCs/>
                <w:kern w:val="2"/>
                <w:sz w:val="21"/>
                <w:szCs w:val="21"/>
              </w:rPr>
              <w:t>12m</w:t>
            </w:r>
            <w:r w:rsidRPr="00E20812">
              <w:rPr>
                <w:rFonts w:hint="eastAsia"/>
                <w:bCs/>
                <w:kern w:val="2"/>
                <w:sz w:val="21"/>
                <w:szCs w:val="21"/>
              </w:rPr>
              <w:t>烟囱排放。</w:t>
            </w:r>
          </w:p>
        </w:tc>
      </w:tr>
      <w:tr w:rsidR="00DC787C" w:rsidRPr="00DC787C" w14:paraId="128A8BFC" w14:textId="77777777" w:rsidTr="002616C0">
        <w:tc>
          <w:tcPr>
            <w:tcW w:w="1101" w:type="dxa"/>
            <w:vAlign w:val="center"/>
          </w:tcPr>
          <w:p w14:paraId="65A91F3F" w14:textId="77777777" w:rsidR="00DC787C" w:rsidRPr="00DC787C" w:rsidRDefault="00E20812" w:rsidP="00DC787C">
            <w:pPr>
              <w:pStyle w:val="a6"/>
              <w:ind w:firstLineChars="0" w:firstLine="0"/>
              <w:jc w:val="center"/>
              <w:rPr>
                <w:bCs/>
                <w:kern w:val="2"/>
                <w:sz w:val="21"/>
                <w:szCs w:val="21"/>
              </w:rPr>
            </w:pPr>
            <w:r>
              <w:rPr>
                <w:rFonts w:hint="eastAsia"/>
                <w:bCs/>
                <w:kern w:val="2"/>
                <w:sz w:val="21"/>
                <w:szCs w:val="21"/>
              </w:rPr>
              <w:t>固废</w:t>
            </w:r>
          </w:p>
        </w:tc>
        <w:tc>
          <w:tcPr>
            <w:tcW w:w="7421" w:type="dxa"/>
            <w:vAlign w:val="center"/>
          </w:tcPr>
          <w:p w14:paraId="24209F43" w14:textId="77777777" w:rsidR="00DC787C" w:rsidRPr="00DC787C" w:rsidRDefault="00E20812" w:rsidP="00887569">
            <w:pPr>
              <w:pStyle w:val="a6"/>
              <w:ind w:firstLineChars="0" w:firstLine="0"/>
              <w:jc w:val="center"/>
              <w:rPr>
                <w:bCs/>
                <w:kern w:val="2"/>
                <w:sz w:val="21"/>
                <w:szCs w:val="21"/>
              </w:rPr>
            </w:pPr>
            <w:r w:rsidRPr="00E20812">
              <w:rPr>
                <w:rFonts w:hint="eastAsia"/>
                <w:bCs/>
                <w:kern w:val="2"/>
                <w:sz w:val="21"/>
                <w:szCs w:val="21"/>
              </w:rPr>
              <w:t>区内设置</w:t>
            </w:r>
            <w:r w:rsidRPr="00E20812">
              <w:rPr>
                <w:rFonts w:hint="eastAsia"/>
                <w:bCs/>
                <w:kern w:val="2"/>
                <w:sz w:val="21"/>
                <w:szCs w:val="21"/>
              </w:rPr>
              <w:t>85m</w:t>
            </w:r>
            <w:r w:rsidRPr="00887569">
              <w:rPr>
                <w:rFonts w:hint="eastAsia"/>
                <w:bCs/>
                <w:kern w:val="2"/>
                <w:sz w:val="21"/>
                <w:szCs w:val="21"/>
                <w:vertAlign w:val="superscript"/>
              </w:rPr>
              <w:t>2</w:t>
            </w:r>
            <w:r w:rsidRPr="00E20812">
              <w:rPr>
                <w:rFonts w:hint="eastAsia"/>
                <w:bCs/>
                <w:kern w:val="2"/>
                <w:sz w:val="21"/>
                <w:szCs w:val="21"/>
              </w:rPr>
              <w:t>危险废物暂存间位于成品仓库南侧，危险废物暂存间内储存液体区域采取了环氧地坪漆防渗，并在液体储存区四周设置了导流沟与</w:t>
            </w:r>
            <w:r w:rsidRPr="00E20812">
              <w:rPr>
                <w:rFonts w:hint="eastAsia"/>
                <w:bCs/>
                <w:kern w:val="2"/>
                <w:sz w:val="21"/>
                <w:szCs w:val="21"/>
              </w:rPr>
              <w:t>0.6m</w:t>
            </w:r>
            <w:r w:rsidRPr="00887569">
              <w:rPr>
                <w:rFonts w:hint="eastAsia"/>
                <w:bCs/>
                <w:kern w:val="2"/>
                <w:sz w:val="21"/>
                <w:szCs w:val="21"/>
                <w:vertAlign w:val="superscript"/>
              </w:rPr>
              <w:t>3</w:t>
            </w:r>
            <w:r w:rsidRPr="00E20812">
              <w:rPr>
                <w:rFonts w:hint="eastAsia"/>
                <w:bCs/>
                <w:kern w:val="2"/>
                <w:sz w:val="21"/>
                <w:szCs w:val="21"/>
              </w:rPr>
              <w:t>收集井，危险废物收集处置单位为湖南翰洋环保科技有限公司，在危险废物转移过</w:t>
            </w:r>
            <w:r w:rsidRPr="00E20812">
              <w:rPr>
                <w:rFonts w:hint="eastAsia"/>
                <w:bCs/>
                <w:kern w:val="2"/>
                <w:sz w:val="21"/>
                <w:szCs w:val="21"/>
              </w:rPr>
              <w:lastRenderedPageBreak/>
              <w:t>程中严格按照《危险废物转移管理办法》进行，并填写了危险废物转移联单。</w:t>
            </w:r>
          </w:p>
        </w:tc>
      </w:tr>
      <w:tr w:rsidR="00DC787C" w:rsidRPr="00DC787C" w14:paraId="4B32B5E5" w14:textId="77777777" w:rsidTr="002616C0">
        <w:tc>
          <w:tcPr>
            <w:tcW w:w="1101" w:type="dxa"/>
            <w:vAlign w:val="center"/>
          </w:tcPr>
          <w:p w14:paraId="6828F053" w14:textId="77777777" w:rsidR="00DC787C" w:rsidRPr="00DC787C" w:rsidRDefault="00E20812" w:rsidP="00DC787C">
            <w:pPr>
              <w:pStyle w:val="a6"/>
              <w:ind w:firstLineChars="0" w:firstLine="0"/>
              <w:jc w:val="center"/>
              <w:rPr>
                <w:bCs/>
                <w:kern w:val="2"/>
                <w:sz w:val="21"/>
                <w:szCs w:val="21"/>
              </w:rPr>
            </w:pPr>
            <w:r>
              <w:rPr>
                <w:rFonts w:hint="eastAsia"/>
                <w:bCs/>
                <w:kern w:val="2"/>
                <w:sz w:val="21"/>
                <w:szCs w:val="21"/>
              </w:rPr>
              <w:lastRenderedPageBreak/>
              <w:t>地下水</w:t>
            </w:r>
          </w:p>
        </w:tc>
        <w:tc>
          <w:tcPr>
            <w:tcW w:w="7421" w:type="dxa"/>
            <w:vAlign w:val="center"/>
          </w:tcPr>
          <w:p w14:paraId="05989FAF" w14:textId="77777777" w:rsidR="00DC787C" w:rsidRPr="00DC787C" w:rsidRDefault="00887569" w:rsidP="00887569">
            <w:pPr>
              <w:pStyle w:val="a6"/>
              <w:ind w:firstLineChars="0" w:firstLine="0"/>
              <w:rPr>
                <w:bCs/>
                <w:kern w:val="2"/>
                <w:sz w:val="21"/>
                <w:szCs w:val="21"/>
              </w:rPr>
            </w:pPr>
            <w:r>
              <w:rPr>
                <w:rFonts w:hint="eastAsia"/>
                <w:bCs/>
                <w:kern w:val="2"/>
                <w:sz w:val="21"/>
                <w:szCs w:val="21"/>
              </w:rPr>
              <w:t>厂</w:t>
            </w:r>
            <w:r w:rsidR="00E20812" w:rsidRPr="00E20812">
              <w:rPr>
                <w:rFonts w:hint="eastAsia"/>
                <w:bCs/>
                <w:kern w:val="2"/>
                <w:sz w:val="21"/>
                <w:szCs w:val="21"/>
              </w:rPr>
              <w:t>区已设置三口地下水井，分别位于北侧两口</w:t>
            </w:r>
            <w:r w:rsidR="00E20812" w:rsidRPr="00E20812">
              <w:rPr>
                <w:rFonts w:hint="eastAsia"/>
                <w:bCs/>
                <w:kern w:val="2"/>
                <w:sz w:val="21"/>
                <w:szCs w:val="21"/>
              </w:rPr>
              <w:t>(</w:t>
            </w:r>
            <w:r>
              <w:rPr>
                <w:rFonts w:hint="eastAsia"/>
                <w:bCs/>
                <w:kern w:val="2"/>
                <w:sz w:val="21"/>
                <w:szCs w:val="21"/>
              </w:rPr>
              <w:t>质保大</w:t>
            </w:r>
            <w:r w:rsidR="00E20812" w:rsidRPr="00E20812">
              <w:rPr>
                <w:rFonts w:hint="eastAsia"/>
                <w:bCs/>
                <w:kern w:val="2"/>
                <w:sz w:val="21"/>
                <w:szCs w:val="21"/>
              </w:rPr>
              <w:t>楼东侧</w:t>
            </w:r>
            <w:r w:rsidR="00E20812" w:rsidRPr="00E20812">
              <w:rPr>
                <w:rFonts w:hint="eastAsia"/>
                <w:bCs/>
                <w:kern w:val="2"/>
                <w:sz w:val="21"/>
                <w:szCs w:val="21"/>
              </w:rPr>
              <w:t>)</w:t>
            </w:r>
            <w:r w:rsidR="00E20812" w:rsidRPr="00E20812">
              <w:rPr>
                <w:rFonts w:hint="eastAsia"/>
                <w:bCs/>
                <w:kern w:val="2"/>
                <w:sz w:val="21"/>
                <w:szCs w:val="21"/>
              </w:rPr>
              <w:t>、东侧一口</w:t>
            </w:r>
            <w:r w:rsidR="00E20812" w:rsidRPr="00E20812">
              <w:rPr>
                <w:rFonts w:hint="eastAsia"/>
                <w:bCs/>
                <w:kern w:val="2"/>
                <w:sz w:val="21"/>
                <w:szCs w:val="21"/>
              </w:rPr>
              <w:t>(</w:t>
            </w:r>
            <w:r w:rsidR="00E20812" w:rsidRPr="00E20812">
              <w:rPr>
                <w:rFonts w:hint="eastAsia"/>
                <w:bCs/>
                <w:kern w:val="2"/>
                <w:sz w:val="21"/>
                <w:szCs w:val="21"/>
              </w:rPr>
              <w:t>厂区池塘一侧</w:t>
            </w:r>
            <w:r w:rsidR="00E20812" w:rsidRPr="00E20812">
              <w:rPr>
                <w:rFonts w:hint="eastAsia"/>
                <w:bCs/>
                <w:kern w:val="2"/>
                <w:sz w:val="21"/>
                <w:szCs w:val="21"/>
              </w:rPr>
              <w:t>)</w:t>
            </w:r>
            <w:r w:rsidR="00E20812" w:rsidRPr="00E20812">
              <w:rPr>
                <w:rFonts w:hint="eastAsia"/>
                <w:bCs/>
                <w:kern w:val="2"/>
                <w:sz w:val="21"/>
                <w:szCs w:val="21"/>
              </w:rPr>
              <w:t>，厂区已完成了对厂区宿舍楼、食堂、招待所、配电房、办公楼、警务室、综合楼、锅炉房地面进行了水泥防渗，对固体制剂车间、小</w:t>
            </w:r>
            <w:proofErr w:type="gramStart"/>
            <w:r w:rsidR="00E20812" w:rsidRPr="00E20812">
              <w:rPr>
                <w:rFonts w:hint="eastAsia"/>
                <w:bCs/>
                <w:kern w:val="2"/>
                <w:sz w:val="21"/>
                <w:szCs w:val="21"/>
              </w:rPr>
              <w:t>容量注身剂</w:t>
            </w:r>
            <w:proofErr w:type="gramEnd"/>
            <w:r w:rsidR="00E20812" w:rsidRPr="00E20812">
              <w:rPr>
                <w:rFonts w:hint="eastAsia"/>
                <w:bCs/>
                <w:kern w:val="2"/>
                <w:sz w:val="21"/>
                <w:szCs w:val="21"/>
              </w:rPr>
              <w:t>车间、原料药车间、综合仓库、头孢菌素车间、成品仓库、酒精罐区、水针车间、生化提取车间、污水处理站、质保大楼、危险化学品库地面采取了水泥防渗与环氧地坪漆相结合的防渗方式。</w:t>
            </w:r>
          </w:p>
        </w:tc>
      </w:tr>
      <w:tr w:rsidR="00DC787C" w:rsidRPr="00DC787C" w14:paraId="1FAC43BF" w14:textId="77777777" w:rsidTr="002616C0">
        <w:tc>
          <w:tcPr>
            <w:tcW w:w="1101" w:type="dxa"/>
            <w:vAlign w:val="center"/>
          </w:tcPr>
          <w:p w14:paraId="7378EA4E" w14:textId="77777777" w:rsidR="00DC787C" w:rsidRPr="00DC787C" w:rsidRDefault="00E20812" w:rsidP="00DC787C">
            <w:pPr>
              <w:pStyle w:val="a6"/>
              <w:ind w:firstLineChars="0" w:firstLine="0"/>
              <w:jc w:val="center"/>
              <w:rPr>
                <w:bCs/>
                <w:kern w:val="2"/>
                <w:sz w:val="21"/>
                <w:szCs w:val="21"/>
              </w:rPr>
            </w:pPr>
            <w:r>
              <w:rPr>
                <w:rFonts w:hint="eastAsia"/>
                <w:bCs/>
                <w:kern w:val="2"/>
                <w:sz w:val="21"/>
                <w:szCs w:val="21"/>
              </w:rPr>
              <w:t>环境风险</w:t>
            </w:r>
          </w:p>
        </w:tc>
        <w:tc>
          <w:tcPr>
            <w:tcW w:w="7421" w:type="dxa"/>
            <w:vAlign w:val="center"/>
          </w:tcPr>
          <w:p w14:paraId="00C1A38F" w14:textId="77777777" w:rsidR="00DC787C" w:rsidRPr="00DC787C" w:rsidRDefault="00E20812" w:rsidP="00887569">
            <w:pPr>
              <w:pStyle w:val="a6"/>
              <w:ind w:firstLineChars="0" w:firstLine="0"/>
              <w:rPr>
                <w:bCs/>
                <w:kern w:val="2"/>
                <w:sz w:val="21"/>
                <w:szCs w:val="21"/>
              </w:rPr>
            </w:pPr>
            <w:r w:rsidRPr="00E20812">
              <w:rPr>
                <w:rFonts w:hint="eastAsia"/>
                <w:bCs/>
                <w:kern w:val="2"/>
                <w:sz w:val="21"/>
                <w:szCs w:val="21"/>
              </w:rPr>
              <w:t>(1)</w:t>
            </w:r>
            <w:r w:rsidRPr="00E20812">
              <w:rPr>
                <w:rFonts w:hint="eastAsia"/>
                <w:bCs/>
                <w:kern w:val="2"/>
                <w:sz w:val="21"/>
                <w:szCs w:val="21"/>
              </w:rPr>
              <w:t>建设</w:t>
            </w:r>
            <w:r w:rsidRPr="00E20812">
              <w:rPr>
                <w:rFonts w:hint="eastAsia"/>
                <w:bCs/>
                <w:kern w:val="2"/>
                <w:sz w:val="21"/>
                <w:szCs w:val="21"/>
              </w:rPr>
              <w:t>1000m</w:t>
            </w:r>
            <w:r w:rsidRPr="00887569">
              <w:rPr>
                <w:rFonts w:hint="eastAsia"/>
                <w:bCs/>
                <w:kern w:val="2"/>
                <w:sz w:val="21"/>
                <w:szCs w:val="21"/>
                <w:vertAlign w:val="superscript"/>
              </w:rPr>
              <w:t>3</w:t>
            </w:r>
            <w:r w:rsidRPr="00E20812">
              <w:rPr>
                <w:rFonts w:hint="eastAsia"/>
                <w:bCs/>
                <w:kern w:val="2"/>
                <w:sz w:val="21"/>
                <w:szCs w:val="21"/>
              </w:rPr>
              <w:t>事故应急池，位于厂区北侧</w:t>
            </w:r>
            <w:r w:rsidRPr="00E20812">
              <w:rPr>
                <w:rFonts w:hint="eastAsia"/>
                <w:bCs/>
                <w:kern w:val="2"/>
                <w:sz w:val="21"/>
                <w:szCs w:val="21"/>
              </w:rPr>
              <w:t>(</w:t>
            </w:r>
            <w:r w:rsidRPr="00E20812">
              <w:rPr>
                <w:rFonts w:hint="eastAsia"/>
                <w:bCs/>
                <w:kern w:val="2"/>
                <w:sz w:val="21"/>
                <w:szCs w:val="21"/>
              </w:rPr>
              <w:t>现有污水处理站南侧</w:t>
            </w:r>
            <w:r w:rsidRPr="00E20812">
              <w:rPr>
                <w:rFonts w:hint="eastAsia"/>
                <w:bCs/>
                <w:kern w:val="2"/>
                <w:sz w:val="21"/>
                <w:szCs w:val="21"/>
              </w:rPr>
              <w:t>)</w:t>
            </w:r>
            <w:r w:rsidRPr="00E20812">
              <w:rPr>
                <w:rFonts w:hint="eastAsia"/>
                <w:bCs/>
                <w:kern w:val="2"/>
                <w:sz w:val="21"/>
                <w:szCs w:val="21"/>
              </w:rPr>
              <w:t>，污水处理站设置了在线监测，并与环保部门联网</w:t>
            </w:r>
            <w:r w:rsidR="00887569">
              <w:rPr>
                <w:rFonts w:hint="eastAsia"/>
                <w:bCs/>
                <w:kern w:val="2"/>
                <w:sz w:val="21"/>
                <w:szCs w:val="21"/>
              </w:rPr>
              <w:t>。</w:t>
            </w:r>
            <w:r w:rsidRPr="00E20812">
              <w:rPr>
                <w:rFonts w:hint="eastAsia"/>
                <w:bCs/>
                <w:kern w:val="2"/>
                <w:sz w:val="21"/>
                <w:szCs w:val="21"/>
              </w:rPr>
              <w:t>(2)</w:t>
            </w:r>
            <w:r w:rsidRPr="00E20812">
              <w:rPr>
                <w:rFonts w:hint="eastAsia"/>
                <w:bCs/>
                <w:kern w:val="2"/>
                <w:sz w:val="21"/>
                <w:szCs w:val="21"/>
              </w:rPr>
              <w:t>厂区污水处理</w:t>
            </w:r>
            <w:proofErr w:type="gramStart"/>
            <w:r w:rsidRPr="00E20812">
              <w:rPr>
                <w:rFonts w:hint="eastAsia"/>
                <w:bCs/>
                <w:kern w:val="2"/>
                <w:sz w:val="21"/>
                <w:szCs w:val="21"/>
              </w:rPr>
              <w:t>站区域</w:t>
            </w:r>
            <w:proofErr w:type="gramEnd"/>
            <w:r w:rsidRPr="00E20812">
              <w:rPr>
                <w:rFonts w:hint="eastAsia"/>
                <w:bCs/>
                <w:kern w:val="2"/>
                <w:sz w:val="21"/>
                <w:szCs w:val="21"/>
              </w:rPr>
              <w:t>储存了污水软管、提升泵，可在污水处理站发生故障状态下，将废水处理站废水引入事故应急池进行暂存，待污水处理站故障解决后，废水可进入污水处理站进行处理。</w:t>
            </w:r>
            <w:r w:rsidRPr="00E20812">
              <w:rPr>
                <w:rFonts w:hint="eastAsia"/>
                <w:bCs/>
                <w:kern w:val="2"/>
                <w:sz w:val="21"/>
                <w:szCs w:val="21"/>
              </w:rPr>
              <w:t>(3)</w:t>
            </w:r>
            <w:r w:rsidRPr="00E20812">
              <w:rPr>
                <w:rFonts w:hint="eastAsia"/>
                <w:bCs/>
                <w:kern w:val="2"/>
                <w:sz w:val="21"/>
                <w:szCs w:val="21"/>
              </w:rPr>
              <w:t>厂区污水处理站和区雨水与市政管网连接处均有切断阀门。</w:t>
            </w:r>
            <w:r w:rsidRPr="00E20812">
              <w:rPr>
                <w:rFonts w:hint="eastAsia"/>
                <w:bCs/>
                <w:kern w:val="2"/>
                <w:sz w:val="21"/>
                <w:szCs w:val="21"/>
              </w:rPr>
              <w:t>(4)</w:t>
            </w:r>
            <w:r w:rsidRPr="00E20812">
              <w:rPr>
                <w:rFonts w:hint="eastAsia"/>
                <w:bCs/>
                <w:kern w:val="2"/>
                <w:sz w:val="21"/>
                <w:szCs w:val="21"/>
              </w:rPr>
              <w:t>危险废物暂存间内有</w:t>
            </w:r>
            <w:proofErr w:type="gramStart"/>
            <w:r w:rsidRPr="00E20812">
              <w:rPr>
                <w:rFonts w:hint="eastAsia"/>
                <w:bCs/>
                <w:kern w:val="2"/>
                <w:sz w:val="21"/>
                <w:szCs w:val="21"/>
              </w:rPr>
              <w:t>收集井且地面</w:t>
            </w:r>
            <w:proofErr w:type="gramEnd"/>
            <w:r w:rsidRPr="00E20812">
              <w:rPr>
                <w:rFonts w:hint="eastAsia"/>
                <w:bCs/>
                <w:kern w:val="2"/>
                <w:sz w:val="21"/>
                <w:szCs w:val="21"/>
              </w:rPr>
              <w:t>采取了防渗</w:t>
            </w:r>
            <w:r w:rsidRPr="00E20812">
              <w:rPr>
                <w:rFonts w:hint="eastAsia"/>
                <w:bCs/>
                <w:kern w:val="2"/>
                <w:sz w:val="21"/>
                <w:szCs w:val="21"/>
              </w:rPr>
              <w:t>;</w:t>
            </w:r>
            <w:r w:rsidRPr="00E20812">
              <w:rPr>
                <w:rFonts w:hint="eastAsia"/>
                <w:bCs/>
                <w:kern w:val="2"/>
                <w:sz w:val="21"/>
                <w:szCs w:val="21"/>
              </w:rPr>
              <w:t>危险化学品库地面采取了防渗，但未建设收集井。</w:t>
            </w:r>
            <w:r w:rsidRPr="00E20812">
              <w:rPr>
                <w:rFonts w:hint="eastAsia"/>
                <w:bCs/>
                <w:kern w:val="2"/>
                <w:sz w:val="21"/>
                <w:szCs w:val="21"/>
              </w:rPr>
              <w:t>(5)</w:t>
            </w:r>
            <w:r w:rsidRPr="00E20812">
              <w:rPr>
                <w:rFonts w:hint="eastAsia"/>
                <w:bCs/>
                <w:kern w:val="2"/>
                <w:sz w:val="21"/>
                <w:szCs w:val="21"/>
              </w:rPr>
              <w:t>企业编制了突发环境事件应急预案，但依然存在环境风险管理制度、雨水排口前端未设监视设施、应急物资不全等问题。</w:t>
            </w:r>
          </w:p>
        </w:tc>
      </w:tr>
    </w:tbl>
    <w:p w14:paraId="2EAFC2F7" w14:textId="77777777" w:rsidR="00BC0902" w:rsidRPr="00B64A42" w:rsidRDefault="00BC0902" w:rsidP="00BC0902">
      <w:pPr>
        <w:keepNext/>
        <w:keepLines/>
        <w:widowControl w:val="0"/>
        <w:adjustRightInd w:val="0"/>
        <w:snapToGrid w:val="0"/>
        <w:spacing w:beforeLines="50" w:before="156"/>
        <w:outlineLvl w:val="1"/>
        <w:rPr>
          <w:rFonts w:cs="Times New Roman"/>
          <w:b/>
          <w:bCs/>
          <w:kern w:val="2"/>
          <w:sz w:val="28"/>
        </w:rPr>
      </w:pPr>
      <w:bookmarkStart w:id="50" w:name="_Toc118184869"/>
      <w:r w:rsidRPr="00B64A42">
        <w:rPr>
          <w:rFonts w:cs="Times New Roman" w:hint="eastAsia"/>
          <w:b/>
          <w:bCs/>
          <w:kern w:val="2"/>
          <w:sz w:val="28"/>
        </w:rPr>
        <w:t>3.</w:t>
      </w:r>
      <w:r>
        <w:rPr>
          <w:rFonts w:cs="Times New Roman" w:hint="eastAsia"/>
          <w:b/>
          <w:bCs/>
          <w:kern w:val="2"/>
          <w:sz w:val="28"/>
        </w:rPr>
        <w:t>1</w:t>
      </w:r>
      <w:r w:rsidR="00DC787C">
        <w:rPr>
          <w:rFonts w:cs="Times New Roman" w:hint="eastAsia"/>
          <w:b/>
          <w:bCs/>
          <w:kern w:val="2"/>
          <w:sz w:val="28"/>
        </w:rPr>
        <w:t>1</w:t>
      </w:r>
      <w:r w:rsidRPr="00B64A42">
        <w:rPr>
          <w:rFonts w:cs="Times New Roman" w:hint="eastAsia"/>
          <w:b/>
          <w:bCs/>
          <w:kern w:val="2"/>
          <w:sz w:val="28"/>
        </w:rPr>
        <w:t xml:space="preserve"> </w:t>
      </w:r>
      <w:r w:rsidRPr="00BC0902">
        <w:rPr>
          <w:rFonts w:cs="Times New Roman" w:hint="eastAsia"/>
          <w:b/>
          <w:bCs/>
          <w:kern w:val="2"/>
          <w:sz w:val="28"/>
        </w:rPr>
        <w:t>总量控制指标落实情况</w:t>
      </w:r>
      <w:bookmarkEnd w:id="50"/>
    </w:p>
    <w:p w14:paraId="27D75523" w14:textId="77777777" w:rsidR="0056258D" w:rsidRPr="00BC0902" w:rsidRDefault="00BC0902" w:rsidP="00953291">
      <w:pPr>
        <w:pStyle w:val="afff6"/>
        <w:ind w:firstLine="480"/>
        <w:rPr>
          <w:rFonts w:ascii="Times New Roman" w:hAnsi="Times New Roman" w:cs="Times New Roman"/>
        </w:rPr>
      </w:pPr>
      <w:r w:rsidRPr="00BC0902">
        <w:rPr>
          <w:rFonts w:ascii="Times New Roman" w:hAnsi="Times New Roman" w:cs="Times New Roman"/>
        </w:rPr>
        <w:t>康普药业股份有限公司现拥有总量指标为</w:t>
      </w:r>
      <w:r w:rsidRPr="00BC0902">
        <w:rPr>
          <w:rFonts w:ascii="Times New Roman" w:hAnsi="Times New Roman" w:cs="Times New Roman"/>
        </w:rPr>
        <w:t>COD</w:t>
      </w:r>
      <w:r w:rsidRPr="00BC0902">
        <w:rPr>
          <w:rFonts w:ascii="Times New Roman" w:hAnsi="Times New Roman" w:cs="Times New Roman"/>
        </w:rPr>
        <w:t>：</w:t>
      </w:r>
      <w:r w:rsidRPr="00BC0902">
        <w:rPr>
          <w:rFonts w:ascii="Times New Roman" w:hAnsi="Times New Roman" w:cs="Times New Roman"/>
        </w:rPr>
        <w:t>7.22t/a</w:t>
      </w:r>
      <w:r w:rsidRPr="00BC0902">
        <w:rPr>
          <w:rFonts w:ascii="Times New Roman" w:hAnsi="Times New Roman" w:cs="Times New Roman"/>
        </w:rPr>
        <w:t>、</w:t>
      </w:r>
      <w:r w:rsidRPr="00BC0902">
        <w:rPr>
          <w:rFonts w:ascii="Times New Roman" w:hAnsi="Times New Roman" w:cs="Times New Roman"/>
        </w:rPr>
        <w:t>NH</w:t>
      </w:r>
      <w:r w:rsidRPr="00C21022">
        <w:rPr>
          <w:rFonts w:ascii="Times New Roman" w:hAnsi="Times New Roman" w:cs="Times New Roman"/>
          <w:vertAlign w:val="subscript"/>
        </w:rPr>
        <w:t>3</w:t>
      </w:r>
      <w:r w:rsidRPr="00BC0902">
        <w:rPr>
          <w:rFonts w:ascii="Times New Roman" w:hAnsi="Times New Roman" w:cs="Times New Roman"/>
        </w:rPr>
        <w:t>-N</w:t>
      </w:r>
      <w:r w:rsidRPr="00BC0902">
        <w:rPr>
          <w:rFonts w:ascii="Times New Roman" w:hAnsi="Times New Roman" w:cs="Times New Roman"/>
        </w:rPr>
        <w:t>：</w:t>
      </w:r>
      <w:r w:rsidRPr="00BC0902">
        <w:rPr>
          <w:rFonts w:ascii="Times New Roman" w:hAnsi="Times New Roman" w:cs="Times New Roman"/>
        </w:rPr>
        <w:t>0.22t/a</w:t>
      </w:r>
      <w:r w:rsidRPr="00BC0902">
        <w:rPr>
          <w:rFonts w:ascii="Times New Roman" w:hAnsi="Times New Roman" w:cs="Times New Roman"/>
        </w:rPr>
        <w:t>、</w:t>
      </w:r>
      <w:r w:rsidRPr="00BC0902">
        <w:rPr>
          <w:rFonts w:ascii="Times New Roman" w:hAnsi="Times New Roman" w:cs="Times New Roman"/>
        </w:rPr>
        <w:t>SO</w:t>
      </w:r>
      <w:r w:rsidRPr="00C21022">
        <w:rPr>
          <w:rFonts w:ascii="Times New Roman" w:hAnsi="Times New Roman" w:cs="Times New Roman"/>
          <w:vertAlign w:val="subscript"/>
        </w:rPr>
        <w:t>2</w:t>
      </w:r>
      <w:r w:rsidRPr="00BC0902">
        <w:rPr>
          <w:rFonts w:ascii="Times New Roman" w:hAnsi="Times New Roman" w:cs="Times New Roman"/>
        </w:rPr>
        <w:t>：</w:t>
      </w:r>
      <w:r w:rsidRPr="00BC0902">
        <w:rPr>
          <w:rFonts w:ascii="Times New Roman" w:hAnsi="Times New Roman" w:cs="Times New Roman"/>
        </w:rPr>
        <w:t>25.37t/a</w:t>
      </w:r>
      <w:r w:rsidRPr="00BC0902">
        <w:rPr>
          <w:rFonts w:ascii="Times New Roman" w:hAnsi="Times New Roman" w:cs="Times New Roman"/>
        </w:rPr>
        <w:t>、</w:t>
      </w:r>
      <w:r w:rsidRPr="00BC0902">
        <w:rPr>
          <w:rFonts w:ascii="Times New Roman" w:hAnsi="Times New Roman" w:cs="Times New Roman"/>
        </w:rPr>
        <w:t>NOx</w:t>
      </w:r>
      <w:r w:rsidRPr="00BC0902">
        <w:rPr>
          <w:rFonts w:ascii="Times New Roman" w:hAnsi="Times New Roman" w:cs="Times New Roman"/>
        </w:rPr>
        <w:t>：</w:t>
      </w:r>
      <w:r w:rsidRPr="00BC0902">
        <w:rPr>
          <w:rFonts w:ascii="Times New Roman" w:hAnsi="Times New Roman" w:cs="Times New Roman"/>
        </w:rPr>
        <w:t>1.6t/a</w:t>
      </w:r>
      <w:r w:rsidRPr="00BC0902">
        <w:rPr>
          <w:rFonts w:ascii="Times New Roman" w:hAnsi="Times New Roman" w:cs="Times New Roman"/>
        </w:rPr>
        <w:t>，根据现有工程</w:t>
      </w:r>
      <w:r w:rsidRPr="00BC0902">
        <w:rPr>
          <w:rFonts w:ascii="Times New Roman" w:hAnsi="Times New Roman" w:cs="Times New Roman"/>
        </w:rPr>
        <w:t>2021</w:t>
      </w:r>
      <w:r w:rsidRPr="00BC0902">
        <w:rPr>
          <w:rFonts w:ascii="Times New Roman" w:hAnsi="Times New Roman" w:cs="Times New Roman"/>
        </w:rPr>
        <w:t>年排污许可证年度执行报告情况，</w:t>
      </w:r>
      <w:r w:rsidRPr="00BC0902">
        <w:rPr>
          <w:rFonts w:ascii="Times New Roman" w:hAnsi="Times New Roman" w:cs="Times New Roman"/>
        </w:rPr>
        <w:t>COD</w:t>
      </w:r>
      <w:r w:rsidRPr="00BC0902">
        <w:rPr>
          <w:rFonts w:ascii="Times New Roman" w:hAnsi="Times New Roman" w:cs="Times New Roman"/>
        </w:rPr>
        <w:t>：</w:t>
      </w:r>
      <w:r w:rsidRPr="00BC0902">
        <w:rPr>
          <w:rFonts w:ascii="Times New Roman" w:hAnsi="Times New Roman" w:cs="Times New Roman"/>
        </w:rPr>
        <w:t>0.797424t</w:t>
      </w:r>
      <w:r w:rsidRPr="00BC0902">
        <w:rPr>
          <w:rFonts w:ascii="Times New Roman" w:hAnsi="Times New Roman" w:cs="Times New Roman"/>
        </w:rPr>
        <w:t>、</w:t>
      </w:r>
      <w:r w:rsidRPr="00BC0902">
        <w:rPr>
          <w:rFonts w:ascii="Times New Roman" w:hAnsi="Times New Roman" w:cs="Times New Roman"/>
        </w:rPr>
        <w:t>NH</w:t>
      </w:r>
      <w:r w:rsidRPr="00C21022">
        <w:rPr>
          <w:rFonts w:ascii="Times New Roman" w:hAnsi="Times New Roman" w:cs="Times New Roman"/>
          <w:vertAlign w:val="subscript"/>
        </w:rPr>
        <w:t>3</w:t>
      </w:r>
      <w:r w:rsidRPr="00BC0902">
        <w:rPr>
          <w:rFonts w:ascii="Times New Roman" w:hAnsi="Times New Roman" w:cs="Times New Roman"/>
        </w:rPr>
        <w:t>-N</w:t>
      </w:r>
      <w:r w:rsidRPr="00BC0902">
        <w:rPr>
          <w:rFonts w:ascii="Times New Roman" w:hAnsi="Times New Roman" w:cs="Times New Roman"/>
        </w:rPr>
        <w:t>：</w:t>
      </w:r>
      <w:r w:rsidRPr="00BC0902">
        <w:rPr>
          <w:rFonts w:ascii="Times New Roman" w:hAnsi="Times New Roman" w:cs="Times New Roman"/>
        </w:rPr>
        <w:t>0.004493t</w:t>
      </w:r>
      <w:r w:rsidRPr="00BC0902">
        <w:rPr>
          <w:rFonts w:ascii="Times New Roman" w:hAnsi="Times New Roman" w:cs="Times New Roman"/>
        </w:rPr>
        <w:t>、</w:t>
      </w:r>
      <w:r w:rsidRPr="00BC0902">
        <w:rPr>
          <w:rFonts w:ascii="Times New Roman" w:hAnsi="Times New Roman" w:cs="Times New Roman"/>
        </w:rPr>
        <w:t>SO</w:t>
      </w:r>
      <w:r w:rsidRPr="00C21022">
        <w:rPr>
          <w:rFonts w:ascii="Times New Roman" w:hAnsi="Times New Roman" w:cs="Times New Roman"/>
          <w:vertAlign w:val="subscript"/>
        </w:rPr>
        <w:t>2</w:t>
      </w:r>
      <w:r w:rsidRPr="00BC0902">
        <w:rPr>
          <w:rFonts w:ascii="Times New Roman" w:hAnsi="Times New Roman" w:cs="Times New Roman"/>
        </w:rPr>
        <w:t>：</w:t>
      </w:r>
      <w:r w:rsidRPr="00BC0902">
        <w:rPr>
          <w:rFonts w:ascii="Times New Roman" w:hAnsi="Times New Roman" w:cs="Times New Roman"/>
        </w:rPr>
        <w:t>0.000634t</w:t>
      </w:r>
      <w:r w:rsidRPr="00BC0902">
        <w:rPr>
          <w:rFonts w:ascii="Times New Roman" w:hAnsi="Times New Roman" w:cs="Times New Roman"/>
        </w:rPr>
        <w:t>、</w:t>
      </w:r>
      <w:r w:rsidRPr="00BC0902">
        <w:rPr>
          <w:rFonts w:ascii="Times New Roman" w:hAnsi="Times New Roman" w:cs="Times New Roman"/>
        </w:rPr>
        <w:t>NO</w:t>
      </w:r>
      <w:r w:rsidRPr="00C21022">
        <w:rPr>
          <w:rFonts w:ascii="Times New Roman" w:hAnsi="Times New Roman" w:cs="Times New Roman"/>
          <w:vertAlign w:val="subscript"/>
        </w:rPr>
        <w:t>X</w:t>
      </w:r>
      <w:r w:rsidRPr="00BC0902">
        <w:rPr>
          <w:rFonts w:ascii="Times New Roman" w:hAnsi="Times New Roman" w:cs="Times New Roman"/>
        </w:rPr>
        <w:t>：</w:t>
      </w:r>
      <w:r w:rsidRPr="00BC0902">
        <w:rPr>
          <w:rFonts w:ascii="Times New Roman" w:hAnsi="Times New Roman" w:cs="Times New Roman"/>
        </w:rPr>
        <w:t>0.025092t</w:t>
      </w:r>
      <w:r w:rsidRPr="00BC0902">
        <w:rPr>
          <w:rFonts w:ascii="Times New Roman" w:hAnsi="Times New Roman" w:cs="Times New Roman"/>
        </w:rPr>
        <w:t>，现有工程实际排污未超过总量控制指标。</w:t>
      </w:r>
    </w:p>
    <w:p w14:paraId="0AE9E1EB" w14:textId="77777777" w:rsidR="0056258D" w:rsidRPr="00B64A42" w:rsidRDefault="0056258D" w:rsidP="00953291">
      <w:pPr>
        <w:keepNext/>
        <w:keepLines/>
        <w:widowControl w:val="0"/>
        <w:adjustRightInd w:val="0"/>
        <w:snapToGrid w:val="0"/>
        <w:spacing w:beforeLines="50" w:before="156"/>
        <w:outlineLvl w:val="1"/>
        <w:rPr>
          <w:rFonts w:cs="Times New Roman"/>
          <w:b/>
          <w:bCs/>
          <w:kern w:val="2"/>
          <w:sz w:val="28"/>
        </w:rPr>
      </w:pPr>
      <w:bookmarkStart w:id="51" w:name="_Toc118184870"/>
      <w:r w:rsidRPr="00B64A42">
        <w:rPr>
          <w:rFonts w:cs="Times New Roman" w:hint="eastAsia"/>
          <w:b/>
          <w:bCs/>
          <w:kern w:val="2"/>
          <w:sz w:val="28"/>
        </w:rPr>
        <w:t>3.</w:t>
      </w:r>
      <w:r>
        <w:rPr>
          <w:rFonts w:cs="Times New Roman" w:hint="eastAsia"/>
          <w:b/>
          <w:bCs/>
          <w:kern w:val="2"/>
          <w:sz w:val="28"/>
        </w:rPr>
        <w:t>1</w:t>
      </w:r>
      <w:r w:rsidR="00DC787C">
        <w:rPr>
          <w:rFonts w:cs="Times New Roman" w:hint="eastAsia"/>
          <w:b/>
          <w:bCs/>
          <w:kern w:val="2"/>
          <w:sz w:val="28"/>
        </w:rPr>
        <w:t>2</w:t>
      </w:r>
      <w:r w:rsidRPr="00B64A42">
        <w:rPr>
          <w:rFonts w:cs="Times New Roman" w:hint="eastAsia"/>
          <w:b/>
          <w:bCs/>
          <w:kern w:val="2"/>
          <w:sz w:val="28"/>
        </w:rPr>
        <w:t xml:space="preserve"> </w:t>
      </w:r>
      <w:r w:rsidRPr="0056258D">
        <w:rPr>
          <w:rFonts w:cs="Times New Roman" w:hint="eastAsia"/>
          <w:b/>
          <w:bCs/>
          <w:kern w:val="2"/>
          <w:sz w:val="28"/>
        </w:rPr>
        <w:t>现有工程存在的环境问题</w:t>
      </w:r>
      <w:bookmarkEnd w:id="51"/>
    </w:p>
    <w:p w14:paraId="498CA70F" w14:textId="77777777" w:rsidR="00953291" w:rsidRPr="00953291" w:rsidRDefault="00953291" w:rsidP="0056258D">
      <w:pPr>
        <w:pStyle w:val="afff6"/>
        <w:ind w:firstLine="480"/>
        <w:rPr>
          <w:rFonts w:ascii="Times New Roman" w:hAnsi="Times New Roman" w:cs="Times New Roman"/>
        </w:rPr>
      </w:pPr>
      <w:r w:rsidRPr="00953291">
        <w:rPr>
          <w:rFonts w:ascii="Times New Roman" w:hAnsi="Times New Roman" w:cs="Times New Roman"/>
        </w:rPr>
        <w:t>（</w:t>
      </w:r>
      <w:r w:rsidRPr="00953291">
        <w:rPr>
          <w:rFonts w:ascii="Times New Roman" w:hAnsi="Times New Roman" w:cs="Times New Roman"/>
        </w:rPr>
        <w:t>1</w:t>
      </w:r>
      <w:r w:rsidRPr="00953291">
        <w:rPr>
          <w:rFonts w:ascii="Times New Roman" w:hAnsi="Times New Roman" w:cs="Times New Roman"/>
        </w:rPr>
        <w:t>）</w:t>
      </w:r>
      <w:r w:rsidR="00154EFD" w:rsidRPr="00154EFD">
        <w:rPr>
          <w:rFonts w:ascii="Times New Roman" w:hAnsi="Times New Roman" w:cs="Times New Roman" w:hint="eastAsia"/>
        </w:rPr>
        <w:t>现有工程存在的环境问题</w:t>
      </w:r>
    </w:p>
    <w:p w14:paraId="33F1D2DD" w14:textId="77777777" w:rsidR="00953291" w:rsidRPr="00953291" w:rsidRDefault="00953291" w:rsidP="00953291">
      <w:pPr>
        <w:pStyle w:val="afff6"/>
        <w:ind w:firstLine="480"/>
        <w:rPr>
          <w:rFonts w:ascii="Times New Roman" w:hAnsi="Times New Roman" w:cs="Times New Roman"/>
        </w:rPr>
      </w:pPr>
      <w:r w:rsidRPr="00953291">
        <w:rPr>
          <w:rFonts w:ascii="Times New Roman" w:hAnsi="Times New Roman" w:cs="Times New Roman"/>
        </w:rPr>
        <w:t>2021</w:t>
      </w:r>
      <w:r w:rsidRPr="00953291">
        <w:rPr>
          <w:rFonts w:ascii="Times New Roman" w:hAnsi="Times New Roman" w:cs="Times New Roman"/>
        </w:rPr>
        <w:t>年</w:t>
      </w:r>
      <w:r w:rsidRPr="00953291">
        <w:rPr>
          <w:rFonts w:ascii="Times New Roman" w:hAnsi="Times New Roman" w:cs="Times New Roman"/>
        </w:rPr>
        <w:t>6</w:t>
      </w:r>
      <w:r w:rsidRPr="00953291">
        <w:rPr>
          <w:rFonts w:ascii="Times New Roman" w:hAnsi="Times New Roman" w:cs="Times New Roman"/>
        </w:rPr>
        <w:t>月</w:t>
      </w:r>
      <w:r w:rsidR="00C21022" w:rsidRPr="00953291">
        <w:rPr>
          <w:rFonts w:ascii="Times New Roman" w:hAnsi="Times New Roman" w:cs="Times New Roman"/>
        </w:rPr>
        <w:t>湖南省</w:t>
      </w:r>
      <w:proofErr w:type="gramStart"/>
      <w:r w:rsidR="00C21022" w:rsidRPr="00953291">
        <w:rPr>
          <w:rFonts w:ascii="Times New Roman" w:hAnsi="Times New Roman" w:cs="Times New Roman"/>
        </w:rPr>
        <w:t>生态环境厅</w:t>
      </w:r>
      <w:r w:rsidR="00C21022">
        <w:rPr>
          <w:rFonts w:ascii="Times New Roman" w:hAnsi="Times New Roman" w:cs="Times New Roman"/>
        </w:rPr>
        <w:t>环评</w:t>
      </w:r>
      <w:proofErr w:type="gramEnd"/>
      <w:r w:rsidR="00C21022">
        <w:rPr>
          <w:rFonts w:ascii="Times New Roman" w:hAnsi="Times New Roman" w:cs="Times New Roman"/>
        </w:rPr>
        <w:t>检查</w:t>
      </w:r>
      <w:r w:rsidRPr="00953291">
        <w:rPr>
          <w:rFonts w:ascii="Times New Roman" w:hAnsi="Times New Roman" w:cs="Times New Roman"/>
        </w:rPr>
        <w:t>，</w:t>
      </w:r>
      <w:r w:rsidR="00C21022">
        <w:rPr>
          <w:rFonts w:ascii="Times New Roman" w:hAnsi="Times New Roman" w:cs="Times New Roman"/>
        </w:rPr>
        <w:t>以及结合现场调查，现有工程目前依然存在如下环境问题</w:t>
      </w:r>
      <w:r w:rsidRPr="00953291">
        <w:rPr>
          <w:rFonts w:ascii="Times New Roman" w:hAnsi="Times New Roman" w:cs="Times New Roman"/>
        </w:rPr>
        <w:t>：</w:t>
      </w:r>
    </w:p>
    <w:p w14:paraId="5F33335D" w14:textId="77777777" w:rsidR="00953291" w:rsidRPr="00953291" w:rsidRDefault="00953291" w:rsidP="00953291">
      <w:pPr>
        <w:pStyle w:val="afff6"/>
        <w:ind w:firstLine="480"/>
        <w:rPr>
          <w:rFonts w:ascii="Times New Roman" w:hAnsi="Times New Roman" w:cs="Times New Roman"/>
        </w:rPr>
      </w:pPr>
      <w:r w:rsidRPr="00953291">
        <w:rPr>
          <w:rFonts w:ascii="Times New Roman" w:hAnsi="Times New Roman" w:cs="Times New Roman"/>
        </w:rPr>
        <w:t>1</w:t>
      </w:r>
      <w:r w:rsidRPr="00953291">
        <w:rPr>
          <w:rFonts w:ascii="Times New Roman" w:hAnsi="Times New Roman" w:cs="Times New Roman"/>
        </w:rPr>
        <w:t>、</w:t>
      </w:r>
      <w:r w:rsidR="00154EFD" w:rsidRPr="00154EFD">
        <w:rPr>
          <w:rFonts w:ascii="Times New Roman" w:hAnsi="Times New Roman" w:cs="Times New Roman" w:hint="eastAsia"/>
        </w:rPr>
        <w:t>危险化学品库内未建设收集井，危险化学品库四</w:t>
      </w:r>
      <w:proofErr w:type="gramStart"/>
      <w:r w:rsidR="00154EFD" w:rsidRPr="00154EFD">
        <w:rPr>
          <w:rFonts w:ascii="Times New Roman" w:hAnsi="Times New Roman" w:cs="Times New Roman" w:hint="eastAsia"/>
        </w:rPr>
        <w:t>周未</w:t>
      </w:r>
      <w:proofErr w:type="gramEnd"/>
      <w:r w:rsidR="00154EFD" w:rsidRPr="00154EFD">
        <w:rPr>
          <w:rFonts w:ascii="Times New Roman" w:hAnsi="Times New Roman" w:cs="Times New Roman" w:hint="eastAsia"/>
        </w:rPr>
        <w:t>建设事故废水收集沟，且与厂区事故应急池未连通，不能保证在火灾事故下产生的消防废水进行有效收集及处置。</w:t>
      </w:r>
    </w:p>
    <w:p w14:paraId="4A4650C6" w14:textId="77777777" w:rsidR="00953291" w:rsidRPr="00B27C16" w:rsidRDefault="00953291" w:rsidP="00953291">
      <w:pPr>
        <w:pStyle w:val="afff6"/>
        <w:ind w:firstLine="480"/>
        <w:rPr>
          <w:rFonts w:ascii="Times New Roman" w:hAnsi="Times New Roman" w:cs="Times New Roman"/>
          <w:u w:val="single"/>
        </w:rPr>
      </w:pPr>
      <w:r w:rsidRPr="00B27C16">
        <w:rPr>
          <w:rFonts w:ascii="Times New Roman" w:hAnsi="Times New Roman" w:cs="Times New Roman"/>
          <w:u w:val="single"/>
        </w:rPr>
        <w:t>2</w:t>
      </w:r>
      <w:r w:rsidRPr="00B27C16">
        <w:rPr>
          <w:rFonts w:ascii="Times New Roman" w:hAnsi="Times New Roman" w:cs="Times New Roman"/>
          <w:u w:val="single"/>
        </w:rPr>
        <w:t>、危险废物暂存间外未设置废水收集设施，且与厂区事故应急池未连通，不能保证在火灾事故下产生的消防废水进行有效收集及处置。</w:t>
      </w:r>
    </w:p>
    <w:p w14:paraId="06959B8B" w14:textId="77777777" w:rsidR="00953291" w:rsidRPr="00B27C16" w:rsidRDefault="00953291" w:rsidP="00953291">
      <w:pPr>
        <w:pStyle w:val="afff6"/>
        <w:ind w:firstLine="480"/>
        <w:rPr>
          <w:rFonts w:ascii="Times New Roman" w:hAnsi="Times New Roman" w:cs="Times New Roman"/>
          <w:u w:val="single"/>
        </w:rPr>
      </w:pPr>
      <w:r w:rsidRPr="00B27C16">
        <w:rPr>
          <w:rFonts w:ascii="Times New Roman" w:hAnsi="Times New Roman" w:cs="Times New Roman"/>
          <w:u w:val="single"/>
        </w:rPr>
        <w:lastRenderedPageBreak/>
        <w:t>3</w:t>
      </w:r>
      <w:r w:rsidRPr="00B27C16">
        <w:rPr>
          <w:rFonts w:ascii="Times New Roman" w:hAnsi="Times New Roman" w:cs="Times New Roman"/>
          <w:u w:val="single"/>
        </w:rPr>
        <w:t>、</w:t>
      </w:r>
      <w:r w:rsidR="00A0361A" w:rsidRPr="00B27C16">
        <w:rPr>
          <w:rFonts w:ascii="Times New Roman" w:hAnsi="Times New Roman" w:cs="Times New Roman"/>
          <w:u w:val="single"/>
        </w:rPr>
        <w:t>未开展地下水监测，未开展</w:t>
      </w:r>
      <w:r w:rsidR="00A0361A" w:rsidRPr="00B27C16">
        <w:rPr>
          <w:rFonts w:ascii="Times New Roman" w:hAnsi="Times New Roman" w:cs="Times New Roman" w:hint="eastAsia"/>
          <w:u w:val="single"/>
        </w:rPr>
        <w:t>厂界无组织污染物监测</w:t>
      </w:r>
      <w:r w:rsidRPr="00B27C16">
        <w:rPr>
          <w:rFonts w:ascii="Times New Roman" w:hAnsi="Times New Roman" w:cs="Times New Roman"/>
          <w:u w:val="single"/>
        </w:rPr>
        <w:t>。</w:t>
      </w:r>
    </w:p>
    <w:p w14:paraId="347CCE48" w14:textId="77777777" w:rsidR="00EE44EF" w:rsidRPr="00953291" w:rsidRDefault="00EE44EF" w:rsidP="00953291">
      <w:pPr>
        <w:pStyle w:val="afff6"/>
        <w:ind w:firstLine="480"/>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w:t>
      </w:r>
      <w:r w:rsidRPr="00EE44EF">
        <w:rPr>
          <w:rFonts w:ascii="Times New Roman" w:hAnsi="Times New Roman" w:cs="Times New Roman" w:hint="eastAsia"/>
        </w:rPr>
        <w:t>2022</w:t>
      </w:r>
      <w:r w:rsidRPr="00EE44EF">
        <w:rPr>
          <w:rFonts w:ascii="Times New Roman" w:hAnsi="Times New Roman" w:cs="Times New Roman" w:hint="eastAsia"/>
        </w:rPr>
        <w:t>年</w:t>
      </w:r>
      <w:r w:rsidRPr="00EE44EF">
        <w:rPr>
          <w:rFonts w:ascii="Times New Roman" w:hAnsi="Times New Roman" w:cs="Times New Roman" w:hint="eastAsia"/>
        </w:rPr>
        <w:t>1</w:t>
      </w:r>
      <w:r w:rsidRPr="00EE44EF">
        <w:rPr>
          <w:rFonts w:ascii="Times New Roman" w:hAnsi="Times New Roman" w:cs="Times New Roman" w:hint="eastAsia"/>
        </w:rPr>
        <w:t>月至</w:t>
      </w:r>
      <w:r w:rsidRPr="00EE44EF">
        <w:rPr>
          <w:rFonts w:ascii="Times New Roman" w:hAnsi="Times New Roman" w:cs="Times New Roman" w:hint="eastAsia"/>
        </w:rPr>
        <w:t>4</w:t>
      </w:r>
      <w:r w:rsidRPr="00EE44EF">
        <w:rPr>
          <w:rFonts w:ascii="Times New Roman" w:hAnsi="Times New Roman" w:cs="Times New Roman" w:hint="eastAsia"/>
        </w:rPr>
        <w:t>月常德市生态环境局汉寿分局审批康普药业股份有限公司质保大楼建设项目、康普药业股份有限公司智能水针车间建设项目、康普药业股份有限公司汉寿基地扩能项目、生化提取生产线、原料车间硝普钠生产线项目后，企业未对排污许可证进行变更。</w:t>
      </w:r>
    </w:p>
    <w:p w14:paraId="33026F22" w14:textId="77777777" w:rsidR="00953291" w:rsidRPr="00953291" w:rsidRDefault="00953291" w:rsidP="0056258D">
      <w:pPr>
        <w:pStyle w:val="afff6"/>
        <w:ind w:firstLine="480"/>
        <w:rPr>
          <w:rFonts w:ascii="Times New Roman" w:hAnsi="Times New Roman" w:cs="Times New Roman"/>
        </w:rPr>
      </w:pPr>
      <w:r w:rsidRPr="00953291">
        <w:rPr>
          <w:rFonts w:ascii="Times New Roman" w:hAnsi="Times New Roman" w:cs="Times New Roman"/>
        </w:rPr>
        <w:t>（</w:t>
      </w:r>
      <w:r w:rsidRPr="00953291">
        <w:rPr>
          <w:rFonts w:ascii="Times New Roman" w:hAnsi="Times New Roman" w:cs="Times New Roman"/>
        </w:rPr>
        <w:t>2</w:t>
      </w:r>
      <w:r w:rsidRPr="00953291">
        <w:rPr>
          <w:rFonts w:ascii="Times New Roman" w:hAnsi="Times New Roman" w:cs="Times New Roman"/>
        </w:rPr>
        <w:t>）环保纠纷及投诉情况</w:t>
      </w:r>
    </w:p>
    <w:p w14:paraId="7F6E300F" w14:textId="77777777" w:rsidR="0056258D" w:rsidRPr="00953291" w:rsidRDefault="00953291" w:rsidP="0056258D">
      <w:pPr>
        <w:pStyle w:val="afff6"/>
        <w:ind w:firstLine="480"/>
        <w:rPr>
          <w:rFonts w:ascii="Times New Roman" w:hAnsi="Times New Roman" w:cs="Times New Roman"/>
        </w:rPr>
      </w:pPr>
      <w:r w:rsidRPr="00953291">
        <w:rPr>
          <w:rFonts w:ascii="Times New Roman" w:hAnsi="Times New Roman" w:cs="Times New Roman"/>
        </w:rPr>
        <w:t>根据调查，现有工程自建设以来，建设单位努力做好各项环保措施，在施工期按照环</w:t>
      </w:r>
      <w:proofErr w:type="gramStart"/>
      <w:r w:rsidRPr="00953291">
        <w:rPr>
          <w:rFonts w:ascii="Times New Roman" w:hAnsi="Times New Roman" w:cs="Times New Roman"/>
        </w:rPr>
        <w:t>评及其</w:t>
      </w:r>
      <w:proofErr w:type="gramEnd"/>
      <w:r w:rsidRPr="00953291">
        <w:rPr>
          <w:rFonts w:ascii="Times New Roman" w:hAnsi="Times New Roman" w:cs="Times New Roman"/>
        </w:rPr>
        <w:t>批复要求采取各种有效的污染防治措施，周边大气环境、地表水环境、声环境质量均保护的很好，居民</w:t>
      </w:r>
      <w:proofErr w:type="gramStart"/>
      <w:r w:rsidRPr="00953291">
        <w:rPr>
          <w:rFonts w:ascii="Times New Roman" w:hAnsi="Times New Roman" w:cs="Times New Roman"/>
        </w:rPr>
        <w:t>受现有</w:t>
      </w:r>
      <w:proofErr w:type="gramEnd"/>
      <w:r w:rsidRPr="00953291">
        <w:rPr>
          <w:rFonts w:ascii="Times New Roman" w:hAnsi="Times New Roman" w:cs="Times New Roman"/>
        </w:rPr>
        <w:t>工程建设影响极小，同时建设单位还处理好与周边居民的关系，根据调查，现有工程自开工以来没有发生过任何环保纠纷和投诉。</w:t>
      </w:r>
    </w:p>
    <w:p w14:paraId="41369EF1" w14:textId="77777777" w:rsidR="00460898" w:rsidRPr="00B64A42" w:rsidRDefault="00460898" w:rsidP="00460898">
      <w:pPr>
        <w:keepNext/>
        <w:keepLines/>
        <w:widowControl w:val="0"/>
        <w:adjustRightInd w:val="0"/>
        <w:snapToGrid w:val="0"/>
        <w:spacing w:beforeLines="50" w:before="156"/>
        <w:outlineLvl w:val="1"/>
        <w:rPr>
          <w:rFonts w:cs="Times New Roman"/>
          <w:b/>
          <w:bCs/>
          <w:kern w:val="2"/>
          <w:sz w:val="28"/>
        </w:rPr>
      </w:pPr>
      <w:bookmarkStart w:id="52" w:name="_Toc118184871"/>
      <w:r w:rsidRPr="00B64A42">
        <w:rPr>
          <w:rFonts w:cs="Times New Roman" w:hint="eastAsia"/>
          <w:b/>
          <w:bCs/>
          <w:kern w:val="2"/>
          <w:sz w:val="28"/>
        </w:rPr>
        <w:t>3.</w:t>
      </w:r>
      <w:r>
        <w:rPr>
          <w:rFonts w:cs="Times New Roman" w:hint="eastAsia"/>
          <w:b/>
          <w:bCs/>
          <w:kern w:val="2"/>
          <w:sz w:val="28"/>
        </w:rPr>
        <w:t>1</w:t>
      </w:r>
      <w:r w:rsidR="00DC787C">
        <w:rPr>
          <w:rFonts w:cs="Times New Roman" w:hint="eastAsia"/>
          <w:b/>
          <w:bCs/>
          <w:kern w:val="2"/>
          <w:sz w:val="28"/>
        </w:rPr>
        <w:t>3</w:t>
      </w:r>
      <w:r w:rsidR="000D38B7" w:rsidRPr="000D38B7">
        <w:rPr>
          <w:rFonts w:cs="Times New Roman" w:hint="eastAsia"/>
          <w:b/>
          <w:bCs/>
          <w:kern w:val="2"/>
          <w:sz w:val="28"/>
        </w:rPr>
        <w:t>以新带老措施</w:t>
      </w:r>
      <w:bookmarkEnd w:id="52"/>
    </w:p>
    <w:p w14:paraId="677C682D" w14:textId="77777777" w:rsidR="00C21022" w:rsidRDefault="000D38B7" w:rsidP="00953291">
      <w:pPr>
        <w:pStyle w:val="afff6"/>
        <w:ind w:firstLine="480"/>
        <w:rPr>
          <w:rFonts w:ascii="Times New Roman" w:hAnsi="Times New Roman" w:cs="Times New Roman"/>
          <w:bCs/>
        </w:rPr>
      </w:pPr>
      <w:r w:rsidRPr="000D38B7">
        <w:rPr>
          <w:rFonts w:ascii="Times New Roman" w:hAnsi="Times New Roman" w:cs="Times New Roman"/>
          <w:bCs/>
        </w:rPr>
        <w:t>根据对现有工程梳理，现将现有工程以新带</w:t>
      </w:r>
      <w:proofErr w:type="gramStart"/>
      <w:r w:rsidRPr="000D38B7">
        <w:rPr>
          <w:rFonts w:ascii="Times New Roman" w:hAnsi="Times New Roman" w:cs="Times New Roman"/>
          <w:bCs/>
        </w:rPr>
        <w:t>老措施</w:t>
      </w:r>
      <w:proofErr w:type="gramEnd"/>
      <w:r w:rsidRPr="000D38B7">
        <w:rPr>
          <w:rFonts w:ascii="Times New Roman" w:hAnsi="Times New Roman" w:cs="Times New Roman"/>
          <w:bCs/>
        </w:rPr>
        <w:t>的完成时间、整改要求、整改期限、责任单位明确如下表</w:t>
      </w:r>
      <w:r w:rsidRPr="000D38B7">
        <w:rPr>
          <w:rFonts w:ascii="Times New Roman" w:hAnsi="Times New Roman" w:cs="Times New Roman"/>
          <w:bCs/>
        </w:rPr>
        <w:t>3.1</w:t>
      </w:r>
      <w:r w:rsidR="00DC787C">
        <w:rPr>
          <w:rFonts w:ascii="Times New Roman" w:hAnsi="Times New Roman" w:cs="Times New Roman" w:hint="eastAsia"/>
          <w:bCs/>
        </w:rPr>
        <w:t>3</w:t>
      </w:r>
      <w:r w:rsidRPr="000D38B7">
        <w:rPr>
          <w:rFonts w:ascii="Times New Roman" w:hAnsi="Times New Roman" w:cs="Times New Roman"/>
          <w:bCs/>
        </w:rPr>
        <w:t>-1</w:t>
      </w:r>
      <w:r w:rsidRPr="000D38B7">
        <w:rPr>
          <w:rFonts w:ascii="Times New Roman" w:hAnsi="Times New Roman" w:cs="Times New Roman"/>
          <w:bCs/>
        </w:rPr>
        <w:t>。</w:t>
      </w:r>
    </w:p>
    <w:p w14:paraId="2AB58461" w14:textId="77777777" w:rsidR="000D38B7" w:rsidRDefault="000D38B7" w:rsidP="00953291">
      <w:pPr>
        <w:pStyle w:val="afff6"/>
        <w:ind w:firstLine="480"/>
        <w:rPr>
          <w:rFonts w:ascii="Times New Roman" w:hAnsi="Times New Roman" w:cs="Times New Roman"/>
          <w:bCs/>
        </w:rPr>
        <w:sectPr w:rsidR="000D38B7">
          <w:pgSz w:w="11906" w:h="16838"/>
          <w:pgMar w:top="1440" w:right="1800" w:bottom="1440" w:left="1800" w:header="851" w:footer="992" w:gutter="0"/>
          <w:cols w:space="425"/>
          <w:docGrid w:type="lines" w:linePitch="312"/>
        </w:sectPr>
      </w:pPr>
    </w:p>
    <w:p w14:paraId="10A444A6" w14:textId="77777777" w:rsidR="000D38B7" w:rsidRPr="000D38B7" w:rsidRDefault="000D38B7" w:rsidP="000D38B7">
      <w:pPr>
        <w:ind w:firstLine="480"/>
        <w:jc w:val="center"/>
        <w:rPr>
          <w:rFonts w:cs="Times New Roman"/>
          <w:b/>
          <w:bCs/>
          <w:kern w:val="2"/>
          <w:sz w:val="21"/>
          <w:szCs w:val="21"/>
        </w:rPr>
      </w:pPr>
      <w:r w:rsidRPr="000D38B7">
        <w:rPr>
          <w:rFonts w:cs="Times New Roman" w:hint="eastAsia"/>
          <w:b/>
          <w:bCs/>
          <w:kern w:val="2"/>
          <w:sz w:val="21"/>
          <w:szCs w:val="21"/>
        </w:rPr>
        <w:lastRenderedPageBreak/>
        <w:t>表</w:t>
      </w:r>
      <w:r w:rsidRPr="000D38B7">
        <w:rPr>
          <w:rFonts w:cs="Times New Roman" w:hint="eastAsia"/>
          <w:b/>
          <w:bCs/>
          <w:kern w:val="2"/>
          <w:sz w:val="21"/>
          <w:szCs w:val="21"/>
        </w:rPr>
        <w:t>3.1</w:t>
      </w:r>
      <w:r w:rsidR="00DC787C">
        <w:rPr>
          <w:rFonts w:cs="Times New Roman" w:hint="eastAsia"/>
          <w:b/>
          <w:bCs/>
          <w:kern w:val="2"/>
          <w:sz w:val="21"/>
          <w:szCs w:val="21"/>
        </w:rPr>
        <w:t>3</w:t>
      </w:r>
      <w:r w:rsidRPr="000D38B7">
        <w:rPr>
          <w:rFonts w:cs="Times New Roman" w:hint="eastAsia"/>
          <w:b/>
          <w:bCs/>
          <w:kern w:val="2"/>
          <w:sz w:val="21"/>
          <w:szCs w:val="21"/>
        </w:rPr>
        <w:t>-1</w:t>
      </w:r>
      <w:r w:rsidRPr="000D38B7">
        <w:rPr>
          <w:rFonts w:cs="Times New Roman"/>
          <w:b/>
          <w:bCs/>
          <w:kern w:val="2"/>
          <w:sz w:val="21"/>
          <w:szCs w:val="21"/>
        </w:rPr>
        <w:t xml:space="preserve"> </w:t>
      </w:r>
      <w:r w:rsidRPr="000D38B7">
        <w:rPr>
          <w:rFonts w:cs="Times New Roman" w:hint="eastAsia"/>
          <w:b/>
          <w:bCs/>
          <w:kern w:val="2"/>
          <w:sz w:val="21"/>
          <w:szCs w:val="21"/>
        </w:rPr>
        <w:t>现有工程以新带</w:t>
      </w:r>
      <w:proofErr w:type="gramStart"/>
      <w:r w:rsidRPr="000D38B7">
        <w:rPr>
          <w:rFonts w:cs="Times New Roman" w:hint="eastAsia"/>
          <w:b/>
          <w:bCs/>
          <w:kern w:val="2"/>
          <w:sz w:val="21"/>
          <w:szCs w:val="21"/>
        </w:rPr>
        <w:t>老措施</w:t>
      </w:r>
      <w:proofErr w:type="gramEnd"/>
      <w:r w:rsidRPr="000D38B7">
        <w:rPr>
          <w:rFonts w:cs="Times New Roman" w:hint="eastAsia"/>
          <w:b/>
          <w:bCs/>
          <w:kern w:val="2"/>
          <w:sz w:val="21"/>
          <w:szCs w:val="21"/>
        </w:rPr>
        <w:t>的完成时间、整改要求、整改期限、责任单位一览表</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6"/>
        <w:gridCol w:w="4257"/>
        <w:gridCol w:w="1608"/>
        <w:gridCol w:w="1551"/>
        <w:gridCol w:w="686"/>
      </w:tblGrid>
      <w:tr w:rsidR="000D38B7" w:rsidRPr="000D38B7" w14:paraId="3A132334" w14:textId="77777777" w:rsidTr="009561D7">
        <w:trPr>
          <w:trHeight w:val="288"/>
          <w:jc w:val="center"/>
        </w:trPr>
        <w:tc>
          <w:tcPr>
            <w:tcW w:w="246" w:type="pct"/>
            <w:tcBorders>
              <w:top w:val="single" w:sz="2" w:space="0" w:color="auto"/>
              <w:left w:val="single" w:sz="2" w:space="0" w:color="auto"/>
              <w:bottom w:val="single" w:sz="2" w:space="0" w:color="auto"/>
              <w:right w:val="single" w:sz="2" w:space="0" w:color="auto"/>
            </w:tcBorders>
            <w:vAlign w:val="center"/>
            <w:hideMark/>
          </w:tcPr>
          <w:p w14:paraId="08EA4BC1"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序号</w:t>
            </w:r>
          </w:p>
        </w:tc>
        <w:tc>
          <w:tcPr>
            <w:tcW w:w="2497" w:type="pct"/>
            <w:tcBorders>
              <w:top w:val="single" w:sz="2" w:space="0" w:color="auto"/>
              <w:left w:val="single" w:sz="2" w:space="0" w:color="auto"/>
              <w:bottom w:val="single" w:sz="2" w:space="0" w:color="auto"/>
              <w:right w:val="single" w:sz="2" w:space="0" w:color="auto"/>
            </w:tcBorders>
            <w:vAlign w:val="center"/>
            <w:hideMark/>
          </w:tcPr>
          <w:p w14:paraId="1F68EE7A"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环境问题</w:t>
            </w:r>
          </w:p>
        </w:tc>
        <w:tc>
          <w:tcPr>
            <w:tcW w:w="944" w:type="pct"/>
            <w:tcBorders>
              <w:top w:val="single" w:sz="2" w:space="0" w:color="auto"/>
              <w:left w:val="single" w:sz="2" w:space="0" w:color="auto"/>
              <w:bottom w:val="single" w:sz="2" w:space="0" w:color="auto"/>
              <w:right w:val="single" w:sz="2" w:space="0" w:color="auto"/>
            </w:tcBorders>
            <w:vAlign w:val="center"/>
            <w:hideMark/>
          </w:tcPr>
          <w:p w14:paraId="17917D1D"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以新带老措施（整改要求）</w:t>
            </w:r>
          </w:p>
        </w:tc>
        <w:tc>
          <w:tcPr>
            <w:tcW w:w="910" w:type="pct"/>
            <w:tcBorders>
              <w:top w:val="single" w:sz="2" w:space="0" w:color="auto"/>
              <w:left w:val="single" w:sz="2" w:space="0" w:color="auto"/>
              <w:bottom w:val="single" w:sz="2" w:space="0" w:color="auto"/>
              <w:right w:val="single" w:sz="2" w:space="0" w:color="auto"/>
            </w:tcBorders>
            <w:vAlign w:val="center"/>
            <w:hideMark/>
          </w:tcPr>
          <w:p w14:paraId="43797D41"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整改完成截止时间</w:t>
            </w:r>
          </w:p>
        </w:tc>
        <w:tc>
          <w:tcPr>
            <w:tcW w:w="404" w:type="pct"/>
            <w:tcBorders>
              <w:top w:val="single" w:sz="2" w:space="0" w:color="auto"/>
              <w:left w:val="single" w:sz="2" w:space="0" w:color="auto"/>
              <w:bottom w:val="single" w:sz="2" w:space="0" w:color="auto"/>
              <w:right w:val="single" w:sz="2" w:space="0" w:color="auto"/>
            </w:tcBorders>
            <w:vAlign w:val="center"/>
            <w:hideMark/>
          </w:tcPr>
          <w:p w14:paraId="26C6F78A"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责任单位</w:t>
            </w:r>
          </w:p>
        </w:tc>
      </w:tr>
      <w:tr w:rsidR="000D38B7" w:rsidRPr="000D38B7" w14:paraId="5B2080F2" w14:textId="77777777" w:rsidTr="009561D7">
        <w:trPr>
          <w:jc w:val="center"/>
        </w:trPr>
        <w:tc>
          <w:tcPr>
            <w:tcW w:w="246" w:type="pct"/>
            <w:tcBorders>
              <w:top w:val="single" w:sz="2" w:space="0" w:color="auto"/>
              <w:left w:val="single" w:sz="2" w:space="0" w:color="auto"/>
              <w:bottom w:val="single" w:sz="2" w:space="0" w:color="auto"/>
              <w:right w:val="single" w:sz="2" w:space="0" w:color="auto"/>
            </w:tcBorders>
            <w:vAlign w:val="center"/>
            <w:hideMark/>
          </w:tcPr>
          <w:p w14:paraId="0B3A52F7" w14:textId="77777777" w:rsidR="000D38B7" w:rsidRPr="000D38B7" w:rsidRDefault="000D38B7" w:rsidP="000D38B7">
            <w:pPr>
              <w:spacing w:line="240" w:lineRule="auto"/>
              <w:jc w:val="center"/>
              <w:rPr>
                <w:rFonts w:cs="Times New Roman"/>
                <w:kern w:val="2"/>
                <w:sz w:val="21"/>
                <w:szCs w:val="22"/>
              </w:rPr>
            </w:pPr>
            <w:r w:rsidRPr="000D38B7">
              <w:rPr>
                <w:rFonts w:cs="Times New Roman"/>
                <w:kern w:val="2"/>
                <w:sz w:val="21"/>
                <w:szCs w:val="22"/>
              </w:rPr>
              <w:t>1</w:t>
            </w:r>
          </w:p>
        </w:tc>
        <w:tc>
          <w:tcPr>
            <w:tcW w:w="2497" w:type="pct"/>
            <w:tcBorders>
              <w:top w:val="single" w:sz="2" w:space="0" w:color="auto"/>
              <w:left w:val="single" w:sz="2" w:space="0" w:color="auto"/>
              <w:bottom w:val="single" w:sz="2" w:space="0" w:color="auto"/>
              <w:right w:val="single" w:sz="2" w:space="0" w:color="auto"/>
            </w:tcBorders>
            <w:vAlign w:val="center"/>
            <w:hideMark/>
          </w:tcPr>
          <w:p w14:paraId="578D95BC"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根据《排污许可证申请与核发技术规范</w:t>
            </w:r>
            <w:r w:rsidRPr="000D38B7">
              <w:rPr>
                <w:rFonts w:cs="Times New Roman"/>
                <w:kern w:val="2"/>
                <w:sz w:val="21"/>
                <w:szCs w:val="22"/>
              </w:rPr>
              <w:t xml:space="preserve"> </w:t>
            </w:r>
            <w:r w:rsidRPr="000D38B7">
              <w:rPr>
                <w:rFonts w:cs="Times New Roman" w:hint="eastAsia"/>
                <w:kern w:val="2"/>
                <w:sz w:val="21"/>
                <w:szCs w:val="22"/>
              </w:rPr>
              <w:t>制药工业</w:t>
            </w:r>
            <w:r w:rsidRPr="000D38B7">
              <w:rPr>
                <w:rFonts w:cs="Times New Roman"/>
                <w:kern w:val="2"/>
                <w:sz w:val="21"/>
                <w:szCs w:val="22"/>
              </w:rPr>
              <w:t>-</w:t>
            </w:r>
            <w:r w:rsidRPr="000D38B7">
              <w:rPr>
                <w:rFonts w:cs="Times New Roman" w:hint="eastAsia"/>
                <w:kern w:val="2"/>
                <w:sz w:val="21"/>
                <w:szCs w:val="22"/>
              </w:rPr>
              <w:t>原料药制造》（</w:t>
            </w:r>
            <w:r w:rsidRPr="000D38B7">
              <w:rPr>
                <w:rFonts w:cs="Times New Roman"/>
                <w:kern w:val="2"/>
                <w:sz w:val="21"/>
                <w:szCs w:val="22"/>
              </w:rPr>
              <w:t>HJ858.1-2017</w:t>
            </w:r>
            <w:r w:rsidRPr="000D38B7">
              <w:rPr>
                <w:rFonts w:cs="Times New Roman" w:hint="eastAsia"/>
                <w:kern w:val="2"/>
                <w:sz w:val="21"/>
                <w:szCs w:val="22"/>
              </w:rPr>
              <w:t>），企业未按照规范表</w:t>
            </w:r>
            <w:r w:rsidRPr="000D38B7">
              <w:rPr>
                <w:rFonts w:cs="Times New Roman"/>
                <w:kern w:val="2"/>
                <w:sz w:val="21"/>
                <w:szCs w:val="22"/>
              </w:rPr>
              <w:t>3</w:t>
            </w:r>
            <w:r w:rsidRPr="000D38B7">
              <w:rPr>
                <w:rFonts w:cs="Times New Roman" w:hint="eastAsia"/>
                <w:kern w:val="2"/>
                <w:sz w:val="21"/>
                <w:szCs w:val="22"/>
              </w:rPr>
              <w:t>要求，进行厂界无组织污染物监测。</w:t>
            </w:r>
          </w:p>
        </w:tc>
        <w:tc>
          <w:tcPr>
            <w:tcW w:w="944" w:type="pct"/>
            <w:tcBorders>
              <w:top w:val="single" w:sz="2" w:space="0" w:color="auto"/>
              <w:left w:val="single" w:sz="2" w:space="0" w:color="auto"/>
              <w:bottom w:val="single" w:sz="2" w:space="0" w:color="auto"/>
              <w:right w:val="single" w:sz="2" w:space="0" w:color="auto"/>
            </w:tcBorders>
            <w:vAlign w:val="center"/>
            <w:hideMark/>
          </w:tcPr>
          <w:p w14:paraId="6DB63C7D"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聘请第三方技术机构调整自行监测方案。</w:t>
            </w:r>
          </w:p>
        </w:tc>
        <w:tc>
          <w:tcPr>
            <w:tcW w:w="910" w:type="pct"/>
            <w:tcBorders>
              <w:top w:val="single" w:sz="2" w:space="0" w:color="auto"/>
              <w:left w:val="single" w:sz="2" w:space="0" w:color="auto"/>
              <w:bottom w:val="single" w:sz="2" w:space="0" w:color="auto"/>
              <w:right w:val="single" w:sz="2" w:space="0" w:color="auto"/>
            </w:tcBorders>
            <w:vAlign w:val="center"/>
            <w:hideMark/>
          </w:tcPr>
          <w:p w14:paraId="033B7688" w14:textId="77777777" w:rsidR="000D38B7" w:rsidRPr="000D38B7" w:rsidRDefault="000D38B7" w:rsidP="00FB51F5">
            <w:pPr>
              <w:spacing w:line="240" w:lineRule="auto"/>
              <w:jc w:val="center"/>
              <w:rPr>
                <w:rFonts w:cs="Times New Roman"/>
                <w:kern w:val="2"/>
                <w:sz w:val="21"/>
                <w:szCs w:val="22"/>
              </w:rPr>
            </w:pPr>
            <w:r w:rsidRPr="000D38B7">
              <w:rPr>
                <w:rFonts w:cs="Times New Roman"/>
                <w:kern w:val="2"/>
                <w:sz w:val="21"/>
                <w:szCs w:val="22"/>
              </w:rPr>
              <w:t>202</w:t>
            </w:r>
            <w:r w:rsidR="00FB51F5">
              <w:rPr>
                <w:rFonts w:cs="Times New Roman" w:hint="eastAsia"/>
                <w:kern w:val="2"/>
                <w:sz w:val="21"/>
                <w:szCs w:val="22"/>
              </w:rPr>
              <w:t>3</w:t>
            </w:r>
            <w:r w:rsidRPr="000D38B7">
              <w:rPr>
                <w:rFonts w:cs="Times New Roman"/>
                <w:kern w:val="2"/>
                <w:sz w:val="21"/>
                <w:szCs w:val="22"/>
              </w:rPr>
              <w:t>.</w:t>
            </w:r>
            <w:r w:rsidR="00FB51F5">
              <w:rPr>
                <w:rFonts w:cs="Times New Roman" w:hint="eastAsia"/>
                <w:kern w:val="2"/>
                <w:sz w:val="21"/>
                <w:szCs w:val="22"/>
              </w:rPr>
              <w:t>7</w:t>
            </w:r>
            <w:r w:rsidRPr="000D38B7">
              <w:rPr>
                <w:rFonts w:cs="Times New Roman"/>
                <w:kern w:val="2"/>
                <w:sz w:val="21"/>
                <w:szCs w:val="22"/>
              </w:rPr>
              <w:t>.31</w:t>
            </w:r>
          </w:p>
        </w:tc>
        <w:tc>
          <w:tcPr>
            <w:tcW w:w="404" w:type="pct"/>
            <w:tcBorders>
              <w:top w:val="single" w:sz="2" w:space="0" w:color="auto"/>
              <w:left w:val="single" w:sz="2" w:space="0" w:color="auto"/>
              <w:bottom w:val="single" w:sz="2" w:space="0" w:color="auto"/>
              <w:right w:val="single" w:sz="2" w:space="0" w:color="auto"/>
            </w:tcBorders>
            <w:vAlign w:val="center"/>
            <w:hideMark/>
          </w:tcPr>
          <w:p w14:paraId="1B3F0145"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建设单位</w:t>
            </w:r>
          </w:p>
        </w:tc>
      </w:tr>
      <w:tr w:rsidR="000D38B7" w:rsidRPr="000D38B7" w14:paraId="4471C575" w14:textId="77777777" w:rsidTr="009561D7">
        <w:trPr>
          <w:jc w:val="center"/>
        </w:trPr>
        <w:tc>
          <w:tcPr>
            <w:tcW w:w="246" w:type="pct"/>
            <w:tcBorders>
              <w:top w:val="single" w:sz="2" w:space="0" w:color="auto"/>
              <w:left w:val="single" w:sz="2" w:space="0" w:color="auto"/>
              <w:bottom w:val="single" w:sz="2" w:space="0" w:color="auto"/>
              <w:right w:val="single" w:sz="2" w:space="0" w:color="auto"/>
            </w:tcBorders>
            <w:vAlign w:val="center"/>
            <w:hideMark/>
          </w:tcPr>
          <w:p w14:paraId="08FF9C55" w14:textId="77777777" w:rsidR="000D38B7" w:rsidRPr="000D38B7" w:rsidRDefault="000D38B7" w:rsidP="000D38B7">
            <w:pPr>
              <w:spacing w:line="240" w:lineRule="auto"/>
              <w:jc w:val="center"/>
              <w:rPr>
                <w:rFonts w:cs="Times New Roman"/>
                <w:kern w:val="2"/>
                <w:sz w:val="21"/>
                <w:szCs w:val="22"/>
              </w:rPr>
            </w:pPr>
            <w:r w:rsidRPr="000D38B7">
              <w:rPr>
                <w:rFonts w:cs="Times New Roman"/>
                <w:kern w:val="2"/>
                <w:sz w:val="21"/>
                <w:szCs w:val="22"/>
              </w:rPr>
              <w:t>2</w:t>
            </w:r>
          </w:p>
        </w:tc>
        <w:tc>
          <w:tcPr>
            <w:tcW w:w="2497" w:type="pct"/>
            <w:tcBorders>
              <w:top w:val="single" w:sz="2" w:space="0" w:color="auto"/>
              <w:left w:val="single" w:sz="2" w:space="0" w:color="auto"/>
              <w:bottom w:val="single" w:sz="2" w:space="0" w:color="auto"/>
              <w:right w:val="single" w:sz="2" w:space="0" w:color="auto"/>
            </w:tcBorders>
            <w:vAlign w:val="center"/>
          </w:tcPr>
          <w:p w14:paraId="511D293E"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危险废物暂存间外未设置废水收集设施，且与厂区事故应急池未连通，不能保证在火灾事故下产生的消防废水进行有效收集及处置。</w:t>
            </w:r>
          </w:p>
        </w:tc>
        <w:tc>
          <w:tcPr>
            <w:tcW w:w="944" w:type="pct"/>
            <w:tcBorders>
              <w:top w:val="single" w:sz="2" w:space="0" w:color="auto"/>
              <w:left w:val="single" w:sz="2" w:space="0" w:color="auto"/>
              <w:bottom w:val="single" w:sz="2" w:space="0" w:color="auto"/>
              <w:right w:val="single" w:sz="2" w:space="0" w:color="auto"/>
            </w:tcBorders>
            <w:vAlign w:val="center"/>
            <w:hideMark/>
          </w:tcPr>
          <w:p w14:paraId="66C40A7C" w14:textId="77777777" w:rsidR="000D38B7" w:rsidRPr="000D38B7" w:rsidRDefault="000D38B7" w:rsidP="00FB51F5">
            <w:pPr>
              <w:spacing w:line="240" w:lineRule="auto"/>
              <w:jc w:val="center"/>
              <w:rPr>
                <w:rFonts w:cs="Times New Roman"/>
                <w:kern w:val="2"/>
                <w:sz w:val="21"/>
                <w:szCs w:val="22"/>
              </w:rPr>
            </w:pPr>
            <w:r w:rsidRPr="000D38B7">
              <w:rPr>
                <w:rFonts w:cs="Times New Roman" w:hint="eastAsia"/>
                <w:kern w:val="2"/>
                <w:sz w:val="21"/>
                <w:szCs w:val="22"/>
              </w:rPr>
              <w:t>危险废物暂存间外设置</w:t>
            </w:r>
            <w:r w:rsidR="00FB51F5">
              <w:rPr>
                <w:rFonts w:cs="Times New Roman" w:hint="eastAsia"/>
                <w:kern w:val="2"/>
                <w:sz w:val="21"/>
                <w:szCs w:val="22"/>
              </w:rPr>
              <w:t>废水收集设施</w:t>
            </w:r>
            <w:r w:rsidRPr="000D38B7">
              <w:rPr>
                <w:rFonts w:cs="Times New Roman" w:hint="eastAsia"/>
                <w:kern w:val="2"/>
                <w:sz w:val="21"/>
                <w:szCs w:val="22"/>
              </w:rPr>
              <w:t>，并与</w:t>
            </w:r>
            <w:r w:rsidR="00FB51F5" w:rsidRPr="000D38B7">
              <w:rPr>
                <w:rFonts w:cs="Times New Roman" w:hint="eastAsia"/>
                <w:kern w:val="2"/>
                <w:sz w:val="21"/>
                <w:szCs w:val="22"/>
              </w:rPr>
              <w:t>厂区事故应急</w:t>
            </w:r>
            <w:proofErr w:type="gramStart"/>
            <w:r w:rsidR="00FB51F5" w:rsidRPr="000D38B7">
              <w:rPr>
                <w:rFonts w:cs="Times New Roman" w:hint="eastAsia"/>
                <w:kern w:val="2"/>
                <w:sz w:val="21"/>
                <w:szCs w:val="22"/>
              </w:rPr>
              <w:t>池</w:t>
            </w:r>
            <w:r w:rsidRPr="000D38B7">
              <w:rPr>
                <w:rFonts w:cs="Times New Roman" w:hint="eastAsia"/>
                <w:kern w:val="2"/>
                <w:sz w:val="21"/>
                <w:szCs w:val="22"/>
              </w:rPr>
              <w:t>保持</w:t>
            </w:r>
            <w:proofErr w:type="gramEnd"/>
            <w:r w:rsidRPr="000D38B7">
              <w:rPr>
                <w:rFonts w:cs="Times New Roman" w:hint="eastAsia"/>
                <w:kern w:val="2"/>
                <w:sz w:val="21"/>
                <w:szCs w:val="22"/>
              </w:rPr>
              <w:t>连通，设置切换阀及提升泵。</w:t>
            </w:r>
          </w:p>
        </w:tc>
        <w:tc>
          <w:tcPr>
            <w:tcW w:w="910" w:type="pct"/>
            <w:tcBorders>
              <w:top w:val="single" w:sz="2" w:space="0" w:color="auto"/>
              <w:left w:val="single" w:sz="2" w:space="0" w:color="auto"/>
              <w:bottom w:val="single" w:sz="2" w:space="0" w:color="auto"/>
              <w:right w:val="single" w:sz="2" w:space="0" w:color="auto"/>
            </w:tcBorders>
            <w:vAlign w:val="center"/>
            <w:hideMark/>
          </w:tcPr>
          <w:p w14:paraId="09D32485" w14:textId="77777777" w:rsidR="000D38B7" w:rsidRPr="000D38B7" w:rsidRDefault="00FB51F5" w:rsidP="000D38B7">
            <w:pPr>
              <w:spacing w:line="240" w:lineRule="auto"/>
              <w:jc w:val="center"/>
              <w:rPr>
                <w:rFonts w:cs="Times New Roman"/>
                <w:kern w:val="2"/>
                <w:sz w:val="21"/>
                <w:szCs w:val="22"/>
              </w:rPr>
            </w:pPr>
            <w:r w:rsidRPr="000D38B7">
              <w:rPr>
                <w:rFonts w:cs="Times New Roman"/>
                <w:kern w:val="2"/>
                <w:sz w:val="21"/>
                <w:szCs w:val="22"/>
              </w:rPr>
              <w:t>202</w:t>
            </w:r>
            <w:r>
              <w:rPr>
                <w:rFonts w:cs="Times New Roman" w:hint="eastAsia"/>
                <w:kern w:val="2"/>
                <w:sz w:val="21"/>
                <w:szCs w:val="22"/>
              </w:rPr>
              <w:t>3</w:t>
            </w:r>
            <w:r w:rsidRPr="000D38B7">
              <w:rPr>
                <w:rFonts w:cs="Times New Roman"/>
                <w:kern w:val="2"/>
                <w:sz w:val="21"/>
                <w:szCs w:val="22"/>
              </w:rPr>
              <w:t>.</w:t>
            </w:r>
            <w:r>
              <w:rPr>
                <w:rFonts w:cs="Times New Roman" w:hint="eastAsia"/>
                <w:kern w:val="2"/>
                <w:sz w:val="21"/>
                <w:szCs w:val="22"/>
              </w:rPr>
              <w:t>7</w:t>
            </w:r>
            <w:r w:rsidRPr="000D38B7">
              <w:rPr>
                <w:rFonts w:cs="Times New Roman"/>
                <w:kern w:val="2"/>
                <w:sz w:val="21"/>
                <w:szCs w:val="22"/>
              </w:rPr>
              <w:t>.31</w:t>
            </w:r>
          </w:p>
        </w:tc>
        <w:tc>
          <w:tcPr>
            <w:tcW w:w="404" w:type="pct"/>
            <w:tcBorders>
              <w:top w:val="single" w:sz="2" w:space="0" w:color="auto"/>
              <w:left w:val="single" w:sz="2" w:space="0" w:color="auto"/>
              <w:bottom w:val="single" w:sz="2" w:space="0" w:color="auto"/>
              <w:right w:val="single" w:sz="2" w:space="0" w:color="auto"/>
            </w:tcBorders>
            <w:vAlign w:val="center"/>
            <w:hideMark/>
          </w:tcPr>
          <w:p w14:paraId="042CC442"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建设单位</w:t>
            </w:r>
          </w:p>
        </w:tc>
      </w:tr>
      <w:tr w:rsidR="000D38B7" w:rsidRPr="000D38B7" w14:paraId="7D061A37" w14:textId="77777777" w:rsidTr="009561D7">
        <w:trPr>
          <w:jc w:val="center"/>
        </w:trPr>
        <w:tc>
          <w:tcPr>
            <w:tcW w:w="246" w:type="pct"/>
            <w:tcBorders>
              <w:top w:val="single" w:sz="2" w:space="0" w:color="auto"/>
              <w:left w:val="single" w:sz="2" w:space="0" w:color="auto"/>
              <w:bottom w:val="single" w:sz="2" w:space="0" w:color="auto"/>
              <w:right w:val="single" w:sz="2" w:space="0" w:color="auto"/>
            </w:tcBorders>
            <w:vAlign w:val="center"/>
            <w:hideMark/>
          </w:tcPr>
          <w:p w14:paraId="5BB0FD28" w14:textId="77777777" w:rsidR="000D38B7" w:rsidRPr="000D38B7" w:rsidRDefault="000D38B7" w:rsidP="000D38B7">
            <w:pPr>
              <w:spacing w:line="240" w:lineRule="auto"/>
              <w:jc w:val="center"/>
              <w:rPr>
                <w:rFonts w:cs="Times New Roman"/>
                <w:kern w:val="2"/>
                <w:sz w:val="21"/>
                <w:szCs w:val="22"/>
              </w:rPr>
            </w:pPr>
            <w:r>
              <w:rPr>
                <w:rFonts w:cs="Times New Roman" w:hint="eastAsia"/>
                <w:kern w:val="2"/>
                <w:sz w:val="21"/>
                <w:szCs w:val="22"/>
              </w:rPr>
              <w:t>3</w:t>
            </w:r>
          </w:p>
        </w:tc>
        <w:tc>
          <w:tcPr>
            <w:tcW w:w="2497" w:type="pct"/>
            <w:tcBorders>
              <w:top w:val="single" w:sz="2" w:space="0" w:color="auto"/>
              <w:left w:val="single" w:sz="2" w:space="0" w:color="auto"/>
              <w:bottom w:val="single" w:sz="2" w:space="0" w:color="auto"/>
              <w:right w:val="single" w:sz="2" w:space="0" w:color="auto"/>
            </w:tcBorders>
            <w:vAlign w:val="center"/>
            <w:hideMark/>
          </w:tcPr>
          <w:p w14:paraId="2FECD7B3"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根据《环境影响评价技术导则——地下水环境》（</w:t>
            </w:r>
            <w:r w:rsidRPr="000D38B7">
              <w:rPr>
                <w:rFonts w:cs="Times New Roman"/>
                <w:kern w:val="2"/>
                <w:sz w:val="21"/>
                <w:szCs w:val="22"/>
              </w:rPr>
              <w:t>HJ 610-2016</w:t>
            </w:r>
            <w:r w:rsidRPr="000D38B7">
              <w:rPr>
                <w:rFonts w:cs="Times New Roman" w:hint="eastAsia"/>
                <w:kern w:val="2"/>
                <w:sz w:val="21"/>
                <w:szCs w:val="22"/>
              </w:rPr>
              <w:t>），企业地下水评价等级应为二级，按照《环境影响评价技术导则</w:t>
            </w:r>
            <w:r w:rsidRPr="000D38B7">
              <w:rPr>
                <w:rFonts w:cs="Times New Roman"/>
                <w:kern w:val="2"/>
                <w:sz w:val="21"/>
                <w:szCs w:val="22"/>
              </w:rPr>
              <w:t xml:space="preserve"> </w:t>
            </w:r>
            <w:r w:rsidRPr="000D38B7">
              <w:rPr>
                <w:rFonts w:cs="Times New Roman" w:hint="eastAsia"/>
                <w:kern w:val="2"/>
                <w:sz w:val="21"/>
                <w:szCs w:val="22"/>
              </w:rPr>
              <w:t>地下水环境》（</w:t>
            </w:r>
            <w:r w:rsidRPr="000D38B7">
              <w:rPr>
                <w:rFonts w:cs="Times New Roman"/>
                <w:kern w:val="2"/>
                <w:sz w:val="21"/>
                <w:szCs w:val="22"/>
              </w:rPr>
              <w:t>HJ610-2016</w:t>
            </w:r>
            <w:r w:rsidRPr="000D38B7">
              <w:rPr>
                <w:rFonts w:cs="Times New Roman" w:hint="eastAsia"/>
                <w:kern w:val="2"/>
                <w:sz w:val="21"/>
                <w:szCs w:val="22"/>
              </w:rPr>
              <w:t>）</w:t>
            </w:r>
            <w:r w:rsidRPr="000D38B7">
              <w:rPr>
                <w:rFonts w:cs="Times New Roman"/>
                <w:kern w:val="2"/>
                <w:sz w:val="21"/>
                <w:szCs w:val="22"/>
              </w:rPr>
              <w:t>11.3</w:t>
            </w:r>
            <w:r w:rsidRPr="000D38B7">
              <w:rPr>
                <w:rFonts w:cs="Times New Roman" w:hint="eastAsia"/>
                <w:kern w:val="2"/>
                <w:sz w:val="21"/>
                <w:szCs w:val="22"/>
              </w:rPr>
              <w:t>地下水环境监测与管理要求，企业需在建设项目场地、场地上游、下游各布设一个地下水监测点，企业目前已建设一口地下水井，还需在场区上下游各布设地下水跟踪监测井。</w:t>
            </w:r>
          </w:p>
        </w:tc>
        <w:tc>
          <w:tcPr>
            <w:tcW w:w="944" w:type="pct"/>
            <w:tcBorders>
              <w:top w:val="single" w:sz="2" w:space="0" w:color="auto"/>
              <w:left w:val="single" w:sz="2" w:space="0" w:color="auto"/>
              <w:bottom w:val="single" w:sz="2" w:space="0" w:color="auto"/>
              <w:right w:val="single" w:sz="2" w:space="0" w:color="auto"/>
            </w:tcBorders>
            <w:vAlign w:val="center"/>
            <w:hideMark/>
          </w:tcPr>
          <w:p w14:paraId="2C1BC4A5"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场区厂界内南北区域分别设置地下水井</w:t>
            </w:r>
          </w:p>
        </w:tc>
        <w:tc>
          <w:tcPr>
            <w:tcW w:w="910" w:type="pct"/>
            <w:tcBorders>
              <w:top w:val="single" w:sz="2" w:space="0" w:color="auto"/>
              <w:left w:val="single" w:sz="2" w:space="0" w:color="auto"/>
              <w:bottom w:val="single" w:sz="2" w:space="0" w:color="auto"/>
              <w:right w:val="single" w:sz="2" w:space="0" w:color="auto"/>
            </w:tcBorders>
            <w:vAlign w:val="center"/>
            <w:hideMark/>
          </w:tcPr>
          <w:p w14:paraId="4053C6E2" w14:textId="77777777" w:rsidR="000D38B7" w:rsidRPr="000D38B7" w:rsidRDefault="00FB51F5" w:rsidP="000D38B7">
            <w:pPr>
              <w:spacing w:line="240" w:lineRule="auto"/>
              <w:jc w:val="center"/>
              <w:rPr>
                <w:rFonts w:cs="Times New Roman"/>
                <w:kern w:val="2"/>
                <w:sz w:val="21"/>
                <w:szCs w:val="22"/>
              </w:rPr>
            </w:pPr>
            <w:r w:rsidRPr="000D38B7">
              <w:rPr>
                <w:rFonts w:cs="Times New Roman"/>
                <w:kern w:val="2"/>
                <w:sz w:val="21"/>
                <w:szCs w:val="22"/>
              </w:rPr>
              <w:t>202</w:t>
            </w:r>
            <w:r>
              <w:rPr>
                <w:rFonts w:cs="Times New Roman" w:hint="eastAsia"/>
                <w:kern w:val="2"/>
                <w:sz w:val="21"/>
                <w:szCs w:val="22"/>
              </w:rPr>
              <w:t>3</w:t>
            </w:r>
            <w:r w:rsidRPr="000D38B7">
              <w:rPr>
                <w:rFonts w:cs="Times New Roman"/>
                <w:kern w:val="2"/>
                <w:sz w:val="21"/>
                <w:szCs w:val="22"/>
              </w:rPr>
              <w:t>.</w:t>
            </w:r>
            <w:r>
              <w:rPr>
                <w:rFonts w:cs="Times New Roman" w:hint="eastAsia"/>
                <w:kern w:val="2"/>
                <w:sz w:val="21"/>
                <w:szCs w:val="22"/>
              </w:rPr>
              <w:t>7</w:t>
            </w:r>
            <w:r w:rsidRPr="000D38B7">
              <w:rPr>
                <w:rFonts w:cs="Times New Roman"/>
                <w:kern w:val="2"/>
                <w:sz w:val="21"/>
                <w:szCs w:val="22"/>
              </w:rPr>
              <w:t>.31</w:t>
            </w:r>
          </w:p>
        </w:tc>
        <w:tc>
          <w:tcPr>
            <w:tcW w:w="404" w:type="pct"/>
            <w:tcBorders>
              <w:top w:val="single" w:sz="2" w:space="0" w:color="auto"/>
              <w:left w:val="single" w:sz="2" w:space="0" w:color="auto"/>
              <w:bottom w:val="single" w:sz="2" w:space="0" w:color="auto"/>
              <w:right w:val="single" w:sz="2" w:space="0" w:color="auto"/>
            </w:tcBorders>
            <w:vAlign w:val="center"/>
            <w:hideMark/>
          </w:tcPr>
          <w:p w14:paraId="690196E1"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建设单位</w:t>
            </w:r>
          </w:p>
        </w:tc>
      </w:tr>
      <w:tr w:rsidR="000D38B7" w:rsidRPr="000D38B7" w14:paraId="1EC5B3E9" w14:textId="77777777" w:rsidTr="009561D7">
        <w:trPr>
          <w:jc w:val="center"/>
        </w:trPr>
        <w:tc>
          <w:tcPr>
            <w:tcW w:w="246" w:type="pct"/>
            <w:tcBorders>
              <w:top w:val="single" w:sz="2" w:space="0" w:color="auto"/>
              <w:left w:val="single" w:sz="2" w:space="0" w:color="auto"/>
              <w:bottom w:val="single" w:sz="2" w:space="0" w:color="auto"/>
              <w:right w:val="single" w:sz="2" w:space="0" w:color="auto"/>
            </w:tcBorders>
            <w:vAlign w:val="center"/>
            <w:hideMark/>
          </w:tcPr>
          <w:p w14:paraId="6E28A012" w14:textId="77777777" w:rsidR="000D38B7" w:rsidRPr="000D38B7" w:rsidRDefault="000D38B7" w:rsidP="000D38B7">
            <w:pPr>
              <w:spacing w:line="240" w:lineRule="auto"/>
              <w:jc w:val="center"/>
              <w:rPr>
                <w:rFonts w:cs="Times New Roman"/>
                <w:kern w:val="2"/>
                <w:sz w:val="21"/>
                <w:szCs w:val="22"/>
              </w:rPr>
            </w:pPr>
            <w:r>
              <w:rPr>
                <w:rFonts w:cs="Times New Roman" w:hint="eastAsia"/>
                <w:kern w:val="2"/>
                <w:sz w:val="21"/>
                <w:szCs w:val="22"/>
              </w:rPr>
              <w:t>4</w:t>
            </w:r>
          </w:p>
        </w:tc>
        <w:tc>
          <w:tcPr>
            <w:tcW w:w="2497" w:type="pct"/>
            <w:tcBorders>
              <w:top w:val="single" w:sz="2" w:space="0" w:color="auto"/>
              <w:left w:val="single" w:sz="2" w:space="0" w:color="auto"/>
              <w:bottom w:val="single" w:sz="2" w:space="0" w:color="auto"/>
              <w:right w:val="single" w:sz="2" w:space="0" w:color="auto"/>
            </w:tcBorders>
            <w:vAlign w:val="center"/>
            <w:hideMark/>
          </w:tcPr>
          <w:p w14:paraId="2791C88E" w14:textId="77777777" w:rsidR="000D38B7" w:rsidRPr="000D38B7" w:rsidRDefault="000D38B7" w:rsidP="000D38B7">
            <w:pPr>
              <w:spacing w:line="240" w:lineRule="auto"/>
              <w:jc w:val="center"/>
              <w:rPr>
                <w:rFonts w:cs="Times New Roman"/>
                <w:kern w:val="2"/>
                <w:sz w:val="21"/>
                <w:szCs w:val="22"/>
              </w:rPr>
            </w:pPr>
            <w:r w:rsidRPr="000D38B7">
              <w:rPr>
                <w:rFonts w:cs="Times New Roman"/>
                <w:kern w:val="2"/>
                <w:sz w:val="21"/>
                <w:szCs w:val="22"/>
              </w:rPr>
              <w:t>2022</w:t>
            </w:r>
            <w:r w:rsidRPr="000D38B7">
              <w:rPr>
                <w:rFonts w:cs="Times New Roman" w:hint="eastAsia"/>
                <w:kern w:val="2"/>
                <w:sz w:val="21"/>
                <w:szCs w:val="22"/>
              </w:rPr>
              <w:t>年</w:t>
            </w:r>
            <w:r w:rsidRPr="000D38B7">
              <w:rPr>
                <w:rFonts w:cs="Times New Roman"/>
                <w:kern w:val="2"/>
                <w:sz w:val="21"/>
                <w:szCs w:val="22"/>
              </w:rPr>
              <w:t>1</w:t>
            </w:r>
            <w:r w:rsidRPr="000D38B7">
              <w:rPr>
                <w:rFonts w:cs="Times New Roman" w:hint="eastAsia"/>
                <w:kern w:val="2"/>
                <w:sz w:val="21"/>
                <w:szCs w:val="22"/>
              </w:rPr>
              <w:t>月至</w:t>
            </w:r>
            <w:r w:rsidRPr="000D38B7">
              <w:rPr>
                <w:rFonts w:cs="Times New Roman"/>
                <w:kern w:val="2"/>
                <w:sz w:val="21"/>
                <w:szCs w:val="22"/>
              </w:rPr>
              <w:t>4</w:t>
            </w:r>
            <w:r w:rsidRPr="000D38B7">
              <w:rPr>
                <w:rFonts w:cs="Times New Roman" w:hint="eastAsia"/>
                <w:kern w:val="2"/>
                <w:sz w:val="21"/>
                <w:szCs w:val="22"/>
              </w:rPr>
              <w:t>月常德市生态环境局汉寿分局审批康普药业股份有限公司质保大楼建设项目、康普药业股份有限公司智能水针车间建设项目、康普药业股份有限公司汉寿基地扩能项目</w:t>
            </w:r>
            <w:r>
              <w:rPr>
                <w:rFonts w:cs="Times New Roman" w:hint="eastAsia"/>
                <w:kern w:val="2"/>
                <w:sz w:val="21"/>
                <w:szCs w:val="22"/>
              </w:rPr>
              <w:t>、</w:t>
            </w:r>
            <w:r w:rsidRPr="000D38B7">
              <w:rPr>
                <w:rFonts w:cs="Times New Roman" w:hint="eastAsia"/>
                <w:kern w:val="2"/>
                <w:sz w:val="21"/>
                <w:szCs w:val="22"/>
              </w:rPr>
              <w:t>生化提取生产线、原料车间硝普钠生产线</w:t>
            </w:r>
            <w:r>
              <w:rPr>
                <w:rFonts w:cs="Times New Roman" w:hint="eastAsia"/>
                <w:kern w:val="2"/>
                <w:sz w:val="21"/>
                <w:szCs w:val="22"/>
              </w:rPr>
              <w:t>项目</w:t>
            </w:r>
            <w:r w:rsidRPr="000D38B7">
              <w:rPr>
                <w:rFonts w:cs="Times New Roman" w:hint="eastAsia"/>
                <w:kern w:val="2"/>
                <w:sz w:val="21"/>
                <w:szCs w:val="22"/>
              </w:rPr>
              <w:t>后，企业未对排污许可证进行变更。</w:t>
            </w:r>
          </w:p>
        </w:tc>
        <w:tc>
          <w:tcPr>
            <w:tcW w:w="944" w:type="pct"/>
            <w:tcBorders>
              <w:top w:val="single" w:sz="2" w:space="0" w:color="auto"/>
              <w:left w:val="single" w:sz="2" w:space="0" w:color="auto"/>
              <w:bottom w:val="single" w:sz="2" w:space="0" w:color="auto"/>
              <w:right w:val="single" w:sz="2" w:space="0" w:color="auto"/>
            </w:tcBorders>
            <w:vAlign w:val="center"/>
            <w:hideMark/>
          </w:tcPr>
          <w:p w14:paraId="1EC7A65C" w14:textId="77777777" w:rsidR="000D38B7" w:rsidRPr="000D38B7" w:rsidRDefault="000D38B7" w:rsidP="000D38B7">
            <w:pPr>
              <w:spacing w:line="240" w:lineRule="auto"/>
              <w:jc w:val="center"/>
              <w:rPr>
                <w:rFonts w:cs="Times New Roman"/>
                <w:kern w:val="2"/>
                <w:sz w:val="21"/>
                <w:szCs w:val="22"/>
              </w:rPr>
            </w:pPr>
            <w:r w:rsidRPr="000D38B7">
              <w:rPr>
                <w:rFonts w:cs="Times New Roman" w:hint="eastAsia"/>
                <w:kern w:val="2"/>
                <w:sz w:val="21"/>
                <w:szCs w:val="22"/>
              </w:rPr>
              <w:t>聘请第三方技术机构完成排污许可证变更。</w:t>
            </w:r>
          </w:p>
        </w:tc>
        <w:tc>
          <w:tcPr>
            <w:tcW w:w="910" w:type="pct"/>
            <w:tcBorders>
              <w:top w:val="single" w:sz="2" w:space="0" w:color="auto"/>
              <w:left w:val="single" w:sz="2" w:space="0" w:color="auto"/>
              <w:bottom w:val="single" w:sz="2" w:space="0" w:color="auto"/>
              <w:right w:val="single" w:sz="2" w:space="0" w:color="auto"/>
            </w:tcBorders>
            <w:vAlign w:val="center"/>
            <w:hideMark/>
          </w:tcPr>
          <w:p w14:paraId="6C45E8CB" w14:textId="77777777" w:rsidR="000D38B7" w:rsidRPr="000D38B7" w:rsidRDefault="00FB51F5" w:rsidP="00FB51F5">
            <w:pPr>
              <w:jc w:val="center"/>
              <w:rPr>
                <w:rFonts w:cs="Times New Roman"/>
                <w:kern w:val="2"/>
                <w:szCs w:val="22"/>
              </w:rPr>
            </w:pPr>
            <w:r w:rsidRPr="000D38B7">
              <w:rPr>
                <w:rFonts w:cs="Times New Roman"/>
                <w:kern w:val="2"/>
                <w:sz w:val="21"/>
                <w:szCs w:val="22"/>
              </w:rPr>
              <w:t>202</w:t>
            </w:r>
            <w:r>
              <w:rPr>
                <w:rFonts w:cs="Times New Roman" w:hint="eastAsia"/>
                <w:kern w:val="2"/>
                <w:sz w:val="21"/>
                <w:szCs w:val="22"/>
              </w:rPr>
              <w:t>3</w:t>
            </w:r>
            <w:r w:rsidRPr="000D38B7">
              <w:rPr>
                <w:rFonts w:cs="Times New Roman"/>
                <w:kern w:val="2"/>
                <w:sz w:val="21"/>
                <w:szCs w:val="22"/>
              </w:rPr>
              <w:t>.</w:t>
            </w:r>
            <w:r>
              <w:rPr>
                <w:rFonts w:cs="Times New Roman" w:hint="eastAsia"/>
                <w:kern w:val="2"/>
                <w:sz w:val="21"/>
                <w:szCs w:val="22"/>
              </w:rPr>
              <w:t>6</w:t>
            </w:r>
            <w:r w:rsidRPr="000D38B7">
              <w:rPr>
                <w:rFonts w:cs="Times New Roman"/>
                <w:kern w:val="2"/>
                <w:sz w:val="21"/>
                <w:szCs w:val="22"/>
              </w:rPr>
              <w:t>.31</w:t>
            </w:r>
          </w:p>
        </w:tc>
        <w:tc>
          <w:tcPr>
            <w:tcW w:w="404" w:type="pct"/>
            <w:tcBorders>
              <w:top w:val="single" w:sz="2" w:space="0" w:color="auto"/>
              <w:left w:val="single" w:sz="2" w:space="0" w:color="auto"/>
              <w:bottom w:val="single" w:sz="2" w:space="0" w:color="auto"/>
              <w:right w:val="single" w:sz="2" w:space="0" w:color="auto"/>
            </w:tcBorders>
            <w:vAlign w:val="center"/>
            <w:hideMark/>
          </w:tcPr>
          <w:p w14:paraId="510097A0" w14:textId="77777777" w:rsidR="000D38B7" w:rsidRPr="000D38B7" w:rsidRDefault="000D38B7" w:rsidP="000D38B7">
            <w:pPr>
              <w:jc w:val="center"/>
              <w:rPr>
                <w:rFonts w:cs="Times New Roman"/>
                <w:kern w:val="2"/>
                <w:szCs w:val="22"/>
              </w:rPr>
            </w:pPr>
            <w:r w:rsidRPr="000D38B7">
              <w:rPr>
                <w:rFonts w:cs="Times New Roman" w:hint="eastAsia"/>
                <w:kern w:val="2"/>
                <w:sz w:val="21"/>
                <w:szCs w:val="22"/>
              </w:rPr>
              <w:t>建设单位</w:t>
            </w:r>
          </w:p>
        </w:tc>
      </w:tr>
    </w:tbl>
    <w:p w14:paraId="2193C2DE" w14:textId="77777777" w:rsidR="000D38B7" w:rsidRPr="000D38B7" w:rsidRDefault="000D38B7" w:rsidP="00953291">
      <w:pPr>
        <w:pStyle w:val="afff6"/>
        <w:ind w:firstLine="480"/>
        <w:rPr>
          <w:rFonts w:ascii="Times New Roman" w:hAnsi="Times New Roman" w:cs="Times New Roman"/>
          <w:bCs/>
        </w:rPr>
      </w:pPr>
    </w:p>
    <w:p w14:paraId="3CA79497" w14:textId="77777777" w:rsidR="00B64A42" w:rsidRPr="000D38B7" w:rsidRDefault="00B64A42" w:rsidP="002C2965">
      <w:pPr>
        <w:widowControl w:val="0"/>
        <w:adjustRightInd w:val="0"/>
        <w:snapToGrid w:val="0"/>
        <w:ind w:left="480"/>
        <w:rPr>
          <w:rFonts w:cs="Times New Roman"/>
          <w:bCs/>
          <w:kern w:val="2"/>
        </w:rPr>
        <w:sectPr w:rsidR="00B64A42" w:rsidRPr="000D38B7" w:rsidSect="009561D7">
          <w:pgSz w:w="11906" w:h="16838"/>
          <w:pgMar w:top="1440" w:right="1797" w:bottom="1440" w:left="1797" w:header="851" w:footer="992" w:gutter="0"/>
          <w:cols w:space="425"/>
          <w:docGrid w:type="lines" w:linePitch="312"/>
        </w:sectPr>
      </w:pPr>
    </w:p>
    <w:p w14:paraId="03FC4BD0" w14:textId="77777777" w:rsidR="00B64A42" w:rsidRPr="00B64A42" w:rsidRDefault="00B64A42" w:rsidP="00B64A42">
      <w:pPr>
        <w:keepNext/>
        <w:keepLines/>
        <w:widowControl w:val="0"/>
        <w:adjustRightInd w:val="0"/>
        <w:snapToGrid w:val="0"/>
        <w:outlineLvl w:val="0"/>
        <w:rPr>
          <w:rFonts w:cs="Times New Roman"/>
          <w:b/>
          <w:bCs/>
          <w:kern w:val="44"/>
          <w:sz w:val="32"/>
        </w:rPr>
      </w:pPr>
      <w:bookmarkStart w:id="53" w:name="_Toc118184872"/>
      <w:r>
        <w:rPr>
          <w:rFonts w:cs="Times New Roman" w:hint="eastAsia"/>
          <w:b/>
          <w:bCs/>
          <w:kern w:val="44"/>
          <w:sz w:val="32"/>
        </w:rPr>
        <w:lastRenderedPageBreak/>
        <w:t>4</w:t>
      </w:r>
      <w:r w:rsidRPr="00B64A42">
        <w:rPr>
          <w:rFonts w:cs="Times New Roman" w:hint="eastAsia"/>
          <w:b/>
          <w:bCs/>
          <w:kern w:val="44"/>
          <w:sz w:val="32"/>
        </w:rPr>
        <w:t xml:space="preserve">. </w:t>
      </w:r>
      <w:r>
        <w:rPr>
          <w:rFonts w:cs="Times New Roman" w:hint="eastAsia"/>
          <w:b/>
          <w:bCs/>
          <w:kern w:val="44"/>
          <w:sz w:val="32"/>
        </w:rPr>
        <w:t>拟建项目</w:t>
      </w:r>
      <w:r w:rsidRPr="00B64A42">
        <w:rPr>
          <w:rFonts w:cs="Times New Roman" w:hint="eastAsia"/>
          <w:b/>
          <w:bCs/>
          <w:kern w:val="44"/>
          <w:sz w:val="32"/>
        </w:rPr>
        <w:t>概况</w:t>
      </w:r>
      <w:bookmarkEnd w:id="53"/>
    </w:p>
    <w:p w14:paraId="00F50DB5" w14:textId="77777777" w:rsidR="00B64A42" w:rsidRPr="00B64A42" w:rsidRDefault="00A64487" w:rsidP="00B64A42">
      <w:pPr>
        <w:keepNext/>
        <w:keepLines/>
        <w:widowControl w:val="0"/>
        <w:adjustRightInd w:val="0"/>
        <w:snapToGrid w:val="0"/>
        <w:outlineLvl w:val="1"/>
        <w:rPr>
          <w:rFonts w:cs="Times New Roman"/>
          <w:b/>
          <w:bCs/>
          <w:kern w:val="2"/>
          <w:sz w:val="28"/>
        </w:rPr>
      </w:pPr>
      <w:bookmarkStart w:id="54" w:name="_Toc118184873"/>
      <w:r>
        <w:rPr>
          <w:rFonts w:cs="Times New Roman" w:hint="eastAsia"/>
          <w:b/>
          <w:bCs/>
          <w:kern w:val="2"/>
          <w:sz w:val="28"/>
        </w:rPr>
        <w:t>4</w:t>
      </w:r>
      <w:r w:rsidR="00B64A42" w:rsidRPr="00B64A42">
        <w:rPr>
          <w:rFonts w:cs="Times New Roman" w:hint="eastAsia"/>
          <w:b/>
          <w:bCs/>
          <w:kern w:val="2"/>
          <w:sz w:val="28"/>
        </w:rPr>
        <w:t xml:space="preserve">.1 </w:t>
      </w:r>
      <w:r w:rsidR="00B64A42">
        <w:rPr>
          <w:rFonts w:cs="Times New Roman" w:hint="eastAsia"/>
          <w:b/>
          <w:bCs/>
          <w:kern w:val="2"/>
          <w:sz w:val="28"/>
        </w:rPr>
        <w:t>拟建项目</w:t>
      </w:r>
      <w:r w:rsidR="00B64A42" w:rsidRPr="00B64A42">
        <w:rPr>
          <w:rFonts w:cs="Times New Roman" w:hint="eastAsia"/>
          <w:b/>
          <w:bCs/>
          <w:kern w:val="2"/>
          <w:sz w:val="28"/>
        </w:rPr>
        <w:t>基本情况</w:t>
      </w:r>
      <w:bookmarkEnd w:id="54"/>
    </w:p>
    <w:p w14:paraId="541B937F" w14:textId="77777777" w:rsidR="000F6FF8" w:rsidRPr="000F6FF8" w:rsidRDefault="000F6FF8" w:rsidP="00624711">
      <w:pPr>
        <w:ind w:firstLineChars="200" w:firstLine="480"/>
        <w:rPr>
          <w:rFonts w:cs="Times New Roman"/>
          <w:kern w:val="2"/>
        </w:rPr>
      </w:pPr>
      <w:r w:rsidRPr="000F6FF8">
        <w:rPr>
          <w:rFonts w:cs="Times New Roman" w:hint="eastAsia"/>
          <w:kern w:val="2"/>
        </w:rPr>
        <w:t>项目名称：康普药业</w:t>
      </w:r>
      <w:proofErr w:type="gramStart"/>
      <w:r w:rsidRPr="000F6FF8">
        <w:rPr>
          <w:rFonts w:cs="Times New Roman" w:hint="eastAsia"/>
          <w:kern w:val="2"/>
        </w:rPr>
        <w:t>股份有限公司</w:t>
      </w:r>
      <w:r>
        <w:rPr>
          <w:rFonts w:cs="Times New Roman" w:hint="eastAsia"/>
          <w:kern w:val="2"/>
        </w:rPr>
        <w:t>右美原料药</w:t>
      </w:r>
      <w:proofErr w:type="gramEnd"/>
      <w:r>
        <w:rPr>
          <w:rFonts w:cs="Times New Roman" w:hint="eastAsia"/>
          <w:kern w:val="2"/>
        </w:rPr>
        <w:t>车间建设</w:t>
      </w:r>
      <w:r w:rsidRPr="000F6FF8">
        <w:rPr>
          <w:rFonts w:cs="Times New Roman" w:hint="eastAsia"/>
          <w:kern w:val="2"/>
        </w:rPr>
        <w:t>项目</w:t>
      </w:r>
    </w:p>
    <w:p w14:paraId="40F65890" w14:textId="77777777" w:rsidR="000F6FF8" w:rsidRPr="000F6FF8" w:rsidRDefault="000F6FF8" w:rsidP="00624711">
      <w:pPr>
        <w:ind w:firstLineChars="200" w:firstLine="480"/>
        <w:rPr>
          <w:rFonts w:cs="Times New Roman"/>
          <w:kern w:val="2"/>
        </w:rPr>
      </w:pPr>
      <w:r w:rsidRPr="000F6FF8">
        <w:rPr>
          <w:rFonts w:cs="Times New Roman" w:hint="eastAsia"/>
          <w:kern w:val="2"/>
        </w:rPr>
        <w:t>建设单位：康普药业股份有限公司</w:t>
      </w:r>
    </w:p>
    <w:p w14:paraId="45B0610E" w14:textId="77777777" w:rsidR="000F6FF8" w:rsidRPr="000F6FF8" w:rsidRDefault="000F6FF8" w:rsidP="00624711">
      <w:pPr>
        <w:ind w:firstLineChars="200" w:firstLine="480"/>
        <w:rPr>
          <w:rFonts w:cs="Times New Roman"/>
          <w:kern w:val="2"/>
        </w:rPr>
      </w:pPr>
      <w:r w:rsidRPr="000F6FF8">
        <w:rPr>
          <w:rFonts w:cs="Times New Roman" w:hint="eastAsia"/>
          <w:kern w:val="2"/>
        </w:rPr>
        <w:t>法人代表：曾培安</w:t>
      </w:r>
    </w:p>
    <w:p w14:paraId="1A8840A3" w14:textId="77777777" w:rsidR="000F6FF8" w:rsidRPr="000F6FF8" w:rsidRDefault="000F6FF8" w:rsidP="00624711">
      <w:pPr>
        <w:ind w:firstLineChars="200" w:firstLine="480"/>
        <w:rPr>
          <w:rFonts w:cs="Times New Roman"/>
          <w:kern w:val="2"/>
        </w:rPr>
      </w:pPr>
      <w:r w:rsidRPr="000F6FF8">
        <w:rPr>
          <w:rFonts w:cs="Times New Roman" w:hint="eastAsia"/>
          <w:kern w:val="2"/>
        </w:rPr>
        <w:t>建设性质：</w:t>
      </w:r>
      <w:r w:rsidR="005E2431">
        <w:rPr>
          <w:rFonts w:cs="Times New Roman" w:hint="eastAsia"/>
          <w:kern w:val="2"/>
        </w:rPr>
        <w:t>改扩建</w:t>
      </w:r>
    </w:p>
    <w:p w14:paraId="78246BED" w14:textId="77777777" w:rsidR="000F6FF8" w:rsidRPr="000F6FF8" w:rsidRDefault="000F6FF8" w:rsidP="00624711">
      <w:pPr>
        <w:ind w:firstLineChars="200" w:firstLine="480"/>
        <w:rPr>
          <w:rFonts w:cs="Times New Roman"/>
          <w:kern w:val="2"/>
        </w:rPr>
      </w:pPr>
      <w:r w:rsidRPr="000F6FF8">
        <w:rPr>
          <w:rFonts w:cs="Times New Roman" w:hint="eastAsia"/>
          <w:kern w:val="2"/>
        </w:rPr>
        <w:t>建设地点：常德市汉寿县高新产业园康普大道</w:t>
      </w:r>
      <w:r w:rsidRPr="000F6FF8">
        <w:rPr>
          <w:rFonts w:cs="Times New Roman"/>
          <w:kern w:val="2"/>
        </w:rPr>
        <w:t>8</w:t>
      </w:r>
      <w:r w:rsidRPr="000F6FF8">
        <w:rPr>
          <w:rFonts w:cs="Times New Roman" w:hint="eastAsia"/>
          <w:kern w:val="2"/>
        </w:rPr>
        <w:t>号（原康普药业股份有限公司厂区内）</w:t>
      </w:r>
    </w:p>
    <w:p w14:paraId="284D6493" w14:textId="77777777" w:rsidR="000F6FF8" w:rsidRPr="000F6FF8" w:rsidRDefault="000F6FF8" w:rsidP="00624711">
      <w:pPr>
        <w:ind w:firstLineChars="200" w:firstLine="480"/>
        <w:rPr>
          <w:rFonts w:cs="Times New Roman"/>
          <w:kern w:val="2"/>
        </w:rPr>
      </w:pPr>
      <w:r w:rsidRPr="000F6FF8">
        <w:rPr>
          <w:rFonts w:cs="Times New Roman" w:hint="eastAsia"/>
          <w:kern w:val="2"/>
        </w:rPr>
        <w:t>厂区面积：</w:t>
      </w:r>
      <w:r w:rsidRPr="000F6FF8">
        <w:rPr>
          <w:rFonts w:cs="Times New Roman"/>
          <w:kern w:val="2"/>
        </w:rPr>
        <w:t>136342m</w:t>
      </w:r>
      <w:r w:rsidRPr="000F6FF8">
        <w:rPr>
          <w:rFonts w:cs="Times New Roman"/>
          <w:kern w:val="2"/>
          <w:vertAlign w:val="superscript"/>
        </w:rPr>
        <w:t>2</w:t>
      </w:r>
      <w:r w:rsidRPr="000F6FF8">
        <w:rPr>
          <w:rFonts w:cs="Times New Roman" w:hint="eastAsia"/>
          <w:kern w:val="2"/>
        </w:rPr>
        <w:t>（合计</w:t>
      </w:r>
      <w:r w:rsidRPr="000F6FF8">
        <w:rPr>
          <w:rFonts w:cs="Times New Roman"/>
          <w:kern w:val="2"/>
        </w:rPr>
        <w:t>204.71</w:t>
      </w:r>
      <w:r w:rsidRPr="000F6FF8">
        <w:rPr>
          <w:rFonts w:cs="Times New Roman" w:hint="eastAsia"/>
          <w:kern w:val="2"/>
        </w:rPr>
        <w:t>亩）</w:t>
      </w:r>
    </w:p>
    <w:p w14:paraId="3C183072" w14:textId="77777777" w:rsidR="000F6FF8" w:rsidRPr="000F6FF8" w:rsidRDefault="000F6FF8" w:rsidP="00624711">
      <w:pPr>
        <w:ind w:firstLineChars="200" w:firstLine="480"/>
        <w:rPr>
          <w:rFonts w:cs="Times New Roman"/>
          <w:kern w:val="2"/>
        </w:rPr>
      </w:pPr>
      <w:r w:rsidRPr="000F6FF8">
        <w:rPr>
          <w:rFonts w:cs="Times New Roman" w:hint="eastAsia"/>
          <w:kern w:val="2"/>
        </w:rPr>
        <w:t>总投资：</w:t>
      </w:r>
      <w:r>
        <w:rPr>
          <w:rFonts w:cs="Times New Roman" w:hint="eastAsia"/>
          <w:kern w:val="2"/>
        </w:rPr>
        <w:t>50</w:t>
      </w:r>
      <w:r w:rsidRPr="000F6FF8">
        <w:rPr>
          <w:rFonts w:cs="Times New Roman"/>
          <w:kern w:val="2"/>
        </w:rPr>
        <w:t>0</w:t>
      </w:r>
      <w:r w:rsidRPr="000F6FF8">
        <w:rPr>
          <w:rFonts w:cs="Times New Roman" w:hint="eastAsia"/>
          <w:kern w:val="2"/>
        </w:rPr>
        <w:t>万元</w:t>
      </w:r>
    </w:p>
    <w:p w14:paraId="0707657A" w14:textId="77777777" w:rsidR="000F6FF8" w:rsidRPr="00B64A42" w:rsidRDefault="000F6FF8" w:rsidP="000F6FF8">
      <w:pPr>
        <w:keepNext/>
        <w:keepLines/>
        <w:widowControl w:val="0"/>
        <w:adjustRightInd w:val="0"/>
        <w:snapToGrid w:val="0"/>
        <w:outlineLvl w:val="1"/>
        <w:rPr>
          <w:rFonts w:cs="Times New Roman"/>
          <w:b/>
          <w:bCs/>
          <w:kern w:val="2"/>
          <w:sz w:val="28"/>
        </w:rPr>
      </w:pPr>
      <w:bookmarkStart w:id="55" w:name="_Toc118184874"/>
      <w:r>
        <w:rPr>
          <w:rFonts w:cs="Times New Roman" w:hint="eastAsia"/>
          <w:b/>
          <w:bCs/>
          <w:kern w:val="2"/>
          <w:sz w:val="28"/>
        </w:rPr>
        <w:t>4</w:t>
      </w:r>
      <w:r w:rsidRPr="00B64A42">
        <w:rPr>
          <w:rFonts w:cs="Times New Roman" w:hint="eastAsia"/>
          <w:b/>
          <w:bCs/>
          <w:kern w:val="2"/>
          <w:sz w:val="28"/>
        </w:rPr>
        <w:t>.</w:t>
      </w:r>
      <w:r>
        <w:rPr>
          <w:rFonts w:cs="Times New Roman" w:hint="eastAsia"/>
          <w:b/>
          <w:bCs/>
          <w:kern w:val="2"/>
          <w:sz w:val="28"/>
        </w:rPr>
        <w:t>2</w:t>
      </w:r>
      <w:r w:rsidRPr="00B64A42">
        <w:rPr>
          <w:rFonts w:cs="Times New Roman" w:hint="eastAsia"/>
          <w:b/>
          <w:bCs/>
          <w:kern w:val="2"/>
          <w:sz w:val="28"/>
        </w:rPr>
        <w:t xml:space="preserve"> </w:t>
      </w:r>
      <w:r>
        <w:rPr>
          <w:rFonts w:cs="Times New Roman" w:hint="eastAsia"/>
          <w:b/>
          <w:bCs/>
          <w:kern w:val="2"/>
          <w:sz w:val="28"/>
        </w:rPr>
        <w:t>建设内容</w:t>
      </w:r>
      <w:bookmarkEnd w:id="55"/>
    </w:p>
    <w:p w14:paraId="41CCA78D" w14:textId="77777777" w:rsidR="00B64A42" w:rsidRDefault="00552453" w:rsidP="00624711">
      <w:pPr>
        <w:widowControl w:val="0"/>
        <w:adjustRightInd w:val="0"/>
        <w:snapToGrid w:val="0"/>
        <w:ind w:firstLineChars="200" w:firstLine="480"/>
        <w:rPr>
          <w:rFonts w:cs="Times New Roman"/>
          <w:bCs/>
          <w:kern w:val="2"/>
        </w:rPr>
      </w:pPr>
      <w:proofErr w:type="gramStart"/>
      <w:r>
        <w:rPr>
          <w:rFonts w:cs="Times New Roman"/>
          <w:bCs/>
          <w:kern w:val="2"/>
        </w:rPr>
        <w:t>本次右美原料药</w:t>
      </w:r>
      <w:proofErr w:type="gramEnd"/>
      <w:r>
        <w:rPr>
          <w:rFonts w:cs="Times New Roman"/>
          <w:bCs/>
          <w:kern w:val="2"/>
        </w:rPr>
        <w:t>项目在</w:t>
      </w:r>
      <w:r w:rsidRPr="00552453">
        <w:rPr>
          <w:rFonts w:cs="Times New Roman" w:hint="eastAsia"/>
          <w:bCs/>
          <w:kern w:val="2"/>
        </w:rPr>
        <w:t>康普药业股份有限公司原有厂区内进行，</w:t>
      </w:r>
      <w:proofErr w:type="gramStart"/>
      <w:r w:rsidRPr="00552453">
        <w:rPr>
          <w:rFonts w:cs="Times New Roman" w:hint="eastAsia"/>
          <w:bCs/>
          <w:kern w:val="2"/>
        </w:rPr>
        <w:t>不</w:t>
      </w:r>
      <w:proofErr w:type="gramEnd"/>
      <w:r w:rsidRPr="00552453">
        <w:rPr>
          <w:rFonts w:cs="Times New Roman" w:hint="eastAsia"/>
          <w:bCs/>
          <w:kern w:val="2"/>
        </w:rPr>
        <w:t>新增占地</w:t>
      </w:r>
      <w:r>
        <w:rPr>
          <w:rFonts w:cs="Times New Roman" w:hint="eastAsia"/>
          <w:bCs/>
          <w:kern w:val="2"/>
        </w:rPr>
        <w:t>。</w:t>
      </w:r>
      <w:r w:rsidRPr="00552453">
        <w:rPr>
          <w:rFonts w:cs="Times New Roman" w:hint="eastAsia"/>
          <w:bCs/>
          <w:kern w:val="2"/>
        </w:rPr>
        <w:t>在原料药车间新增一条原料药生产线。其他生活设施、办公设施依托现有工程，项目组成一览表详见表</w:t>
      </w:r>
      <w:r>
        <w:rPr>
          <w:rFonts w:cs="Times New Roman" w:hint="eastAsia"/>
          <w:bCs/>
          <w:kern w:val="2"/>
        </w:rPr>
        <w:t>4</w:t>
      </w:r>
      <w:r w:rsidRPr="00552453">
        <w:rPr>
          <w:rFonts w:cs="Times New Roman" w:hint="eastAsia"/>
          <w:bCs/>
          <w:kern w:val="2"/>
        </w:rPr>
        <w:t>.2-1</w:t>
      </w:r>
      <w:r w:rsidRPr="00552453">
        <w:rPr>
          <w:rFonts w:cs="Times New Roman" w:hint="eastAsia"/>
          <w:bCs/>
          <w:kern w:val="2"/>
        </w:rPr>
        <w:t>。</w:t>
      </w:r>
    </w:p>
    <w:p w14:paraId="6344A8D5" w14:textId="77777777" w:rsidR="00552453" w:rsidRPr="00552453" w:rsidRDefault="00552453" w:rsidP="00552453">
      <w:pPr>
        <w:jc w:val="center"/>
        <w:rPr>
          <w:rFonts w:cs="Times New Roman"/>
          <w:b/>
          <w:kern w:val="2"/>
          <w:sz w:val="21"/>
          <w:szCs w:val="22"/>
        </w:rPr>
      </w:pPr>
      <w:r w:rsidRPr="00D51C5A">
        <w:rPr>
          <w:rFonts w:cs="Times New Roman" w:hint="eastAsia"/>
          <w:b/>
          <w:kern w:val="2"/>
          <w:sz w:val="21"/>
          <w:szCs w:val="22"/>
        </w:rPr>
        <w:t>表</w:t>
      </w:r>
      <w:r w:rsidRPr="00D51C5A">
        <w:rPr>
          <w:rFonts w:cs="Times New Roman" w:hint="eastAsia"/>
          <w:b/>
          <w:kern w:val="2"/>
          <w:sz w:val="21"/>
          <w:szCs w:val="22"/>
        </w:rPr>
        <w:t>4</w:t>
      </w:r>
      <w:r w:rsidRPr="00D51C5A">
        <w:rPr>
          <w:rFonts w:cs="Times New Roman"/>
          <w:b/>
          <w:kern w:val="2"/>
          <w:sz w:val="21"/>
          <w:szCs w:val="22"/>
        </w:rPr>
        <w:t xml:space="preserve">.2-1 </w:t>
      </w:r>
      <w:r w:rsidRPr="00D51C5A">
        <w:rPr>
          <w:rFonts w:cs="Times New Roman" w:hint="eastAsia"/>
          <w:b/>
          <w:kern w:val="2"/>
          <w:sz w:val="21"/>
          <w:szCs w:val="22"/>
        </w:rPr>
        <w:t>项目组成一览表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25"/>
        <w:gridCol w:w="426"/>
        <w:gridCol w:w="1370"/>
        <w:gridCol w:w="1057"/>
        <w:gridCol w:w="1878"/>
        <w:gridCol w:w="1238"/>
        <w:gridCol w:w="1834"/>
      </w:tblGrid>
      <w:tr w:rsidR="00552453" w:rsidRPr="00911755" w14:paraId="188A6957" w14:textId="77777777" w:rsidTr="00594894">
        <w:trPr>
          <w:trHeight w:val="238"/>
          <w:tblHeader/>
          <w:jc w:val="center"/>
        </w:trPr>
        <w:tc>
          <w:tcPr>
            <w:tcW w:w="425" w:type="pct"/>
            <w:vAlign w:val="center"/>
            <w:hideMark/>
          </w:tcPr>
          <w:p w14:paraId="5C0DE0B3" w14:textId="77777777" w:rsidR="00552453" w:rsidRPr="00911755" w:rsidRDefault="00552453" w:rsidP="00552453">
            <w:pPr>
              <w:spacing w:line="240" w:lineRule="auto"/>
              <w:jc w:val="center"/>
              <w:rPr>
                <w:rFonts w:cs="Times New Roman"/>
                <w:bCs/>
                <w:kern w:val="2"/>
                <w:sz w:val="21"/>
                <w:szCs w:val="21"/>
              </w:rPr>
            </w:pPr>
            <w:bookmarkStart w:id="56" w:name="_Hlk531096842"/>
            <w:r w:rsidRPr="00911755">
              <w:rPr>
                <w:rFonts w:cs="Times New Roman" w:hint="eastAsia"/>
                <w:bCs/>
                <w:kern w:val="2"/>
                <w:sz w:val="21"/>
                <w:szCs w:val="21"/>
              </w:rPr>
              <w:t>项目类别</w:t>
            </w:r>
          </w:p>
        </w:tc>
        <w:tc>
          <w:tcPr>
            <w:tcW w:w="250" w:type="pct"/>
            <w:vAlign w:val="center"/>
            <w:hideMark/>
          </w:tcPr>
          <w:p w14:paraId="1B720D65" w14:textId="77777777" w:rsidR="00552453" w:rsidRPr="00911755" w:rsidRDefault="00552453" w:rsidP="00552453">
            <w:pPr>
              <w:spacing w:line="240" w:lineRule="auto"/>
              <w:jc w:val="center"/>
              <w:rPr>
                <w:rFonts w:cs="Times New Roman"/>
                <w:bCs/>
                <w:kern w:val="2"/>
                <w:sz w:val="21"/>
                <w:szCs w:val="21"/>
              </w:rPr>
            </w:pPr>
            <w:r w:rsidRPr="00911755">
              <w:rPr>
                <w:rFonts w:cs="Times New Roman" w:hint="eastAsia"/>
                <w:bCs/>
                <w:kern w:val="2"/>
                <w:sz w:val="21"/>
                <w:szCs w:val="21"/>
              </w:rPr>
              <w:t>序号</w:t>
            </w:r>
          </w:p>
        </w:tc>
        <w:tc>
          <w:tcPr>
            <w:tcW w:w="803" w:type="pct"/>
            <w:vAlign w:val="center"/>
            <w:hideMark/>
          </w:tcPr>
          <w:p w14:paraId="0178916B" w14:textId="77777777" w:rsidR="00552453" w:rsidRPr="00911755" w:rsidRDefault="00552453" w:rsidP="00552453">
            <w:pPr>
              <w:spacing w:line="240" w:lineRule="auto"/>
              <w:jc w:val="center"/>
              <w:rPr>
                <w:rFonts w:cs="Times New Roman"/>
                <w:bCs/>
                <w:kern w:val="2"/>
                <w:sz w:val="21"/>
                <w:szCs w:val="21"/>
              </w:rPr>
            </w:pPr>
            <w:r w:rsidRPr="00911755">
              <w:rPr>
                <w:rFonts w:cs="Times New Roman" w:hint="eastAsia"/>
                <w:bCs/>
                <w:kern w:val="2"/>
                <w:sz w:val="21"/>
                <w:szCs w:val="21"/>
              </w:rPr>
              <w:t>建设内容</w:t>
            </w:r>
          </w:p>
        </w:tc>
        <w:tc>
          <w:tcPr>
            <w:tcW w:w="620" w:type="pct"/>
            <w:vAlign w:val="center"/>
            <w:hideMark/>
          </w:tcPr>
          <w:p w14:paraId="096F726B" w14:textId="77777777" w:rsidR="00552453" w:rsidRPr="00911755" w:rsidRDefault="00552453" w:rsidP="00552453">
            <w:pPr>
              <w:spacing w:line="240" w:lineRule="auto"/>
              <w:jc w:val="center"/>
              <w:rPr>
                <w:rFonts w:cs="Times New Roman"/>
                <w:bCs/>
                <w:kern w:val="2"/>
                <w:sz w:val="21"/>
                <w:szCs w:val="21"/>
              </w:rPr>
            </w:pPr>
            <w:r w:rsidRPr="00911755">
              <w:rPr>
                <w:rFonts w:cs="Times New Roman" w:hint="eastAsia"/>
                <w:bCs/>
                <w:kern w:val="2"/>
                <w:sz w:val="21"/>
                <w:szCs w:val="21"/>
              </w:rPr>
              <w:t>占地面积</w:t>
            </w:r>
          </w:p>
        </w:tc>
        <w:tc>
          <w:tcPr>
            <w:tcW w:w="1101" w:type="pct"/>
            <w:vAlign w:val="center"/>
            <w:hideMark/>
          </w:tcPr>
          <w:p w14:paraId="13851D5C" w14:textId="77777777" w:rsidR="00552453" w:rsidRPr="00911755" w:rsidRDefault="00552453" w:rsidP="00552453">
            <w:pPr>
              <w:spacing w:line="240" w:lineRule="auto"/>
              <w:jc w:val="center"/>
              <w:rPr>
                <w:rFonts w:cs="Times New Roman"/>
                <w:bCs/>
                <w:kern w:val="2"/>
                <w:sz w:val="21"/>
                <w:szCs w:val="21"/>
              </w:rPr>
            </w:pPr>
            <w:r w:rsidRPr="00911755">
              <w:rPr>
                <w:rFonts w:cs="Times New Roman" w:hint="eastAsia"/>
                <w:bCs/>
                <w:kern w:val="2"/>
                <w:sz w:val="21"/>
                <w:szCs w:val="21"/>
              </w:rPr>
              <w:t>平面布局情况</w:t>
            </w:r>
          </w:p>
        </w:tc>
        <w:tc>
          <w:tcPr>
            <w:tcW w:w="726" w:type="pct"/>
            <w:vAlign w:val="center"/>
            <w:hideMark/>
          </w:tcPr>
          <w:p w14:paraId="74C41106" w14:textId="77777777" w:rsidR="00552453" w:rsidRPr="00911755" w:rsidRDefault="00552453" w:rsidP="00552453">
            <w:pPr>
              <w:spacing w:line="240" w:lineRule="auto"/>
              <w:jc w:val="center"/>
              <w:textAlignment w:val="center"/>
              <w:rPr>
                <w:rFonts w:cs="Times New Roman"/>
                <w:sz w:val="21"/>
                <w:szCs w:val="21"/>
                <w:lang w:bidi="ar"/>
              </w:rPr>
            </w:pPr>
            <w:r w:rsidRPr="00911755">
              <w:rPr>
                <w:rFonts w:cs="Times New Roman" w:hint="eastAsia"/>
                <w:sz w:val="21"/>
                <w:szCs w:val="21"/>
                <w:lang w:bidi="ar"/>
              </w:rPr>
              <w:t>结构类型</w:t>
            </w:r>
          </w:p>
        </w:tc>
        <w:tc>
          <w:tcPr>
            <w:tcW w:w="1075" w:type="pct"/>
            <w:vAlign w:val="center"/>
            <w:hideMark/>
          </w:tcPr>
          <w:p w14:paraId="20CDF706" w14:textId="77777777" w:rsidR="00552453" w:rsidRPr="00911755" w:rsidRDefault="00552453" w:rsidP="00552453">
            <w:pPr>
              <w:spacing w:line="240" w:lineRule="auto"/>
              <w:jc w:val="center"/>
              <w:rPr>
                <w:rFonts w:cs="Times New Roman"/>
                <w:bCs/>
                <w:kern w:val="2"/>
                <w:sz w:val="21"/>
                <w:szCs w:val="21"/>
              </w:rPr>
            </w:pPr>
            <w:r w:rsidRPr="00911755">
              <w:rPr>
                <w:rFonts w:cs="Times New Roman" w:hint="eastAsia"/>
                <w:bCs/>
                <w:kern w:val="2"/>
                <w:sz w:val="21"/>
                <w:szCs w:val="21"/>
              </w:rPr>
              <w:t>备注</w:t>
            </w:r>
          </w:p>
        </w:tc>
      </w:tr>
      <w:tr w:rsidR="00552453" w:rsidRPr="00911755" w14:paraId="1F0A6227" w14:textId="77777777" w:rsidTr="00594894">
        <w:trPr>
          <w:jc w:val="center"/>
        </w:trPr>
        <w:tc>
          <w:tcPr>
            <w:tcW w:w="425" w:type="pct"/>
            <w:vAlign w:val="center"/>
            <w:hideMark/>
          </w:tcPr>
          <w:p w14:paraId="10F7DF03" w14:textId="77777777" w:rsidR="00552453" w:rsidRPr="00FB7EB6" w:rsidRDefault="00552453" w:rsidP="00552453">
            <w:pPr>
              <w:spacing w:line="240" w:lineRule="auto"/>
              <w:jc w:val="center"/>
              <w:rPr>
                <w:rFonts w:cs="Times New Roman"/>
                <w:bCs/>
                <w:kern w:val="2"/>
                <w:sz w:val="21"/>
                <w:szCs w:val="21"/>
              </w:rPr>
            </w:pPr>
            <w:r w:rsidRPr="00FB7EB6">
              <w:rPr>
                <w:rFonts w:cs="Times New Roman" w:hint="eastAsia"/>
                <w:bCs/>
                <w:kern w:val="2"/>
                <w:sz w:val="21"/>
                <w:szCs w:val="21"/>
              </w:rPr>
              <w:t>主体工程</w:t>
            </w:r>
          </w:p>
        </w:tc>
        <w:tc>
          <w:tcPr>
            <w:tcW w:w="250" w:type="pct"/>
            <w:vAlign w:val="center"/>
            <w:hideMark/>
          </w:tcPr>
          <w:p w14:paraId="1033369B" w14:textId="77777777" w:rsidR="00552453" w:rsidRPr="00FB7EB6" w:rsidRDefault="00552453" w:rsidP="00552453">
            <w:pPr>
              <w:spacing w:line="240" w:lineRule="auto"/>
              <w:jc w:val="center"/>
              <w:textAlignment w:val="center"/>
              <w:rPr>
                <w:rFonts w:cs="Times New Roman"/>
                <w:bCs/>
                <w:kern w:val="2"/>
                <w:sz w:val="21"/>
                <w:szCs w:val="21"/>
              </w:rPr>
            </w:pPr>
            <w:r w:rsidRPr="00FB7EB6">
              <w:rPr>
                <w:rFonts w:cs="Times New Roman"/>
                <w:sz w:val="21"/>
                <w:szCs w:val="21"/>
                <w:lang w:bidi="ar"/>
              </w:rPr>
              <w:t>1</w:t>
            </w:r>
          </w:p>
        </w:tc>
        <w:tc>
          <w:tcPr>
            <w:tcW w:w="803" w:type="pct"/>
            <w:vAlign w:val="center"/>
            <w:hideMark/>
          </w:tcPr>
          <w:p w14:paraId="17C29AD9" w14:textId="77777777" w:rsidR="00552453" w:rsidRPr="00FB7EB6" w:rsidRDefault="00552453" w:rsidP="00552453">
            <w:pPr>
              <w:spacing w:line="240" w:lineRule="auto"/>
              <w:jc w:val="center"/>
              <w:textAlignment w:val="center"/>
              <w:rPr>
                <w:rFonts w:cs="Times New Roman"/>
                <w:bCs/>
                <w:kern w:val="2"/>
                <w:sz w:val="21"/>
                <w:szCs w:val="21"/>
              </w:rPr>
            </w:pPr>
            <w:r w:rsidRPr="00FB7EB6">
              <w:rPr>
                <w:rFonts w:cs="Times New Roman" w:hint="eastAsia"/>
                <w:sz w:val="21"/>
                <w:szCs w:val="21"/>
                <w:lang w:bidi="ar"/>
              </w:rPr>
              <w:t>原料药车间</w:t>
            </w:r>
          </w:p>
        </w:tc>
        <w:tc>
          <w:tcPr>
            <w:tcW w:w="620" w:type="pct"/>
            <w:vAlign w:val="center"/>
            <w:hideMark/>
          </w:tcPr>
          <w:p w14:paraId="1FBB35B3" w14:textId="77777777" w:rsidR="00552453" w:rsidRPr="00FB7EB6" w:rsidRDefault="00552453" w:rsidP="00552453">
            <w:pPr>
              <w:spacing w:line="240" w:lineRule="auto"/>
              <w:jc w:val="center"/>
              <w:textAlignment w:val="center"/>
              <w:rPr>
                <w:rFonts w:cs="Times New Roman"/>
                <w:bCs/>
                <w:kern w:val="2"/>
                <w:sz w:val="21"/>
                <w:szCs w:val="21"/>
              </w:rPr>
            </w:pPr>
            <w:r w:rsidRPr="00FB7EB6">
              <w:rPr>
                <w:rFonts w:cs="Times New Roman"/>
                <w:snapToGrid w:val="0"/>
                <w:kern w:val="2"/>
                <w:sz w:val="21"/>
                <w:szCs w:val="21"/>
              </w:rPr>
              <w:t>1530m</w:t>
            </w:r>
            <w:r w:rsidRPr="00FB7EB6">
              <w:rPr>
                <w:rFonts w:cs="Times New Roman"/>
                <w:snapToGrid w:val="0"/>
                <w:kern w:val="2"/>
                <w:sz w:val="21"/>
                <w:szCs w:val="21"/>
                <w:vertAlign w:val="superscript"/>
              </w:rPr>
              <w:t>2</w:t>
            </w:r>
          </w:p>
        </w:tc>
        <w:tc>
          <w:tcPr>
            <w:tcW w:w="1101" w:type="pct"/>
            <w:vAlign w:val="center"/>
            <w:hideMark/>
          </w:tcPr>
          <w:p w14:paraId="6C07D6B6" w14:textId="77777777" w:rsidR="00552453" w:rsidRPr="00FB7EB6" w:rsidRDefault="00734E0F" w:rsidP="00552453">
            <w:pPr>
              <w:spacing w:line="240" w:lineRule="auto"/>
              <w:jc w:val="center"/>
              <w:rPr>
                <w:rFonts w:cs="Times New Roman"/>
                <w:bCs/>
                <w:kern w:val="2"/>
                <w:sz w:val="21"/>
                <w:szCs w:val="21"/>
              </w:rPr>
            </w:pPr>
            <w:r>
              <w:rPr>
                <w:rFonts w:cs="Times New Roman" w:hint="eastAsia"/>
                <w:bCs/>
                <w:kern w:val="2"/>
                <w:sz w:val="21"/>
                <w:szCs w:val="21"/>
              </w:rPr>
              <w:t>现有</w:t>
            </w:r>
            <w:r w:rsidRPr="00734E0F">
              <w:rPr>
                <w:rFonts w:cs="Times New Roman" w:hint="eastAsia"/>
                <w:bCs/>
                <w:kern w:val="2"/>
                <w:sz w:val="21"/>
                <w:szCs w:val="21"/>
              </w:rPr>
              <w:t>阿魏酸哌嗪、硝普钠</w:t>
            </w:r>
            <w:r>
              <w:rPr>
                <w:rFonts w:cs="Times New Roman" w:hint="eastAsia"/>
                <w:bCs/>
                <w:kern w:val="2"/>
                <w:sz w:val="21"/>
                <w:szCs w:val="21"/>
              </w:rPr>
              <w:t>生产线</w:t>
            </w:r>
          </w:p>
        </w:tc>
        <w:tc>
          <w:tcPr>
            <w:tcW w:w="726" w:type="pct"/>
            <w:vAlign w:val="center"/>
            <w:hideMark/>
          </w:tcPr>
          <w:p w14:paraId="03C4F749" w14:textId="77777777" w:rsidR="00552453" w:rsidRPr="00FB7EB6" w:rsidRDefault="00552453" w:rsidP="00552453">
            <w:pPr>
              <w:spacing w:line="240" w:lineRule="auto"/>
              <w:jc w:val="center"/>
              <w:textAlignment w:val="center"/>
              <w:rPr>
                <w:rFonts w:cs="Times New Roman"/>
                <w:sz w:val="21"/>
                <w:szCs w:val="21"/>
                <w:lang w:bidi="ar"/>
              </w:rPr>
            </w:pPr>
            <w:r w:rsidRPr="00FB7EB6">
              <w:rPr>
                <w:rFonts w:cs="Times New Roman" w:hint="eastAsia"/>
                <w:kern w:val="2"/>
                <w:sz w:val="21"/>
                <w:szCs w:val="21"/>
              </w:rPr>
              <w:t>框架</w:t>
            </w:r>
            <w:r w:rsidRPr="00FB7EB6">
              <w:rPr>
                <w:rFonts w:cs="Times New Roman" w:hint="eastAsia"/>
                <w:sz w:val="21"/>
                <w:szCs w:val="21"/>
                <w:lang w:bidi="ar"/>
              </w:rPr>
              <w:t>结构</w:t>
            </w:r>
          </w:p>
        </w:tc>
        <w:tc>
          <w:tcPr>
            <w:tcW w:w="1075" w:type="pct"/>
            <w:vAlign w:val="center"/>
            <w:hideMark/>
          </w:tcPr>
          <w:p w14:paraId="364F660A" w14:textId="77777777" w:rsidR="00552453" w:rsidRPr="00FB7EB6" w:rsidRDefault="00552453" w:rsidP="00552453">
            <w:pPr>
              <w:spacing w:line="240" w:lineRule="auto"/>
              <w:jc w:val="center"/>
              <w:rPr>
                <w:rFonts w:cs="Times New Roman"/>
                <w:bCs/>
                <w:kern w:val="2"/>
                <w:sz w:val="21"/>
                <w:szCs w:val="21"/>
              </w:rPr>
            </w:pPr>
            <w:r w:rsidRPr="00FB7EB6">
              <w:rPr>
                <w:rFonts w:cs="Times New Roman" w:hint="eastAsia"/>
                <w:bCs/>
                <w:kern w:val="2"/>
                <w:sz w:val="21"/>
                <w:szCs w:val="21"/>
              </w:rPr>
              <w:t>依托，</w:t>
            </w:r>
            <w:r w:rsidRPr="00FB7EB6">
              <w:rPr>
                <w:rFonts w:cs="Times New Roman"/>
                <w:bCs/>
                <w:kern w:val="2"/>
                <w:sz w:val="21"/>
                <w:szCs w:val="21"/>
              </w:rPr>
              <w:t>1F</w:t>
            </w:r>
            <w:r w:rsidRPr="00FB7EB6">
              <w:rPr>
                <w:rFonts w:cs="Times New Roman" w:hint="eastAsia"/>
                <w:bCs/>
                <w:kern w:val="2"/>
                <w:sz w:val="21"/>
                <w:szCs w:val="21"/>
              </w:rPr>
              <w:t>，</w:t>
            </w:r>
            <w:r w:rsidRPr="00FB7EB6">
              <w:rPr>
                <w:rFonts w:cs="Times New Roman"/>
                <w:bCs/>
                <w:kern w:val="2"/>
                <w:sz w:val="21"/>
                <w:szCs w:val="21"/>
              </w:rPr>
              <w:t>8m</w:t>
            </w:r>
          </w:p>
        </w:tc>
      </w:tr>
      <w:tr w:rsidR="00701596" w:rsidRPr="00911755" w14:paraId="29FDB9B1" w14:textId="77777777" w:rsidTr="00594894">
        <w:trPr>
          <w:jc w:val="center"/>
        </w:trPr>
        <w:tc>
          <w:tcPr>
            <w:tcW w:w="425" w:type="pct"/>
            <w:vMerge w:val="restart"/>
            <w:vAlign w:val="center"/>
            <w:hideMark/>
          </w:tcPr>
          <w:p w14:paraId="6C6447CF" w14:textId="77777777" w:rsidR="00701596" w:rsidRPr="00911755" w:rsidRDefault="00701596" w:rsidP="00552453">
            <w:pPr>
              <w:spacing w:line="240" w:lineRule="auto"/>
              <w:jc w:val="both"/>
              <w:rPr>
                <w:rFonts w:cs="Times New Roman"/>
                <w:bCs/>
                <w:kern w:val="2"/>
                <w:sz w:val="21"/>
                <w:szCs w:val="21"/>
              </w:rPr>
            </w:pPr>
            <w:r w:rsidRPr="00911755">
              <w:rPr>
                <w:rFonts w:cs="Times New Roman" w:hint="eastAsia"/>
                <w:bCs/>
                <w:kern w:val="2"/>
                <w:sz w:val="21"/>
                <w:szCs w:val="21"/>
              </w:rPr>
              <w:t>辅助工程</w:t>
            </w:r>
          </w:p>
        </w:tc>
        <w:tc>
          <w:tcPr>
            <w:tcW w:w="250" w:type="pct"/>
            <w:vAlign w:val="center"/>
            <w:hideMark/>
          </w:tcPr>
          <w:p w14:paraId="5E23C1A4" w14:textId="77777777" w:rsidR="00701596" w:rsidRPr="00911755" w:rsidRDefault="00701596" w:rsidP="00552453">
            <w:pPr>
              <w:spacing w:line="240" w:lineRule="auto"/>
              <w:jc w:val="center"/>
              <w:textAlignment w:val="center"/>
              <w:rPr>
                <w:rFonts w:cs="Times New Roman"/>
                <w:sz w:val="21"/>
                <w:szCs w:val="21"/>
                <w:lang w:bidi="ar"/>
              </w:rPr>
            </w:pPr>
            <w:r w:rsidRPr="00911755">
              <w:rPr>
                <w:rFonts w:cs="Times New Roman"/>
                <w:sz w:val="21"/>
                <w:szCs w:val="21"/>
                <w:lang w:bidi="ar"/>
              </w:rPr>
              <w:t>1</w:t>
            </w:r>
          </w:p>
        </w:tc>
        <w:tc>
          <w:tcPr>
            <w:tcW w:w="803" w:type="pct"/>
            <w:vAlign w:val="bottom"/>
          </w:tcPr>
          <w:p w14:paraId="1CC88AB8" w14:textId="77777777" w:rsidR="00701596" w:rsidRPr="00911755" w:rsidRDefault="00701596" w:rsidP="002F1379">
            <w:pPr>
              <w:spacing w:line="240" w:lineRule="auto"/>
              <w:jc w:val="center"/>
              <w:rPr>
                <w:rFonts w:cs="Times New Roman"/>
                <w:sz w:val="21"/>
                <w:szCs w:val="21"/>
                <w:lang w:bidi="ar"/>
              </w:rPr>
            </w:pPr>
            <w:r w:rsidRPr="00911755">
              <w:rPr>
                <w:rFonts w:cs="Times New Roman" w:hint="eastAsia"/>
                <w:sz w:val="21"/>
                <w:szCs w:val="21"/>
                <w:lang w:bidi="ar"/>
              </w:rPr>
              <w:t>综合仓库</w:t>
            </w:r>
          </w:p>
        </w:tc>
        <w:tc>
          <w:tcPr>
            <w:tcW w:w="620" w:type="pct"/>
            <w:vAlign w:val="center"/>
          </w:tcPr>
          <w:p w14:paraId="547E7C06" w14:textId="77777777" w:rsidR="00701596" w:rsidRPr="00911755" w:rsidRDefault="00701596" w:rsidP="002F1379">
            <w:pPr>
              <w:spacing w:line="240" w:lineRule="auto"/>
              <w:jc w:val="center"/>
              <w:rPr>
                <w:rFonts w:cs="Times New Roman"/>
                <w:bCs/>
                <w:kern w:val="2"/>
                <w:sz w:val="21"/>
                <w:szCs w:val="21"/>
              </w:rPr>
            </w:pPr>
            <w:r w:rsidRPr="00911755">
              <w:rPr>
                <w:rFonts w:cs="Times New Roman"/>
                <w:bCs/>
                <w:kern w:val="2"/>
                <w:sz w:val="21"/>
                <w:szCs w:val="21"/>
              </w:rPr>
              <w:t>2700m</w:t>
            </w:r>
            <w:r w:rsidRPr="00911755">
              <w:rPr>
                <w:rFonts w:cs="Times New Roman"/>
                <w:bCs/>
                <w:kern w:val="2"/>
                <w:sz w:val="21"/>
                <w:szCs w:val="21"/>
                <w:vertAlign w:val="superscript"/>
              </w:rPr>
              <w:t>2</w:t>
            </w:r>
          </w:p>
        </w:tc>
        <w:tc>
          <w:tcPr>
            <w:tcW w:w="1101" w:type="pct"/>
            <w:vAlign w:val="center"/>
          </w:tcPr>
          <w:p w14:paraId="1368E174" w14:textId="77777777" w:rsidR="00701596" w:rsidRPr="00911755" w:rsidRDefault="00701596" w:rsidP="002F1379">
            <w:pPr>
              <w:spacing w:line="240" w:lineRule="auto"/>
              <w:jc w:val="center"/>
              <w:rPr>
                <w:rFonts w:cs="Times New Roman"/>
                <w:bCs/>
                <w:kern w:val="2"/>
                <w:sz w:val="21"/>
                <w:szCs w:val="21"/>
              </w:rPr>
            </w:pPr>
            <w:r w:rsidRPr="00911755">
              <w:rPr>
                <w:rFonts w:cs="Times New Roman"/>
                <w:bCs/>
                <w:kern w:val="2"/>
                <w:sz w:val="21"/>
                <w:szCs w:val="21"/>
              </w:rPr>
              <w:t>/</w:t>
            </w:r>
          </w:p>
        </w:tc>
        <w:tc>
          <w:tcPr>
            <w:tcW w:w="726" w:type="pct"/>
            <w:vAlign w:val="center"/>
          </w:tcPr>
          <w:p w14:paraId="399DC880" w14:textId="77777777" w:rsidR="00701596" w:rsidRPr="00911755" w:rsidRDefault="00701596" w:rsidP="002F1379">
            <w:pPr>
              <w:spacing w:line="240" w:lineRule="auto"/>
              <w:jc w:val="center"/>
              <w:rPr>
                <w:rFonts w:cs="Times New Roman"/>
                <w:kern w:val="2"/>
                <w:sz w:val="21"/>
                <w:szCs w:val="22"/>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tcPr>
          <w:p w14:paraId="7521BA87" w14:textId="77777777" w:rsidR="00701596" w:rsidRPr="00911755" w:rsidRDefault="00701596" w:rsidP="002F1379">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01596" w:rsidRPr="00911755" w14:paraId="256C7B8D" w14:textId="77777777" w:rsidTr="00594894">
        <w:trPr>
          <w:jc w:val="center"/>
        </w:trPr>
        <w:tc>
          <w:tcPr>
            <w:tcW w:w="425" w:type="pct"/>
            <w:vMerge/>
            <w:vAlign w:val="center"/>
            <w:hideMark/>
          </w:tcPr>
          <w:p w14:paraId="05C97D77" w14:textId="77777777" w:rsidR="00701596" w:rsidRPr="00911755" w:rsidRDefault="00701596" w:rsidP="00552453">
            <w:pPr>
              <w:spacing w:line="240" w:lineRule="auto"/>
              <w:rPr>
                <w:rFonts w:cs="Times New Roman"/>
                <w:bCs/>
                <w:kern w:val="2"/>
                <w:sz w:val="21"/>
                <w:szCs w:val="21"/>
              </w:rPr>
            </w:pPr>
          </w:p>
        </w:tc>
        <w:tc>
          <w:tcPr>
            <w:tcW w:w="250" w:type="pct"/>
            <w:vAlign w:val="center"/>
            <w:hideMark/>
          </w:tcPr>
          <w:p w14:paraId="1DDF009F" w14:textId="77777777" w:rsidR="00701596" w:rsidRPr="00911755" w:rsidRDefault="00701596" w:rsidP="00552453">
            <w:pPr>
              <w:spacing w:line="240" w:lineRule="auto"/>
              <w:jc w:val="center"/>
              <w:textAlignment w:val="center"/>
              <w:rPr>
                <w:rFonts w:cs="Times New Roman"/>
                <w:sz w:val="21"/>
                <w:szCs w:val="21"/>
                <w:lang w:bidi="ar"/>
              </w:rPr>
            </w:pPr>
            <w:r w:rsidRPr="00911755">
              <w:rPr>
                <w:rFonts w:cs="Times New Roman"/>
                <w:sz w:val="21"/>
                <w:szCs w:val="21"/>
                <w:lang w:bidi="ar"/>
              </w:rPr>
              <w:t>2</w:t>
            </w:r>
          </w:p>
        </w:tc>
        <w:tc>
          <w:tcPr>
            <w:tcW w:w="803" w:type="pct"/>
            <w:vAlign w:val="bottom"/>
          </w:tcPr>
          <w:p w14:paraId="0F2784B1" w14:textId="77777777" w:rsidR="00701596" w:rsidRPr="00911755" w:rsidRDefault="00701596" w:rsidP="002F1379">
            <w:pPr>
              <w:spacing w:line="240" w:lineRule="auto"/>
              <w:jc w:val="center"/>
              <w:rPr>
                <w:rFonts w:cs="Times New Roman"/>
                <w:sz w:val="21"/>
                <w:szCs w:val="21"/>
                <w:lang w:bidi="ar"/>
              </w:rPr>
            </w:pPr>
            <w:r w:rsidRPr="00911755">
              <w:rPr>
                <w:rFonts w:cs="Times New Roman" w:hint="eastAsia"/>
                <w:snapToGrid w:val="0"/>
                <w:kern w:val="2"/>
                <w:sz w:val="21"/>
                <w:szCs w:val="21"/>
              </w:rPr>
              <w:t>危险化学品库（简称危险品库）</w:t>
            </w:r>
          </w:p>
        </w:tc>
        <w:tc>
          <w:tcPr>
            <w:tcW w:w="620" w:type="pct"/>
            <w:vAlign w:val="center"/>
          </w:tcPr>
          <w:p w14:paraId="7A1A453A" w14:textId="77777777" w:rsidR="00701596" w:rsidRPr="00911755" w:rsidRDefault="00701596" w:rsidP="002F1379">
            <w:pPr>
              <w:spacing w:line="240" w:lineRule="auto"/>
              <w:jc w:val="center"/>
              <w:rPr>
                <w:rFonts w:cs="Times New Roman"/>
                <w:bCs/>
                <w:kern w:val="2"/>
                <w:sz w:val="21"/>
                <w:szCs w:val="21"/>
              </w:rPr>
            </w:pPr>
          </w:p>
        </w:tc>
        <w:tc>
          <w:tcPr>
            <w:tcW w:w="1101" w:type="pct"/>
            <w:vAlign w:val="center"/>
          </w:tcPr>
          <w:p w14:paraId="5CDEB47C" w14:textId="77777777" w:rsidR="00701596" w:rsidRPr="00911755" w:rsidRDefault="00701596" w:rsidP="002F1379">
            <w:pPr>
              <w:spacing w:line="240" w:lineRule="auto"/>
              <w:jc w:val="center"/>
              <w:rPr>
                <w:rFonts w:cs="Times New Roman"/>
                <w:bCs/>
                <w:kern w:val="2"/>
                <w:sz w:val="21"/>
                <w:szCs w:val="21"/>
              </w:rPr>
            </w:pPr>
          </w:p>
        </w:tc>
        <w:tc>
          <w:tcPr>
            <w:tcW w:w="726" w:type="pct"/>
            <w:vAlign w:val="center"/>
          </w:tcPr>
          <w:p w14:paraId="66BEE0F8" w14:textId="77777777" w:rsidR="00701596" w:rsidRPr="00911755" w:rsidRDefault="00701596" w:rsidP="002F1379">
            <w:pPr>
              <w:spacing w:line="240" w:lineRule="auto"/>
              <w:jc w:val="center"/>
              <w:rPr>
                <w:rFonts w:cs="Times New Roman"/>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tcPr>
          <w:p w14:paraId="43C987D3" w14:textId="77777777" w:rsidR="00701596" w:rsidRPr="00911755" w:rsidRDefault="00701596" w:rsidP="002F1379">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01596" w:rsidRPr="00911755" w14:paraId="16AE8493" w14:textId="77777777" w:rsidTr="00594894">
        <w:trPr>
          <w:jc w:val="center"/>
        </w:trPr>
        <w:tc>
          <w:tcPr>
            <w:tcW w:w="425" w:type="pct"/>
            <w:vMerge w:val="restart"/>
            <w:vAlign w:val="center"/>
            <w:hideMark/>
          </w:tcPr>
          <w:p w14:paraId="4DCC9827"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公用工程</w:t>
            </w:r>
          </w:p>
        </w:tc>
        <w:tc>
          <w:tcPr>
            <w:tcW w:w="250" w:type="pct"/>
            <w:vAlign w:val="center"/>
            <w:hideMark/>
          </w:tcPr>
          <w:p w14:paraId="3CF5F865"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1</w:t>
            </w:r>
          </w:p>
        </w:tc>
        <w:tc>
          <w:tcPr>
            <w:tcW w:w="803" w:type="pct"/>
            <w:vAlign w:val="center"/>
            <w:hideMark/>
          </w:tcPr>
          <w:p w14:paraId="43470791"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给水</w:t>
            </w:r>
          </w:p>
        </w:tc>
        <w:tc>
          <w:tcPr>
            <w:tcW w:w="3522" w:type="pct"/>
            <w:gridSpan w:val="4"/>
            <w:vAlign w:val="center"/>
            <w:hideMark/>
          </w:tcPr>
          <w:p w14:paraId="16FA2D74"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依托现有工程给水管网</w:t>
            </w:r>
          </w:p>
        </w:tc>
      </w:tr>
      <w:tr w:rsidR="00701596" w:rsidRPr="00911755" w14:paraId="2082F8DE" w14:textId="77777777" w:rsidTr="00594894">
        <w:trPr>
          <w:jc w:val="center"/>
        </w:trPr>
        <w:tc>
          <w:tcPr>
            <w:tcW w:w="425" w:type="pct"/>
            <w:vMerge/>
            <w:vAlign w:val="center"/>
            <w:hideMark/>
          </w:tcPr>
          <w:p w14:paraId="4020AF2E" w14:textId="77777777" w:rsidR="00701596" w:rsidRPr="00911755" w:rsidRDefault="00701596" w:rsidP="00552453">
            <w:pPr>
              <w:spacing w:line="240" w:lineRule="auto"/>
              <w:rPr>
                <w:rFonts w:cs="Times New Roman"/>
                <w:bCs/>
                <w:kern w:val="2"/>
                <w:sz w:val="21"/>
                <w:szCs w:val="21"/>
              </w:rPr>
            </w:pPr>
          </w:p>
        </w:tc>
        <w:tc>
          <w:tcPr>
            <w:tcW w:w="250" w:type="pct"/>
            <w:vAlign w:val="center"/>
            <w:hideMark/>
          </w:tcPr>
          <w:p w14:paraId="40ED3EE5"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2</w:t>
            </w:r>
          </w:p>
        </w:tc>
        <w:tc>
          <w:tcPr>
            <w:tcW w:w="803" w:type="pct"/>
            <w:vAlign w:val="center"/>
            <w:hideMark/>
          </w:tcPr>
          <w:p w14:paraId="6892A018"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排水</w:t>
            </w:r>
          </w:p>
        </w:tc>
        <w:tc>
          <w:tcPr>
            <w:tcW w:w="3522" w:type="pct"/>
            <w:gridSpan w:val="4"/>
            <w:vAlign w:val="center"/>
            <w:hideMark/>
          </w:tcPr>
          <w:p w14:paraId="5C14AECE"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依托车间外地</w:t>
            </w:r>
            <w:proofErr w:type="gramStart"/>
            <w:r w:rsidRPr="00911755">
              <w:rPr>
                <w:rFonts w:cs="Times New Roman" w:hint="eastAsia"/>
                <w:bCs/>
                <w:kern w:val="2"/>
                <w:sz w:val="21"/>
                <w:szCs w:val="21"/>
              </w:rPr>
              <w:t>下式雨污水</w:t>
            </w:r>
            <w:proofErr w:type="gramEnd"/>
            <w:r w:rsidRPr="00911755">
              <w:rPr>
                <w:rFonts w:cs="Times New Roman" w:hint="eastAsia"/>
                <w:bCs/>
                <w:kern w:val="2"/>
                <w:sz w:val="21"/>
                <w:szCs w:val="21"/>
              </w:rPr>
              <w:t>收集管网</w:t>
            </w:r>
            <w:r w:rsidR="00594894">
              <w:rPr>
                <w:rFonts w:cs="Times New Roman" w:hint="eastAsia"/>
                <w:bCs/>
                <w:kern w:val="2"/>
                <w:sz w:val="21"/>
                <w:szCs w:val="21"/>
              </w:rPr>
              <w:t>，雨水管网为明沟形式，污水管网为封闭式地下污水管网</w:t>
            </w:r>
          </w:p>
        </w:tc>
      </w:tr>
      <w:tr w:rsidR="00701596" w:rsidRPr="00911755" w14:paraId="3AC38271" w14:textId="77777777" w:rsidTr="00594894">
        <w:trPr>
          <w:jc w:val="center"/>
        </w:trPr>
        <w:tc>
          <w:tcPr>
            <w:tcW w:w="425" w:type="pct"/>
            <w:vMerge/>
            <w:vAlign w:val="center"/>
            <w:hideMark/>
          </w:tcPr>
          <w:p w14:paraId="5B9222EE" w14:textId="77777777" w:rsidR="00701596" w:rsidRPr="00911755" w:rsidRDefault="00701596" w:rsidP="00552453">
            <w:pPr>
              <w:spacing w:line="240" w:lineRule="auto"/>
              <w:rPr>
                <w:rFonts w:cs="Times New Roman"/>
                <w:bCs/>
                <w:kern w:val="2"/>
                <w:sz w:val="21"/>
                <w:szCs w:val="21"/>
              </w:rPr>
            </w:pPr>
          </w:p>
        </w:tc>
        <w:tc>
          <w:tcPr>
            <w:tcW w:w="250" w:type="pct"/>
            <w:vAlign w:val="center"/>
            <w:hideMark/>
          </w:tcPr>
          <w:p w14:paraId="1052ECD7"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3</w:t>
            </w:r>
          </w:p>
        </w:tc>
        <w:tc>
          <w:tcPr>
            <w:tcW w:w="803" w:type="pct"/>
            <w:vAlign w:val="center"/>
            <w:hideMark/>
          </w:tcPr>
          <w:p w14:paraId="5854A88E" w14:textId="77777777" w:rsidR="00701596" w:rsidRPr="00911755" w:rsidRDefault="00701596" w:rsidP="00552453">
            <w:pPr>
              <w:spacing w:line="240" w:lineRule="auto"/>
              <w:jc w:val="center"/>
              <w:rPr>
                <w:rFonts w:cs="Times New Roman"/>
                <w:kern w:val="2"/>
                <w:sz w:val="21"/>
                <w:szCs w:val="21"/>
              </w:rPr>
            </w:pPr>
            <w:r w:rsidRPr="00911755">
              <w:rPr>
                <w:rFonts w:cs="Times New Roman" w:hint="eastAsia"/>
                <w:kern w:val="2"/>
                <w:sz w:val="21"/>
                <w:szCs w:val="21"/>
              </w:rPr>
              <w:t>供电</w:t>
            </w:r>
          </w:p>
        </w:tc>
        <w:tc>
          <w:tcPr>
            <w:tcW w:w="3522" w:type="pct"/>
            <w:gridSpan w:val="4"/>
            <w:vAlign w:val="center"/>
            <w:hideMark/>
          </w:tcPr>
          <w:p w14:paraId="42D32F1F"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依托现有工程电网</w:t>
            </w:r>
          </w:p>
        </w:tc>
      </w:tr>
      <w:tr w:rsidR="00701596" w:rsidRPr="00911755" w14:paraId="2FE4AFA1" w14:textId="77777777" w:rsidTr="00594894">
        <w:trPr>
          <w:jc w:val="center"/>
        </w:trPr>
        <w:tc>
          <w:tcPr>
            <w:tcW w:w="425" w:type="pct"/>
            <w:vMerge/>
            <w:vAlign w:val="center"/>
            <w:hideMark/>
          </w:tcPr>
          <w:p w14:paraId="796FFC25" w14:textId="77777777" w:rsidR="00701596" w:rsidRPr="00911755" w:rsidRDefault="00701596" w:rsidP="00552453">
            <w:pPr>
              <w:spacing w:line="240" w:lineRule="auto"/>
              <w:rPr>
                <w:rFonts w:cs="Times New Roman"/>
                <w:bCs/>
                <w:kern w:val="2"/>
                <w:sz w:val="21"/>
                <w:szCs w:val="21"/>
              </w:rPr>
            </w:pPr>
          </w:p>
        </w:tc>
        <w:tc>
          <w:tcPr>
            <w:tcW w:w="250" w:type="pct"/>
            <w:vAlign w:val="center"/>
            <w:hideMark/>
          </w:tcPr>
          <w:p w14:paraId="58290223"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4</w:t>
            </w:r>
          </w:p>
        </w:tc>
        <w:tc>
          <w:tcPr>
            <w:tcW w:w="803" w:type="pct"/>
            <w:vAlign w:val="center"/>
            <w:hideMark/>
          </w:tcPr>
          <w:p w14:paraId="3843EBBB"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空调系统</w:t>
            </w:r>
          </w:p>
        </w:tc>
        <w:tc>
          <w:tcPr>
            <w:tcW w:w="3522" w:type="pct"/>
            <w:gridSpan w:val="4"/>
            <w:vAlign w:val="center"/>
            <w:hideMark/>
          </w:tcPr>
          <w:p w14:paraId="20B737CE" w14:textId="77777777" w:rsidR="00701596" w:rsidRPr="00911755" w:rsidRDefault="00701596" w:rsidP="00911755">
            <w:pPr>
              <w:spacing w:line="240" w:lineRule="auto"/>
              <w:jc w:val="center"/>
              <w:rPr>
                <w:rFonts w:cs="Times New Roman"/>
                <w:bCs/>
                <w:kern w:val="2"/>
                <w:sz w:val="21"/>
                <w:szCs w:val="21"/>
              </w:rPr>
            </w:pPr>
            <w:r w:rsidRPr="00911755">
              <w:rPr>
                <w:rFonts w:cs="Times New Roman" w:hint="eastAsia"/>
                <w:bCs/>
                <w:kern w:val="2"/>
                <w:sz w:val="21"/>
                <w:szCs w:val="21"/>
              </w:rPr>
              <w:t>依托现有工程已建成</w:t>
            </w:r>
          </w:p>
        </w:tc>
      </w:tr>
      <w:tr w:rsidR="00701596" w:rsidRPr="00911755" w14:paraId="1D59AD9F" w14:textId="77777777" w:rsidTr="00594894">
        <w:trPr>
          <w:jc w:val="center"/>
        </w:trPr>
        <w:tc>
          <w:tcPr>
            <w:tcW w:w="425" w:type="pct"/>
            <w:vMerge w:val="restart"/>
            <w:vAlign w:val="center"/>
            <w:hideMark/>
          </w:tcPr>
          <w:p w14:paraId="73328C80" w14:textId="77777777" w:rsidR="00701596" w:rsidRPr="00911755" w:rsidRDefault="00701596" w:rsidP="00481020">
            <w:pPr>
              <w:spacing w:line="240" w:lineRule="auto"/>
              <w:rPr>
                <w:rFonts w:cs="Times New Roman"/>
                <w:bCs/>
                <w:kern w:val="2"/>
                <w:sz w:val="21"/>
                <w:szCs w:val="21"/>
              </w:rPr>
            </w:pPr>
            <w:r w:rsidRPr="00911755">
              <w:rPr>
                <w:rFonts w:cs="Times New Roman" w:hint="eastAsia"/>
                <w:bCs/>
                <w:kern w:val="2"/>
                <w:sz w:val="21"/>
                <w:szCs w:val="21"/>
              </w:rPr>
              <w:t>办公、生活设施</w:t>
            </w:r>
          </w:p>
        </w:tc>
        <w:tc>
          <w:tcPr>
            <w:tcW w:w="250" w:type="pct"/>
            <w:vAlign w:val="center"/>
            <w:hideMark/>
          </w:tcPr>
          <w:p w14:paraId="7545029B"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1</w:t>
            </w:r>
          </w:p>
        </w:tc>
        <w:tc>
          <w:tcPr>
            <w:tcW w:w="803" w:type="pct"/>
            <w:vAlign w:val="center"/>
            <w:hideMark/>
          </w:tcPr>
          <w:p w14:paraId="7381FB1A" w14:textId="77777777" w:rsidR="00701596" w:rsidRPr="00911755" w:rsidRDefault="00701596" w:rsidP="00552453">
            <w:pPr>
              <w:spacing w:line="240" w:lineRule="auto"/>
              <w:jc w:val="center"/>
              <w:textAlignment w:val="center"/>
              <w:rPr>
                <w:rFonts w:cs="Times New Roman"/>
                <w:bCs/>
                <w:kern w:val="2"/>
                <w:sz w:val="21"/>
                <w:szCs w:val="21"/>
              </w:rPr>
            </w:pPr>
            <w:r w:rsidRPr="00911755">
              <w:rPr>
                <w:rFonts w:cs="Times New Roman" w:hint="eastAsia"/>
                <w:sz w:val="21"/>
                <w:szCs w:val="21"/>
                <w:lang w:bidi="ar"/>
              </w:rPr>
              <w:t>宿舍、食堂</w:t>
            </w:r>
          </w:p>
        </w:tc>
        <w:tc>
          <w:tcPr>
            <w:tcW w:w="620" w:type="pct"/>
            <w:vAlign w:val="center"/>
            <w:hideMark/>
          </w:tcPr>
          <w:p w14:paraId="5C8B0BF4" w14:textId="77777777" w:rsidR="00701596" w:rsidRPr="00911755" w:rsidRDefault="00701596" w:rsidP="00552453">
            <w:pPr>
              <w:spacing w:line="240" w:lineRule="auto"/>
              <w:jc w:val="center"/>
              <w:textAlignment w:val="center"/>
              <w:rPr>
                <w:rFonts w:cs="Times New Roman"/>
                <w:bCs/>
                <w:kern w:val="2"/>
                <w:sz w:val="21"/>
                <w:szCs w:val="21"/>
                <w:vertAlign w:val="superscript"/>
              </w:rPr>
            </w:pPr>
            <w:r w:rsidRPr="00911755">
              <w:rPr>
                <w:rFonts w:cs="Times New Roman"/>
                <w:bCs/>
                <w:kern w:val="2"/>
                <w:sz w:val="21"/>
                <w:szCs w:val="21"/>
              </w:rPr>
              <w:t>/</w:t>
            </w:r>
          </w:p>
        </w:tc>
        <w:tc>
          <w:tcPr>
            <w:tcW w:w="1101" w:type="pct"/>
            <w:vAlign w:val="center"/>
            <w:hideMark/>
          </w:tcPr>
          <w:p w14:paraId="5D56850D"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w:t>
            </w:r>
          </w:p>
        </w:tc>
        <w:tc>
          <w:tcPr>
            <w:tcW w:w="726" w:type="pct"/>
            <w:vAlign w:val="center"/>
            <w:hideMark/>
          </w:tcPr>
          <w:p w14:paraId="5B3B35C3"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hideMark/>
          </w:tcPr>
          <w:p w14:paraId="098A6537"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01596" w:rsidRPr="00911755" w14:paraId="583B67E2" w14:textId="77777777" w:rsidTr="00594894">
        <w:trPr>
          <w:jc w:val="center"/>
        </w:trPr>
        <w:tc>
          <w:tcPr>
            <w:tcW w:w="425" w:type="pct"/>
            <w:vMerge/>
            <w:vAlign w:val="center"/>
            <w:hideMark/>
          </w:tcPr>
          <w:p w14:paraId="146680E9" w14:textId="77777777" w:rsidR="00701596" w:rsidRPr="00911755" w:rsidRDefault="00701596" w:rsidP="00552453">
            <w:pPr>
              <w:spacing w:line="240" w:lineRule="auto"/>
              <w:rPr>
                <w:rFonts w:cs="Times New Roman"/>
                <w:bCs/>
                <w:kern w:val="2"/>
                <w:sz w:val="21"/>
                <w:szCs w:val="21"/>
              </w:rPr>
            </w:pPr>
          </w:p>
        </w:tc>
        <w:tc>
          <w:tcPr>
            <w:tcW w:w="250" w:type="pct"/>
            <w:vAlign w:val="center"/>
            <w:hideMark/>
          </w:tcPr>
          <w:p w14:paraId="3B6C1D72" w14:textId="77777777" w:rsidR="00701596" w:rsidRPr="00911755" w:rsidRDefault="00701596" w:rsidP="00552453">
            <w:pPr>
              <w:spacing w:line="240" w:lineRule="auto"/>
              <w:jc w:val="center"/>
              <w:rPr>
                <w:rFonts w:cs="Times New Roman"/>
                <w:bCs/>
                <w:kern w:val="2"/>
                <w:sz w:val="21"/>
                <w:szCs w:val="21"/>
              </w:rPr>
            </w:pPr>
            <w:r w:rsidRPr="00911755">
              <w:rPr>
                <w:rFonts w:cs="Times New Roman"/>
                <w:bCs/>
                <w:kern w:val="2"/>
                <w:sz w:val="21"/>
                <w:szCs w:val="21"/>
              </w:rPr>
              <w:t>2</w:t>
            </w:r>
          </w:p>
        </w:tc>
        <w:tc>
          <w:tcPr>
            <w:tcW w:w="803" w:type="pct"/>
            <w:vAlign w:val="center"/>
            <w:hideMark/>
          </w:tcPr>
          <w:p w14:paraId="3DB27E19" w14:textId="77777777" w:rsidR="00701596" w:rsidRPr="00911755" w:rsidRDefault="00701596" w:rsidP="00552453">
            <w:pPr>
              <w:spacing w:line="240" w:lineRule="auto"/>
              <w:jc w:val="center"/>
              <w:textAlignment w:val="center"/>
              <w:rPr>
                <w:rFonts w:cs="Times New Roman"/>
                <w:sz w:val="21"/>
                <w:szCs w:val="21"/>
                <w:lang w:bidi="ar"/>
              </w:rPr>
            </w:pPr>
            <w:r w:rsidRPr="00911755">
              <w:rPr>
                <w:rFonts w:cs="Times New Roman" w:hint="eastAsia"/>
                <w:sz w:val="21"/>
                <w:szCs w:val="21"/>
                <w:lang w:bidi="ar"/>
              </w:rPr>
              <w:t>办公楼</w:t>
            </w:r>
          </w:p>
        </w:tc>
        <w:tc>
          <w:tcPr>
            <w:tcW w:w="620" w:type="pct"/>
            <w:vAlign w:val="center"/>
            <w:hideMark/>
          </w:tcPr>
          <w:p w14:paraId="039C5D34" w14:textId="77777777" w:rsidR="00701596" w:rsidRPr="00911755" w:rsidRDefault="00701596" w:rsidP="00552453">
            <w:pPr>
              <w:spacing w:line="240" w:lineRule="auto"/>
              <w:jc w:val="center"/>
              <w:textAlignment w:val="center"/>
              <w:rPr>
                <w:rFonts w:cs="Times New Roman"/>
                <w:sz w:val="21"/>
                <w:szCs w:val="21"/>
                <w:lang w:bidi="ar"/>
              </w:rPr>
            </w:pPr>
            <w:r w:rsidRPr="00911755">
              <w:rPr>
                <w:rFonts w:cs="Times New Roman"/>
                <w:bCs/>
                <w:kern w:val="2"/>
                <w:sz w:val="21"/>
                <w:szCs w:val="21"/>
              </w:rPr>
              <w:t>/</w:t>
            </w:r>
          </w:p>
        </w:tc>
        <w:tc>
          <w:tcPr>
            <w:tcW w:w="1101" w:type="pct"/>
            <w:vAlign w:val="center"/>
            <w:hideMark/>
          </w:tcPr>
          <w:p w14:paraId="20B03862" w14:textId="77777777" w:rsidR="00701596" w:rsidRPr="00911755" w:rsidRDefault="00701596" w:rsidP="00552453">
            <w:pPr>
              <w:spacing w:line="240" w:lineRule="auto"/>
              <w:jc w:val="center"/>
              <w:rPr>
                <w:rFonts w:cs="Times New Roman"/>
                <w:kern w:val="2"/>
                <w:sz w:val="21"/>
                <w:szCs w:val="22"/>
              </w:rPr>
            </w:pPr>
            <w:r w:rsidRPr="00911755">
              <w:rPr>
                <w:rFonts w:cs="Times New Roman"/>
                <w:bCs/>
                <w:kern w:val="2"/>
                <w:sz w:val="21"/>
                <w:szCs w:val="21"/>
              </w:rPr>
              <w:t>/</w:t>
            </w:r>
          </w:p>
        </w:tc>
        <w:tc>
          <w:tcPr>
            <w:tcW w:w="726" w:type="pct"/>
            <w:vAlign w:val="center"/>
            <w:hideMark/>
          </w:tcPr>
          <w:p w14:paraId="236FCCB0"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hideMark/>
          </w:tcPr>
          <w:p w14:paraId="130C418D"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01596" w:rsidRPr="00911755" w14:paraId="60DA3C4B" w14:textId="77777777" w:rsidTr="00594894">
        <w:trPr>
          <w:jc w:val="center"/>
        </w:trPr>
        <w:tc>
          <w:tcPr>
            <w:tcW w:w="425" w:type="pct"/>
            <w:vMerge w:val="restart"/>
            <w:vAlign w:val="center"/>
            <w:hideMark/>
          </w:tcPr>
          <w:p w14:paraId="7A0D22A3" w14:textId="77777777" w:rsidR="00701596" w:rsidRPr="00911755" w:rsidRDefault="00701596" w:rsidP="00552453">
            <w:pPr>
              <w:spacing w:line="240" w:lineRule="auto"/>
              <w:jc w:val="center"/>
              <w:rPr>
                <w:rFonts w:cs="Times New Roman"/>
                <w:bCs/>
                <w:kern w:val="2"/>
                <w:sz w:val="21"/>
                <w:szCs w:val="21"/>
              </w:rPr>
            </w:pPr>
            <w:r w:rsidRPr="00911755">
              <w:rPr>
                <w:rFonts w:cs="Times New Roman" w:hint="eastAsia"/>
                <w:bCs/>
                <w:kern w:val="2"/>
                <w:sz w:val="21"/>
                <w:szCs w:val="21"/>
              </w:rPr>
              <w:t>环保工程</w:t>
            </w:r>
          </w:p>
        </w:tc>
        <w:tc>
          <w:tcPr>
            <w:tcW w:w="250" w:type="pct"/>
            <w:vAlign w:val="center"/>
            <w:hideMark/>
          </w:tcPr>
          <w:p w14:paraId="64F6C9BD" w14:textId="77777777" w:rsidR="00701596" w:rsidRPr="00594894" w:rsidRDefault="00701596" w:rsidP="00552453">
            <w:pPr>
              <w:spacing w:line="240" w:lineRule="auto"/>
              <w:jc w:val="center"/>
              <w:rPr>
                <w:rFonts w:cs="Times New Roman"/>
                <w:bCs/>
                <w:kern w:val="2"/>
                <w:sz w:val="21"/>
                <w:szCs w:val="21"/>
              </w:rPr>
            </w:pPr>
            <w:r w:rsidRPr="00594894">
              <w:rPr>
                <w:rFonts w:cs="Times New Roman"/>
                <w:bCs/>
                <w:kern w:val="2"/>
                <w:sz w:val="21"/>
                <w:szCs w:val="21"/>
              </w:rPr>
              <w:t>1</w:t>
            </w:r>
          </w:p>
        </w:tc>
        <w:tc>
          <w:tcPr>
            <w:tcW w:w="803" w:type="pct"/>
            <w:vAlign w:val="center"/>
            <w:hideMark/>
          </w:tcPr>
          <w:p w14:paraId="6AA641AE" w14:textId="77777777" w:rsidR="00701596" w:rsidRPr="00594894" w:rsidRDefault="00FC746A" w:rsidP="00552453">
            <w:pPr>
              <w:spacing w:line="240" w:lineRule="auto"/>
              <w:jc w:val="center"/>
              <w:rPr>
                <w:rFonts w:cs="Times New Roman"/>
                <w:bCs/>
                <w:kern w:val="2"/>
                <w:sz w:val="21"/>
                <w:szCs w:val="21"/>
              </w:rPr>
            </w:pPr>
            <w:r w:rsidRPr="00594894">
              <w:rPr>
                <w:rFonts w:cs="Times New Roman"/>
                <w:bCs/>
                <w:kern w:val="2"/>
                <w:sz w:val="21"/>
                <w:szCs w:val="21"/>
              </w:rPr>
              <w:t>废水处理</w:t>
            </w:r>
          </w:p>
        </w:tc>
        <w:tc>
          <w:tcPr>
            <w:tcW w:w="620" w:type="pct"/>
            <w:vAlign w:val="center"/>
            <w:hideMark/>
          </w:tcPr>
          <w:p w14:paraId="0732B13E" w14:textId="77777777" w:rsidR="00701596" w:rsidRPr="00594894" w:rsidRDefault="00594894" w:rsidP="00552453">
            <w:pPr>
              <w:spacing w:line="240" w:lineRule="auto"/>
              <w:jc w:val="center"/>
              <w:rPr>
                <w:rFonts w:cs="Times New Roman"/>
                <w:bCs/>
                <w:kern w:val="2"/>
                <w:sz w:val="21"/>
                <w:szCs w:val="21"/>
              </w:rPr>
            </w:pPr>
            <w:r w:rsidRPr="00594894">
              <w:rPr>
                <w:rFonts w:cs="Times New Roman"/>
                <w:bCs/>
                <w:kern w:val="2"/>
                <w:sz w:val="21"/>
                <w:szCs w:val="21"/>
              </w:rPr>
              <w:t>处理能力</w:t>
            </w:r>
            <w:r w:rsidRPr="00594894">
              <w:rPr>
                <w:rFonts w:cs="Times New Roman"/>
                <w:bCs/>
                <w:kern w:val="2"/>
                <w:sz w:val="21"/>
                <w:szCs w:val="21"/>
              </w:rPr>
              <w:t>120m</w:t>
            </w:r>
            <w:r w:rsidRPr="00594894">
              <w:rPr>
                <w:rFonts w:cs="Times New Roman"/>
                <w:bCs/>
                <w:kern w:val="2"/>
                <w:sz w:val="21"/>
                <w:szCs w:val="21"/>
                <w:vertAlign w:val="superscript"/>
              </w:rPr>
              <w:t>3</w:t>
            </w:r>
            <w:r w:rsidRPr="00594894">
              <w:rPr>
                <w:rFonts w:cs="Times New Roman"/>
                <w:bCs/>
                <w:kern w:val="2"/>
                <w:sz w:val="21"/>
                <w:szCs w:val="21"/>
              </w:rPr>
              <w:t>/d</w:t>
            </w:r>
          </w:p>
        </w:tc>
        <w:tc>
          <w:tcPr>
            <w:tcW w:w="1101" w:type="pct"/>
            <w:vAlign w:val="center"/>
            <w:hideMark/>
          </w:tcPr>
          <w:p w14:paraId="3EC642C2" w14:textId="77777777" w:rsidR="00701596" w:rsidRPr="00594894" w:rsidRDefault="00091745" w:rsidP="00552453">
            <w:pPr>
              <w:spacing w:line="240" w:lineRule="auto"/>
              <w:jc w:val="center"/>
              <w:rPr>
                <w:rFonts w:cs="Times New Roman"/>
                <w:kern w:val="2"/>
                <w:sz w:val="21"/>
                <w:szCs w:val="22"/>
              </w:rPr>
            </w:pPr>
            <w:r>
              <w:rPr>
                <w:rFonts w:cs="Times New Roman" w:hint="eastAsia"/>
                <w:kern w:val="2"/>
                <w:sz w:val="21"/>
                <w:szCs w:val="22"/>
              </w:rPr>
              <w:t>废水站</w:t>
            </w:r>
            <w:r w:rsidR="00594894" w:rsidRPr="00594894">
              <w:rPr>
                <w:rFonts w:cs="Times New Roman" w:hint="eastAsia"/>
                <w:kern w:val="2"/>
                <w:sz w:val="21"/>
                <w:szCs w:val="22"/>
              </w:rPr>
              <w:t>采用“</w:t>
            </w:r>
            <w:r w:rsidR="00594894" w:rsidRPr="00594894">
              <w:rPr>
                <w:rFonts w:cs="Times New Roman" w:hint="eastAsia"/>
                <w:kern w:val="2"/>
                <w:sz w:val="21"/>
                <w:szCs w:val="22"/>
              </w:rPr>
              <w:t>UASB-</w:t>
            </w:r>
            <w:r w:rsidR="00594894" w:rsidRPr="00594894">
              <w:rPr>
                <w:rFonts w:cs="Times New Roman" w:hint="eastAsia"/>
                <w:kern w:val="2"/>
                <w:sz w:val="21"/>
                <w:szCs w:val="22"/>
              </w:rPr>
              <w:t>接触氧化池</w:t>
            </w:r>
            <w:r w:rsidR="00594894" w:rsidRPr="00594894">
              <w:rPr>
                <w:rFonts w:cs="Times New Roman" w:hint="eastAsia"/>
                <w:kern w:val="2"/>
                <w:sz w:val="21"/>
                <w:szCs w:val="22"/>
              </w:rPr>
              <w:t>-</w:t>
            </w:r>
            <w:r w:rsidR="00594894" w:rsidRPr="00594894">
              <w:rPr>
                <w:rFonts w:cs="Times New Roman" w:hint="eastAsia"/>
                <w:kern w:val="2"/>
                <w:sz w:val="21"/>
                <w:szCs w:val="22"/>
              </w:rPr>
              <w:t>好氧池</w:t>
            </w:r>
            <w:r w:rsidR="00594894" w:rsidRPr="00594894">
              <w:rPr>
                <w:rFonts w:cs="Times New Roman" w:hint="eastAsia"/>
                <w:kern w:val="2"/>
                <w:sz w:val="21"/>
                <w:szCs w:val="22"/>
              </w:rPr>
              <w:t>-</w:t>
            </w:r>
            <w:r w:rsidR="00594894" w:rsidRPr="00594894">
              <w:rPr>
                <w:rFonts w:cs="Times New Roman" w:hint="eastAsia"/>
                <w:kern w:val="2"/>
                <w:sz w:val="21"/>
                <w:szCs w:val="22"/>
              </w:rPr>
              <w:t>混凝</w:t>
            </w:r>
            <w:r w:rsidR="00594894" w:rsidRPr="00594894">
              <w:rPr>
                <w:rFonts w:cs="Times New Roman" w:hint="eastAsia"/>
                <w:kern w:val="2"/>
                <w:sz w:val="21"/>
                <w:szCs w:val="22"/>
              </w:rPr>
              <w:lastRenderedPageBreak/>
              <w:t>沉淀法”处理工艺</w:t>
            </w:r>
          </w:p>
        </w:tc>
        <w:tc>
          <w:tcPr>
            <w:tcW w:w="726" w:type="pct"/>
            <w:vAlign w:val="center"/>
            <w:hideMark/>
          </w:tcPr>
          <w:p w14:paraId="56FBDEE6" w14:textId="77777777" w:rsidR="00701596" w:rsidRPr="00594894" w:rsidRDefault="00594894" w:rsidP="00552453">
            <w:pPr>
              <w:spacing w:line="240" w:lineRule="auto"/>
              <w:jc w:val="center"/>
              <w:rPr>
                <w:rFonts w:cs="Times New Roman"/>
                <w:kern w:val="2"/>
                <w:sz w:val="21"/>
                <w:szCs w:val="22"/>
              </w:rPr>
            </w:pPr>
            <w:r w:rsidRPr="00594894">
              <w:rPr>
                <w:rFonts w:cs="Times New Roman" w:hint="eastAsia"/>
                <w:bCs/>
                <w:kern w:val="2"/>
                <w:sz w:val="21"/>
                <w:szCs w:val="21"/>
              </w:rPr>
              <w:lastRenderedPageBreak/>
              <w:t>砖混结构</w:t>
            </w:r>
          </w:p>
        </w:tc>
        <w:tc>
          <w:tcPr>
            <w:tcW w:w="1075" w:type="pct"/>
            <w:vAlign w:val="center"/>
            <w:hideMark/>
          </w:tcPr>
          <w:p w14:paraId="17A2EFE7" w14:textId="77777777" w:rsidR="00701596" w:rsidRPr="00594894" w:rsidRDefault="00FC746A" w:rsidP="00552453">
            <w:pPr>
              <w:spacing w:line="240" w:lineRule="auto"/>
              <w:jc w:val="center"/>
              <w:rPr>
                <w:rFonts w:cs="Times New Roman"/>
                <w:bCs/>
                <w:kern w:val="2"/>
                <w:sz w:val="21"/>
                <w:szCs w:val="21"/>
              </w:rPr>
            </w:pPr>
            <w:r w:rsidRPr="00594894">
              <w:rPr>
                <w:rFonts w:cs="Times New Roman"/>
                <w:bCs/>
                <w:kern w:val="2"/>
                <w:sz w:val="21"/>
                <w:szCs w:val="21"/>
              </w:rPr>
              <w:t>依托</w:t>
            </w:r>
          </w:p>
        </w:tc>
      </w:tr>
      <w:tr w:rsidR="00091745" w:rsidRPr="00911755" w14:paraId="1C03CAEB" w14:textId="77777777" w:rsidTr="00594894">
        <w:trPr>
          <w:jc w:val="center"/>
        </w:trPr>
        <w:tc>
          <w:tcPr>
            <w:tcW w:w="425" w:type="pct"/>
            <w:vMerge/>
            <w:vAlign w:val="center"/>
          </w:tcPr>
          <w:p w14:paraId="2F47FF1C" w14:textId="77777777" w:rsidR="00091745" w:rsidRPr="00911755" w:rsidRDefault="00091745" w:rsidP="00552453">
            <w:pPr>
              <w:spacing w:line="240" w:lineRule="auto"/>
              <w:rPr>
                <w:rFonts w:cs="Times New Roman"/>
                <w:bCs/>
                <w:kern w:val="2"/>
                <w:sz w:val="21"/>
                <w:szCs w:val="21"/>
              </w:rPr>
            </w:pPr>
          </w:p>
        </w:tc>
        <w:tc>
          <w:tcPr>
            <w:tcW w:w="250" w:type="pct"/>
            <w:vAlign w:val="center"/>
          </w:tcPr>
          <w:p w14:paraId="7812A44B" w14:textId="77777777" w:rsidR="00091745" w:rsidRPr="00E933A1" w:rsidRDefault="00091745" w:rsidP="00552453">
            <w:pPr>
              <w:spacing w:line="240" w:lineRule="auto"/>
              <w:jc w:val="center"/>
              <w:rPr>
                <w:rFonts w:cs="Times New Roman"/>
                <w:bCs/>
                <w:kern w:val="2"/>
                <w:sz w:val="21"/>
                <w:szCs w:val="21"/>
                <w:u w:val="single"/>
              </w:rPr>
            </w:pPr>
            <w:r w:rsidRPr="00E933A1">
              <w:rPr>
                <w:rFonts w:cs="Times New Roman" w:hint="eastAsia"/>
                <w:bCs/>
                <w:kern w:val="2"/>
                <w:sz w:val="21"/>
                <w:szCs w:val="21"/>
                <w:u w:val="single"/>
              </w:rPr>
              <w:t>2</w:t>
            </w:r>
          </w:p>
        </w:tc>
        <w:tc>
          <w:tcPr>
            <w:tcW w:w="803" w:type="pct"/>
            <w:vAlign w:val="center"/>
          </w:tcPr>
          <w:p w14:paraId="7E35CA40" w14:textId="77777777" w:rsidR="00091745" w:rsidRPr="00E933A1" w:rsidRDefault="00091745" w:rsidP="00C55238">
            <w:pPr>
              <w:spacing w:line="240" w:lineRule="auto"/>
              <w:jc w:val="center"/>
              <w:textAlignment w:val="center"/>
              <w:rPr>
                <w:rFonts w:cs="Times New Roman"/>
                <w:bCs/>
                <w:kern w:val="2"/>
                <w:sz w:val="21"/>
                <w:szCs w:val="21"/>
                <w:u w:val="single"/>
              </w:rPr>
            </w:pPr>
            <w:r w:rsidRPr="00E933A1">
              <w:rPr>
                <w:rFonts w:cs="Times New Roman" w:hint="eastAsia"/>
                <w:bCs/>
                <w:kern w:val="2"/>
                <w:sz w:val="21"/>
                <w:szCs w:val="21"/>
                <w:u w:val="single"/>
              </w:rPr>
              <w:t>废气处理</w:t>
            </w:r>
          </w:p>
        </w:tc>
        <w:tc>
          <w:tcPr>
            <w:tcW w:w="620" w:type="pct"/>
            <w:vAlign w:val="center"/>
          </w:tcPr>
          <w:p w14:paraId="709D06F0" w14:textId="77777777" w:rsidR="00091745" w:rsidRPr="00E933A1" w:rsidRDefault="00091745" w:rsidP="00C55238">
            <w:pPr>
              <w:spacing w:line="240" w:lineRule="auto"/>
              <w:jc w:val="center"/>
              <w:textAlignment w:val="center"/>
              <w:rPr>
                <w:rFonts w:cs="Times New Roman"/>
                <w:bCs/>
                <w:kern w:val="2"/>
                <w:sz w:val="21"/>
                <w:szCs w:val="21"/>
                <w:u w:val="single"/>
              </w:rPr>
            </w:pPr>
            <w:r w:rsidRPr="00E933A1">
              <w:rPr>
                <w:rFonts w:cs="Times New Roman" w:hint="eastAsia"/>
                <w:bCs/>
                <w:kern w:val="2"/>
                <w:sz w:val="21"/>
                <w:szCs w:val="21"/>
                <w:u w:val="single"/>
              </w:rPr>
              <w:t>/</w:t>
            </w:r>
          </w:p>
        </w:tc>
        <w:tc>
          <w:tcPr>
            <w:tcW w:w="1101" w:type="pct"/>
            <w:vAlign w:val="center"/>
          </w:tcPr>
          <w:p w14:paraId="5320119C" w14:textId="77777777" w:rsidR="00091745" w:rsidRPr="00E933A1" w:rsidRDefault="0041345F" w:rsidP="00B62FE4">
            <w:pPr>
              <w:spacing w:line="240" w:lineRule="auto"/>
              <w:jc w:val="center"/>
              <w:rPr>
                <w:rFonts w:cs="Times New Roman"/>
                <w:bCs/>
                <w:kern w:val="2"/>
                <w:sz w:val="21"/>
                <w:szCs w:val="21"/>
                <w:u w:val="single"/>
              </w:rPr>
            </w:pPr>
            <w:r w:rsidRPr="00E933A1">
              <w:rPr>
                <w:rFonts w:cs="Times New Roman" w:hint="eastAsia"/>
                <w:bCs/>
                <w:kern w:val="2"/>
                <w:sz w:val="21"/>
                <w:szCs w:val="21"/>
                <w:u w:val="single"/>
              </w:rPr>
              <w:t>浓缩</w:t>
            </w:r>
            <w:r w:rsidR="00091745" w:rsidRPr="00E933A1">
              <w:rPr>
                <w:rFonts w:cs="Times New Roman" w:hint="eastAsia"/>
                <w:bCs/>
                <w:kern w:val="2"/>
                <w:sz w:val="21"/>
                <w:szCs w:val="21"/>
                <w:u w:val="single"/>
              </w:rPr>
              <w:t>废气、干燥废气经“活性炭</w:t>
            </w:r>
            <w:r w:rsidR="005D4679" w:rsidRPr="00E933A1">
              <w:rPr>
                <w:rFonts w:cs="Times New Roman" w:hint="eastAsia"/>
                <w:bCs/>
                <w:kern w:val="2"/>
                <w:sz w:val="21"/>
                <w:szCs w:val="21"/>
                <w:u w:val="single"/>
              </w:rPr>
              <w:t>+</w:t>
            </w:r>
            <w:r w:rsidR="005D4679" w:rsidRPr="00E933A1">
              <w:rPr>
                <w:rFonts w:cs="Times New Roman" w:hint="eastAsia"/>
                <w:bCs/>
                <w:kern w:val="2"/>
                <w:sz w:val="21"/>
                <w:szCs w:val="21"/>
                <w:u w:val="single"/>
              </w:rPr>
              <w:t>喷淋</w:t>
            </w:r>
            <w:r w:rsidR="00091745" w:rsidRPr="00E933A1">
              <w:rPr>
                <w:rFonts w:cs="Times New Roman" w:hint="eastAsia"/>
                <w:bCs/>
                <w:kern w:val="2"/>
                <w:sz w:val="21"/>
                <w:szCs w:val="21"/>
                <w:u w:val="single"/>
              </w:rPr>
              <w:t>”吸附处理后经</w:t>
            </w:r>
            <w:r w:rsidR="00091745" w:rsidRPr="00E933A1">
              <w:rPr>
                <w:rFonts w:cs="Times New Roman" w:hint="eastAsia"/>
                <w:bCs/>
                <w:kern w:val="2"/>
                <w:sz w:val="21"/>
                <w:szCs w:val="21"/>
                <w:u w:val="single"/>
              </w:rPr>
              <w:t>15m</w:t>
            </w:r>
            <w:r w:rsidR="00FB51F5" w:rsidRPr="00E933A1">
              <w:rPr>
                <w:rFonts w:cs="Times New Roman" w:hint="eastAsia"/>
                <w:bCs/>
                <w:kern w:val="2"/>
                <w:sz w:val="21"/>
                <w:szCs w:val="21"/>
                <w:u w:val="single"/>
              </w:rPr>
              <w:t>高</w:t>
            </w:r>
            <w:r w:rsidR="00091745" w:rsidRPr="00E933A1">
              <w:rPr>
                <w:rFonts w:cs="Times New Roman" w:hint="eastAsia"/>
                <w:bCs/>
                <w:kern w:val="2"/>
                <w:sz w:val="21"/>
                <w:szCs w:val="21"/>
                <w:u w:val="single"/>
              </w:rPr>
              <w:t>排气筒排放</w:t>
            </w:r>
            <w:r w:rsidR="00652A9E" w:rsidRPr="00E933A1">
              <w:rPr>
                <w:rFonts w:cs="Times New Roman" w:hint="eastAsia"/>
                <w:bCs/>
                <w:kern w:val="2"/>
                <w:sz w:val="21"/>
                <w:szCs w:val="21"/>
                <w:u w:val="single"/>
              </w:rPr>
              <w:t>（</w:t>
            </w:r>
            <w:r w:rsidR="00652A9E" w:rsidRPr="00E933A1">
              <w:rPr>
                <w:rFonts w:cs="Times New Roman" w:hint="eastAsia"/>
                <w:bCs/>
                <w:kern w:val="2"/>
                <w:sz w:val="21"/>
                <w:szCs w:val="21"/>
                <w:u w:val="single"/>
              </w:rPr>
              <w:t>DA007</w:t>
            </w:r>
            <w:r w:rsidR="00652A9E" w:rsidRPr="00E933A1">
              <w:rPr>
                <w:rFonts w:cs="Times New Roman" w:hint="eastAsia"/>
                <w:bCs/>
                <w:kern w:val="2"/>
                <w:sz w:val="21"/>
                <w:szCs w:val="21"/>
                <w:u w:val="single"/>
              </w:rPr>
              <w:t>）</w:t>
            </w:r>
          </w:p>
        </w:tc>
        <w:tc>
          <w:tcPr>
            <w:tcW w:w="726" w:type="pct"/>
            <w:vAlign w:val="center"/>
          </w:tcPr>
          <w:p w14:paraId="10506138" w14:textId="77777777" w:rsidR="00091745" w:rsidRPr="00E933A1" w:rsidRDefault="00091745" w:rsidP="00C55238">
            <w:pPr>
              <w:spacing w:line="240" w:lineRule="auto"/>
              <w:jc w:val="center"/>
              <w:rPr>
                <w:rFonts w:cs="Times New Roman"/>
                <w:bCs/>
                <w:kern w:val="2"/>
                <w:sz w:val="21"/>
                <w:szCs w:val="21"/>
                <w:u w:val="single"/>
              </w:rPr>
            </w:pPr>
            <w:r w:rsidRPr="00E933A1">
              <w:rPr>
                <w:rFonts w:cs="Times New Roman" w:hint="eastAsia"/>
                <w:bCs/>
                <w:kern w:val="2"/>
                <w:sz w:val="21"/>
                <w:szCs w:val="21"/>
                <w:u w:val="single"/>
              </w:rPr>
              <w:t>/</w:t>
            </w:r>
          </w:p>
        </w:tc>
        <w:tc>
          <w:tcPr>
            <w:tcW w:w="1075" w:type="pct"/>
            <w:vAlign w:val="center"/>
          </w:tcPr>
          <w:p w14:paraId="76AE691F" w14:textId="77777777" w:rsidR="00091745" w:rsidRPr="00E933A1" w:rsidRDefault="00091745" w:rsidP="00C55238">
            <w:pPr>
              <w:spacing w:line="240" w:lineRule="auto"/>
              <w:jc w:val="center"/>
              <w:rPr>
                <w:rFonts w:cs="Times New Roman"/>
                <w:kern w:val="2"/>
                <w:sz w:val="21"/>
                <w:szCs w:val="21"/>
                <w:u w:val="single"/>
              </w:rPr>
            </w:pPr>
            <w:r w:rsidRPr="00E933A1">
              <w:rPr>
                <w:rFonts w:cs="Times New Roman" w:hint="eastAsia"/>
                <w:kern w:val="2"/>
                <w:sz w:val="21"/>
                <w:szCs w:val="21"/>
                <w:u w:val="single"/>
              </w:rPr>
              <w:t>新建</w:t>
            </w:r>
          </w:p>
        </w:tc>
      </w:tr>
      <w:tr w:rsidR="00594894" w:rsidRPr="00911755" w14:paraId="68DD90F9" w14:textId="77777777" w:rsidTr="00594894">
        <w:trPr>
          <w:jc w:val="center"/>
        </w:trPr>
        <w:tc>
          <w:tcPr>
            <w:tcW w:w="425" w:type="pct"/>
            <w:vMerge/>
            <w:vAlign w:val="center"/>
            <w:hideMark/>
          </w:tcPr>
          <w:p w14:paraId="588C4833" w14:textId="77777777" w:rsidR="00594894" w:rsidRPr="00911755" w:rsidRDefault="00594894" w:rsidP="00552453">
            <w:pPr>
              <w:spacing w:line="240" w:lineRule="auto"/>
              <w:rPr>
                <w:rFonts w:cs="Times New Roman"/>
                <w:bCs/>
                <w:kern w:val="2"/>
                <w:sz w:val="21"/>
                <w:szCs w:val="21"/>
              </w:rPr>
            </w:pPr>
          </w:p>
        </w:tc>
        <w:tc>
          <w:tcPr>
            <w:tcW w:w="250" w:type="pct"/>
            <w:vAlign w:val="center"/>
            <w:hideMark/>
          </w:tcPr>
          <w:p w14:paraId="18BABA86" w14:textId="77777777" w:rsidR="00594894" w:rsidRPr="00911755" w:rsidRDefault="00091745" w:rsidP="00552453">
            <w:pPr>
              <w:spacing w:line="240" w:lineRule="auto"/>
              <w:jc w:val="center"/>
              <w:rPr>
                <w:rFonts w:cs="Times New Roman"/>
                <w:bCs/>
                <w:kern w:val="2"/>
                <w:sz w:val="21"/>
                <w:szCs w:val="21"/>
              </w:rPr>
            </w:pPr>
            <w:r>
              <w:rPr>
                <w:rFonts w:cs="Times New Roman" w:hint="eastAsia"/>
                <w:bCs/>
                <w:kern w:val="2"/>
                <w:sz w:val="21"/>
                <w:szCs w:val="21"/>
              </w:rPr>
              <w:t>3</w:t>
            </w:r>
          </w:p>
        </w:tc>
        <w:tc>
          <w:tcPr>
            <w:tcW w:w="803" w:type="pct"/>
            <w:vAlign w:val="center"/>
          </w:tcPr>
          <w:p w14:paraId="4E927308" w14:textId="77777777" w:rsidR="00594894" w:rsidRPr="00911755" w:rsidRDefault="00594894" w:rsidP="00C55238">
            <w:pPr>
              <w:spacing w:line="240" w:lineRule="auto"/>
              <w:jc w:val="center"/>
              <w:textAlignment w:val="center"/>
              <w:rPr>
                <w:rFonts w:cs="Times New Roman"/>
                <w:sz w:val="21"/>
                <w:szCs w:val="21"/>
                <w:lang w:bidi="ar"/>
              </w:rPr>
            </w:pPr>
            <w:r w:rsidRPr="00911755">
              <w:rPr>
                <w:rFonts w:cs="Times New Roman" w:hint="eastAsia"/>
                <w:bCs/>
                <w:kern w:val="2"/>
                <w:sz w:val="21"/>
                <w:szCs w:val="21"/>
              </w:rPr>
              <w:t>事故应急池</w:t>
            </w:r>
          </w:p>
        </w:tc>
        <w:tc>
          <w:tcPr>
            <w:tcW w:w="620" w:type="pct"/>
            <w:vAlign w:val="center"/>
          </w:tcPr>
          <w:p w14:paraId="6353D744" w14:textId="77777777" w:rsidR="00594894" w:rsidRPr="00911755" w:rsidRDefault="00594894" w:rsidP="00C55238">
            <w:pPr>
              <w:spacing w:line="240" w:lineRule="auto"/>
              <w:jc w:val="center"/>
              <w:textAlignment w:val="center"/>
              <w:rPr>
                <w:rFonts w:cs="Times New Roman"/>
                <w:sz w:val="21"/>
                <w:szCs w:val="21"/>
                <w:lang w:bidi="ar"/>
              </w:rPr>
            </w:pPr>
            <w:r w:rsidRPr="00911755">
              <w:rPr>
                <w:rFonts w:cs="Times New Roman"/>
                <w:bCs/>
                <w:kern w:val="2"/>
                <w:sz w:val="21"/>
                <w:szCs w:val="21"/>
              </w:rPr>
              <w:t>1000m</w:t>
            </w:r>
            <w:r w:rsidRPr="00911755">
              <w:rPr>
                <w:rFonts w:cs="Times New Roman"/>
                <w:bCs/>
                <w:kern w:val="2"/>
                <w:sz w:val="21"/>
                <w:szCs w:val="21"/>
                <w:vertAlign w:val="superscript"/>
              </w:rPr>
              <w:t>3</w:t>
            </w:r>
          </w:p>
        </w:tc>
        <w:tc>
          <w:tcPr>
            <w:tcW w:w="1101" w:type="pct"/>
            <w:vAlign w:val="center"/>
          </w:tcPr>
          <w:p w14:paraId="227631FB" w14:textId="77777777" w:rsidR="00594894" w:rsidRPr="00911755" w:rsidRDefault="00594894" w:rsidP="00C55238">
            <w:pPr>
              <w:spacing w:line="240" w:lineRule="auto"/>
              <w:jc w:val="center"/>
              <w:rPr>
                <w:rFonts w:cs="Times New Roman"/>
                <w:bCs/>
                <w:kern w:val="2"/>
                <w:sz w:val="21"/>
                <w:szCs w:val="21"/>
              </w:rPr>
            </w:pPr>
            <w:r w:rsidRPr="00911755">
              <w:rPr>
                <w:rFonts w:cs="Times New Roman" w:hint="eastAsia"/>
                <w:bCs/>
                <w:kern w:val="2"/>
                <w:sz w:val="21"/>
                <w:szCs w:val="21"/>
              </w:rPr>
              <w:t>用于事故状态下，废水收集</w:t>
            </w:r>
          </w:p>
        </w:tc>
        <w:tc>
          <w:tcPr>
            <w:tcW w:w="726" w:type="pct"/>
            <w:vAlign w:val="center"/>
          </w:tcPr>
          <w:p w14:paraId="2B6841B4" w14:textId="77777777" w:rsidR="00594894" w:rsidRPr="00911755" w:rsidRDefault="00594894" w:rsidP="00C55238">
            <w:pPr>
              <w:spacing w:line="240" w:lineRule="auto"/>
              <w:jc w:val="center"/>
              <w:rPr>
                <w:rFonts w:cs="Times New Roman"/>
                <w:kern w:val="2"/>
                <w:sz w:val="21"/>
                <w:szCs w:val="22"/>
              </w:rPr>
            </w:pPr>
            <w:r w:rsidRPr="00911755">
              <w:rPr>
                <w:rFonts w:cs="Times New Roman"/>
                <w:bCs/>
                <w:kern w:val="2"/>
                <w:sz w:val="21"/>
                <w:szCs w:val="21"/>
              </w:rPr>
              <w:t>/</w:t>
            </w:r>
          </w:p>
        </w:tc>
        <w:tc>
          <w:tcPr>
            <w:tcW w:w="1075" w:type="pct"/>
            <w:vAlign w:val="center"/>
          </w:tcPr>
          <w:p w14:paraId="59AD4FDC" w14:textId="77777777" w:rsidR="00594894" w:rsidRPr="00911755" w:rsidRDefault="00594894" w:rsidP="00C55238">
            <w:pPr>
              <w:spacing w:line="240" w:lineRule="auto"/>
              <w:jc w:val="center"/>
              <w:rPr>
                <w:rFonts w:cs="Times New Roman"/>
                <w:kern w:val="2"/>
                <w:sz w:val="21"/>
                <w:szCs w:val="21"/>
              </w:rPr>
            </w:pPr>
            <w:r w:rsidRPr="00911755">
              <w:rPr>
                <w:rFonts w:cs="Times New Roman" w:hint="eastAsia"/>
                <w:kern w:val="2"/>
                <w:sz w:val="21"/>
                <w:szCs w:val="21"/>
              </w:rPr>
              <w:t>依托现有工程</w:t>
            </w:r>
          </w:p>
        </w:tc>
      </w:tr>
      <w:tr w:rsidR="00594894" w:rsidRPr="00911755" w14:paraId="11511C1C" w14:textId="77777777" w:rsidTr="00594894">
        <w:trPr>
          <w:jc w:val="center"/>
        </w:trPr>
        <w:tc>
          <w:tcPr>
            <w:tcW w:w="425" w:type="pct"/>
            <w:vMerge/>
            <w:vAlign w:val="center"/>
            <w:hideMark/>
          </w:tcPr>
          <w:p w14:paraId="170F896F" w14:textId="77777777" w:rsidR="00594894" w:rsidRPr="00911755" w:rsidRDefault="00594894" w:rsidP="00552453">
            <w:pPr>
              <w:spacing w:line="240" w:lineRule="auto"/>
              <w:rPr>
                <w:rFonts w:cs="Times New Roman"/>
                <w:bCs/>
                <w:kern w:val="2"/>
                <w:sz w:val="21"/>
                <w:szCs w:val="21"/>
              </w:rPr>
            </w:pPr>
          </w:p>
        </w:tc>
        <w:tc>
          <w:tcPr>
            <w:tcW w:w="250" w:type="pct"/>
            <w:vAlign w:val="center"/>
            <w:hideMark/>
          </w:tcPr>
          <w:p w14:paraId="4A182D28" w14:textId="77777777" w:rsidR="00594894" w:rsidRPr="00911755" w:rsidRDefault="00091745" w:rsidP="00552453">
            <w:pPr>
              <w:spacing w:line="240" w:lineRule="auto"/>
              <w:jc w:val="center"/>
              <w:rPr>
                <w:rFonts w:cs="Times New Roman"/>
                <w:bCs/>
                <w:kern w:val="2"/>
                <w:sz w:val="21"/>
                <w:szCs w:val="21"/>
              </w:rPr>
            </w:pPr>
            <w:r>
              <w:rPr>
                <w:rFonts w:cs="Times New Roman" w:hint="eastAsia"/>
                <w:bCs/>
                <w:kern w:val="2"/>
                <w:sz w:val="21"/>
                <w:szCs w:val="21"/>
              </w:rPr>
              <w:t>4</w:t>
            </w:r>
          </w:p>
        </w:tc>
        <w:tc>
          <w:tcPr>
            <w:tcW w:w="803" w:type="pct"/>
            <w:vAlign w:val="center"/>
          </w:tcPr>
          <w:p w14:paraId="1C893C76" w14:textId="77777777" w:rsidR="00594894" w:rsidRPr="00911755" w:rsidRDefault="00594894" w:rsidP="00C55238">
            <w:pPr>
              <w:spacing w:line="240" w:lineRule="auto"/>
              <w:jc w:val="center"/>
              <w:textAlignment w:val="center"/>
              <w:rPr>
                <w:rFonts w:cs="Times New Roman"/>
                <w:sz w:val="21"/>
                <w:szCs w:val="21"/>
                <w:lang w:bidi="ar"/>
              </w:rPr>
            </w:pPr>
            <w:proofErr w:type="gramStart"/>
            <w:r w:rsidRPr="00911755">
              <w:rPr>
                <w:rFonts w:cs="Times New Roman" w:hint="eastAsia"/>
                <w:bCs/>
                <w:kern w:val="2"/>
                <w:sz w:val="21"/>
                <w:szCs w:val="21"/>
              </w:rPr>
              <w:t>危废暂存</w:t>
            </w:r>
            <w:proofErr w:type="gramEnd"/>
            <w:r w:rsidRPr="00911755">
              <w:rPr>
                <w:rFonts w:cs="Times New Roman" w:hint="eastAsia"/>
                <w:bCs/>
                <w:kern w:val="2"/>
                <w:sz w:val="21"/>
                <w:szCs w:val="21"/>
              </w:rPr>
              <w:t>间</w:t>
            </w:r>
          </w:p>
        </w:tc>
        <w:tc>
          <w:tcPr>
            <w:tcW w:w="620" w:type="pct"/>
            <w:vAlign w:val="center"/>
          </w:tcPr>
          <w:p w14:paraId="57E1480B" w14:textId="77777777" w:rsidR="00594894" w:rsidRPr="00911755" w:rsidRDefault="00594894" w:rsidP="00C55238">
            <w:pPr>
              <w:spacing w:line="240" w:lineRule="auto"/>
              <w:jc w:val="center"/>
              <w:textAlignment w:val="center"/>
              <w:rPr>
                <w:rFonts w:cs="Times New Roman"/>
                <w:sz w:val="21"/>
                <w:szCs w:val="21"/>
                <w:lang w:bidi="ar"/>
              </w:rPr>
            </w:pPr>
            <w:r w:rsidRPr="00911755">
              <w:rPr>
                <w:rFonts w:cs="Times New Roman"/>
                <w:bCs/>
                <w:kern w:val="2"/>
                <w:sz w:val="21"/>
                <w:szCs w:val="21"/>
              </w:rPr>
              <w:t>85m</w:t>
            </w:r>
            <w:r w:rsidRPr="00911755">
              <w:rPr>
                <w:rFonts w:cs="Times New Roman"/>
                <w:bCs/>
                <w:kern w:val="2"/>
                <w:sz w:val="21"/>
                <w:szCs w:val="21"/>
                <w:vertAlign w:val="superscript"/>
              </w:rPr>
              <w:t>2</w:t>
            </w:r>
          </w:p>
        </w:tc>
        <w:tc>
          <w:tcPr>
            <w:tcW w:w="1101" w:type="pct"/>
            <w:vAlign w:val="center"/>
          </w:tcPr>
          <w:p w14:paraId="7895AB47" w14:textId="77777777" w:rsidR="00594894" w:rsidRPr="00911755" w:rsidRDefault="00594894" w:rsidP="00C55238">
            <w:pPr>
              <w:spacing w:line="240" w:lineRule="auto"/>
              <w:jc w:val="center"/>
              <w:rPr>
                <w:rFonts w:cs="Times New Roman"/>
                <w:bCs/>
                <w:kern w:val="2"/>
                <w:sz w:val="21"/>
                <w:szCs w:val="21"/>
              </w:rPr>
            </w:pPr>
            <w:proofErr w:type="gramStart"/>
            <w:r w:rsidRPr="00911755">
              <w:rPr>
                <w:rFonts w:cs="Times New Roman" w:hint="eastAsia"/>
                <w:bCs/>
                <w:kern w:val="2"/>
                <w:sz w:val="21"/>
                <w:szCs w:val="21"/>
              </w:rPr>
              <w:t>贮存危废</w:t>
            </w:r>
            <w:proofErr w:type="gramEnd"/>
          </w:p>
        </w:tc>
        <w:tc>
          <w:tcPr>
            <w:tcW w:w="726" w:type="pct"/>
            <w:vAlign w:val="center"/>
          </w:tcPr>
          <w:p w14:paraId="20D8C878" w14:textId="77777777" w:rsidR="00594894" w:rsidRPr="00911755" w:rsidRDefault="00594894" w:rsidP="00C55238">
            <w:pPr>
              <w:spacing w:line="240" w:lineRule="auto"/>
              <w:jc w:val="center"/>
              <w:rPr>
                <w:rFonts w:cs="Times New Roman"/>
                <w:kern w:val="2"/>
                <w:sz w:val="21"/>
                <w:szCs w:val="22"/>
              </w:rPr>
            </w:pPr>
            <w:r w:rsidRPr="00911755">
              <w:rPr>
                <w:rFonts w:cs="Times New Roman"/>
                <w:bCs/>
                <w:kern w:val="2"/>
                <w:sz w:val="21"/>
                <w:szCs w:val="21"/>
              </w:rPr>
              <w:t>/</w:t>
            </w:r>
          </w:p>
        </w:tc>
        <w:tc>
          <w:tcPr>
            <w:tcW w:w="1075" w:type="pct"/>
            <w:vAlign w:val="center"/>
          </w:tcPr>
          <w:p w14:paraId="378F58DE" w14:textId="77777777" w:rsidR="00594894" w:rsidRPr="00911755" w:rsidRDefault="00594894" w:rsidP="00C55238">
            <w:pPr>
              <w:spacing w:line="240" w:lineRule="auto"/>
              <w:jc w:val="center"/>
              <w:rPr>
                <w:rFonts w:cs="Times New Roman"/>
                <w:kern w:val="2"/>
                <w:sz w:val="21"/>
                <w:szCs w:val="21"/>
              </w:rPr>
            </w:pPr>
            <w:proofErr w:type="gramStart"/>
            <w:r w:rsidRPr="00911755">
              <w:rPr>
                <w:rFonts w:cs="Times New Roman" w:hint="eastAsia"/>
                <w:bCs/>
                <w:kern w:val="2"/>
                <w:sz w:val="21"/>
                <w:szCs w:val="21"/>
              </w:rPr>
              <w:t>危废暂存</w:t>
            </w:r>
            <w:proofErr w:type="gramEnd"/>
            <w:r w:rsidRPr="00911755">
              <w:rPr>
                <w:rFonts w:cs="Times New Roman" w:hint="eastAsia"/>
                <w:bCs/>
                <w:kern w:val="2"/>
                <w:sz w:val="21"/>
                <w:szCs w:val="21"/>
              </w:rPr>
              <w:t>间依托现有工程，位于成品仓库南侧</w:t>
            </w:r>
          </w:p>
        </w:tc>
      </w:tr>
    </w:tbl>
    <w:p w14:paraId="6FB02161" w14:textId="77777777" w:rsidR="000F6FF8" w:rsidRPr="00B64A42" w:rsidRDefault="000F6FF8" w:rsidP="00911755">
      <w:pPr>
        <w:keepNext/>
        <w:keepLines/>
        <w:widowControl w:val="0"/>
        <w:adjustRightInd w:val="0"/>
        <w:snapToGrid w:val="0"/>
        <w:spacing w:beforeLines="50" w:before="156"/>
        <w:outlineLvl w:val="1"/>
        <w:rPr>
          <w:rFonts w:cs="Times New Roman"/>
          <w:b/>
          <w:bCs/>
          <w:kern w:val="2"/>
          <w:sz w:val="28"/>
        </w:rPr>
      </w:pPr>
      <w:bookmarkStart w:id="57" w:name="_Toc118184875"/>
      <w:bookmarkEnd w:id="56"/>
      <w:r>
        <w:rPr>
          <w:rFonts w:cs="Times New Roman" w:hint="eastAsia"/>
          <w:b/>
          <w:bCs/>
          <w:kern w:val="2"/>
          <w:sz w:val="28"/>
        </w:rPr>
        <w:t>4</w:t>
      </w:r>
      <w:r w:rsidRPr="00B64A42">
        <w:rPr>
          <w:rFonts w:cs="Times New Roman" w:hint="eastAsia"/>
          <w:b/>
          <w:bCs/>
          <w:kern w:val="2"/>
          <w:sz w:val="28"/>
        </w:rPr>
        <w:t>.</w:t>
      </w:r>
      <w:r>
        <w:rPr>
          <w:rFonts w:cs="Times New Roman" w:hint="eastAsia"/>
          <w:b/>
          <w:bCs/>
          <w:kern w:val="2"/>
          <w:sz w:val="28"/>
        </w:rPr>
        <w:t>3</w:t>
      </w:r>
      <w:r w:rsidRPr="00B64A42">
        <w:rPr>
          <w:rFonts w:cs="Times New Roman" w:hint="eastAsia"/>
          <w:b/>
          <w:bCs/>
          <w:kern w:val="2"/>
          <w:sz w:val="28"/>
        </w:rPr>
        <w:t xml:space="preserve"> </w:t>
      </w:r>
      <w:r>
        <w:rPr>
          <w:rFonts w:cs="Times New Roman" w:hint="eastAsia"/>
          <w:b/>
          <w:bCs/>
          <w:kern w:val="2"/>
          <w:sz w:val="28"/>
        </w:rPr>
        <w:t>产品方案</w:t>
      </w:r>
      <w:bookmarkEnd w:id="57"/>
    </w:p>
    <w:p w14:paraId="52FD83D1" w14:textId="77777777" w:rsidR="000F6FF8" w:rsidRPr="000F6FF8" w:rsidRDefault="000F6FF8" w:rsidP="000F6FF8">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3</w:t>
      </w:r>
      <w:r w:rsidRPr="000F6FF8">
        <w:rPr>
          <w:rFonts w:cs="Times New Roman"/>
          <w:b/>
        </w:rPr>
        <w:t>.</w:t>
      </w:r>
      <w:r>
        <w:rPr>
          <w:rFonts w:cs="Times New Roman" w:hint="eastAsia"/>
          <w:b/>
        </w:rPr>
        <w:t>1</w:t>
      </w:r>
      <w:r w:rsidRPr="000F6FF8">
        <w:rPr>
          <w:rFonts w:cs="Times New Roman"/>
          <w:b/>
        </w:rPr>
        <w:t xml:space="preserve"> </w:t>
      </w:r>
      <w:r w:rsidRPr="000F6FF8">
        <w:rPr>
          <w:rFonts w:cs="Times New Roman" w:hint="eastAsia"/>
          <w:b/>
        </w:rPr>
        <w:t>产品方案</w:t>
      </w:r>
    </w:p>
    <w:p w14:paraId="62B6D33F" w14:textId="77777777" w:rsidR="000F6FF8" w:rsidRDefault="000F6FF8" w:rsidP="002C2965">
      <w:pPr>
        <w:widowControl w:val="0"/>
        <w:adjustRightInd w:val="0"/>
        <w:snapToGrid w:val="0"/>
        <w:ind w:left="480"/>
        <w:rPr>
          <w:rFonts w:cs="Times New Roman"/>
          <w:bCs/>
          <w:kern w:val="2"/>
        </w:rPr>
      </w:pPr>
      <w:r>
        <w:rPr>
          <w:rFonts w:cs="Times New Roman" w:hint="eastAsia"/>
          <w:bCs/>
          <w:kern w:val="2"/>
        </w:rPr>
        <w:t>本项目新增</w:t>
      </w:r>
      <w:r>
        <w:rPr>
          <w:rFonts w:cs="Times New Roman" w:hint="eastAsia"/>
          <w:bCs/>
          <w:kern w:val="2"/>
        </w:rPr>
        <w:t>1</w:t>
      </w:r>
      <w:proofErr w:type="gramStart"/>
      <w:r>
        <w:rPr>
          <w:rFonts w:cs="Times New Roman" w:hint="eastAsia"/>
          <w:bCs/>
          <w:kern w:val="2"/>
        </w:rPr>
        <w:t>一个</w:t>
      </w:r>
      <w:proofErr w:type="gramEnd"/>
      <w:r>
        <w:rPr>
          <w:rFonts w:cs="Times New Roman" w:hint="eastAsia"/>
          <w:bCs/>
          <w:kern w:val="2"/>
        </w:rPr>
        <w:t>产品，见下表</w:t>
      </w:r>
      <w:r>
        <w:rPr>
          <w:rFonts w:cs="Times New Roman" w:hint="eastAsia"/>
          <w:bCs/>
          <w:kern w:val="2"/>
        </w:rPr>
        <w:t>4.3-1</w:t>
      </w:r>
      <w:r>
        <w:rPr>
          <w:rFonts w:cs="Times New Roman" w:hint="eastAsia"/>
          <w:bCs/>
          <w:kern w:val="2"/>
        </w:rPr>
        <w:t>所示。</w:t>
      </w:r>
    </w:p>
    <w:p w14:paraId="1AD30E6D" w14:textId="77777777" w:rsidR="000F6FF8" w:rsidRPr="00891641" w:rsidRDefault="000F6FF8" w:rsidP="000F6FF8">
      <w:pPr>
        <w:pStyle w:val="afff6"/>
        <w:ind w:firstLineChars="0" w:firstLine="0"/>
        <w:jc w:val="center"/>
        <w:rPr>
          <w:rFonts w:ascii="Times New Roman" w:hAnsi="Times New Roman" w:cs="Times New Roman"/>
          <w:b/>
          <w:sz w:val="21"/>
        </w:rPr>
      </w:pPr>
      <w:r w:rsidRPr="00891641">
        <w:rPr>
          <w:rFonts w:ascii="Times New Roman" w:hAnsi="Times New Roman" w:cs="Times New Roman"/>
          <w:b/>
          <w:sz w:val="21"/>
        </w:rPr>
        <w:t>表</w:t>
      </w:r>
      <w:r w:rsidRPr="00891641">
        <w:rPr>
          <w:rFonts w:ascii="Times New Roman" w:hAnsi="Times New Roman" w:cs="Times New Roman"/>
          <w:b/>
          <w:sz w:val="21"/>
        </w:rPr>
        <w:t xml:space="preserve">4.3-1 </w:t>
      </w:r>
      <w:r w:rsidRPr="00891641">
        <w:rPr>
          <w:rFonts w:ascii="Times New Roman" w:hAnsi="Times New Roman" w:cs="Times New Roman"/>
          <w:b/>
          <w:sz w:val="21"/>
        </w:rPr>
        <w:t>产品方案一览表</w:t>
      </w:r>
    </w:p>
    <w:tbl>
      <w:tblPr>
        <w:tblStyle w:val="afffffd"/>
        <w:tblW w:w="0" w:type="auto"/>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415"/>
        <w:gridCol w:w="1214"/>
        <w:gridCol w:w="1552"/>
        <w:gridCol w:w="1670"/>
        <w:gridCol w:w="1311"/>
        <w:gridCol w:w="1360"/>
      </w:tblGrid>
      <w:tr w:rsidR="001F30C5" w:rsidRPr="001F30C5" w14:paraId="194A1D37" w14:textId="77777777" w:rsidTr="001F30C5">
        <w:trPr>
          <w:jc w:val="center"/>
        </w:trPr>
        <w:tc>
          <w:tcPr>
            <w:tcW w:w="1415" w:type="dxa"/>
            <w:vAlign w:val="center"/>
          </w:tcPr>
          <w:p w14:paraId="2DDD2CB6"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产品名称</w:t>
            </w:r>
          </w:p>
        </w:tc>
        <w:tc>
          <w:tcPr>
            <w:tcW w:w="1214" w:type="dxa"/>
            <w:vAlign w:val="center"/>
          </w:tcPr>
          <w:p w14:paraId="1909160A"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产品规格</w:t>
            </w:r>
          </w:p>
        </w:tc>
        <w:tc>
          <w:tcPr>
            <w:tcW w:w="1552" w:type="dxa"/>
            <w:vAlign w:val="center"/>
          </w:tcPr>
          <w:p w14:paraId="0C9F41E5"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生产规模</w:t>
            </w:r>
          </w:p>
        </w:tc>
        <w:tc>
          <w:tcPr>
            <w:tcW w:w="1670" w:type="dxa"/>
            <w:vAlign w:val="center"/>
          </w:tcPr>
          <w:p w14:paraId="54AFB3E0"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生产批次</w:t>
            </w:r>
          </w:p>
        </w:tc>
        <w:tc>
          <w:tcPr>
            <w:tcW w:w="1311" w:type="dxa"/>
            <w:vAlign w:val="center"/>
          </w:tcPr>
          <w:p w14:paraId="73946F5D"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生产周期（天</w:t>
            </w:r>
            <w:r w:rsidRPr="001F30C5">
              <w:rPr>
                <w:rFonts w:cs="Arial" w:hint="eastAsia"/>
                <w:kern w:val="2"/>
                <w:sz w:val="21"/>
                <w:szCs w:val="21"/>
              </w:rPr>
              <w:t>/</w:t>
            </w:r>
            <w:r w:rsidRPr="001F30C5">
              <w:rPr>
                <w:rFonts w:cs="Arial" w:hint="eastAsia"/>
                <w:kern w:val="2"/>
                <w:sz w:val="21"/>
                <w:szCs w:val="21"/>
              </w:rPr>
              <w:t>批）</w:t>
            </w:r>
          </w:p>
        </w:tc>
        <w:tc>
          <w:tcPr>
            <w:tcW w:w="1360" w:type="dxa"/>
            <w:vAlign w:val="center"/>
          </w:tcPr>
          <w:p w14:paraId="20813E92"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年生产时间</w:t>
            </w:r>
          </w:p>
        </w:tc>
      </w:tr>
      <w:tr w:rsidR="001F30C5" w:rsidRPr="001F30C5" w14:paraId="5985F5F1" w14:textId="77777777" w:rsidTr="001F30C5">
        <w:trPr>
          <w:jc w:val="center"/>
        </w:trPr>
        <w:tc>
          <w:tcPr>
            <w:tcW w:w="1415" w:type="dxa"/>
            <w:vAlign w:val="center"/>
          </w:tcPr>
          <w:p w14:paraId="4B4F86F8"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盐酸</w:t>
            </w:r>
            <w:proofErr w:type="gramStart"/>
            <w:r w:rsidRPr="001F30C5">
              <w:rPr>
                <w:rFonts w:cs="Arial" w:hint="eastAsia"/>
                <w:kern w:val="2"/>
                <w:sz w:val="21"/>
                <w:szCs w:val="21"/>
              </w:rPr>
              <w:t>右美托咪</w:t>
            </w:r>
            <w:proofErr w:type="gramEnd"/>
            <w:r w:rsidRPr="001F30C5">
              <w:rPr>
                <w:rFonts w:cs="Arial" w:hint="eastAsia"/>
                <w:kern w:val="2"/>
                <w:sz w:val="21"/>
                <w:szCs w:val="21"/>
              </w:rPr>
              <w:t>定</w:t>
            </w:r>
          </w:p>
        </w:tc>
        <w:tc>
          <w:tcPr>
            <w:tcW w:w="1214" w:type="dxa"/>
            <w:vAlign w:val="center"/>
          </w:tcPr>
          <w:p w14:paraId="44F9B694"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原料药</w:t>
            </w:r>
          </w:p>
        </w:tc>
        <w:tc>
          <w:tcPr>
            <w:tcW w:w="1552" w:type="dxa"/>
            <w:vAlign w:val="center"/>
          </w:tcPr>
          <w:p w14:paraId="3ADE277A" w14:textId="77777777" w:rsidR="001F30C5"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200g/</w:t>
            </w:r>
            <w:r w:rsidRPr="001F30C5">
              <w:rPr>
                <w:rFonts w:cs="Arial" w:hint="eastAsia"/>
                <w:kern w:val="2"/>
                <w:sz w:val="21"/>
                <w:szCs w:val="21"/>
              </w:rPr>
              <w:t>批</w:t>
            </w:r>
          </w:p>
          <w:p w14:paraId="779D59BF" w14:textId="77777777" w:rsidR="000F6FF8" w:rsidRPr="001F30C5" w:rsidRDefault="001F30C5" w:rsidP="001F30C5">
            <w:pPr>
              <w:widowControl w:val="0"/>
              <w:spacing w:line="240" w:lineRule="auto"/>
              <w:jc w:val="center"/>
              <w:rPr>
                <w:rFonts w:cs="Arial"/>
                <w:kern w:val="2"/>
                <w:sz w:val="21"/>
                <w:szCs w:val="21"/>
              </w:rPr>
            </w:pPr>
            <w:r w:rsidRPr="001F30C5">
              <w:rPr>
                <w:rFonts w:cs="Arial" w:hint="eastAsia"/>
                <w:kern w:val="2"/>
                <w:sz w:val="21"/>
                <w:szCs w:val="21"/>
              </w:rPr>
              <w:t>2kg/</w:t>
            </w:r>
            <w:r w:rsidRPr="001F30C5">
              <w:rPr>
                <w:rFonts w:cs="Arial" w:hint="eastAsia"/>
                <w:kern w:val="2"/>
                <w:sz w:val="21"/>
                <w:szCs w:val="21"/>
              </w:rPr>
              <w:t>年</w:t>
            </w:r>
          </w:p>
        </w:tc>
        <w:tc>
          <w:tcPr>
            <w:tcW w:w="1670" w:type="dxa"/>
            <w:vAlign w:val="center"/>
          </w:tcPr>
          <w:p w14:paraId="6A88D9D6" w14:textId="77777777" w:rsidR="000F6FF8" w:rsidRPr="001F30C5" w:rsidRDefault="001F30C5" w:rsidP="001F30C5">
            <w:pPr>
              <w:widowControl w:val="0"/>
              <w:spacing w:line="240" w:lineRule="auto"/>
              <w:jc w:val="center"/>
              <w:rPr>
                <w:rFonts w:cs="Arial"/>
                <w:kern w:val="2"/>
                <w:sz w:val="21"/>
                <w:szCs w:val="21"/>
              </w:rPr>
            </w:pPr>
            <w:r w:rsidRPr="001F30C5">
              <w:rPr>
                <w:rFonts w:cs="Arial" w:hint="eastAsia"/>
                <w:kern w:val="2"/>
                <w:sz w:val="21"/>
                <w:szCs w:val="21"/>
              </w:rPr>
              <w:t>10</w:t>
            </w:r>
          </w:p>
        </w:tc>
        <w:tc>
          <w:tcPr>
            <w:tcW w:w="1311" w:type="dxa"/>
            <w:vAlign w:val="center"/>
          </w:tcPr>
          <w:p w14:paraId="1F19E4D9"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9</w:t>
            </w:r>
            <w:r w:rsidRPr="001F30C5">
              <w:rPr>
                <w:rFonts w:cs="Arial" w:hint="eastAsia"/>
                <w:kern w:val="2"/>
                <w:sz w:val="21"/>
                <w:szCs w:val="21"/>
              </w:rPr>
              <w:t>天</w:t>
            </w:r>
            <w:r w:rsidRPr="001F30C5">
              <w:rPr>
                <w:rFonts w:cs="Arial" w:hint="eastAsia"/>
                <w:kern w:val="2"/>
                <w:sz w:val="21"/>
                <w:szCs w:val="21"/>
              </w:rPr>
              <w:t>/</w:t>
            </w:r>
            <w:r w:rsidRPr="001F30C5">
              <w:rPr>
                <w:rFonts w:cs="Arial" w:hint="eastAsia"/>
                <w:kern w:val="2"/>
                <w:sz w:val="21"/>
                <w:szCs w:val="21"/>
              </w:rPr>
              <w:t>批</w:t>
            </w:r>
          </w:p>
        </w:tc>
        <w:tc>
          <w:tcPr>
            <w:tcW w:w="1360" w:type="dxa"/>
            <w:vAlign w:val="center"/>
          </w:tcPr>
          <w:p w14:paraId="3F6D2735" w14:textId="77777777" w:rsidR="000F6FF8" w:rsidRPr="001F30C5" w:rsidRDefault="000F6FF8" w:rsidP="001F30C5">
            <w:pPr>
              <w:widowControl w:val="0"/>
              <w:spacing w:line="240" w:lineRule="auto"/>
              <w:jc w:val="center"/>
              <w:rPr>
                <w:rFonts w:cs="Arial"/>
                <w:kern w:val="2"/>
                <w:sz w:val="21"/>
                <w:szCs w:val="21"/>
              </w:rPr>
            </w:pPr>
            <w:r w:rsidRPr="001F30C5">
              <w:rPr>
                <w:rFonts w:cs="Arial" w:hint="eastAsia"/>
                <w:kern w:val="2"/>
                <w:sz w:val="21"/>
                <w:szCs w:val="21"/>
              </w:rPr>
              <w:t>100</w:t>
            </w:r>
            <w:r w:rsidRPr="001F30C5">
              <w:rPr>
                <w:rFonts w:cs="Arial" w:hint="eastAsia"/>
                <w:kern w:val="2"/>
                <w:sz w:val="21"/>
                <w:szCs w:val="21"/>
              </w:rPr>
              <w:t>天</w:t>
            </w:r>
          </w:p>
        </w:tc>
      </w:tr>
    </w:tbl>
    <w:p w14:paraId="033908A7" w14:textId="77777777" w:rsidR="000F6FF8" w:rsidRPr="000F6FF8" w:rsidRDefault="000F6FF8" w:rsidP="000F6FF8">
      <w:pPr>
        <w:keepNext/>
        <w:keepLines/>
        <w:adjustRightInd w:val="0"/>
        <w:snapToGrid w:val="0"/>
        <w:spacing w:beforeLines="50" w:before="156" w:afterLines="50" w:after="156"/>
        <w:outlineLvl w:val="2"/>
        <w:rPr>
          <w:rFonts w:cs="Times New Roman"/>
          <w:b/>
        </w:rPr>
      </w:pPr>
      <w:r w:rsidRPr="00FD3C9B">
        <w:rPr>
          <w:rFonts w:cs="Times New Roman" w:hint="eastAsia"/>
          <w:b/>
        </w:rPr>
        <w:t>4</w:t>
      </w:r>
      <w:r w:rsidRPr="00FD3C9B">
        <w:rPr>
          <w:rFonts w:cs="Times New Roman"/>
          <w:b/>
        </w:rPr>
        <w:t>.</w:t>
      </w:r>
      <w:r w:rsidRPr="00FD3C9B">
        <w:rPr>
          <w:rFonts w:cs="Times New Roman" w:hint="eastAsia"/>
          <w:b/>
        </w:rPr>
        <w:t>3</w:t>
      </w:r>
      <w:r w:rsidRPr="00FD3C9B">
        <w:rPr>
          <w:rFonts w:cs="Times New Roman"/>
          <w:b/>
        </w:rPr>
        <w:t>.</w:t>
      </w:r>
      <w:r w:rsidRPr="00FD3C9B">
        <w:rPr>
          <w:rFonts w:cs="Times New Roman" w:hint="eastAsia"/>
          <w:b/>
        </w:rPr>
        <w:t>2</w:t>
      </w:r>
      <w:r w:rsidR="00953291" w:rsidRPr="00FD3C9B">
        <w:rPr>
          <w:rFonts w:cs="Times New Roman" w:hint="eastAsia"/>
          <w:b/>
        </w:rPr>
        <w:t xml:space="preserve"> </w:t>
      </w:r>
      <w:r w:rsidRPr="00FD3C9B">
        <w:rPr>
          <w:rFonts w:cs="Times New Roman" w:hint="eastAsia"/>
          <w:b/>
        </w:rPr>
        <w:t>质量标准</w:t>
      </w:r>
    </w:p>
    <w:p w14:paraId="3E0DA9F0" w14:textId="77777777" w:rsidR="000F6FF8" w:rsidRPr="000F6FF8" w:rsidRDefault="00F60AB4" w:rsidP="000F6FF8">
      <w:pPr>
        <w:widowControl w:val="0"/>
        <w:adjustRightInd w:val="0"/>
        <w:snapToGrid w:val="0"/>
        <w:ind w:left="480"/>
        <w:rPr>
          <w:rFonts w:cs="Times New Roman"/>
          <w:bCs/>
          <w:kern w:val="2"/>
        </w:rPr>
      </w:pPr>
      <w:r w:rsidRPr="00FC0824">
        <w:rPr>
          <w:rFonts w:hAnsi="宋体" w:cs="Times New Roman" w:hint="eastAsia"/>
        </w:rPr>
        <w:t>涉密，不予公开。</w:t>
      </w:r>
    </w:p>
    <w:p w14:paraId="2D3D29AB" w14:textId="77777777" w:rsidR="000F6FF8" w:rsidRPr="00B64A42" w:rsidRDefault="000F6FF8" w:rsidP="0069229F">
      <w:pPr>
        <w:keepNext/>
        <w:keepLines/>
        <w:widowControl w:val="0"/>
        <w:adjustRightInd w:val="0"/>
        <w:snapToGrid w:val="0"/>
        <w:spacing w:beforeLines="50" w:before="156"/>
        <w:outlineLvl w:val="1"/>
        <w:rPr>
          <w:rFonts w:cs="Times New Roman"/>
          <w:b/>
          <w:bCs/>
          <w:kern w:val="2"/>
          <w:sz w:val="28"/>
        </w:rPr>
      </w:pPr>
      <w:bookmarkStart w:id="58" w:name="_Toc118184876"/>
      <w:r>
        <w:rPr>
          <w:rFonts w:cs="Times New Roman" w:hint="eastAsia"/>
          <w:b/>
          <w:bCs/>
          <w:kern w:val="2"/>
          <w:sz w:val="28"/>
        </w:rPr>
        <w:t>4</w:t>
      </w:r>
      <w:r w:rsidRPr="00B64A42">
        <w:rPr>
          <w:rFonts w:cs="Times New Roman" w:hint="eastAsia"/>
          <w:b/>
          <w:bCs/>
          <w:kern w:val="2"/>
          <w:sz w:val="28"/>
        </w:rPr>
        <w:t>.</w:t>
      </w:r>
      <w:r>
        <w:rPr>
          <w:rFonts w:cs="Times New Roman" w:hint="eastAsia"/>
          <w:b/>
          <w:bCs/>
          <w:kern w:val="2"/>
          <w:sz w:val="28"/>
        </w:rPr>
        <w:t>3</w:t>
      </w:r>
      <w:r w:rsidRPr="00B64A42">
        <w:rPr>
          <w:rFonts w:cs="Times New Roman" w:hint="eastAsia"/>
          <w:b/>
          <w:bCs/>
          <w:kern w:val="2"/>
          <w:sz w:val="28"/>
        </w:rPr>
        <w:t xml:space="preserve"> </w:t>
      </w:r>
      <w:r>
        <w:rPr>
          <w:rFonts w:cs="Times New Roman" w:hint="eastAsia"/>
          <w:b/>
          <w:bCs/>
          <w:kern w:val="2"/>
          <w:sz w:val="28"/>
        </w:rPr>
        <w:t>平面布置</w:t>
      </w:r>
      <w:bookmarkEnd w:id="58"/>
    </w:p>
    <w:p w14:paraId="1E74488F" w14:textId="77777777" w:rsidR="000F6FF8" w:rsidRPr="00FB7EB6" w:rsidRDefault="0069229F" w:rsidP="00624711">
      <w:pPr>
        <w:widowControl w:val="0"/>
        <w:adjustRightInd w:val="0"/>
        <w:snapToGrid w:val="0"/>
        <w:ind w:firstLineChars="200" w:firstLine="480"/>
        <w:rPr>
          <w:rFonts w:cs="Times New Roman"/>
          <w:bCs/>
          <w:kern w:val="2"/>
        </w:rPr>
      </w:pPr>
      <w:r w:rsidRPr="00FB7EB6">
        <w:rPr>
          <w:rFonts w:cs="Times New Roman" w:hint="eastAsia"/>
          <w:bCs/>
          <w:kern w:val="2"/>
        </w:rPr>
        <w:t>项目原料药车间分为成品区、生产区、办公区、辅助设施区，办公区位于车间西侧，生产区位于车间中部及北侧、南侧，生产区中合成部分位于南侧，成品区布置在车间西南侧，原料暂存及纯水制备车间位于东南侧。</w:t>
      </w:r>
    </w:p>
    <w:p w14:paraId="6E105BB4" w14:textId="77777777" w:rsidR="00891641" w:rsidRPr="00B64A42" w:rsidRDefault="00891641" w:rsidP="00891641">
      <w:pPr>
        <w:keepNext/>
        <w:keepLines/>
        <w:widowControl w:val="0"/>
        <w:adjustRightInd w:val="0"/>
        <w:snapToGrid w:val="0"/>
        <w:outlineLvl w:val="1"/>
        <w:rPr>
          <w:rFonts w:cs="Times New Roman"/>
          <w:b/>
          <w:bCs/>
          <w:kern w:val="2"/>
          <w:sz w:val="28"/>
        </w:rPr>
      </w:pPr>
      <w:bookmarkStart w:id="59" w:name="_Toc118184877"/>
      <w:r>
        <w:rPr>
          <w:rFonts w:cs="Times New Roman" w:hint="eastAsia"/>
          <w:b/>
          <w:bCs/>
          <w:kern w:val="2"/>
          <w:sz w:val="28"/>
        </w:rPr>
        <w:t>4</w:t>
      </w:r>
      <w:r w:rsidRPr="00B64A42">
        <w:rPr>
          <w:rFonts w:cs="Times New Roman" w:hint="eastAsia"/>
          <w:b/>
          <w:bCs/>
          <w:kern w:val="2"/>
          <w:sz w:val="28"/>
        </w:rPr>
        <w:t>.</w:t>
      </w:r>
      <w:r>
        <w:rPr>
          <w:rFonts w:cs="Times New Roman" w:hint="eastAsia"/>
          <w:b/>
          <w:bCs/>
          <w:kern w:val="2"/>
          <w:sz w:val="28"/>
        </w:rPr>
        <w:t>4</w:t>
      </w:r>
      <w:r w:rsidRPr="00B64A42">
        <w:rPr>
          <w:rFonts w:cs="Times New Roman" w:hint="eastAsia"/>
          <w:b/>
          <w:bCs/>
          <w:kern w:val="2"/>
          <w:sz w:val="28"/>
        </w:rPr>
        <w:t xml:space="preserve"> </w:t>
      </w:r>
      <w:r>
        <w:rPr>
          <w:rFonts w:cs="Times New Roman" w:hint="eastAsia"/>
          <w:b/>
          <w:bCs/>
          <w:kern w:val="2"/>
          <w:sz w:val="28"/>
        </w:rPr>
        <w:t>主要原辅材料及</w:t>
      </w:r>
      <w:bookmarkEnd w:id="59"/>
      <w:r w:rsidR="00D4337D">
        <w:rPr>
          <w:rFonts w:cs="Times New Roman" w:hint="eastAsia"/>
          <w:b/>
          <w:bCs/>
          <w:kern w:val="2"/>
          <w:sz w:val="28"/>
        </w:rPr>
        <w:t>理化性质</w:t>
      </w:r>
    </w:p>
    <w:p w14:paraId="049B0CB8" w14:textId="77777777" w:rsidR="00623D3C" w:rsidRPr="00623D3C" w:rsidRDefault="00F60AB4" w:rsidP="00623D3C">
      <w:pPr>
        <w:ind w:firstLine="480"/>
      </w:pPr>
      <w:r w:rsidRPr="00FC0824">
        <w:rPr>
          <w:rFonts w:hAnsi="宋体" w:cs="Times New Roman" w:hint="eastAsia"/>
        </w:rPr>
        <w:t>涉密，不予公开。</w:t>
      </w:r>
    </w:p>
    <w:p w14:paraId="4B4399ED" w14:textId="77777777" w:rsidR="00C0020E" w:rsidRDefault="00C0020E" w:rsidP="00623D3C">
      <w:pPr>
        <w:keepNext/>
        <w:keepLines/>
        <w:widowControl w:val="0"/>
        <w:adjustRightInd w:val="0"/>
        <w:snapToGrid w:val="0"/>
        <w:outlineLvl w:val="1"/>
        <w:rPr>
          <w:rFonts w:cs="Times New Roman"/>
          <w:b/>
          <w:bCs/>
          <w:kern w:val="2"/>
          <w:sz w:val="28"/>
        </w:rPr>
        <w:sectPr w:rsidR="00C0020E" w:rsidSect="009561D7">
          <w:pgSz w:w="11906" w:h="16838"/>
          <w:pgMar w:top="1440" w:right="1797" w:bottom="1440" w:left="1797" w:header="851" w:footer="992" w:gutter="0"/>
          <w:cols w:space="720"/>
          <w:docGrid w:type="lines" w:linePitch="312"/>
        </w:sectPr>
      </w:pPr>
    </w:p>
    <w:p w14:paraId="7B7503F1" w14:textId="77777777" w:rsidR="00623D3C" w:rsidRPr="00B64A42" w:rsidRDefault="00623D3C" w:rsidP="00623D3C">
      <w:pPr>
        <w:keepNext/>
        <w:keepLines/>
        <w:widowControl w:val="0"/>
        <w:adjustRightInd w:val="0"/>
        <w:snapToGrid w:val="0"/>
        <w:outlineLvl w:val="1"/>
        <w:rPr>
          <w:rFonts w:cs="Times New Roman"/>
          <w:b/>
          <w:bCs/>
          <w:kern w:val="2"/>
          <w:sz w:val="28"/>
        </w:rPr>
      </w:pPr>
      <w:bookmarkStart w:id="60" w:name="_Toc118184878"/>
      <w:r>
        <w:rPr>
          <w:rFonts w:cs="Times New Roman" w:hint="eastAsia"/>
          <w:b/>
          <w:bCs/>
          <w:kern w:val="2"/>
          <w:sz w:val="28"/>
        </w:rPr>
        <w:lastRenderedPageBreak/>
        <w:t>4</w:t>
      </w:r>
      <w:r w:rsidRPr="00B64A42">
        <w:rPr>
          <w:rFonts w:cs="Times New Roman" w:hint="eastAsia"/>
          <w:b/>
          <w:bCs/>
          <w:kern w:val="2"/>
          <w:sz w:val="28"/>
        </w:rPr>
        <w:t>.</w:t>
      </w:r>
      <w:r>
        <w:rPr>
          <w:rFonts w:cs="Times New Roman" w:hint="eastAsia"/>
          <w:b/>
          <w:bCs/>
          <w:kern w:val="2"/>
          <w:sz w:val="28"/>
        </w:rPr>
        <w:t>5</w:t>
      </w:r>
      <w:r w:rsidRPr="00B64A42">
        <w:rPr>
          <w:rFonts w:cs="Times New Roman" w:hint="eastAsia"/>
          <w:b/>
          <w:bCs/>
          <w:kern w:val="2"/>
          <w:sz w:val="28"/>
        </w:rPr>
        <w:t xml:space="preserve"> </w:t>
      </w:r>
      <w:r>
        <w:rPr>
          <w:rFonts w:cs="Times New Roman" w:hint="eastAsia"/>
          <w:b/>
          <w:bCs/>
          <w:kern w:val="2"/>
          <w:sz w:val="28"/>
        </w:rPr>
        <w:t>主要生产设备</w:t>
      </w:r>
      <w:bookmarkEnd w:id="60"/>
    </w:p>
    <w:p w14:paraId="53253580" w14:textId="77777777" w:rsidR="00623D3C" w:rsidRDefault="00F60AB4" w:rsidP="002C2965">
      <w:pPr>
        <w:widowControl w:val="0"/>
        <w:adjustRightInd w:val="0"/>
        <w:snapToGrid w:val="0"/>
        <w:ind w:left="480"/>
      </w:pPr>
      <w:r w:rsidRPr="00FC0824">
        <w:rPr>
          <w:rFonts w:hAnsi="宋体" w:cs="Times New Roman" w:hint="eastAsia"/>
        </w:rPr>
        <w:t>涉密，不予公开。</w:t>
      </w:r>
    </w:p>
    <w:p w14:paraId="55826091" w14:textId="77777777" w:rsidR="00F424EF" w:rsidRPr="00B64A42" w:rsidRDefault="00F424EF" w:rsidP="00FB7EB6">
      <w:pPr>
        <w:keepNext/>
        <w:keepLines/>
        <w:widowControl w:val="0"/>
        <w:adjustRightInd w:val="0"/>
        <w:snapToGrid w:val="0"/>
        <w:spacing w:beforeLines="50" w:before="156"/>
        <w:outlineLvl w:val="1"/>
        <w:rPr>
          <w:rFonts w:cs="Times New Roman"/>
          <w:b/>
          <w:bCs/>
          <w:kern w:val="2"/>
          <w:sz w:val="28"/>
        </w:rPr>
      </w:pPr>
      <w:bookmarkStart w:id="61" w:name="_Toc118184879"/>
      <w:r>
        <w:rPr>
          <w:rFonts w:cs="Times New Roman" w:hint="eastAsia"/>
          <w:b/>
          <w:bCs/>
          <w:kern w:val="2"/>
          <w:sz w:val="28"/>
        </w:rPr>
        <w:t>4</w:t>
      </w:r>
      <w:r w:rsidRPr="00B64A42">
        <w:rPr>
          <w:rFonts w:cs="Times New Roman" w:hint="eastAsia"/>
          <w:b/>
          <w:bCs/>
          <w:kern w:val="2"/>
          <w:sz w:val="28"/>
        </w:rPr>
        <w:t>.</w:t>
      </w:r>
      <w:r>
        <w:rPr>
          <w:rFonts w:cs="Times New Roman" w:hint="eastAsia"/>
          <w:b/>
          <w:bCs/>
          <w:kern w:val="2"/>
          <w:sz w:val="28"/>
        </w:rPr>
        <w:t>6</w:t>
      </w:r>
      <w:r w:rsidRPr="00B64A42">
        <w:rPr>
          <w:rFonts w:cs="Times New Roman" w:hint="eastAsia"/>
          <w:b/>
          <w:bCs/>
          <w:kern w:val="2"/>
          <w:sz w:val="28"/>
        </w:rPr>
        <w:t xml:space="preserve"> </w:t>
      </w:r>
      <w:r>
        <w:rPr>
          <w:rFonts w:cs="Times New Roman" w:hint="eastAsia"/>
          <w:b/>
          <w:bCs/>
          <w:kern w:val="2"/>
          <w:sz w:val="28"/>
        </w:rPr>
        <w:t>公用工程</w:t>
      </w:r>
      <w:bookmarkEnd w:id="61"/>
    </w:p>
    <w:p w14:paraId="05BF7831" w14:textId="77777777" w:rsidR="00F424EF" w:rsidRPr="000F6FF8" w:rsidRDefault="00F424EF" w:rsidP="00F424EF">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6</w:t>
      </w:r>
      <w:r w:rsidRPr="000F6FF8">
        <w:rPr>
          <w:rFonts w:cs="Times New Roman"/>
          <w:b/>
        </w:rPr>
        <w:t>.</w:t>
      </w:r>
      <w:r>
        <w:rPr>
          <w:rFonts w:cs="Times New Roman" w:hint="eastAsia"/>
          <w:b/>
        </w:rPr>
        <w:t>1</w:t>
      </w:r>
      <w:r w:rsidRPr="000F6FF8">
        <w:rPr>
          <w:rFonts w:cs="Times New Roman"/>
          <w:b/>
        </w:rPr>
        <w:t xml:space="preserve"> </w:t>
      </w:r>
      <w:r>
        <w:rPr>
          <w:rFonts w:cs="Times New Roman" w:hint="eastAsia"/>
          <w:b/>
        </w:rPr>
        <w:t>给水</w:t>
      </w:r>
    </w:p>
    <w:p w14:paraId="1D72974A" w14:textId="77777777" w:rsidR="00F424EF" w:rsidRPr="009675FE" w:rsidRDefault="00F424EF" w:rsidP="00624711">
      <w:pPr>
        <w:widowControl w:val="0"/>
        <w:adjustRightInd w:val="0"/>
        <w:snapToGrid w:val="0"/>
        <w:ind w:firstLineChars="200" w:firstLine="480"/>
        <w:rPr>
          <w:rFonts w:cs="Times New Roman"/>
          <w:bCs/>
          <w:kern w:val="2"/>
        </w:rPr>
      </w:pPr>
      <w:r w:rsidRPr="00925834">
        <w:rPr>
          <w:rFonts w:cs="Times New Roman" w:hint="eastAsia"/>
          <w:bCs/>
          <w:kern w:val="2"/>
        </w:rPr>
        <w:t>本项目用水</w:t>
      </w:r>
      <w:r w:rsidRPr="009675FE">
        <w:rPr>
          <w:rFonts w:cs="Times New Roman" w:hint="eastAsia"/>
          <w:bCs/>
          <w:kern w:val="2"/>
        </w:rPr>
        <w:t>由园区自来水管网供给。</w:t>
      </w:r>
    </w:p>
    <w:p w14:paraId="5022C128" w14:textId="77777777" w:rsidR="00F424EF" w:rsidRPr="000F6FF8" w:rsidRDefault="00F424EF" w:rsidP="00F424EF">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6</w:t>
      </w:r>
      <w:r w:rsidRPr="000F6FF8">
        <w:rPr>
          <w:rFonts w:cs="Times New Roman"/>
          <w:b/>
        </w:rPr>
        <w:t>.</w:t>
      </w:r>
      <w:r>
        <w:rPr>
          <w:rFonts w:cs="Times New Roman" w:hint="eastAsia"/>
          <w:b/>
        </w:rPr>
        <w:t>2</w:t>
      </w:r>
      <w:r w:rsidRPr="000F6FF8">
        <w:rPr>
          <w:rFonts w:cs="Times New Roman"/>
          <w:b/>
        </w:rPr>
        <w:t xml:space="preserve"> </w:t>
      </w:r>
      <w:r>
        <w:rPr>
          <w:rFonts w:cs="Times New Roman" w:hint="eastAsia"/>
          <w:b/>
        </w:rPr>
        <w:t>排水</w:t>
      </w:r>
    </w:p>
    <w:p w14:paraId="6058FC1D" w14:textId="77777777" w:rsidR="001F30C5" w:rsidRPr="001F30C5" w:rsidRDefault="001F30C5" w:rsidP="00624711">
      <w:pPr>
        <w:widowControl w:val="0"/>
        <w:adjustRightInd w:val="0"/>
        <w:snapToGrid w:val="0"/>
        <w:ind w:firstLineChars="200" w:firstLine="480"/>
        <w:rPr>
          <w:rFonts w:cs="Times New Roman"/>
          <w:bCs/>
          <w:kern w:val="2"/>
        </w:rPr>
      </w:pPr>
      <w:r w:rsidRPr="001F30C5">
        <w:rPr>
          <w:rFonts w:cs="Times New Roman" w:hint="eastAsia"/>
          <w:bCs/>
          <w:kern w:val="2"/>
        </w:rPr>
        <w:t>厂区排水采用雨污分流制，本项目废水主要为车间生产废水以及管理人员的生活污水，生活区废水依托现有化粪池处理后，单独外排至康普大道污水管网。</w:t>
      </w:r>
    </w:p>
    <w:p w14:paraId="50CCC38B" w14:textId="77777777" w:rsidR="00F424EF" w:rsidRDefault="001F30C5" w:rsidP="00624711">
      <w:pPr>
        <w:widowControl w:val="0"/>
        <w:adjustRightInd w:val="0"/>
        <w:snapToGrid w:val="0"/>
        <w:ind w:firstLineChars="200" w:firstLine="480"/>
        <w:rPr>
          <w:rFonts w:cs="Times New Roman"/>
          <w:bCs/>
          <w:kern w:val="2"/>
        </w:rPr>
      </w:pPr>
      <w:r w:rsidRPr="001F30C5">
        <w:rPr>
          <w:rFonts w:cs="Times New Roman" w:hint="eastAsia"/>
          <w:bCs/>
          <w:kern w:val="2"/>
        </w:rPr>
        <w:t>生产废水经废水处理站处理后，外排至康普大道污水管网，最终进入太子庙污水处理厂处理</w:t>
      </w:r>
      <w:r w:rsidR="00FF21B7">
        <w:rPr>
          <w:rFonts w:cs="Times New Roman" w:hint="eastAsia"/>
          <w:bCs/>
          <w:kern w:val="2"/>
        </w:rPr>
        <w:t>，</w:t>
      </w:r>
      <w:r w:rsidR="00FF21B7" w:rsidRPr="00FF21B7">
        <w:rPr>
          <w:rFonts w:cs="Times New Roman" w:hint="eastAsia"/>
          <w:bCs/>
          <w:kern w:val="2"/>
        </w:rPr>
        <w:t>处理达标后，排入经姚家坝河（又</w:t>
      </w:r>
      <w:proofErr w:type="gramStart"/>
      <w:r w:rsidR="00FF21B7" w:rsidRPr="00FF21B7">
        <w:rPr>
          <w:rFonts w:cs="Times New Roman" w:hint="eastAsia"/>
          <w:bCs/>
          <w:kern w:val="2"/>
        </w:rPr>
        <w:t>称许家</w:t>
      </w:r>
      <w:proofErr w:type="gramEnd"/>
      <w:r w:rsidR="00FF21B7" w:rsidRPr="00FF21B7">
        <w:rPr>
          <w:rFonts w:cs="Times New Roman" w:hint="eastAsia"/>
          <w:bCs/>
          <w:kern w:val="2"/>
        </w:rPr>
        <w:t>坝撇洪渠）汇入向阳河</w:t>
      </w:r>
      <w:r>
        <w:rPr>
          <w:rFonts w:cs="Times New Roman" w:hint="eastAsia"/>
          <w:bCs/>
          <w:kern w:val="2"/>
        </w:rPr>
        <w:t>。</w:t>
      </w:r>
    </w:p>
    <w:p w14:paraId="5A76919F" w14:textId="77777777" w:rsidR="001F30C5" w:rsidRPr="000F6FF8" w:rsidRDefault="001F30C5" w:rsidP="001F30C5">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6</w:t>
      </w:r>
      <w:r w:rsidRPr="000F6FF8">
        <w:rPr>
          <w:rFonts w:cs="Times New Roman"/>
          <w:b/>
        </w:rPr>
        <w:t>.</w:t>
      </w:r>
      <w:r>
        <w:rPr>
          <w:rFonts w:cs="Times New Roman" w:hint="eastAsia"/>
          <w:b/>
        </w:rPr>
        <w:t>3</w:t>
      </w:r>
      <w:r w:rsidRPr="000F6FF8">
        <w:rPr>
          <w:rFonts w:cs="Times New Roman"/>
          <w:b/>
        </w:rPr>
        <w:t xml:space="preserve"> </w:t>
      </w:r>
      <w:r>
        <w:rPr>
          <w:rFonts w:cs="Times New Roman" w:hint="eastAsia"/>
          <w:b/>
        </w:rPr>
        <w:t>供电</w:t>
      </w:r>
    </w:p>
    <w:p w14:paraId="11BD70B5" w14:textId="77777777" w:rsidR="001F30C5" w:rsidRDefault="001F30C5" w:rsidP="00624711">
      <w:pPr>
        <w:widowControl w:val="0"/>
        <w:adjustRightInd w:val="0"/>
        <w:snapToGrid w:val="0"/>
        <w:ind w:firstLineChars="200" w:firstLine="480"/>
        <w:rPr>
          <w:rFonts w:cs="Times New Roman"/>
          <w:bCs/>
          <w:kern w:val="2"/>
        </w:rPr>
      </w:pPr>
      <w:r w:rsidRPr="001F30C5">
        <w:rPr>
          <w:rFonts w:cs="Times New Roman" w:hint="eastAsia"/>
          <w:bCs/>
          <w:kern w:val="2"/>
        </w:rPr>
        <w:t>厂区供电等级定为三级，由园区变电站供电，可以满足生产生活需求，不设备用电源。</w:t>
      </w:r>
    </w:p>
    <w:p w14:paraId="2B999178" w14:textId="77777777" w:rsidR="00701596" w:rsidRPr="000F6FF8" w:rsidRDefault="00701596" w:rsidP="00701596">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6</w:t>
      </w:r>
      <w:r w:rsidRPr="000F6FF8">
        <w:rPr>
          <w:rFonts w:cs="Times New Roman"/>
          <w:b/>
        </w:rPr>
        <w:t>.</w:t>
      </w:r>
      <w:r>
        <w:rPr>
          <w:rFonts w:cs="Times New Roman" w:hint="eastAsia"/>
          <w:b/>
        </w:rPr>
        <w:t>3</w:t>
      </w:r>
      <w:r w:rsidRPr="000F6FF8">
        <w:rPr>
          <w:rFonts w:cs="Times New Roman"/>
          <w:b/>
        </w:rPr>
        <w:t xml:space="preserve"> </w:t>
      </w:r>
      <w:r>
        <w:rPr>
          <w:rFonts w:cs="Times New Roman" w:hint="eastAsia"/>
          <w:b/>
        </w:rPr>
        <w:t>供热</w:t>
      </w:r>
    </w:p>
    <w:p w14:paraId="3D6E6789" w14:textId="77777777" w:rsidR="00701596" w:rsidRPr="00701596" w:rsidRDefault="00701596" w:rsidP="00701596">
      <w:pPr>
        <w:pStyle w:val="afff6"/>
        <w:ind w:firstLine="480"/>
      </w:pPr>
      <w:r>
        <w:rPr>
          <w:rFonts w:hint="eastAsia"/>
        </w:rPr>
        <w:t>本项目使用</w:t>
      </w:r>
      <w:r w:rsidRPr="00701596">
        <w:rPr>
          <w:rFonts w:hint="eastAsia"/>
        </w:rPr>
        <w:t>高低温循环</w:t>
      </w:r>
      <w:r>
        <w:rPr>
          <w:rFonts w:hint="eastAsia"/>
        </w:rPr>
        <w:t>装置</w:t>
      </w:r>
      <w:r w:rsidRPr="00701596">
        <w:rPr>
          <w:rFonts w:hint="eastAsia"/>
        </w:rPr>
        <w:t>进行加热和降温</w:t>
      </w:r>
      <w:r w:rsidR="00C33D8A">
        <w:rPr>
          <w:rFonts w:hint="eastAsia"/>
        </w:rPr>
        <w:t>，不需使用天然气和蒸汽。</w:t>
      </w:r>
    </w:p>
    <w:p w14:paraId="4F86BC6C" w14:textId="77777777" w:rsidR="001F30C5" w:rsidRPr="000F6FF8" w:rsidRDefault="001F30C5" w:rsidP="001F30C5">
      <w:pPr>
        <w:keepNext/>
        <w:keepLines/>
        <w:adjustRightInd w:val="0"/>
        <w:snapToGrid w:val="0"/>
        <w:spacing w:beforeLines="50" w:before="156" w:afterLines="50" w:after="156"/>
        <w:outlineLvl w:val="2"/>
        <w:rPr>
          <w:rFonts w:cs="Times New Roman"/>
          <w:b/>
        </w:rPr>
      </w:pPr>
      <w:r>
        <w:rPr>
          <w:rFonts w:cs="Times New Roman" w:hint="eastAsia"/>
          <w:b/>
        </w:rPr>
        <w:t>4</w:t>
      </w:r>
      <w:r w:rsidRPr="000F6FF8">
        <w:rPr>
          <w:rFonts w:cs="Times New Roman"/>
          <w:b/>
        </w:rPr>
        <w:t>.</w:t>
      </w:r>
      <w:r>
        <w:rPr>
          <w:rFonts w:cs="Times New Roman" w:hint="eastAsia"/>
          <w:b/>
        </w:rPr>
        <w:t>6</w:t>
      </w:r>
      <w:r w:rsidRPr="000F6FF8">
        <w:rPr>
          <w:rFonts w:cs="Times New Roman"/>
          <w:b/>
        </w:rPr>
        <w:t>.</w:t>
      </w:r>
      <w:r>
        <w:rPr>
          <w:rFonts w:cs="Times New Roman" w:hint="eastAsia"/>
          <w:b/>
        </w:rPr>
        <w:t>4</w:t>
      </w:r>
      <w:r w:rsidRPr="000F6FF8">
        <w:rPr>
          <w:rFonts w:cs="Times New Roman"/>
          <w:b/>
        </w:rPr>
        <w:t xml:space="preserve"> </w:t>
      </w:r>
      <w:r>
        <w:rPr>
          <w:rFonts w:cs="Times New Roman" w:hint="eastAsia"/>
          <w:b/>
        </w:rPr>
        <w:t>物料输送</w:t>
      </w:r>
    </w:p>
    <w:p w14:paraId="7EF76A46" w14:textId="77777777" w:rsidR="001F30C5" w:rsidRDefault="001F30C5" w:rsidP="00624711">
      <w:pPr>
        <w:widowControl w:val="0"/>
        <w:adjustRightInd w:val="0"/>
        <w:snapToGrid w:val="0"/>
        <w:ind w:firstLineChars="200" w:firstLine="480"/>
        <w:rPr>
          <w:rFonts w:cs="Times New Roman"/>
          <w:bCs/>
          <w:kern w:val="2"/>
        </w:rPr>
      </w:pPr>
      <w:r w:rsidRPr="001F30C5">
        <w:rPr>
          <w:rFonts w:cs="Times New Roman" w:hint="eastAsia"/>
          <w:bCs/>
          <w:kern w:val="2"/>
        </w:rPr>
        <w:t>涉</w:t>
      </w:r>
      <w:r w:rsidRPr="001F30C5">
        <w:rPr>
          <w:rFonts w:cs="Times New Roman" w:hint="eastAsia"/>
          <w:bCs/>
          <w:kern w:val="2"/>
        </w:rPr>
        <w:t>VOCs</w:t>
      </w:r>
      <w:r w:rsidRPr="001F30C5">
        <w:rPr>
          <w:rFonts w:cs="Times New Roman" w:hint="eastAsia"/>
          <w:bCs/>
          <w:kern w:val="2"/>
        </w:rPr>
        <w:t>液体原料通过叉车从危险化学品仓库运输至生产车间进行生产，其液体原料均采取密封处理。</w:t>
      </w:r>
    </w:p>
    <w:p w14:paraId="74B506F9" w14:textId="77777777" w:rsidR="001F30C5" w:rsidRDefault="001F30C5" w:rsidP="001F30C5">
      <w:pPr>
        <w:keepNext/>
        <w:keepLines/>
        <w:outlineLvl w:val="1"/>
        <w:rPr>
          <w:b/>
          <w:sz w:val="28"/>
        </w:rPr>
      </w:pPr>
      <w:bookmarkStart w:id="62" w:name="_Toc99417151"/>
      <w:bookmarkStart w:id="63" w:name="_Toc118184880"/>
      <w:r>
        <w:rPr>
          <w:rFonts w:hint="eastAsia"/>
          <w:b/>
          <w:sz w:val="28"/>
        </w:rPr>
        <w:t xml:space="preserve">4.7 </w:t>
      </w:r>
      <w:r>
        <w:rPr>
          <w:rFonts w:hint="eastAsia"/>
          <w:b/>
          <w:sz w:val="28"/>
        </w:rPr>
        <w:t>项目定员和工作制度</w:t>
      </w:r>
      <w:bookmarkEnd w:id="62"/>
      <w:bookmarkEnd w:id="63"/>
    </w:p>
    <w:p w14:paraId="5FD96EEC" w14:textId="77777777" w:rsidR="001F30C5" w:rsidRPr="001F30C5" w:rsidRDefault="001F30C5" w:rsidP="00624711">
      <w:pPr>
        <w:ind w:firstLineChars="200" w:firstLine="480"/>
        <w:rPr>
          <w:rFonts w:cs="Times New Roman"/>
          <w:kern w:val="2"/>
        </w:rPr>
      </w:pPr>
      <w:r w:rsidRPr="001F30C5">
        <w:rPr>
          <w:rFonts w:cs="Times New Roman" w:hint="eastAsia"/>
          <w:kern w:val="2"/>
        </w:rPr>
        <w:t>根据生产规模和工艺要求，本项目新增员工</w:t>
      </w:r>
      <w:r>
        <w:rPr>
          <w:rFonts w:cs="Times New Roman" w:hint="eastAsia"/>
          <w:kern w:val="2"/>
        </w:rPr>
        <w:t>3</w:t>
      </w:r>
      <w:r w:rsidRPr="001F30C5">
        <w:rPr>
          <w:rFonts w:cs="Times New Roman" w:hint="eastAsia"/>
          <w:kern w:val="2"/>
        </w:rPr>
        <w:t>人，依据不同生产工艺生产需求对人员职责及岗位进行分配，年工作</w:t>
      </w:r>
      <w:r w:rsidRPr="001F30C5">
        <w:rPr>
          <w:rFonts w:cs="Times New Roman"/>
          <w:kern w:val="2"/>
        </w:rPr>
        <w:t>2</w:t>
      </w:r>
      <w:r>
        <w:rPr>
          <w:rFonts w:cs="Times New Roman" w:hint="eastAsia"/>
          <w:kern w:val="2"/>
        </w:rPr>
        <w:t>2</w:t>
      </w:r>
      <w:r w:rsidRPr="001F30C5">
        <w:rPr>
          <w:rFonts w:cs="Times New Roman"/>
          <w:kern w:val="2"/>
        </w:rPr>
        <w:t>0</w:t>
      </w:r>
      <w:r w:rsidRPr="001F30C5">
        <w:rPr>
          <w:rFonts w:cs="Times New Roman" w:hint="eastAsia"/>
          <w:kern w:val="2"/>
        </w:rPr>
        <w:t>天，按</w:t>
      </w:r>
      <w:r w:rsidRPr="001F30C5">
        <w:rPr>
          <w:rFonts w:cs="Times New Roman"/>
          <w:kern w:val="2"/>
        </w:rPr>
        <w:t>1</w:t>
      </w:r>
      <w:r w:rsidRPr="001F30C5">
        <w:rPr>
          <w:rFonts w:cs="Times New Roman" w:hint="eastAsia"/>
          <w:kern w:val="2"/>
        </w:rPr>
        <w:t>班制生产，每班</w:t>
      </w:r>
      <w:r w:rsidRPr="001F30C5">
        <w:rPr>
          <w:rFonts w:cs="Times New Roman"/>
          <w:kern w:val="2"/>
        </w:rPr>
        <w:t>8</w:t>
      </w:r>
      <w:r w:rsidRPr="001F30C5">
        <w:rPr>
          <w:rFonts w:cs="Times New Roman" w:hint="eastAsia"/>
          <w:kern w:val="2"/>
        </w:rPr>
        <w:t>小时。</w:t>
      </w:r>
    </w:p>
    <w:p w14:paraId="3381464D" w14:textId="77777777" w:rsidR="001F30C5" w:rsidRDefault="001F30C5" w:rsidP="001F30C5">
      <w:pPr>
        <w:keepNext/>
        <w:keepLines/>
        <w:outlineLvl w:val="1"/>
        <w:rPr>
          <w:b/>
          <w:sz w:val="28"/>
        </w:rPr>
      </w:pPr>
      <w:bookmarkStart w:id="64" w:name="_Toc99417152"/>
      <w:bookmarkStart w:id="65" w:name="_Toc118184881"/>
      <w:r>
        <w:rPr>
          <w:rFonts w:hint="eastAsia"/>
          <w:b/>
          <w:sz w:val="28"/>
        </w:rPr>
        <w:t>4.8</w:t>
      </w:r>
      <w:r>
        <w:rPr>
          <w:rFonts w:hint="eastAsia"/>
          <w:b/>
          <w:sz w:val="28"/>
        </w:rPr>
        <w:t>建设周期</w:t>
      </w:r>
      <w:bookmarkEnd w:id="64"/>
      <w:bookmarkEnd w:id="65"/>
    </w:p>
    <w:p w14:paraId="0172C767" w14:textId="77777777" w:rsidR="001F30C5" w:rsidRPr="001F30C5" w:rsidRDefault="00D859C1" w:rsidP="001F30C5">
      <w:pPr>
        <w:widowControl w:val="0"/>
        <w:adjustRightInd w:val="0"/>
        <w:snapToGrid w:val="0"/>
        <w:ind w:firstLine="480"/>
        <w:rPr>
          <w:rFonts w:cs="Times New Roman"/>
          <w:bCs/>
          <w:kern w:val="2"/>
        </w:rPr>
        <w:sectPr w:rsidR="001F30C5" w:rsidRPr="001F30C5">
          <w:pgSz w:w="11906" w:h="16838"/>
          <w:pgMar w:top="1440" w:right="1800" w:bottom="1440" w:left="1800" w:header="851" w:footer="992" w:gutter="0"/>
          <w:cols w:space="720"/>
          <w:docGrid w:type="lines" w:linePitch="312"/>
        </w:sectPr>
      </w:pPr>
      <w:r>
        <w:rPr>
          <w:rFonts w:cs="Times New Roman"/>
          <w:bCs/>
          <w:kern w:val="2"/>
          <w:szCs w:val="28"/>
        </w:rPr>
        <w:t>本项目建设周期为</w:t>
      </w:r>
      <w:r>
        <w:rPr>
          <w:rFonts w:cs="Times New Roman" w:hint="eastAsia"/>
          <w:bCs/>
          <w:kern w:val="2"/>
          <w:szCs w:val="28"/>
        </w:rPr>
        <w:t>2</w:t>
      </w:r>
      <w:r>
        <w:rPr>
          <w:rFonts w:cs="Times New Roman" w:hint="eastAsia"/>
          <w:bCs/>
          <w:kern w:val="2"/>
          <w:szCs w:val="28"/>
        </w:rPr>
        <w:t>个月，预计</w:t>
      </w:r>
      <w:r>
        <w:rPr>
          <w:rFonts w:cs="Times New Roman" w:hint="eastAsia"/>
          <w:bCs/>
          <w:kern w:val="2"/>
          <w:szCs w:val="28"/>
        </w:rPr>
        <w:t>2022</w:t>
      </w:r>
      <w:r>
        <w:rPr>
          <w:rFonts w:cs="Times New Roman" w:hint="eastAsia"/>
          <w:bCs/>
          <w:kern w:val="2"/>
          <w:szCs w:val="28"/>
        </w:rPr>
        <w:t>年</w:t>
      </w:r>
      <w:r>
        <w:rPr>
          <w:rFonts w:cs="Times New Roman" w:hint="eastAsia"/>
          <w:bCs/>
          <w:kern w:val="2"/>
          <w:szCs w:val="28"/>
        </w:rPr>
        <w:t>8</w:t>
      </w:r>
      <w:r>
        <w:rPr>
          <w:rFonts w:cs="Times New Roman" w:hint="eastAsia"/>
          <w:bCs/>
          <w:kern w:val="2"/>
          <w:szCs w:val="28"/>
        </w:rPr>
        <w:t>月开始施工建设，投产时间为</w:t>
      </w:r>
      <w:r>
        <w:rPr>
          <w:rFonts w:cs="Times New Roman" w:hint="eastAsia"/>
          <w:bCs/>
          <w:kern w:val="2"/>
          <w:szCs w:val="28"/>
        </w:rPr>
        <w:t>2022</w:t>
      </w:r>
      <w:r>
        <w:rPr>
          <w:rFonts w:cs="Times New Roman" w:hint="eastAsia"/>
          <w:bCs/>
          <w:kern w:val="2"/>
          <w:szCs w:val="28"/>
        </w:rPr>
        <w:t>年</w:t>
      </w:r>
      <w:r>
        <w:rPr>
          <w:rFonts w:cs="Times New Roman" w:hint="eastAsia"/>
          <w:bCs/>
          <w:kern w:val="2"/>
          <w:szCs w:val="28"/>
        </w:rPr>
        <w:t>10</w:t>
      </w:r>
      <w:r>
        <w:rPr>
          <w:rFonts w:cs="Times New Roman" w:hint="eastAsia"/>
          <w:bCs/>
          <w:kern w:val="2"/>
          <w:szCs w:val="28"/>
        </w:rPr>
        <w:t>月。</w:t>
      </w:r>
    </w:p>
    <w:p w14:paraId="2B585C36" w14:textId="77777777" w:rsidR="00757630" w:rsidRPr="00B64A42" w:rsidRDefault="00757630" w:rsidP="00757630">
      <w:pPr>
        <w:keepNext/>
        <w:keepLines/>
        <w:widowControl w:val="0"/>
        <w:adjustRightInd w:val="0"/>
        <w:snapToGrid w:val="0"/>
        <w:outlineLvl w:val="0"/>
        <w:rPr>
          <w:rFonts w:cs="Times New Roman"/>
          <w:b/>
          <w:bCs/>
          <w:kern w:val="44"/>
          <w:sz w:val="32"/>
        </w:rPr>
      </w:pPr>
      <w:bookmarkStart w:id="66" w:name="_Toc118184882"/>
      <w:r>
        <w:rPr>
          <w:rFonts w:cs="Times New Roman" w:hint="eastAsia"/>
          <w:b/>
          <w:bCs/>
          <w:kern w:val="44"/>
          <w:sz w:val="32"/>
        </w:rPr>
        <w:lastRenderedPageBreak/>
        <w:t>5</w:t>
      </w:r>
      <w:r w:rsidRPr="00B64A42">
        <w:rPr>
          <w:rFonts w:cs="Times New Roman" w:hint="eastAsia"/>
          <w:b/>
          <w:bCs/>
          <w:kern w:val="44"/>
          <w:sz w:val="32"/>
        </w:rPr>
        <w:t xml:space="preserve">. </w:t>
      </w:r>
      <w:r>
        <w:rPr>
          <w:rFonts w:cs="Times New Roman" w:hint="eastAsia"/>
          <w:b/>
          <w:bCs/>
          <w:kern w:val="44"/>
          <w:sz w:val="32"/>
        </w:rPr>
        <w:t>工程分析</w:t>
      </w:r>
      <w:bookmarkEnd w:id="66"/>
    </w:p>
    <w:p w14:paraId="77D65A62" w14:textId="77777777" w:rsidR="00757630" w:rsidRDefault="00757630" w:rsidP="00757630">
      <w:pPr>
        <w:keepNext/>
        <w:keepLines/>
        <w:widowControl w:val="0"/>
        <w:adjustRightInd w:val="0"/>
        <w:snapToGrid w:val="0"/>
        <w:outlineLvl w:val="1"/>
        <w:rPr>
          <w:rFonts w:cs="Times New Roman"/>
          <w:b/>
          <w:bCs/>
          <w:kern w:val="2"/>
          <w:sz w:val="28"/>
        </w:rPr>
      </w:pPr>
      <w:bookmarkStart w:id="67" w:name="_Toc118184883"/>
      <w:r>
        <w:rPr>
          <w:rFonts w:cs="Times New Roman" w:hint="eastAsia"/>
          <w:b/>
          <w:bCs/>
          <w:kern w:val="2"/>
          <w:sz w:val="28"/>
        </w:rPr>
        <w:t>5</w:t>
      </w:r>
      <w:r w:rsidRPr="00B64A42">
        <w:rPr>
          <w:rFonts w:cs="Times New Roman" w:hint="eastAsia"/>
          <w:b/>
          <w:bCs/>
          <w:kern w:val="2"/>
          <w:sz w:val="28"/>
        </w:rPr>
        <w:t xml:space="preserve">.1 </w:t>
      </w:r>
      <w:r w:rsidRPr="00757630">
        <w:rPr>
          <w:rFonts w:cs="Times New Roman" w:hint="eastAsia"/>
          <w:b/>
          <w:bCs/>
          <w:kern w:val="2"/>
          <w:sz w:val="28"/>
        </w:rPr>
        <w:t>运营期工艺流程</w:t>
      </w:r>
      <w:proofErr w:type="gramStart"/>
      <w:r w:rsidR="009571D6">
        <w:rPr>
          <w:rFonts w:cs="Times New Roman" w:hint="eastAsia"/>
          <w:b/>
          <w:bCs/>
          <w:kern w:val="2"/>
          <w:sz w:val="28"/>
        </w:rPr>
        <w:t>及</w:t>
      </w:r>
      <w:r w:rsidRPr="00757630">
        <w:rPr>
          <w:rFonts w:cs="Times New Roman" w:hint="eastAsia"/>
          <w:b/>
          <w:bCs/>
          <w:kern w:val="2"/>
          <w:sz w:val="28"/>
        </w:rPr>
        <w:t>产污环节</w:t>
      </w:r>
      <w:proofErr w:type="gramEnd"/>
      <w:r w:rsidRPr="00757630">
        <w:rPr>
          <w:rFonts w:cs="Times New Roman" w:hint="eastAsia"/>
          <w:b/>
          <w:bCs/>
          <w:kern w:val="2"/>
          <w:sz w:val="28"/>
        </w:rPr>
        <w:t>分析</w:t>
      </w:r>
      <w:bookmarkEnd w:id="67"/>
    </w:p>
    <w:p w14:paraId="755653FA" w14:textId="77777777" w:rsidR="00FC0824" w:rsidRPr="00FC0824" w:rsidRDefault="00FC0824" w:rsidP="00FC0824">
      <w:pPr>
        <w:pStyle w:val="afff6"/>
        <w:ind w:firstLine="480"/>
        <w:rPr>
          <w:rFonts w:asciiTheme="minorEastAsia" w:hAnsiTheme="minorEastAsia"/>
        </w:rPr>
      </w:pPr>
      <w:r w:rsidRPr="00FC0824">
        <w:rPr>
          <w:rFonts w:asciiTheme="minorEastAsia" w:hAnsiTheme="minorEastAsia" w:hint="eastAsia"/>
        </w:rPr>
        <w:t>涉密，不予公开</w:t>
      </w:r>
      <w:r>
        <w:rPr>
          <w:rFonts w:asciiTheme="minorEastAsia" w:hAnsiTheme="minorEastAsia" w:hint="eastAsia"/>
        </w:rPr>
        <w:t>。</w:t>
      </w:r>
    </w:p>
    <w:p w14:paraId="0BE0957C" w14:textId="77777777" w:rsidR="00D55E6C" w:rsidRDefault="00D55E6C" w:rsidP="00D55E6C">
      <w:pPr>
        <w:keepNext/>
        <w:keepLines/>
        <w:adjustRightInd w:val="0"/>
        <w:snapToGrid w:val="0"/>
        <w:spacing w:beforeLines="50" w:before="156" w:afterLines="50" w:after="156"/>
        <w:outlineLvl w:val="2"/>
        <w:rPr>
          <w:rFonts w:cs="Times New Roman"/>
          <w:b/>
        </w:rPr>
      </w:pPr>
      <w:r>
        <w:rPr>
          <w:rFonts w:cs="Times New Roman" w:hint="eastAsia"/>
          <w:b/>
        </w:rPr>
        <w:t>5.1.1</w:t>
      </w:r>
      <w:r w:rsidRPr="000F6FF8">
        <w:rPr>
          <w:rFonts w:cs="Times New Roman"/>
          <w:b/>
        </w:rPr>
        <w:t xml:space="preserve"> </w:t>
      </w:r>
      <w:r>
        <w:rPr>
          <w:rFonts w:cs="Times New Roman" w:hint="eastAsia"/>
          <w:b/>
        </w:rPr>
        <w:t>生产工艺描述</w:t>
      </w:r>
    </w:p>
    <w:p w14:paraId="41D36CAB" w14:textId="77777777" w:rsidR="00FC0824" w:rsidRPr="00FC0824" w:rsidRDefault="00FC0824" w:rsidP="00FC0824">
      <w:pPr>
        <w:pStyle w:val="afff6"/>
        <w:ind w:firstLine="480"/>
      </w:pPr>
      <w:r w:rsidRPr="00FC0824">
        <w:rPr>
          <w:rFonts w:asciiTheme="minorEastAsia" w:hAnsiTheme="minorEastAsia" w:hint="eastAsia"/>
        </w:rPr>
        <w:t>涉密，不予公开</w:t>
      </w:r>
      <w:r>
        <w:rPr>
          <w:rFonts w:asciiTheme="minorEastAsia" w:hAnsiTheme="minorEastAsia" w:hint="eastAsia"/>
        </w:rPr>
        <w:t>。</w:t>
      </w:r>
    </w:p>
    <w:p w14:paraId="66FCC5EB" w14:textId="77777777" w:rsidR="00D55E6C" w:rsidRDefault="00D55E6C" w:rsidP="001426CF">
      <w:pPr>
        <w:keepNext/>
        <w:keepLines/>
        <w:adjustRightInd w:val="0"/>
        <w:snapToGrid w:val="0"/>
        <w:spacing w:beforeLines="50" w:before="156" w:afterLines="50" w:after="156"/>
        <w:outlineLvl w:val="2"/>
        <w:rPr>
          <w:rFonts w:cs="Times New Roman"/>
          <w:b/>
        </w:rPr>
      </w:pPr>
      <w:r>
        <w:rPr>
          <w:rFonts w:cs="Times New Roman" w:hint="eastAsia"/>
          <w:b/>
        </w:rPr>
        <w:t>5.1.2</w:t>
      </w:r>
      <w:r w:rsidRPr="000F6FF8">
        <w:rPr>
          <w:rFonts w:cs="Times New Roman"/>
          <w:b/>
        </w:rPr>
        <w:t xml:space="preserve"> </w:t>
      </w:r>
      <w:r w:rsidRPr="00D55E6C">
        <w:rPr>
          <w:rFonts w:cs="Times New Roman" w:hint="eastAsia"/>
          <w:b/>
        </w:rPr>
        <w:t>工艺流程及产污节点图</w:t>
      </w:r>
    </w:p>
    <w:p w14:paraId="0A41B47F" w14:textId="77777777" w:rsidR="00FC0824" w:rsidRPr="00FC0824" w:rsidRDefault="00FC0824" w:rsidP="00FC0824">
      <w:pPr>
        <w:pStyle w:val="afff6"/>
        <w:ind w:firstLine="480"/>
      </w:pPr>
      <w:r w:rsidRPr="00FC0824">
        <w:rPr>
          <w:rFonts w:asciiTheme="minorEastAsia" w:hAnsiTheme="minorEastAsia" w:hint="eastAsia"/>
        </w:rPr>
        <w:t>涉密，不予公开</w:t>
      </w:r>
      <w:r>
        <w:rPr>
          <w:rFonts w:asciiTheme="minorEastAsia" w:hAnsiTheme="minorEastAsia" w:hint="eastAsia"/>
        </w:rPr>
        <w:t>。</w:t>
      </w:r>
    </w:p>
    <w:p w14:paraId="15B623BD" w14:textId="77777777" w:rsidR="00D55E6C" w:rsidRPr="007C23B2" w:rsidRDefault="007C23B2" w:rsidP="00A3583D">
      <w:pPr>
        <w:keepNext/>
        <w:keepLines/>
        <w:widowControl w:val="0"/>
        <w:adjustRightInd w:val="0"/>
        <w:snapToGrid w:val="0"/>
        <w:spacing w:beforeLines="50" w:before="156"/>
        <w:outlineLvl w:val="1"/>
        <w:rPr>
          <w:rFonts w:cs="Times New Roman"/>
          <w:b/>
          <w:bCs/>
          <w:kern w:val="2"/>
          <w:sz w:val="28"/>
        </w:rPr>
      </w:pPr>
      <w:bookmarkStart w:id="68" w:name="_Toc118184884"/>
      <w:r w:rsidRPr="007C23B2">
        <w:rPr>
          <w:rFonts w:cs="Times New Roman" w:hint="eastAsia"/>
          <w:b/>
          <w:bCs/>
          <w:kern w:val="2"/>
          <w:sz w:val="28"/>
        </w:rPr>
        <w:t>5.2</w:t>
      </w:r>
      <w:r w:rsidR="00D55E6C" w:rsidRPr="007C23B2">
        <w:rPr>
          <w:rFonts w:cs="Times New Roman"/>
          <w:b/>
          <w:bCs/>
          <w:kern w:val="2"/>
          <w:sz w:val="28"/>
        </w:rPr>
        <w:t xml:space="preserve"> </w:t>
      </w:r>
      <w:r w:rsidR="00D55E6C" w:rsidRPr="007C23B2">
        <w:rPr>
          <w:rFonts w:cs="Times New Roman" w:hint="eastAsia"/>
          <w:b/>
          <w:bCs/>
          <w:kern w:val="2"/>
          <w:sz w:val="28"/>
        </w:rPr>
        <w:t>物料平衡</w:t>
      </w:r>
      <w:bookmarkEnd w:id="68"/>
    </w:p>
    <w:p w14:paraId="0785B499" w14:textId="77777777" w:rsidR="00F60AB4" w:rsidRDefault="00F60AB4" w:rsidP="00F60AB4">
      <w:pPr>
        <w:pStyle w:val="afff6"/>
        <w:ind w:firstLine="480"/>
      </w:pPr>
      <w:bookmarkStart w:id="69" w:name="_Toc118184885"/>
      <w:r w:rsidRPr="00FC0824">
        <w:rPr>
          <w:rFonts w:hAnsi="宋体" w:cs="Times New Roman" w:hint="eastAsia"/>
        </w:rPr>
        <w:t>涉密，不予公开。</w:t>
      </w:r>
    </w:p>
    <w:p w14:paraId="2F6E0822" w14:textId="77777777" w:rsidR="007C23B2" w:rsidRPr="007C23B2" w:rsidRDefault="007C23B2" w:rsidP="00A124CF">
      <w:pPr>
        <w:keepNext/>
        <w:keepLines/>
        <w:widowControl w:val="0"/>
        <w:adjustRightInd w:val="0"/>
        <w:snapToGrid w:val="0"/>
        <w:spacing w:beforeLines="50" w:before="156"/>
        <w:outlineLvl w:val="1"/>
        <w:rPr>
          <w:rFonts w:cs="Times New Roman"/>
          <w:b/>
          <w:bCs/>
          <w:kern w:val="2"/>
          <w:sz w:val="28"/>
        </w:rPr>
      </w:pPr>
      <w:r w:rsidRPr="00DD632D">
        <w:rPr>
          <w:rFonts w:cs="Times New Roman" w:hint="eastAsia"/>
          <w:b/>
          <w:bCs/>
          <w:kern w:val="2"/>
          <w:sz w:val="28"/>
        </w:rPr>
        <w:t>5.3</w:t>
      </w:r>
      <w:r w:rsidRPr="00DD632D">
        <w:rPr>
          <w:rFonts w:cs="Times New Roman"/>
          <w:b/>
          <w:bCs/>
          <w:kern w:val="2"/>
          <w:sz w:val="28"/>
        </w:rPr>
        <w:t xml:space="preserve"> </w:t>
      </w:r>
      <w:r w:rsidRPr="00DD632D">
        <w:rPr>
          <w:rFonts w:cs="Times New Roman" w:hint="eastAsia"/>
          <w:b/>
          <w:bCs/>
          <w:kern w:val="2"/>
          <w:sz w:val="28"/>
        </w:rPr>
        <w:t>水平衡</w:t>
      </w:r>
      <w:bookmarkEnd w:id="69"/>
    </w:p>
    <w:p w14:paraId="2B3ABCD2" w14:textId="77777777" w:rsidR="00D55E6C" w:rsidRDefault="00DD632D" w:rsidP="00DD632D">
      <w:pPr>
        <w:widowControl w:val="0"/>
        <w:adjustRightInd w:val="0"/>
        <w:snapToGrid w:val="0"/>
        <w:rPr>
          <w:rFonts w:cs="Times New Roman"/>
          <w:bCs/>
          <w:kern w:val="2"/>
        </w:rPr>
      </w:pPr>
      <w:r w:rsidRPr="00B62F3C">
        <w:rPr>
          <w:rFonts w:cs="Times New Roman"/>
          <w:noProof/>
          <w:kern w:val="2"/>
          <w:szCs w:val="22"/>
        </w:rPr>
        <mc:AlternateContent>
          <mc:Choice Requires="wpc">
            <w:drawing>
              <wp:inline distT="0" distB="0" distL="0" distR="0" wp14:anchorId="2024E0BC" wp14:editId="41CE525B">
                <wp:extent cx="5274310" cy="4775835"/>
                <wp:effectExtent l="0" t="0" r="231140" b="0"/>
                <wp:docPr id="77" name="画布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 name="Rectangle 72"/>
                        <wps:cNvSpPr>
                          <a:spLocks noChangeArrowheads="1"/>
                        </wps:cNvSpPr>
                        <wps:spPr bwMode="auto">
                          <a:xfrm>
                            <a:off x="1543685" y="508821"/>
                            <a:ext cx="1877695" cy="303006"/>
                          </a:xfrm>
                          <a:prstGeom prst="rect">
                            <a:avLst/>
                          </a:prstGeom>
                          <a:solidFill>
                            <a:srgbClr val="FFFFFF"/>
                          </a:solidFill>
                          <a:ln w="9525">
                            <a:solidFill>
                              <a:srgbClr val="000000"/>
                            </a:solidFill>
                            <a:miter lim="800000"/>
                            <a:headEnd/>
                            <a:tailEnd/>
                          </a:ln>
                        </wps:spPr>
                        <wps:txbx>
                          <w:txbxContent>
                            <w:p w14:paraId="7C151A3D" w14:textId="77777777" w:rsidR="00601CA2" w:rsidRPr="00B62F3C" w:rsidRDefault="00601CA2" w:rsidP="00DD632D">
                              <w:pPr>
                                <w:spacing w:line="240" w:lineRule="auto"/>
                                <w:ind w:firstLineChars="400" w:firstLine="840"/>
                                <w:rPr>
                                  <w:rFonts w:eastAsiaTheme="minorEastAsia" w:cs="Times New Roman"/>
                                  <w:sz w:val="21"/>
                                  <w:szCs w:val="21"/>
                                </w:rPr>
                              </w:pPr>
                              <w:r w:rsidRPr="00B62F3C">
                                <w:rPr>
                                  <w:rFonts w:eastAsiaTheme="minorEastAsia" w:cs="Times New Roman"/>
                                  <w:sz w:val="21"/>
                                  <w:szCs w:val="21"/>
                                </w:rPr>
                                <w:t>工艺用水</w:t>
                              </w:r>
                            </w:p>
                          </w:txbxContent>
                        </wps:txbx>
                        <wps:bodyPr rot="0" vert="horz" wrap="square" lIns="91440" tIns="45720" rIns="91440" bIns="45720" anchor="t" anchorCtr="0" upright="1">
                          <a:noAutofit/>
                        </wps:bodyPr>
                      </wps:wsp>
                      <wps:wsp>
                        <wps:cNvPr id="11" name="Rectangle 73"/>
                        <wps:cNvSpPr>
                          <a:spLocks noChangeArrowheads="1"/>
                        </wps:cNvSpPr>
                        <wps:spPr bwMode="auto">
                          <a:xfrm>
                            <a:off x="1554480" y="1204401"/>
                            <a:ext cx="1866900" cy="283314"/>
                          </a:xfrm>
                          <a:prstGeom prst="rect">
                            <a:avLst/>
                          </a:prstGeom>
                          <a:solidFill>
                            <a:srgbClr val="FFFFFF"/>
                          </a:solidFill>
                          <a:ln w="9525">
                            <a:solidFill>
                              <a:srgbClr val="000000"/>
                            </a:solidFill>
                            <a:miter lim="800000"/>
                            <a:headEnd/>
                            <a:tailEnd/>
                          </a:ln>
                        </wps:spPr>
                        <wps:txbx>
                          <w:txbxContent>
                            <w:p w14:paraId="24214A03" w14:textId="77777777" w:rsidR="00601CA2" w:rsidRPr="00B62F3C" w:rsidRDefault="00601CA2" w:rsidP="00DD632D">
                              <w:pPr>
                                <w:spacing w:line="240" w:lineRule="auto"/>
                                <w:ind w:firstLineChars="200" w:firstLine="420"/>
                                <w:rPr>
                                  <w:rFonts w:eastAsiaTheme="minorEastAsia" w:cs="Times New Roman"/>
                                  <w:sz w:val="21"/>
                                  <w:szCs w:val="21"/>
                                </w:rPr>
                              </w:pPr>
                              <w:r w:rsidRPr="00B62F3C">
                                <w:rPr>
                                  <w:rFonts w:eastAsiaTheme="minorEastAsia" w:cs="Times New Roman"/>
                                  <w:sz w:val="21"/>
                                  <w:szCs w:val="21"/>
                                </w:rPr>
                                <w:t>设备及地面清洗</w:t>
                              </w:r>
                            </w:p>
                            <w:p w14:paraId="2C211861" w14:textId="77777777" w:rsidR="00601CA2" w:rsidRPr="00B62F3C" w:rsidRDefault="00601CA2" w:rsidP="00DD632D">
                              <w:pPr>
                                <w:spacing w:line="240" w:lineRule="auto"/>
                                <w:rPr>
                                  <w:rFonts w:eastAsiaTheme="minorEastAsia" w:cs="Times New Roman"/>
                                  <w:sz w:val="21"/>
                                  <w:szCs w:val="21"/>
                                </w:rPr>
                              </w:pPr>
                            </w:p>
                          </w:txbxContent>
                        </wps:txbx>
                        <wps:bodyPr rot="0" vert="horz" wrap="square" lIns="91440" tIns="45720" rIns="91440" bIns="45720" anchor="t" anchorCtr="0" upright="1">
                          <a:noAutofit/>
                        </wps:bodyPr>
                      </wps:wsp>
                      <wps:wsp>
                        <wps:cNvPr id="12" name="Line 74"/>
                        <wps:cNvCnPr/>
                        <wps:spPr bwMode="auto">
                          <a:xfrm flipV="1">
                            <a:off x="932815" y="619352"/>
                            <a:ext cx="601345" cy="825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 name="Line 75"/>
                        <wps:cNvCnPr/>
                        <wps:spPr bwMode="auto">
                          <a:xfrm>
                            <a:off x="1107440" y="1424193"/>
                            <a:ext cx="4572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76"/>
                        <wps:cNvCnPr/>
                        <wps:spPr bwMode="auto">
                          <a:xfrm flipH="1">
                            <a:off x="1096645" y="1424191"/>
                            <a:ext cx="14605" cy="25517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77"/>
                        <wps:cNvSpPr>
                          <a:spLocks noChangeArrowheads="1"/>
                        </wps:cNvSpPr>
                        <wps:spPr bwMode="auto">
                          <a:xfrm>
                            <a:off x="4362450" y="4464735"/>
                            <a:ext cx="91440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4F9AA6"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单位：</w:t>
                              </w:r>
                              <w:r w:rsidRPr="00B62F3C">
                                <w:rPr>
                                  <w:rFonts w:eastAsiaTheme="minorEastAsia" w:cs="Times New Roman"/>
                                  <w:color w:val="000000"/>
                                  <w:sz w:val="21"/>
                                  <w:szCs w:val="21"/>
                                </w:rPr>
                                <w:t>m</w:t>
                              </w:r>
                              <w:r w:rsidRPr="00B62F3C">
                                <w:rPr>
                                  <w:rFonts w:eastAsiaTheme="minorEastAsia" w:cs="Times New Roman"/>
                                  <w:color w:val="000000"/>
                                  <w:sz w:val="21"/>
                                  <w:szCs w:val="21"/>
                                  <w:vertAlign w:val="superscript"/>
                                </w:rPr>
                                <w:t>3</w:t>
                              </w:r>
                              <w:r w:rsidRPr="00B62F3C">
                                <w:rPr>
                                  <w:rFonts w:eastAsiaTheme="minorEastAsia" w:cs="Times New Roman"/>
                                  <w:sz w:val="21"/>
                                  <w:szCs w:val="21"/>
                                </w:rPr>
                                <w:t>/a</w:t>
                              </w:r>
                            </w:p>
                          </w:txbxContent>
                        </wps:txbx>
                        <wps:bodyPr rot="0" vert="horz" wrap="square" lIns="91440" tIns="45720" rIns="91440" bIns="45720" anchor="t" anchorCtr="0" upright="1">
                          <a:noAutofit/>
                        </wps:bodyPr>
                      </wps:wsp>
                      <wps:wsp>
                        <wps:cNvPr id="17" name="Line 79"/>
                        <wps:cNvCnPr/>
                        <wps:spPr bwMode="auto">
                          <a:xfrm>
                            <a:off x="208280" y="2712442"/>
                            <a:ext cx="9017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80"/>
                        <wps:cNvCnPr/>
                        <wps:spPr bwMode="auto">
                          <a:xfrm flipV="1">
                            <a:off x="3421380" y="625069"/>
                            <a:ext cx="1162685" cy="19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Rectangle 81"/>
                        <wps:cNvSpPr>
                          <a:spLocks noChangeArrowheads="1"/>
                        </wps:cNvSpPr>
                        <wps:spPr bwMode="auto">
                          <a:xfrm>
                            <a:off x="3422015" y="311899"/>
                            <a:ext cx="9410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02702"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1.474</w:t>
                              </w:r>
                            </w:p>
                            <w:p w14:paraId="4A15645F" w14:textId="77777777" w:rsidR="00601CA2" w:rsidRPr="00B62F3C" w:rsidRDefault="00601CA2" w:rsidP="00DD632D">
                              <w:pPr>
                                <w:spacing w:line="240" w:lineRule="auto"/>
                                <w:rPr>
                                  <w:rFonts w:eastAsiaTheme="minorEastAsia" w:cs="Times New Roman"/>
                                  <w:sz w:val="21"/>
                                  <w:szCs w:val="21"/>
                                </w:rPr>
                              </w:pPr>
                            </w:p>
                          </w:txbxContent>
                        </wps:txbx>
                        <wps:bodyPr rot="0" vert="horz" wrap="square" lIns="91440" tIns="45720" rIns="91440" bIns="45720" anchor="t" anchorCtr="0" upright="1">
                          <a:noAutofit/>
                        </wps:bodyPr>
                      </wps:wsp>
                      <wps:wsp>
                        <wps:cNvPr id="20" name="Line 82"/>
                        <wps:cNvCnPr/>
                        <wps:spPr bwMode="auto">
                          <a:xfrm>
                            <a:off x="2306955" y="142874"/>
                            <a:ext cx="288290" cy="3659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Rectangle 83"/>
                        <wps:cNvSpPr>
                          <a:spLocks noChangeArrowheads="1"/>
                        </wps:cNvSpPr>
                        <wps:spPr bwMode="auto">
                          <a:xfrm>
                            <a:off x="2387600" y="123823"/>
                            <a:ext cx="127000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27748"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物料进入</w:t>
                              </w:r>
                              <w:r>
                                <w:rPr>
                                  <w:rFonts w:eastAsiaTheme="minorEastAsia" w:cs="Times New Roman" w:hint="eastAsia"/>
                                  <w:sz w:val="21"/>
                                  <w:szCs w:val="21"/>
                                </w:rPr>
                                <w:t>0.087</w:t>
                              </w:r>
                            </w:p>
                          </w:txbxContent>
                        </wps:txbx>
                        <wps:bodyPr rot="0" vert="horz" wrap="square" lIns="91440" tIns="45720" rIns="91440" bIns="45720" anchor="t" anchorCtr="0" upright="1">
                          <a:noAutofit/>
                        </wps:bodyPr>
                      </wps:wsp>
                      <wps:wsp>
                        <wps:cNvPr id="22" name="Rectangle 84"/>
                        <wps:cNvSpPr>
                          <a:spLocks noChangeArrowheads="1"/>
                        </wps:cNvSpPr>
                        <wps:spPr bwMode="auto">
                          <a:xfrm>
                            <a:off x="967105" y="255999"/>
                            <a:ext cx="614045"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E066B2"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1.387</w:t>
                              </w:r>
                            </w:p>
                          </w:txbxContent>
                        </wps:txbx>
                        <wps:bodyPr rot="0" vert="horz" wrap="square" lIns="91440" tIns="45720" rIns="91440" bIns="45720" anchor="t" anchorCtr="0" upright="1">
                          <a:noAutofit/>
                        </wps:bodyPr>
                      </wps:wsp>
                      <wps:wsp>
                        <wps:cNvPr id="23" name="Line 85"/>
                        <wps:cNvCnPr/>
                        <wps:spPr bwMode="auto">
                          <a:xfrm>
                            <a:off x="3421380" y="1326365"/>
                            <a:ext cx="1148715" cy="25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86"/>
                        <wps:cNvSpPr>
                          <a:spLocks noChangeArrowheads="1"/>
                        </wps:cNvSpPr>
                        <wps:spPr bwMode="auto">
                          <a:xfrm>
                            <a:off x="3429000" y="1029067"/>
                            <a:ext cx="647700" cy="25409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B362C"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462.61</w:t>
                              </w:r>
                            </w:p>
                          </w:txbxContent>
                        </wps:txbx>
                        <wps:bodyPr rot="0" vert="horz" wrap="square" lIns="91440" tIns="45720" rIns="91440" bIns="45720" anchor="t" anchorCtr="0" upright="1">
                          <a:noAutofit/>
                        </wps:bodyPr>
                      </wps:wsp>
                      <wps:wsp>
                        <wps:cNvPr id="25" name="Line 87"/>
                        <wps:cNvCnPr/>
                        <wps:spPr bwMode="auto">
                          <a:xfrm flipV="1">
                            <a:off x="2306955" y="1017642"/>
                            <a:ext cx="410845" cy="1867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Rectangle 88"/>
                        <wps:cNvSpPr>
                          <a:spLocks noChangeArrowheads="1"/>
                        </wps:cNvSpPr>
                        <wps:spPr bwMode="auto">
                          <a:xfrm>
                            <a:off x="2705735" y="819450"/>
                            <a:ext cx="8775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3B7D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Pr>
                                  <w:rFonts w:eastAsiaTheme="minorEastAsia" w:cs="Times New Roman" w:hint="eastAsia"/>
                                  <w:sz w:val="21"/>
                                  <w:szCs w:val="21"/>
                                </w:rPr>
                                <w:t>116</w:t>
                              </w:r>
                            </w:p>
                          </w:txbxContent>
                        </wps:txbx>
                        <wps:bodyPr rot="0" vert="horz" wrap="square" lIns="91440" tIns="45720" rIns="91440" bIns="45720" anchor="t" anchorCtr="0" upright="1">
                          <a:noAutofit/>
                        </wps:bodyPr>
                      </wps:wsp>
                      <wps:wsp>
                        <wps:cNvPr id="27" name="Rectangle 89"/>
                        <wps:cNvSpPr>
                          <a:spLocks noChangeArrowheads="1"/>
                        </wps:cNvSpPr>
                        <wps:spPr bwMode="auto">
                          <a:xfrm>
                            <a:off x="1025525" y="987151"/>
                            <a:ext cx="59690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EA6DB"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278.613</w:t>
                              </w:r>
                            </w:p>
                          </w:txbxContent>
                        </wps:txbx>
                        <wps:bodyPr rot="0" vert="horz" wrap="square" lIns="91440" tIns="45720" rIns="91440" bIns="45720" anchor="t" anchorCtr="0" upright="1">
                          <a:noAutofit/>
                        </wps:bodyPr>
                      </wps:wsp>
                      <wps:wsp>
                        <wps:cNvPr id="28" name="Rectangle 90"/>
                        <wps:cNvSpPr>
                          <a:spLocks noChangeArrowheads="1"/>
                        </wps:cNvSpPr>
                        <wps:spPr bwMode="auto">
                          <a:xfrm>
                            <a:off x="4168775" y="2515520"/>
                            <a:ext cx="876300" cy="296654"/>
                          </a:xfrm>
                          <a:prstGeom prst="rect">
                            <a:avLst/>
                          </a:prstGeom>
                          <a:solidFill>
                            <a:srgbClr val="FFFFFF"/>
                          </a:solidFill>
                          <a:ln w="9525">
                            <a:solidFill>
                              <a:srgbClr val="000000"/>
                            </a:solidFill>
                            <a:miter lim="800000"/>
                            <a:headEnd/>
                            <a:tailEnd/>
                          </a:ln>
                        </wps:spPr>
                        <wps:txbx>
                          <w:txbxContent>
                            <w:p w14:paraId="06DD5FEA"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污水处理站</w:t>
                              </w:r>
                            </w:p>
                          </w:txbxContent>
                        </wps:txbx>
                        <wps:bodyPr rot="0" vert="horz" wrap="square" lIns="91440" tIns="45720" rIns="91440" bIns="45720" anchor="t" anchorCtr="0" upright="1">
                          <a:noAutofit/>
                        </wps:bodyPr>
                      </wps:wsp>
                      <wps:wsp>
                        <wps:cNvPr id="29" name="Line 91"/>
                        <wps:cNvCnPr/>
                        <wps:spPr bwMode="auto">
                          <a:xfrm>
                            <a:off x="4570095" y="628245"/>
                            <a:ext cx="22860" cy="19031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Rectangle 92"/>
                        <wps:cNvSpPr>
                          <a:spLocks noChangeArrowheads="1"/>
                        </wps:cNvSpPr>
                        <wps:spPr bwMode="auto">
                          <a:xfrm>
                            <a:off x="2682875" y="1722007"/>
                            <a:ext cx="8775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0740C"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sidRPr="00B62F3C">
                                <w:rPr>
                                  <w:rFonts w:eastAsiaTheme="minorEastAsia" w:cs="Times New Roman"/>
                                  <w:sz w:val="21"/>
                                  <w:szCs w:val="21"/>
                                </w:rPr>
                                <w:t>5.3</w:t>
                              </w:r>
                            </w:p>
                          </w:txbxContent>
                        </wps:txbx>
                        <wps:bodyPr rot="0" vert="horz" wrap="square" lIns="91440" tIns="45720" rIns="91440" bIns="45720" anchor="t" anchorCtr="0" upright="1">
                          <a:noAutofit/>
                        </wps:bodyPr>
                      </wps:wsp>
                      <wps:wsp>
                        <wps:cNvPr id="481" name="Line 95"/>
                        <wps:cNvCnPr/>
                        <wps:spPr bwMode="auto">
                          <a:xfrm>
                            <a:off x="4582795" y="2837583"/>
                            <a:ext cx="635" cy="3582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2" name="Rectangle 96"/>
                        <wps:cNvSpPr>
                          <a:spLocks noChangeArrowheads="1"/>
                        </wps:cNvSpPr>
                        <wps:spPr bwMode="auto">
                          <a:xfrm>
                            <a:off x="4285615" y="3201571"/>
                            <a:ext cx="617855" cy="297289"/>
                          </a:xfrm>
                          <a:prstGeom prst="rect">
                            <a:avLst/>
                          </a:prstGeom>
                          <a:solidFill>
                            <a:srgbClr val="FFFFFF"/>
                          </a:solidFill>
                          <a:ln w="9525">
                            <a:solidFill>
                              <a:srgbClr val="000000"/>
                            </a:solidFill>
                            <a:miter lim="800000"/>
                            <a:headEnd/>
                            <a:tailEnd/>
                          </a:ln>
                        </wps:spPr>
                        <wps:txbx>
                          <w:txbxContent>
                            <w:p w14:paraId="4266DD5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总排口</w:t>
                              </w:r>
                            </w:p>
                          </w:txbxContent>
                        </wps:txbx>
                        <wps:bodyPr rot="0" vert="horz" wrap="square" lIns="91440" tIns="45720" rIns="91440" bIns="45720" anchor="t" anchorCtr="0" upright="1">
                          <a:noAutofit/>
                        </wps:bodyPr>
                      </wps:wsp>
                      <wps:wsp>
                        <wps:cNvPr id="483" name="Line 97"/>
                        <wps:cNvCnPr/>
                        <wps:spPr bwMode="auto">
                          <a:xfrm>
                            <a:off x="4589780" y="3493143"/>
                            <a:ext cx="635" cy="4033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4" name="Rectangle 98"/>
                        <wps:cNvSpPr>
                          <a:spLocks noChangeArrowheads="1"/>
                        </wps:cNvSpPr>
                        <wps:spPr bwMode="auto">
                          <a:xfrm>
                            <a:off x="4168140" y="3897150"/>
                            <a:ext cx="1312545" cy="297289"/>
                          </a:xfrm>
                          <a:prstGeom prst="rect">
                            <a:avLst/>
                          </a:prstGeom>
                          <a:solidFill>
                            <a:srgbClr val="FFFFFF"/>
                          </a:solidFill>
                          <a:ln w="9525">
                            <a:solidFill>
                              <a:srgbClr val="000000"/>
                            </a:solidFill>
                            <a:miter lim="800000"/>
                            <a:headEnd/>
                            <a:tailEnd/>
                          </a:ln>
                        </wps:spPr>
                        <wps:txbx>
                          <w:txbxContent>
                            <w:p w14:paraId="71C57E7C"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太子庙污水处理厂</w:t>
                              </w:r>
                            </w:p>
                          </w:txbxContent>
                        </wps:txbx>
                        <wps:bodyPr rot="0" vert="horz" wrap="square" lIns="91440" tIns="45720" rIns="91440" bIns="45720" anchor="t" anchorCtr="0" upright="1">
                          <a:noAutofit/>
                        </wps:bodyPr>
                      </wps:wsp>
                      <wps:wsp>
                        <wps:cNvPr id="489" name="Rectangle 103"/>
                        <wps:cNvSpPr>
                          <a:spLocks noChangeArrowheads="1"/>
                        </wps:cNvSpPr>
                        <wps:spPr bwMode="auto">
                          <a:xfrm>
                            <a:off x="203835" y="2406895"/>
                            <a:ext cx="8775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C42609"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945.3</w:t>
                              </w:r>
                            </w:p>
                          </w:txbxContent>
                        </wps:txbx>
                        <wps:bodyPr rot="0" vert="horz" wrap="square" lIns="91440" tIns="45720" rIns="91440" bIns="45720" anchor="t" anchorCtr="0" upright="1">
                          <a:noAutofit/>
                        </wps:bodyPr>
                      </wps:wsp>
                      <wps:wsp>
                        <wps:cNvPr id="490" name="Line 104"/>
                        <wps:cNvCnPr/>
                        <wps:spPr bwMode="auto">
                          <a:xfrm>
                            <a:off x="1109980" y="2127285"/>
                            <a:ext cx="4572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1" name="Rectangle 105"/>
                        <wps:cNvSpPr>
                          <a:spLocks noChangeArrowheads="1"/>
                        </wps:cNvSpPr>
                        <wps:spPr bwMode="auto">
                          <a:xfrm>
                            <a:off x="1555750" y="2023742"/>
                            <a:ext cx="1866900" cy="283314"/>
                          </a:xfrm>
                          <a:prstGeom prst="rect">
                            <a:avLst/>
                          </a:prstGeom>
                          <a:solidFill>
                            <a:srgbClr val="FFFFFF"/>
                          </a:solidFill>
                          <a:ln w="9525">
                            <a:solidFill>
                              <a:srgbClr val="000000"/>
                            </a:solidFill>
                            <a:miter lim="800000"/>
                            <a:headEnd/>
                            <a:tailEnd/>
                          </a:ln>
                        </wps:spPr>
                        <wps:txbx>
                          <w:txbxContent>
                            <w:p w14:paraId="7E39E58D" w14:textId="77777777" w:rsidR="00601CA2" w:rsidRPr="00B62F3C" w:rsidRDefault="00601CA2" w:rsidP="00DD632D">
                              <w:pPr>
                                <w:spacing w:line="240" w:lineRule="auto"/>
                                <w:ind w:firstLineChars="100" w:firstLine="210"/>
                                <w:rPr>
                                  <w:rFonts w:eastAsiaTheme="minorEastAsia" w:cs="Times New Roman"/>
                                  <w:sz w:val="21"/>
                                  <w:szCs w:val="21"/>
                                </w:rPr>
                              </w:pPr>
                              <w:r w:rsidRPr="00B62F3C">
                                <w:rPr>
                                  <w:rFonts w:eastAsiaTheme="minorEastAsia" w:cs="Times New Roman"/>
                                  <w:sz w:val="21"/>
                                  <w:szCs w:val="21"/>
                                </w:rPr>
                                <w:t>水环真空泵定期排放水</w:t>
                              </w:r>
                            </w:p>
                          </w:txbxContent>
                        </wps:txbx>
                        <wps:bodyPr rot="0" vert="horz" wrap="square" lIns="91440" tIns="45720" rIns="91440" bIns="45720" anchor="t" anchorCtr="0" upright="1">
                          <a:noAutofit/>
                        </wps:bodyPr>
                      </wps:wsp>
                      <wps:wsp>
                        <wps:cNvPr id="492" name="Rectangle 106"/>
                        <wps:cNvSpPr>
                          <a:spLocks noChangeArrowheads="1"/>
                        </wps:cNvSpPr>
                        <wps:spPr bwMode="auto">
                          <a:xfrm>
                            <a:off x="3451860" y="1987534"/>
                            <a:ext cx="544830" cy="25409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C93BEE"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48</w:t>
                              </w:r>
                            </w:p>
                          </w:txbxContent>
                        </wps:txbx>
                        <wps:bodyPr rot="0" vert="horz" wrap="square" lIns="91440" tIns="45720" rIns="91440" bIns="45720" anchor="t" anchorCtr="0" upright="1">
                          <a:noAutofit/>
                        </wps:bodyPr>
                      </wps:wsp>
                      <wps:wsp>
                        <wps:cNvPr id="493" name="Line 107"/>
                        <wps:cNvCnPr/>
                        <wps:spPr bwMode="auto">
                          <a:xfrm flipV="1">
                            <a:off x="2212975" y="1828726"/>
                            <a:ext cx="410845" cy="1867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Line 108"/>
                        <wps:cNvCnPr/>
                        <wps:spPr bwMode="auto">
                          <a:xfrm>
                            <a:off x="3413125" y="2178104"/>
                            <a:ext cx="1148715" cy="25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Rectangle 109"/>
                        <wps:cNvSpPr>
                          <a:spLocks noChangeArrowheads="1"/>
                        </wps:cNvSpPr>
                        <wps:spPr bwMode="auto">
                          <a:xfrm>
                            <a:off x="1594485" y="2645743"/>
                            <a:ext cx="882650" cy="297289"/>
                          </a:xfrm>
                          <a:prstGeom prst="rect">
                            <a:avLst/>
                          </a:prstGeom>
                          <a:solidFill>
                            <a:srgbClr val="FFFFFF"/>
                          </a:solidFill>
                          <a:ln w="9525">
                            <a:solidFill>
                              <a:srgbClr val="000000"/>
                            </a:solidFill>
                            <a:miter lim="800000"/>
                            <a:headEnd/>
                            <a:tailEnd/>
                          </a:ln>
                        </wps:spPr>
                        <wps:txbx>
                          <w:txbxContent>
                            <w:p w14:paraId="4962B12F" w14:textId="77777777" w:rsidR="00601CA2" w:rsidRPr="00B62F3C" w:rsidRDefault="00601CA2" w:rsidP="00DD632D">
                              <w:pPr>
                                <w:spacing w:line="240" w:lineRule="auto"/>
                                <w:ind w:firstLineChars="100" w:firstLine="210"/>
                                <w:rPr>
                                  <w:rFonts w:eastAsiaTheme="minorEastAsia" w:cs="Times New Roman"/>
                                  <w:sz w:val="21"/>
                                  <w:szCs w:val="21"/>
                                </w:rPr>
                              </w:pPr>
                              <w:r w:rsidRPr="00B62F3C">
                                <w:rPr>
                                  <w:rFonts w:eastAsiaTheme="minorEastAsia" w:cs="Times New Roman"/>
                                  <w:sz w:val="21"/>
                                  <w:szCs w:val="21"/>
                                </w:rPr>
                                <w:t>冷却水</w:t>
                              </w:r>
                            </w:p>
                          </w:txbxContent>
                        </wps:txbx>
                        <wps:bodyPr rot="0" vert="horz" wrap="square" lIns="91440" tIns="45720" rIns="91440" bIns="45720" anchor="t" anchorCtr="0" upright="1">
                          <a:noAutofit/>
                        </wps:bodyPr>
                      </wps:wsp>
                      <wps:wsp>
                        <wps:cNvPr id="496" name="Line 110"/>
                        <wps:cNvCnPr/>
                        <wps:spPr bwMode="auto">
                          <a:xfrm>
                            <a:off x="1107440" y="2770883"/>
                            <a:ext cx="47688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7" name="AutoShape 111"/>
                        <wps:cNvCnPr/>
                        <wps:spPr bwMode="auto">
                          <a:xfrm flipH="1" flipV="1">
                            <a:off x="2035810" y="2645743"/>
                            <a:ext cx="441325" cy="148644"/>
                          </a:xfrm>
                          <a:prstGeom prst="bentConnector4">
                            <a:avLst>
                              <a:gd name="adj1" fmla="val -51796"/>
                              <a:gd name="adj2" fmla="val 18504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98" name="Line 112"/>
                        <wps:cNvCnPr/>
                        <wps:spPr bwMode="auto">
                          <a:xfrm>
                            <a:off x="2477135" y="2867439"/>
                            <a:ext cx="43434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Rectangle 113"/>
                        <wps:cNvSpPr>
                          <a:spLocks noChangeArrowheads="1"/>
                        </wps:cNvSpPr>
                        <wps:spPr bwMode="auto">
                          <a:xfrm>
                            <a:off x="2911475" y="2701643"/>
                            <a:ext cx="8775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A4F58"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sidRPr="00B62F3C">
                                <w:rPr>
                                  <w:rFonts w:eastAsiaTheme="minorEastAsia" w:cs="Times New Roman"/>
                                  <w:sz w:val="21"/>
                                  <w:szCs w:val="21"/>
                                </w:rPr>
                                <w:t>60</w:t>
                              </w:r>
                            </w:p>
                          </w:txbxContent>
                        </wps:txbx>
                        <wps:bodyPr rot="0" vert="horz" wrap="square" lIns="91440" tIns="45720" rIns="91440" bIns="45720" anchor="t" anchorCtr="0" upright="1">
                          <a:noAutofit/>
                        </wps:bodyPr>
                      </wps:wsp>
                      <wps:wsp>
                        <wps:cNvPr id="500" name="Rectangle 114"/>
                        <wps:cNvSpPr>
                          <a:spLocks noChangeArrowheads="1"/>
                        </wps:cNvSpPr>
                        <wps:spPr bwMode="auto">
                          <a:xfrm>
                            <a:off x="1136015" y="2511073"/>
                            <a:ext cx="877570" cy="2826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557F1"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60</w:t>
                              </w:r>
                            </w:p>
                          </w:txbxContent>
                        </wps:txbx>
                        <wps:bodyPr rot="0" vert="horz" wrap="square" lIns="91440" tIns="45720" rIns="91440" bIns="45720" anchor="t" anchorCtr="0" upright="1">
                          <a:noAutofit/>
                        </wps:bodyPr>
                      </wps:wsp>
                      <wps:wsp>
                        <wps:cNvPr id="501" name="Rectangle 115"/>
                        <wps:cNvSpPr>
                          <a:spLocks noChangeArrowheads="1"/>
                        </wps:cNvSpPr>
                        <wps:spPr bwMode="auto">
                          <a:xfrm>
                            <a:off x="2623820" y="2494557"/>
                            <a:ext cx="877570" cy="2604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5C323"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80</w:t>
                              </w:r>
                            </w:p>
                          </w:txbxContent>
                        </wps:txbx>
                        <wps:bodyPr rot="0" vert="horz" wrap="square" lIns="91440" tIns="45720" rIns="91440" bIns="45720" anchor="t" anchorCtr="0" upright="1">
                          <a:noAutofit/>
                        </wps:bodyPr>
                      </wps:wsp>
                      <wps:wsp>
                        <wps:cNvPr id="502" name="Rectangle 116"/>
                        <wps:cNvSpPr>
                          <a:spLocks noChangeArrowheads="1"/>
                        </wps:cNvSpPr>
                        <wps:spPr bwMode="auto">
                          <a:xfrm>
                            <a:off x="1073785" y="1883991"/>
                            <a:ext cx="877570" cy="29728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9211B0"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53.3</w:t>
                              </w:r>
                            </w:p>
                          </w:txbxContent>
                        </wps:txbx>
                        <wps:bodyPr rot="0" vert="horz" wrap="square" lIns="91440" tIns="45720" rIns="91440" bIns="45720" anchor="t" anchorCtr="0" upright="1">
                          <a:noAutofit/>
                        </wps:bodyPr>
                      </wps:wsp>
                      <wps:wsp>
                        <wps:cNvPr id="504" name="Rectangle 117"/>
                        <wps:cNvSpPr>
                          <a:spLocks noChangeArrowheads="1"/>
                        </wps:cNvSpPr>
                        <wps:spPr bwMode="auto">
                          <a:xfrm>
                            <a:off x="1344295" y="4393850"/>
                            <a:ext cx="2449195" cy="315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8CD09" w14:textId="77777777" w:rsidR="00601CA2" w:rsidRPr="006D193D" w:rsidRDefault="00601CA2" w:rsidP="00DD632D">
                              <w:pPr>
                                <w:pStyle w:val="ad"/>
                                <w:spacing w:line="240" w:lineRule="auto"/>
                                <w:ind w:firstLineChars="350" w:firstLine="738"/>
                                <w:jc w:val="center"/>
                                <w:rPr>
                                  <w:rFonts w:eastAsiaTheme="minorEastAsia" w:cs="Times New Roman"/>
                                  <w:b/>
                                  <w:sz w:val="21"/>
                                  <w:szCs w:val="21"/>
                                </w:rPr>
                              </w:pPr>
                              <w:r w:rsidRPr="006D193D">
                                <w:rPr>
                                  <w:rFonts w:eastAsiaTheme="minorEastAsia" w:cs="Times New Roman"/>
                                  <w:b/>
                                  <w:sz w:val="21"/>
                                  <w:szCs w:val="21"/>
                                </w:rPr>
                                <w:t>图</w:t>
                              </w:r>
                              <w:r w:rsidRPr="006D193D">
                                <w:rPr>
                                  <w:rFonts w:eastAsiaTheme="minorEastAsia" w:cs="Times New Roman" w:hint="eastAsia"/>
                                  <w:b/>
                                  <w:sz w:val="21"/>
                                  <w:szCs w:val="21"/>
                                </w:rPr>
                                <w:t>5.3-1</w:t>
                              </w:r>
                              <w:r w:rsidRPr="006D193D">
                                <w:rPr>
                                  <w:rFonts w:eastAsiaTheme="minorEastAsia" w:cs="Times New Roman"/>
                                  <w:b/>
                                  <w:sz w:val="21"/>
                                  <w:szCs w:val="21"/>
                                </w:rPr>
                                <w:t xml:space="preserve"> </w:t>
                              </w:r>
                              <w:r w:rsidRPr="006D193D">
                                <w:rPr>
                                  <w:rFonts w:eastAsiaTheme="minorEastAsia" w:cs="Times New Roman"/>
                                  <w:b/>
                                  <w:sz w:val="21"/>
                                  <w:szCs w:val="21"/>
                                </w:rPr>
                                <w:t>本项目水平衡图</w:t>
                              </w:r>
                            </w:p>
                            <w:p w14:paraId="7D7EA1EA" w14:textId="77777777" w:rsidR="00601CA2" w:rsidRPr="006D193D" w:rsidRDefault="00601CA2" w:rsidP="00DD632D">
                              <w:pPr>
                                <w:pStyle w:val="ad"/>
                                <w:spacing w:line="240" w:lineRule="auto"/>
                                <w:ind w:firstLine="420"/>
                                <w:rPr>
                                  <w:rFonts w:eastAsiaTheme="minorEastAsia" w:cs="Times New Roman"/>
                                  <w:sz w:val="21"/>
                                  <w:szCs w:val="21"/>
                                </w:rPr>
                              </w:pPr>
                            </w:p>
                            <w:p w14:paraId="7E16916E" w14:textId="77777777" w:rsidR="00601CA2" w:rsidRPr="006D193D" w:rsidRDefault="00601CA2" w:rsidP="00DD632D">
                              <w:pPr>
                                <w:pStyle w:val="ad"/>
                                <w:spacing w:line="240" w:lineRule="auto"/>
                                <w:ind w:firstLine="420"/>
                                <w:rPr>
                                  <w:rFonts w:eastAsiaTheme="minorEastAsia" w:cs="Times New Roman"/>
                                  <w:sz w:val="21"/>
                                  <w:szCs w:val="21"/>
                                </w:rPr>
                              </w:pPr>
                            </w:p>
                            <w:p w14:paraId="42D619E1" w14:textId="77777777" w:rsidR="00601CA2" w:rsidRPr="006D193D" w:rsidRDefault="00601CA2" w:rsidP="00DD632D">
                              <w:pPr>
                                <w:pStyle w:val="ad"/>
                                <w:spacing w:line="240" w:lineRule="auto"/>
                                <w:ind w:firstLine="420"/>
                                <w:rPr>
                                  <w:rFonts w:eastAsiaTheme="minorEastAsia" w:cs="Times New Roman"/>
                                  <w:sz w:val="21"/>
                                  <w:szCs w:val="21"/>
                                </w:rPr>
                              </w:pPr>
                            </w:p>
                          </w:txbxContent>
                        </wps:txbx>
                        <wps:bodyPr rot="0" vert="horz" wrap="square" lIns="91440" tIns="45720" rIns="91440" bIns="45720" anchor="t" anchorCtr="0" upright="1">
                          <a:noAutofit/>
                        </wps:bodyPr>
                      </wps:wsp>
                      <wps:wsp>
                        <wps:cNvPr id="505" name="Rectangle 118"/>
                        <wps:cNvSpPr>
                          <a:spLocks noChangeArrowheads="1"/>
                        </wps:cNvSpPr>
                        <wps:spPr bwMode="auto">
                          <a:xfrm>
                            <a:off x="4544695" y="3560477"/>
                            <a:ext cx="780415" cy="25409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B5F07"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617.684</w:t>
                              </w:r>
                            </w:p>
                          </w:txbxContent>
                        </wps:txbx>
                        <wps:bodyPr rot="0" vert="horz" wrap="square" lIns="91440" tIns="45720" rIns="91440" bIns="45720" anchor="t" anchorCtr="0" upright="1">
                          <a:noAutofit/>
                        </wps:bodyPr>
                      </wps:wsp>
                      <wps:wsp>
                        <wps:cNvPr id="506" name="Line 119"/>
                        <wps:cNvCnPr/>
                        <wps:spPr bwMode="auto">
                          <a:xfrm flipV="1">
                            <a:off x="1096010" y="3981636"/>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Rectangle 120"/>
                        <wps:cNvSpPr>
                          <a:spLocks noChangeArrowheads="1"/>
                        </wps:cNvSpPr>
                        <wps:spPr bwMode="auto">
                          <a:xfrm>
                            <a:off x="1595120" y="3845061"/>
                            <a:ext cx="838200" cy="279502"/>
                          </a:xfrm>
                          <a:prstGeom prst="rect">
                            <a:avLst/>
                          </a:prstGeom>
                          <a:solidFill>
                            <a:srgbClr val="FFFFFF"/>
                          </a:solidFill>
                          <a:ln w="9525">
                            <a:solidFill>
                              <a:srgbClr val="000000"/>
                            </a:solidFill>
                            <a:miter lim="800000"/>
                            <a:headEnd/>
                            <a:tailEnd/>
                          </a:ln>
                        </wps:spPr>
                        <wps:txbx>
                          <w:txbxContent>
                            <w:p w14:paraId="411C80EA"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纯水制备</w:t>
                              </w:r>
                            </w:p>
                          </w:txbxContent>
                        </wps:txbx>
                        <wps:bodyPr rot="0" vert="horz" wrap="square" lIns="91440" tIns="45720" rIns="91440" bIns="45720" anchor="t" anchorCtr="0" upright="1">
                          <a:noAutofit/>
                        </wps:bodyPr>
                      </wps:wsp>
                      <wps:wsp>
                        <wps:cNvPr id="508" name="Line 121"/>
                        <wps:cNvCnPr/>
                        <wps:spPr bwMode="auto">
                          <a:xfrm>
                            <a:off x="2447925" y="3978460"/>
                            <a:ext cx="488950" cy="38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9" name="Rectangle 122"/>
                        <wps:cNvSpPr>
                          <a:spLocks noChangeArrowheads="1"/>
                        </wps:cNvSpPr>
                        <wps:spPr bwMode="auto">
                          <a:xfrm>
                            <a:off x="3009900" y="3819652"/>
                            <a:ext cx="876300" cy="5196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DE50B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浓水排放</w:t>
                              </w:r>
                              <w:r>
                                <w:rPr>
                                  <w:rFonts w:eastAsiaTheme="minorEastAsia" w:cs="Times New Roman" w:hint="eastAsia"/>
                                  <w:sz w:val="21"/>
                                  <w:szCs w:val="21"/>
                                </w:rPr>
                                <w:t>120</w:t>
                              </w:r>
                            </w:p>
                          </w:txbxContent>
                        </wps:txbx>
                        <wps:bodyPr rot="0" vert="horz" wrap="square" lIns="91440" tIns="45720" rIns="91440" bIns="45720" anchor="t" anchorCtr="0" upright="1">
                          <a:noAutofit/>
                        </wps:bodyPr>
                      </wps:wsp>
                      <wps:wsp>
                        <wps:cNvPr id="510" name="Rectangle 123"/>
                        <wps:cNvSpPr>
                          <a:spLocks noChangeArrowheads="1"/>
                        </wps:cNvSpPr>
                        <wps:spPr bwMode="auto">
                          <a:xfrm>
                            <a:off x="1102995" y="3700228"/>
                            <a:ext cx="571500" cy="29220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E65BE"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400</w:t>
                              </w:r>
                            </w:p>
                          </w:txbxContent>
                        </wps:txbx>
                        <wps:bodyPr rot="0" vert="horz" wrap="square" lIns="91440" tIns="45720" rIns="91440" bIns="45720" anchor="t" anchorCtr="0" upright="1">
                          <a:noAutofit/>
                        </wps:bodyPr>
                      </wps:wsp>
                      <wps:wsp>
                        <wps:cNvPr id="511" name="Line 124"/>
                        <wps:cNvCnPr/>
                        <wps:spPr bwMode="auto">
                          <a:xfrm flipH="1">
                            <a:off x="875030" y="4061676"/>
                            <a:ext cx="680085"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4" name="Rectangle 125"/>
                        <wps:cNvSpPr>
                          <a:spLocks noChangeArrowheads="1"/>
                        </wps:cNvSpPr>
                        <wps:spPr bwMode="auto">
                          <a:xfrm>
                            <a:off x="1031875" y="4071860"/>
                            <a:ext cx="571500" cy="29220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068AC3"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28</w:t>
                              </w:r>
                              <w:r w:rsidRPr="00B62F3C">
                                <w:rPr>
                                  <w:rFonts w:eastAsiaTheme="minorEastAsia" w:cs="Times New Roman"/>
                                  <w:sz w:val="21"/>
                                  <w:szCs w:val="21"/>
                                </w:rPr>
                                <w:t>0</w:t>
                              </w:r>
                            </w:p>
                          </w:txbxContent>
                        </wps:txbx>
                        <wps:bodyPr rot="0" vert="horz" wrap="square" lIns="91440" tIns="45720" rIns="91440" bIns="45720" anchor="t" anchorCtr="0" upright="1">
                          <a:noAutofit/>
                        </wps:bodyPr>
                      </wps:wsp>
                      <wps:wsp>
                        <wps:cNvPr id="65" name="Line 126"/>
                        <wps:cNvCnPr/>
                        <wps:spPr bwMode="auto">
                          <a:xfrm flipV="1">
                            <a:off x="883920" y="621892"/>
                            <a:ext cx="27940" cy="34575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6" name="Line 127"/>
                        <wps:cNvCnPr/>
                        <wps:spPr bwMode="auto">
                          <a:xfrm flipV="1">
                            <a:off x="932180" y="1304132"/>
                            <a:ext cx="615315"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7" name="Rectangle 128"/>
                        <wps:cNvSpPr>
                          <a:spLocks noChangeArrowheads="1"/>
                        </wps:cNvSpPr>
                        <wps:spPr bwMode="auto">
                          <a:xfrm>
                            <a:off x="1010920" y="1204770"/>
                            <a:ext cx="622300" cy="374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35F4C"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300</w:t>
                              </w:r>
                            </w:p>
                          </w:txbxContent>
                        </wps:txbx>
                        <wps:bodyPr rot="0" vert="horz" wrap="square" lIns="91440" tIns="45720" rIns="91440" bIns="45720" anchor="t" anchorCtr="0" upright="1">
                          <a:noAutofit/>
                        </wps:bodyPr>
                      </wps:wsp>
                      <wps:wsp>
                        <wps:cNvPr id="102" name="Line 119"/>
                        <wps:cNvCnPr/>
                        <wps:spPr bwMode="auto">
                          <a:xfrm flipV="1">
                            <a:off x="1104560" y="3389925"/>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Rectangle 120"/>
                        <wps:cNvSpPr>
                          <a:spLocks noChangeArrowheads="1"/>
                        </wps:cNvSpPr>
                        <wps:spPr bwMode="auto">
                          <a:xfrm>
                            <a:off x="1609385" y="3240522"/>
                            <a:ext cx="838200" cy="279400"/>
                          </a:xfrm>
                          <a:prstGeom prst="rect">
                            <a:avLst/>
                          </a:prstGeom>
                          <a:solidFill>
                            <a:srgbClr val="FFFFFF"/>
                          </a:solidFill>
                          <a:ln w="9525">
                            <a:solidFill>
                              <a:srgbClr val="000000"/>
                            </a:solidFill>
                            <a:miter lim="800000"/>
                            <a:headEnd/>
                            <a:tailEnd/>
                          </a:ln>
                        </wps:spPr>
                        <wps:txbx>
                          <w:txbxContent>
                            <w:p w14:paraId="397C7660" w14:textId="77777777" w:rsidR="00601CA2" w:rsidRDefault="00601CA2" w:rsidP="00194A58">
                              <w:pPr>
                                <w:pStyle w:val="afffff8"/>
                                <w:spacing w:before="0" w:beforeAutospacing="0" w:after="0" w:afterAutospacing="0" w:line="240" w:lineRule="auto"/>
                                <w:jc w:val="center"/>
                              </w:pPr>
                              <w:r>
                                <w:rPr>
                                  <w:rFonts w:cs="Times New Roman" w:hint="eastAsia"/>
                                  <w:sz w:val="21"/>
                                </w:rPr>
                                <w:t>员工生活</w:t>
                              </w:r>
                            </w:p>
                          </w:txbxContent>
                        </wps:txbx>
                        <wps:bodyPr rot="0" vert="horz" wrap="square" lIns="91440" tIns="45720" rIns="91440" bIns="45720" anchor="t" anchorCtr="0" upright="1">
                          <a:noAutofit/>
                        </wps:bodyPr>
                      </wps:wsp>
                      <wps:wsp>
                        <wps:cNvPr id="104" name="Line 85"/>
                        <wps:cNvCnPr/>
                        <wps:spPr bwMode="auto">
                          <a:xfrm>
                            <a:off x="2447585" y="3389925"/>
                            <a:ext cx="1838030"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Line 87"/>
                        <wps:cNvCnPr/>
                        <wps:spPr bwMode="auto">
                          <a:xfrm flipV="1">
                            <a:off x="1951355" y="3053832"/>
                            <a:ext cx="410845" cy="186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Rectangle 88"/>
                        <wps:cNvSpPr>
                          <a:spLocks noChangeArrowheads="1"/>
                        </wps:cNvSpPr>
                        <wps:spPr bwMode="auto">
                          <a:xfrm>
                            <a:off x="2306955" y="2904391"/>
                            <a:ext cx="877570" cy="297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937DC" w14:textId="77777777" w:rsidR="00601CA2" w:rsidRDefault="00601CA2" w:rsidP="00194A58">
                              <w:pPr>
                                <w:pStyle w:val="afffff8"/>
                                <w:spacing w:before="0" w:beforeAutospacing="0" w:after="0" w:afterAutospacing="0" w:line="240" w:lineRule="auto"/>
                              </w:pPr>
                              <w:r>
                                <w:rPr>
                                  <w:rFonts w:cs="Times New Roman" w:hint="eastAsia"/>
                                  <w:sz w:val="21"/>
                                </w:rPr>
                                <w:t>损耗</w:t>
                              </w:r>
                              <w:r>
                                <w:rPr>
                                  <w:rFonts w:cs="Times New Roman" w:hint="eastAsia"/>
                                  <w:sz w:val="21"/>
                                </w:rPr>
                                <w:t>26.4</w:t>
                              </w:r>
                            </w:p>
                          </w:txbxContent>
                        </wps:txbx>
                        <wps:bodyPr rot="0" vert="horz" wrap="square" lIns="91440" tIns="45720" rIns="91440" bIns="45720" anchor="t" anchorCtr="0" upright="1">
                          <a:noAutofit/>
                        </wps:bodyPr>
                      </wps:wsp>
                      <wps:wsp>
                        <wps:cNvPr id="107" name="Rectangle 88"/>
                        <wps:cNvSpPr>
                          <a:spLocks noChangeArrowheads="1"/>
                        </wps:cNvSpPr>
                        <wps:spPr bwMode="auto">
                          <a:xfrm>
                            <a:off x="1096010" y="3092128"/>
                            <a:ext cx="877570" cy="297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E6ACD" w14:textId="77777777" w:rsidR="00601CA2" w:rsidRDefault="00601CA2" w:rsidP="00194A58">
                              <w:pPr>
                                <w:pStyle w:val="afffff8"/>
                                <w:spacing w:before="0" w:beforeAutospacing="0" w:after="0" w:afterAutospacing="0" w:line="240" w:lineRule="auto"/>
                              </w:pPr>
                              <w:r>
                                <w:rPr>
                                  <w:rFonts w:cs="Times New Roman" w:hint="eastAsia"/>
                                  <w:sz w:val="21"/>
                                </w:rPr>
                                <w:t>132</w:t>
                              </w:r>
                            </w:p>
                          </w:txbxContent>
                        </wps:txbx>
                        <wps:bodyPr rot="0" vert="horz" wrap="square" lIns="91440" tIns="45720" rIns="91440" bIns="45720" anchor="t" anchorCtr="0" upright="1">
                          <a:noAutofit/>
                        </wps:bodyPr>
                      </wps:wsp>
                      <wps:wsp>
                        <wps:cNvPr id="108" name="Rectangle 88"/>
                        <wps:cNvSpPr>
                          <a:spLocks noChangeArrowheads="1"/>
                        </wps:cNvSpPr>
                        <wps:spPr bwMode="auto">
                          <a:xfrm>
                            <a:off x="2909570" y="3092128"/>
                            <a:ext cx="877570" cy="297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42E816" w14:textId="77777777" w:rsidR="00601CA2" w:rsidRDefault="00601CA2" w:rsidP="00194A58">
                              <w:pPr>
                                <w:pStyle w:val="afffff8"/>
                                <w:spacing w:before="0" w:beforeAutospacing="0" w:after="0" w:afterAutospacing="0" w:line="240" w:lineRule="auto"/>
                              </w:pPr>
                              <w:r>
                                <w:rPr>
                                  <w:rFonts w:cs="Times New Roman" w:hint="eastAsia"/>
                                  <w:sz w:val="21"/>
                                </w:rPr>
                                <w:t>105.6</w:t>
                              </w:r>
                            </w:p>
                          </w:txbxContent>
                        </wps:txbx>
                        <wps:bodyPr rot="0" vert="horz" wrap="square" lIns="91440" tIns="45720" rIns="91440" bIns="45720" anchor="t" anchorCtr="0" upright="1">
                          <a:noAutofit/>
                        </wps:bodyPr>
                      </wps:wsp>
                    </wpc:wpc>
                  </a:graphicData>
                </a:graphic>
              </wp:inline>
            </w:drawing>
          </mc:Choice>
          <mc:Fallback>
            <w:pict>
              <v:group w14:anchorId="2024E0BC" id="画布 70" o:spid="_x0000_s1026" editas="canvas" style="width:415.3pt;height:376.05pt;mso-position-horizontal-relative:char;mso-position-vertical-relative:line" coordsize="52743,47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">
                <v:shape id="_x0000_s1027" type="#_x0000_t75" style="position:absolute;width:52743;height:47758;visibility:visible;mso-wrap-style:square">
                  <v:fill o:detectmouseclick="t"/>
                  <v:path o:connecttype="none"/>
                </v:shape>
                <v:rect id="Rectangle 72" o:spid="_x0000_s1028" style="position:absolute;left:15436;top:5088;width:18777;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7C151A3D" w14:textId="77777777" w:rsidR="00601CA2" w:rsidRPr="00B62F3C" w:rsidRDefault="00601CA2" w:rsidP="00DD632D">
                        <w:pPr>
                          <w:spacing w:line="240" w:lineRule="auto"/>
                          <w:ind w:firstLineChars="400" w:firstLine="840"/>
                          <w:rPr>
                            <w:rFonts w:eastAsiaTheme="minorEastAsia" w:cs="Times New Roman"/>
                            <w:sz w:val="21"/>
                            <w:szCs w:val="21"/>
                          </w:rPr>
                        </w:pPr>
                        <w:r w:rsidRPr="00B62F3C">
                          <w:rPr>
                            <w:rFonts w:eastAsiaTheme="minorEastAsia" w:cs="Times New Roman"/>
                            <w:sz w:val="21"/>
                            <w:szCs w:val="21"/>
                          </w:rPr>
                          <w:t>工艺用水</w:t>
                        </w:r>
                      </w:p>
                    </w:txbxContent>
                  </v:textbox>
                </v:rect>
                <v:rect id="Rectangle 73" o:spid="_x0000_s1029" style="position:absolute;left:15544;top:12044;width:18669;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4214A03" w14:textId="77777777" w:rsidR="00601CA2" w:rsidRPr="00B62F3C" w:rsidRDefault="00601CA2" w:rsidP="00DD632D">
                        <w:pPr>
                          <w:spacing w:line="240" w:lineRule="auto"/>
                          <w:ind w:firstLineChars="200" w:firstLine="420"/>
                          <w:rPr>
                            <w:rFonts w:eastAsiaTheme="minorEastAsia" w:cs="Times New Roman"/>
                            <w:sz w:val="21"/>
                            <w:szCs w:val="21"/>
                          </w:rPr>
                        </w:pPr>
                        <w:r w:rsidRPr="00B62F3C">
                          <w:rPr>
                            <w:rFonts w:eastAsiaTheme="minorEastAsia" w:cs="Times New Roman"/>
                            <w:sz w:val="21"/>
                            <w:szCs w:val="21"/>
                          </w:rPr>
                          <w:t>设备及地面清洗</w:t>
                        </w:r>
                      </w:p>
                      <w:p w14:paraId="2C211861" w14:textId="77777777" w:rsidR="00601CA2" w:rsidRPr="00B62F3C" w:rsidRDefault="00601CA2" w:rsidP="00DD632D">
                        <w:pPr>
                          <w:spacing w:line="240" w:lineRule="auto"/>
                          <w:rPr>
                            <w:rFonts w:eastAsiaTheme="minorEastAsia" w:cs="Times New Roman"/>
                            <w:sz w:val="21"/>
                            <w:szCs w:val="21"/>
                          </w:rPr>
                        </w:pPr>
                      </w:p>
                    </w:txbxContent>
                  </v:textbox>
                </v:rect>
                <v:line id="Line 74" o:spid="_x0000_s1030" style="position:absolute;flip:y;visibility:visible;mso-wrap-style:square" from="9328,6193" to="15341,6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">
                  <v:stroke dashstyle="dash" endarrow="block"/>
                </v:line>
                <v:line id="Line 75" o:spid="_x0000_s1031" style="position:absolute;visibility:visible;mso-wrap-style:square" from="11074,14241" to="15646,14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76" o:spid="_x0000_s1032" style="position:absolute;flip:x;visibility:visible;mso-wrap-style:square" from="10966,14241" to="11112,3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rect id="Rectangle 77" o:spid="_x0000_s1033" style="position:absolute;left:43624;top:44647;width:9144;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" stroked="f">
                  <v:fill opacity="0"/>
                  <v:textbox>
                    <w:txbxContent>
                      <w:p w14:paraId="7C4F9AA6"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单位：</w:t>
                        </w:r>
                        <w:r w:rsidRPr="00B62F3C">
                          <w:rPr>
                            <w:rFonts w:eastAsiaTheme="minorEastAsia" w:cs="Times New Roman"/>
                            <w:color w:val="000000"/>
                            <w:sz w:val="21"/>
                            <w:szCs w:val="21"/>
                          </w:rPr>
                          <w:t>m</w:t>
                        </w:r>
                        <w:r w:rsidRPr="00B62F3C">
                          <w:rPr>
                            <w:rFonts w:eastAsiaTheme="minorEastAsia" w:cs="Times New Roman"/>
                            <w:color w:val="000000"/>
                            <w:sz w:val="21"/>
                            <w:szCs w:val="21"/>
                            <w:vertAlign w:val="superscript"/>
                          </w:rPr>
                          <w:t>3</w:t>
                        </w:r>
                        <w:r w:rsidRPr="00B62F3C">
                          <w:rPr>
                            <w:rFonts w:eastAsiaTheme="minorEastAsia" w:cs="Times New Roman"/>
                            <w:sz w:val="21"/>
                            <w:szCs w:val="21"/>
                          </w:rPr>
                          <w:t>/a</w:t>
                        </w:r>
                      </w:p>
                    </w:txbxContent>
                  </v:textbox>
                </v:rect>
                <v:line id="Line 79" o:spid="_x0000_s1034" style="position:absolute;visibility:visible;mso-wrap-style:square" from="2082,27124" to="11099,27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80" o:spid="_x0000_s1035" style="position:absolute;flip:y;visibility:visible;mso-wrap-style:square" from="34213,6250" to="45840,6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">
                  <v:stroke endarrow="block"/>
                </v:line>
                <v:rect id="Rectangle 81" o:spid="_x0000_s1036" style="position:absolute;left:34220;top:3118;width:9410;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" stroked="f">
                  <v:fill opacity="0"/>
                  <v:textbox>
                    <w:txbxContent>
                      <w:p w14:paraId="5AF02702"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1.474</w:t>
                        </w:r>
                      </w:p>
                      <w:p w14:paraId="4A15645F" w14:textId="77777777" w:rsidR="00601CA2" w:rsidRPr="00B62F3C" w:rsidRDefault="00601CA2" w:rsidP="00DD632D">
                        <w:pPr>
                          <w:spacing w:line="240" w:lineRule="auto"/>
                          <w:rPr>
                            <w:rFonts w:eastAsiaTheme="minorEastAsia" w:cs="Times New Roman"/>
                            <w:sz w:val="21"/>
                            <w:szCs w:val="21"/>
                          </w:rPr>
                        </w:pPr>
                      </w:p>
                    </w:txbxContent>
                  </v:textbox>
                </v:rect>
                <v:line id="Line 82" o:spid="_x0000_s1037" style="position:absolute;visibility:visible;mso-wrap-style:square" from="23069,1428" to="2595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83" o:spid="_x0000_s1038" style="position:absolute;left:23876;top:1238;width:12700;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" stroked="f">
                  <v:fill opacity="0"/>
                  <v:textbox>
                    <w:txbxContent>
                      <w:p w14:paraId="0D027748"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物料进入</w:t>
                        </w:r>
                        <w:r>
                          <w:rPr>
                            <w:rFonts w:eastAsiaTheme="minorEastAsia" w:cs="Times New Roman" w:hint="eastAsia"/>
                            <w:sz w:val="21"/>
                            <w:szCs w:val="21"/>
                          </w:rPr>
                          <w:t>0.087</w:t>
                        </w:r>
                      </w:p>
                    </w:txbxContent>
                  </v:textbox>
                </v:rect>
                <v:rect id="Rectangle 84" o:spid="_x0000_s1039" style="position:absolute;left:9671;top:2559;width:6140;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" stroked="f">
                  <v:fill opacity="0"/>
                  <v:textbox>
                    <w:txbxContent>
                      <w:p w14:paraId="41E066B2"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1.387</w:t>
                        </w:r>
                      </w:p>
                    </w:txbxContent>
                  </v:textbox>
                </v:rect>
                <v:line id="Line 85" o:spid="_x0000_s1040" style="position:absolute;visibility:visible;mso-wrap-style:square" from="34213,13263" to="45700,13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rect id="Rectangle 86" o:spid="_x0000_s1041" style="position:absolute;left:34290;top:10290;width:6477;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" stroked="f">
                  <v:fill opacity="0"/>
                  <v:textbox>
                    <w:txbxContent>
                      <w:p w14:paraId="53DB362C"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462.61</w:t>
                        </w:r>
                      </w:p>
                    </w:txbxContent>
                  </v:textbox>
                </v:rect>
                <v:line id="Line 87" o:spid="_x0000_s1042" style="position:absolute;flip:y;visibility:visible;mso-wrap-style:square" from="23069,10176" to="27178,1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88" o:spid="_x0000_s1043" style="position:absolute;left:27057;top:8194;width:877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" stroked="f">
                  <v:fill opacity="0"/>
                  <v:textbox>
                    <w:txbxContent>
                      <w:p w14:paraId="4FC3B7D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Pr>
                            <w:rFonts w:eastAsiaTheme="minorEastAsia" w:cs="Times New Roman" w:hint="eastAsia"/>
                            <w:sz w:val="21"/>
                            <w:szCs w:val="21"/>
                          </w:rPr>
                          <w:t>116</w:t>
                        </w:r>
                      </w:p>
                    </w:txbxContent>
                  </v:textbox>
                </v:rect>
                <v:rect id="Rectangle 89" o:spid="_x0000_s1044" style="position:absolute;left:10255;top:9871;width:5969;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" stroked="f">
                  <v:fill opacity="0"/>
                  <v:textbox>
                    <w:txbxContent>
                      <w:p w14:paraId="003EA6DB"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278.613</w:t>
                        </w:r>
                      </w:p>
                    </w:txbxContent>
                  </v:textbox>
                </v:rect>
                <v:rect id="Rectangle 90" o:spid="_x0000_s1045" style="position:absolute;left:41687;top:25155;width:876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06DD5FEA"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污水处理站</w:t>
                        </w:r>
                      </w:p>
                    </w:txbxContent>
                  </v:textbox>
                </v:rect>
                <v:line id="Line 91" o:spid="_x0000_s1046" style="position:absolute;visibility:visible;mso-wrap-style:square" from="45700,6282" to="45929,25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rect id="Rectangle 92" o:spid="_x0000_s1047" style="position:absolute;left:26828;top:17220;width:877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" stroked="f">
                  <v:fill opacity="0"/>
                  <v:textbox>
                    <w:txbxContent>
                      <w:p w14:paraId="4650740C"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sidRPr="00B62F3C">
                          <w:rPr>
                            <w:rFonts w:eastAsiaTheme="minorEastAsia" w:cs="Times New Roman"/>
                            <w:sz w:val="21"/>
                            <w:szCs w:val="21"/>
                          </w:rPr>
                          <w:t>5.3</w:t>
                        </w:r>
                      </w:p>
                    </w:txbxContent>
                  </v:textbox>
                </v:rect>
                <v:line id="Line 95" o:spid="_x0000_s1048" style="position:absolute;visibility:visible;mso-wrap-style:square" from="45827,28375" to="45834,31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">
                  <v:stroke endarrow="block"/>
                </v:line>
                <v:rect id="Rectangle 96" o:spid="_x0000_s1049" style="position:absolute;left:42856;top:32015;width:6178;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">
                  <v:textbox>
                    <w:txbxContent>
                      <w:p w14:paraId="4266DD5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总排口</w:t>
                        </w:r>
                      </w:p>
                    </w:txbxContent>
                  </v:textbox>
                </v:rect>
                <v:line id="Line 97" o:spid="_x0000_s1050" style="position:absolute;visibility:visible;mso-wrap-style:square" from="45897,34931" to="45904,3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">
                  <v:stroke endarrow="block"/>
                </v:line>
                <v:rect id="Rectangle 98" o:spid="_x0000_s1051" style="position:absolute;left:41681;top:38971;width:13125;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">
                  <v:textbox>
                    <w:txbxContent>
                      <w:p w14:paraId="71C57E7C"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太子庙污水处理厂</w:t>
                        </w:r>
                      </w:p>
                    </w:txbxContent>
                  </v:textbox>
                </v:rect>
                <v:rect id="Rectangle 103" o:spid="_x0000_s1052" style="position:absolute;left:2038;top:24068;width:877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" stroked="f">
                  <v:fill opacity="0"/>
                  <v:textbox>
                    <w:txbxContent>
                      <w:p w14:paraId="45C42609"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945.3</w:t>
                        </w:r>
                      </w:p>
                    </w:txbxContent>
                  </v:textbox>
                </v:rect>
                <v:line id="Line 104" o:spid="_x0000_s1053" style="position:absolute;visibility:visible;mso-wrap-style:square" from="11099,21272" to="15671,2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">
                  <v:stroke endarrow="block"/>
                </v:line>
                <v:rect id="Rectangle 105" o:spid="_x0000_s1054" style="position:absolute;left:15557;top:20237;width:18669;height:2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">
                  <v:textbox>
                    <w:txbxContent>
                      <w:p w14:paraId="7E39E58D" w14:textId="77777777" w:rsidR="00601CA2" w:rsidRPr="00B62F3C" w:rsidRDefault="00601CA2" w:rsidP="00DD632D">
                        <w:pPr>
                          <w:spacing w:line="240" w:lineRule="auto"/>
                          <w:ind w:firstLineChars="100" w:firstLine="210"/>
                          <w:rPr>
                            <w:rFonts w:eastAsiaTheme="minorEastAsia" w:cs="Times New Roman"/>
                            <w:sz w:val="21"/>
                            <w:szCs w:val="21"/>
                          </w:rPr>
                        </w:pPr>
                        <w:r w:rsidRPr="00B62F3C">
                          <w:rPr>
                            <w:rFonts w:eastAsiaTheme="minorEastAsia" w:cs="Times New Roman"/>
                            <w:sz w:val="21"/>
                            <w:szCs w:val="21"/>
                          </w:rPr>
                          <w:t>水环真空泵定期排放水</w:t>
                        </w:r>
                      </w:p>
                    </w:txbxContent>
                  </v:textbox>
                </v:rect>
                <v:rect id="Rectangle 106" o:spid="_x0000_s1055" style="position:absolute;left:34518;top:19875;width:5448;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" stroked="f">
                  <v:fill opacity="0"/>
                  <v:textbox>
                    <w:txbxContent>
                      <w:p w14:paraId="3DC93BEE"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48</w:t>
                        </w:r>
                      </w:p>
                    </w:txbxContent>
                  </v:textbox>
                </v:rect>
                <v:line id="Line 107" o:spid="_x0000_s1056" style="position:absolute;flip:y;visibility:visible;mso-wrap-style:square" from="22129,18287" to="26238,20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">
                  <v:stroke endarrow="block"/>
                </v:line>
                <v:line id="Line 108" o:spid="_x0000_s1057" style="position:absolute;visibility:visible;mso-wrap-style:square" from="34131,21781" to="45618,2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">
                  <v:stroke endarrow="block"/>
                </v:line>
                <v:rect id="Rectangle 109" o:spid="_x0000_s1058" style="position:absolute;left:15944;top:26457;width:8827;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">
                  <v:textbox>
                    <w:txbxContent>
                      <w:p w14:paraId="4962B12F" w14:textId="77777777" w:rsidR="00601CA2" w:rsidRPr="00B62F3C" w:rsidRDefault="00601CA2" w:rsidP="00DD632D">
                        <w:pPr>
                          <w:spacing w:line="240" w:lineRule="auto"/>
                          <w:ind w:firstLineChars="100" w:firstLine="210"/>
                          <w:rPr>
                            <w:rFonts w:eastAsiaTheme="minorEastAsia" w:cs="Times New Roman"/>
                            <w:sz w:val="21"/>
                            <w:szCs w:val="21"/>
                          </w:rPr>
                        </w:pPr>
                        <w:r w:rsidRPr="00B62F3C">
                          <w:rPr>
                            <w:rFonts w:eastAsiaTheme="minorEastAsia" w:cs="Times New Roman"/>
                            <w:sz w:val="21"/>
                            <w:szCs w:val="21"/>
                          </w:rPr>
                          <w:t>冷却水</w:t>
                        </w:r>
                      </w:p>
                    </w:txbxContent>
                  </v:textbox>
                </v:rect>
                <v:line id="Line 110" o:spid="_x0000_s1059" style="position:absolute;visibility:visible;mso-wrap-style:square" from="11074,27708" to="15843,2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">
                  <v:stroke endarrow="block"/>
                </v:lin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AutoShape 111" o:spid="_x0000_s1060" type="#_x0000_t35" style="position:absolute;left:20358;top:26457;width:4413;height:1486;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" adj="-11188,39969">
                  <v:stroke endarrow="block"/>
                </v:shape>
                <v:line id="Line 112" o:spid="_x0000_s1061" style="position:absolute;visibility:visible;mso-wrap-style:square" from="24771,28674" to="29114,28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">
                  <v:stroke endarrow="block"/>
                </v:line>
                <v:rect id="Rectangle 113" o:spid="_x0000_s1062" style="position:absolute;left:29114;top:27016;width:877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" stroked="f">
                  <v:fill opacity="0"/>
                  <v:textbox>
                    <w:txbxContent>
                      <w:p w14:paraId="723A4F58"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损耗</w:t>
                        </w:r>
                        <w:r w:rsidRPr="00B62F3C">
                          <w:rPr>
                            <w:rFonts w:eastAsiaTheme="minorEastAsia" w:cs="Times New Roman"/>
                            <w:sz w:val="21"/>
                            <w:szCs w:val="21"/>
                          </w:rPr>
                          <w:t>60</w:t>
                        </w:r>
                      </w:p>
                    </w:txbxContent>
                  </v:textbox>
                </v:rect>
                <v:rect id="Rectangle 114" o:spid="_x0000_s1063" style="position:absolute;left:11360;top:25110;width:8775;height: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" stroked="f">
                  <v:fill opacity="0"/>
                  <v:textbox>
                    <w:txbxContent>
                      <w:p w14:paraId="049557F1"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60</w:t>
                        </w:r>
                      </w:p>
                    </w:txbxContent>
                  </v:textbox>
                </v:rect>
                <v:rect id="Rectangle 115" o:spid="_x0000_s1064" style="position:absolute;left:26238;top:24945;width:8775;height:2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" stroked="f">
                  <v:fill opacity="0"/>
                  <v:textbox>
                    <w:txbxContent>
                      <w:p w14:paraId="7D85C323"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80</w:t>
                        </w:r>
                      </w:p>
                    </w:txbxContent>
                  </v:textbox>
                </v:rect>
                <v:rect id="Rectangle 116" o:spid="_x0000_s1065" style="position:absolute;left:10737;top:18839;width:8776;height:2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" stroked="f">
                  <v:fill opacity="0"/>
                  <v:textbox>
                    <w:txbxContent>
                      <w:p w14:paraId="6E9211B0"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53.3</w:t>
                        </w:r>
                      </w:p>
                    </w:txbxContent>
                  </v:textbox>
                </v:rect>
                <v:rect id="Rectangle 117" o:spid="_x0000_s1066" style="position:absolute;left:13442;top:43938;width:24492;height: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" stroked="f">
                  <v:fill opacity="0"/>
                  <v:textbox>
                    <w:txbxContent>
                      <w:p w14:paraId="2718CD09" w14:textId="77777777" w:rsidR="00601CA2" w:rsidRPr="006D193D" w:rsidRDefault="00601CA2" w:rsidP="00DD632D">
                        <w:pPr>
                          <w:pStyle w:val="ad"/>
                          <w:spacing w:line="240" w:lineRule="auto"/>
                          <w:ind w:firstLineChars="350" w:firstLine="738"/>
                          <w:jc w:val="center"/>
                          <w:rPr>
                            <w:rFonts w:eastAsiaTheme="minorEastAsia" w:cs="Times New Roman"/>
                            <w:b/>
                            <w:sz w:val="21"/>
                            <w:szCs w:val="21"/>
                          </w:rPr>
                        </w:pPr>
                        <w:r w:rsidRPr="006D193D">
                          <w:rPr>
                            <w:rFonts w:eastAsiaTheme="minorEastAsia" w:cs="Times New Roman"/>
                            <w:b/>
                            <w:sz w:val="21"/>
                            <w:szCs w:val="21"/>
                          </w:rPr>
                          <w:t>图</w:t>
                        </w:r>
                        <w:r w:rsidRPr="006D193D">
                          <w:rPr>
                            <w:rFonts w:eastAsiaTheme="minorEastAsia" w:cs="Times New Roman" w:hint="eastAsia"/>
                            <w:b/>
                            <w:sz w:val="21"/>
                            <w:szCs w:val="21"/>
                          </w:rPr>
                          <w:t>5.3-1</w:t>
                        </w:r>
                        <w:r w:rsidRPr="006D193D">
                          <w:rPr>
                            <w:rFonts w:eastAsiaTheme="minorEastAsia" w:cs="Times New Roman"/>
                            <w:b/>
                            <w:sz w:val="21"/>
                            <w:szCs w:val="21"/>
                          </w:rPr>
                          <w:t xml:space="preserve"> </w:t>
                        </w:r>
                        <w:r w:rsidRPr="006D193D">
                          <w:rPr>
                            <w:rFonts w:eastAsiaTheme="minorEastAsia" w:cs="Times New Roman"/>
                            <w:b/>
                            <w:sz w:val="21"/>
                            <w:szCs w:val="21"/>
                          </w:rPr>
                          <w:t>本项目水平衡图</w:t>
                        </w:r>
                      </w:p>
                      <w:p w14:paraId="7D7EA1EA" w14:textId="77777777" w:rsidR="00601CA2" w:rsidRPr="006D193D" w:rsidRDefault="00601CA2" w:rsidP="00DD632D">
                        <w:pPr>
                          <w:pStyle w:val="ad"/>
                          <w:spacing w:line="240" w:lineRule="auto"/>
                          <w:ind w:firstLine="420"/>
                          <w:rPr>
                            <w:rFonts w:eastAsiaTheme="minorEastAsia" w:cs="Times New Roman"/>
                            <w:sz w:val="21"/>
                            <w:szCs w:val="21"/>
                          </w:rPr>
                        </w:pPr>
                      </w:p>
                      <w:p w14:paraId="7E16916E" w14:textId="77777777" w:rsidR="00601CA2" w:rsidRPr="006D193D" w:rsidRDefault="00601CA2" w:rsidP="00DD632D">
                        <w:pPr>
                          <w:pStyle w:val="ad"/>
                          <w:spacing w:line="240" w:lineRule="auto"/>
                          <w:ind w:firstLine="420"/>
                          <w:rPr>
                            <w:rFonts w:eastAsiaTheme="minorEastAsia" w:cs="Times New Roman"/>
                            <w:sz w:val="21"/>
                            <w:szCs w:val="21"/>
                          </w:rPr>
                        </w:pPr>
                      </w:p>
                      <w:p w14:paraId="42D619E1" w14:textId="77777777" w:rsidR="00601CA2" w:rsidRPr="006D193D" w:rsidRDefault="00601CA2" w:rsidP="00DD632D">
                        <w:pPr>
                          <w:pStyle w:val="ad"/>
                          <w:spacing w:line="240" w:lineRule="auto"/>
                          <w:ind w:firstLine="420"/>
                          <w:rPr>
                            <w:rFonts w:eastAsiaTheme="minorEastAsia" w:cs="Times New Roman"/>
                            <w:sz w:val="21"/>
                            <w:szCs w:val="21"/>
                          </w:rPr>
                        </w:pPr>
                      </w:p>
                    </w:txbxContent>
                  </v:textbox>
                </v:rect>
                <v:rect id="Rectangle 118" o:spid="_x0000_s1067" style="position:absolute;left:45446;top:35604;width:7805;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" stroked="f">
                  <v:fill opacity="0"/>
                  <v:textbox>
                    <w:txbxContent>
                      <w:p w14:paraId="149B5F07"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617.684</w:t>
                        </w:r>
                      </w:p>
                    </w:txbxContent>
                  </v:textbox>
                </v:rect>
                <v:line id="Line 119" o:spid="_x0000_s1068" style="position:absolute;flip:y;visibility:visible;mso-wrap-style:square" from="10960,39816" to="15913,3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">
                  <v:stroke endarrow="block"/>
                </v:line>
                <v:rect id="Rectangle 120" o:spid="_x0000_s1069" style="position:absolute;left:15951;top:38450;width:8382;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">
                  <v:textbox>
                    <w:txbxContent>
                      <w:p w14:paraId="411C80EA"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纯水制备</w:t>
                        </w:r>
                      </w:p>
                    </w:txbxContent>
                  </v:textbox>
                </v:rect>
                <v:line id="Line 121" o:spid="_x0000_s1070" style="position:absolute;visibility:visible;mso-wrap-style:square" from="24479,39784" to="29368,39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">
                  <v:stroke endarrow="block"/>
                </v:line>
                <v:rect id="Rectangle 122" o:spid="_x0000_s1071" style="position:absolute;left:30099;top:38196;width:8763;height: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" stroked="f">
                  <v:fill opacity="0"/>
                  <v:textbox>
                    <w:txbxContent>
                      <w:p w14:paraId="42DE50BF" w14:textId="77777777" w:rsidR="00601CA2" w:rsidRPr="00B62F3C" w:rsidRDefault="00601CA2" w:rsidP="00DD632D">
                        <w:pPr>
                          <w:spacing w:line="240" w:lineRule="auto"/>
                          <w:rPr>
                            <w:rFonts w:eastAsiaTheme="minorEastAsia" w:cs="Times New Roman"/>
                            <w:sz w:val="21"/>
                            <w:szCs w:val="21"/>
                          </w:rPr>
                        </w:pPr>
                        <w:r w:rsidRPr="00B62F3C">
                          <w:rPr>
                            <w:rFonts w:eastAsiaTheme="minorEastAsia" w:cs="Times New Roman"/>
                            <w:sz w:val="21"/>
                            <w:szCs w:val="21"/>
                          </w:rPr>
                          <w:t>浓水排放</w:t>
                        </w:r>
                        <w:r>
                          <w:rPr>
                            <w:rFonts w:eastAsiaTheme="minorEastAsia" w:cs="Times New Roman" w:hint="eastAsia"/>
                            <w:sz w:val="21"/>
                            <w:szCs w:val="21"/>
                          </w:rPr>
                          <w:t>120</w:t>
                        </w:r>
                      </w:p>
                    </w:txbxContent>
                  </v:textbox>
                </v:rect>
                <v:rect id="Rectangle 123" o:spid="_x0000_s1072" style="position:absolute;left:11029;top:37002;width:5715;height:2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" stroked="f">
                  <v:fill opacity="0"/>
                  <v:textbox>
                    <w:txbxContent>
                      <w:p w14:paraId="701E65BE"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400</w:t>
                        </w:r>
                      </w:p>
                    </w:txbxContent>
                  </v:textbox>
                </v:rect>
                <v:line id="Line 124" o:spid="_x0000_s1073" style="position:absolute;flip:x;visibility:visible;mso-wrap-style:square" from="8750,40616" to="15551,40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">
                  <v:stroke dashstyle="dash"/>
                </v:line>
                <v:rect id="Rectangle 125" o:spid="_x0000_s1074" style="position:absolute;left:10318;top:40718;width:5715;height:2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" stroked="f">
                  <v:fill opacity="0"/>
                  <v:textbox>
                    <w:txbxContent>
                      <w:p w14:paraId="74068AC3"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28</w:t>
                        </w:r>
                        <w:r w:rsidRPr="00B62F3C">
                          <w:rPr>
                            <w:rFonts w:eastAsiaTheme="minorEastAsia" w:cs="Times New Roman"/>
                            <w:sz w:val="21"/>
                            <w:szCs w:val="21"/>
                          </w:rPr>
                          <w:t>0</w:t>
                        </w:r>
                      </w:p>
                    </w:txbxContent>
                  </v:textbox>
                </v:rect>
                <v:line id="Line 126" o:spid="_x0000_s1075" style="position:absolute;flip:y;visibility:visible;mso-wrap-style:square" from="8839,6218" to="9118,40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">
                  <v:stroke dashstyle="dash"/>
                </v:line>
                <v:line id="Line 127" o:spid="_x0000_s1076" style="position:absolute;flip:y;visibility:visible;mso-wrap-style:square" from="9321,13041" to="15474,13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">
                  <v:stroke dashstyle="dash" endarrow="block"/>
                </v:line>
                <v:rect id="Rectangle 128" o:spid="_x0000_s1077" style="position:absolute;left:10109;top:12047;width:6223;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" stroked="f">
                  <v:fill opacity="0"/>
                  <v:textbox>
                    <w:txbxContent>
                      <w:p w14:paraId="21835F4C" w14:textId="77777777" w:rsidR="00601CA2" w:rsidRPr="00B62F3C" w:rsidRDefault="00601CA2" w:rsidP="00DD632D">
                        <w:pPr>
                          <w:spacing w:line="240" w:lineRule="auto"/>
                          <w:rPr>
                            <w:rFonts w:eastAsiaTheme="minorEastAsia" w:cs="Times New Roman"/>
                            <w:sz w:val="21"/>
                            <w:szCs w:val="21"/>
                          </w:rPr>
                        </w:pPr>
                        <w:r>
                          <w:rPr>
                            <w:rFonts w:eastAsiaTheme="minorEastAsia" w:cs="Times New Roman" w:hint="eastAsia"/>
                            <w:sz w:val="21"/>
                            <w:szCs w:val="21"/>
                          </w:rPr>
                          <w:t>300</w:t>
                        </w:r>
                      </w:p>
                    </w:txbxContent>
                  </v:textbox>
                </v:rect>
                <v:line id="Line 119" o:spid="_x0000_s1078" style="position:absolute;flip:y;visibility:visible;mso-wrap-style:square" from="11045,33899" to="15998,33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">
                  <v:stroke endarrow="block"/>
                </v:line>
                <v:rect id="Rectangle 120" o:spid="_x0000_s1079" style="position:absolute;left:16093;top:32405;width:838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">
                  <v:textbox>
                    <w:txbxContent>
                      <w:p w14:paraId="397C7660" w14:textId="77777777" w:rsidR="00601CA2" w:rsidRDefault="00601CA2" w:rsidP="00194A58">
                        <w:pPr>
                          <w:pStyle w:val="afffff8"/>
                          <w:spacing w:before="0" w:beforeAutospacing="0" w:after="0" w:afterAutospacing="0" w:line="240" w:lineRule="auto"/>
                          <w:jc w:val="center"/>
                        </w:pPr>
                        <w:r>
                          <w:rPr>
                            <w:rFonts w:cs="Times New Roman" w:hint="eastAsia"/>
                            <w:sz w:val="21"/>
                          </w:rPr>
                          <w:t>员工生活</w:t>
                        </w:r>
                      </w:p>
                    </w:txbxContent>
                  </v:textbox>
                </v:rect>
                <v:line id="Line 85" o:spid="_x0000_s1080" style="position:absolute;visibility:visible;mso-wrap-style:square" from="24475,33899" to="42856,33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ZJwgAAANwAAAAPAAAAZHJzL2Rvd25yZXYueG1sRE/fa8Iw&#10;EH4X9j+EG+xNU8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D1+tZJwgAAANwAAAAPAAAA&#10;AAAAAAAAAAAAAAcCAABkcnMvZG93bnJldi54bWxQSwUGAAAAAAMAAwC3AAAA9gIAAAAA&#10;">
                  <v:stroke endarrow="block"/>
                </v:line>
                <v:line id="Line 87" o:spid="_x0000_s1081" style="position:absolute;flip:y;visibility:visible;mso-wrap-style:square" from="19513,30538" to="23622,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">
                  <v:stroke endarrow="block"/>
                </v:line>
                <v:rect id="Rectangle 88" o:spid="_x0000_s1082" style="position:absolute;left:23069;top:29043;width:877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" stroked="f">
                  <v:fill opacity="0"/>
                  <v:textbox>
                    <w:txbxContent>
                      <w:p w14:paraId="0B5937DC" w14:textId="77777777" w:rsidR="00601CA2" w:rsidRDefault="00601CA2" w:rsidP="00194A58">
                        <w:pPr>
                          <w:pStyle w:val="afffff8"/>
                          <w:spacing w:before="0" w:beforeAutospacing="0" w:after="0" w:afterAutospacing="0" w:line="240" w:lineRule="auto"/>
                        </w:pPr>
                        <w:r>
                          <w:rPr>
                            <w:rFonts w:cs="Times New Roman" w:hint="eastAsia"/>
                            <w:sz w:val="21"/>
                          </w:rPr>
                          <w:t>损耗</w:t>
                        </w:r>
                        <w:r>
                          <w:rPr>
                            <w:rFonts w:cs="Times New Roman" w:hint="eastAsia"/>
                            <w:sz w:val="21"/>
                          </w:rPr>
                          <w:t>26.4</w:t>
                        </w:r>
                      </w:p>
                    </w:txbxContent>
                  </v:textbox>
                </v:rect>
                <v:rect id="Rectangle 88" o:spid="_x0000_s1083" style="position:absolute;left:10960;top:30921;width:8775;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" stroked="f">
                  <v:fill opacity="0"/>
                  <v:textbox>
                    <w:txbxContent>
                      <w:p w14:paraId="118E6ACD" w14:textId="77777777" w:rsidR="00601CA2" w:rsidRDefault="00601CA2" w:rsidP="00194A58">
                        <w:pPr>
                          <w:pStyle w:val="afffff8"/>
                          <w:spacing w:before="0" w:beforeAutospacing="0" w:after="0" w:afterAutospacing="0" w:line="240" w:lineRule="auto"/>
                        </w:pPr>
                        <w:r>
                          <w:rPr>
                            <w:rFonts w:cs="Times New Roman" w:hint="eastAsia"/>
                            <w:sz w:val="21"/>
                          </w:rPr>
                          <w:t>132</w:t>
                        </w:r>
                      </w:p>
                    </w:txbxContent>
                  </v:textbox>
                </v:rect>
                <v:rect id="Rectangle 88" o:spid="_x0000_s1084" style="position:absolute;left:29095;top:30921;width:877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" stroked="f">
                  <v:fill opacity="0"/>
                  <v:textbox>
                    <w:txbxContent>
                      <w:p w14:paraId="6D42E816" w14:textId="77777777" w:rsidR="00601CA2" w:rsidRDefault="00601CA2" w:rsidP="00194A58">
                        <w:pPr>
                          <w:pStyle w:val="afffff8"/>
                          <w:spacing w:before="0" w:beforeAutospacing="0" w:after="0" w:afterAutospacing="0" w:line="240" w:lineRule="auto"/>
                        </w:pPr>
                        <w:r>
                          <w:rPr>
                            <w:rFonts w:cs="Times New Roman" w:hint="eastAsia"/>
                            <w:sz w:val="21"/>
                          </w:rPr>
                          <w:t>105.6</w:t>
                        </w:r>
                      </w:p>
                    </w:txbxContent>
                  </v:textbox>
                </v:rect>
                <w10:anchorlock/>
              </v:group>
            </w:pict>
          </mc:Fallback>
        </mc:AlternateContent>
      </w:r>
    </w:p>
    <w:p w14:paraId="076A8E2C" w14:textId="77777777" w:rsidR="007C23B2" w:rsidRPr="007C23B2" w:rsidRDefault="007C23B2" w:rsidP="007C23B2">
      <w:pPr>
        <w:keepNext/>
        <w:keepLines/>
        <w:widowControl w:val="0"/>
        <w:adjustRightInd w:val="0"/>
        <w:snapToGrid w:val="0"/>
        <w:outlineLvl w:val="1"/>
        <w:rPr>
          <w:rFonts w:cs="Times New Roman"/>
          <w:b/>
          <w:bCs/>
          <w:kern w:val="2"/>
          <w:sz w:val="28"/>
        </w:rPr>
      </w:pPr>
      <w:bookmarkStart w:id="70" w:name="_Toc118184886"/>
      <w:r w:rsidRPr="007C23B2">
        <w:rPr>
          <w:rFonts w:cs="Times New Roman" w:hint="eastAsia"/>
          <w:b/>
          <w:bCs/>
          <w:kern w:val="2"/>
          <w:sz w:val="28"/>
        </w:rPr>
        <w:lastRenderedPageBreak/>
        <w:t xml:space="preserve">5.4 </w:t>
      </w:r>
      <w:r w:rsidRPr="007C23B2">
        <w:rPr>
          <w:rFonts w:cs="Times New Roman" w:hint="eastAsia"/>
          <w:b/>
          <w:bCs/>
          <w:kern w:val="2"/>
          <w:sz w:val="28"/>
        </w:rPr>
        <w:t>产污源强、治理措施及达标分析</w:t>
      </w:r>
      <w:bookmarkEnd w:id="70"/>
    </w:p>
    <w:p w14:paraId="1DDCE535" w14:textId="77777777" w:rsidR="00603542" w:rsidRPr="000F6FF8" w:rsidRDefault="00603542" w:rsidP="00603542">
      <w:pPr>
        <w:keepNext/>
        <w:keepLines/>
        <w:adjustRightInd w:val="0"/>
        <w:snapToGrid w:val="0"/>
        <w:spacing w:beforeLines="50" w:before="156" w:afterLines="50" w:after="156"/>
        <w:outlineLvl w:val="2"/>
        <w:rPr>
          <w:rFonts w:cs="Times New Roman"/>
          <w:b/>
        </w:rPr>
      </w:pPr>
      <w:r>
        <w:rPr>
          <w:rFonts w:cs="Times New Roman" w:hint="eastAsia"/>
          <w:b/>
        </w:rPr>
        <w:t>5.4.1</w:t>
      </w:r>
      <w:r w:rsidRPr="000F6FF8">
        <w:rPr>
          <w:rFonts w:cs="Times New Roman"/>
          <w:b/>
        </w:rPr>
        <w:t xml:space="preserve"> </w:t>
      </w:r>
      <w:r>
        <w:rPr>
          <w:rFonts w:cs="Times New Roman" w:hint="eastAsia"/>
          <w:b/>
        </w:rPr>
        <w:t>废气</w:t>
      </w:r>
    </w:p>
    <w:p w14:paraId="3E51F713" w14:textId="77777777" w:rsidR="00AE675A" w:rsidRPr="003835E6" w:rsidRDefault="00603542" w:rsidP="00624711">
      <w:pPr>
        <w:widowControl w:val="0"/>
        <w:tabs>
          <w:tab w:val="left" w:pos="1021"/>
        </w:tabs>
        <w:autoSpaceDE w:val="0"/>
        <w:autoSpaceDN w:val="0"/>
        <w:ind w:firstLineChars="200" w:firstLine="480"/>
        <w:rPr>
          <w:rFonts w:cs="Times New Roman"/>
          <w:color w:val="000000"/>
          <w:kern w:val="2"/>
          <w:u w:val="single"/>
        </w:rPr>
      </w:pPr>
      <w:r w:rsidRPr="003835E6">
        <w:rPr>
          <w:rFonts w:cs="Times New Roman" w:hint="eastAsia"/>
          <w:color w:val="000000"/>
          <w:kern w:val="2"/>
          <w:u w:val="single"/>
        </w:rPr>
        <w:t>（</w:t>
      </w:r>
      <w:r w:rsidRPr="003835E6">
        <w:rPr>
          <w:rFonts w:cs="Times New Roman" w:hint="eastAsia"/>
          <w:color w:val="000000"/>
          <w:kern w:val="2"/>
          <w:u w:val="single"/>
        </w:rPr>
        <w:t>1</w:t>
      </w:r>
      <w:r w:rsidRPr="003835E6">
        <w:rPr>
          <w:rFonts w:cs="Times New Roman" w:hint="eastAsia"/>
          <w:color w:val="000000"/>
          <w:kern w:val="2"/>
          <w:u w:val="single"/>
        </w:rPr>
        <w:t>）</w:t>
      </w:r>
      <w:r w:rsidR="00AE675A" w:rsidRPr="003835E6">
        <w:rPr>
          <w:rFonts w:cs="Times New Roman" w:hint="eastAsia"/>
          <w:color w:val="000000"/>
          <w:kern w:val="2"/>
          <w:u w:val="single"/>
        </w:rPr>
        <w:t>工艺废气</w:t>
      </w:r>
    </w:p>
    <w:p w14:paraId="69805F0E" w14:textId="77777777" w:rsidR="00AE675A" w:rsidRPr="001A3FE3" w:rsidRDefault="00AE675A" w:rsidP="00AE675A">
      <w:pPr>
        <w:widowControl w:val="0"/>
        <w:tabs>
          <w:tab w:val="left" w:pos="1021"/>
        </w:tabs>
        <w:autoSpaceDE w:val="0"/>
        <w:autoSpaceDN w:val="0"/>
        <w:ind w:firstLineChars="200" w:firstLine="480"/>
        <w:rPr>
          <w:u w:val="single"/>
        </w:rPr>
      </w:pPr>
      <w:r w:rsidRPr="003835E6">
        <w:rPr>
          <w:rFonts w:hint="eastAsia"/>
          <w:u w:val="single"/>
        </w:rPr>
        <w:t>根据物料平衡，工艺过程产生废气主要为</w:t>
      </w:r>
      <w:r w:rsidR="00B8794D" w:rsidRPr="003835E6">
        <w:rPr>
          <w:rFonts w:hint="eastAsia"/>
          <w:u w:val="single"/>
        </w:rPr>
        <w:t>：还原工序浓缩过程产生的</w:t>
      </w:r>
      <w:r w:rsidR="001F0DBD" w:rsidRPr="003835E6">
        <w:rPr>
          <w:rFonts w:hint="eastAsia"/>
          <w:u w:val="single"/>
        </w:rPr>
        <w:t>G2</w:t>
      </w:r>
      <w:proofErr w:type="gramStart"/>
      <w:r w:rsidR="001F0DBD" w:rsidRPr="003835E6">
        <w:rPr>
          <w:rFonts w:hint="eastAsia"/>
          <w:u w:val="single"/>
        </w:rPr>
        <w:t>二</w:t>
      </w:r>
      <w:proofErr w:type="gramEnd"/>
      <w:r w:rsidR="001F0DBD" w:rsidRPr="003835E6">
        <w:rPr>
          <w:rFonts w:hint="eastAsia"/>
          <w:u w:val="single"/>
        </w:rPr>
        <w:t>氯甲烷</w:t>
      </w:r>
      <w:r w:rsidR="001F0DBD" w:rsidRPr="003835E6">
        <w:rPr>
          <w:rFonts w:hint="eastAsia"/>
          <w:u w:val="single"/>
        </w:rPr>
        <w:t>10</w:t>
      </w:r>
      <w:r w:rsidR="001F0DBD" w:rsidRPr="003835E6">
        <w:rPr>
          <w:u w:val="single"/>
        </w:rPr>
        <w:t>kg/a</w:t>
      </w:r>
      <w:r w:rsidR="001F0DBD" w:rsidRPr="003835E6">
        <w:rPr>
          <w:u w:val="single"/>
        </w:rPr>
        <w:t>，</w:t>
      </w:r>
      <w:r w:rsidR="00B8794D" w:rsidRPr="003835E6">
        <w:rPr>
          <w:u w:val="single"/>
        </w:rPr>
        <w:t>傅克工序</w:t>
      </w:r>
      <w:r w:rsidR="00B8794D" w:rsidRPr="003835E6">
        <w:rPr>
          <w:rFonts w:hint="eastAsia"/>
          <w:u w:val="single"/>
        </w:rPr>
        <w:t>浓缩过程产生的</w:t>
      </w:r>
      <w:r w:rsidR="001F0DBD" w:rsidRPr="003835E6">
        <w:rPr>
          <w:rFonts w:hint="eastAsia"/>
          <w:u w:val="single"/>
        </w:rPr>
        <w:t>G</w:t>
      </w:r>
      <w:r w:rsidR="00B8794D" w:rsidRPr="003835E6">
        <w:rPr>
          <w:rFonts w:hint="eastAsia"/>
          <w:u w:val="single"/>
        </w:rPr>
        <w:t>4</w:t>
      </w:r>
      <w:proofErr w:type="gramStart"/>
      <w:r w:rsidR="001F0DBD" w:rsidRPr="003835E6">
        <w:rPr>
          <w:rFonts w:hint="eastAsia"/>
          <w:u w:val="single"/>
        </w:rPr>
        <w:t>二</w:t>
      </w:r>
      <w:proofErr w:type="gramEnd"/>
      <w:r w:rsidR="001F0DBD" w:rsidRPr="003835E6">
        <w:rPr>
          <w:rFonts w:hint="eastAsia"/>
          <w:u w:val="single"/>
        </w:rPr>
        <w:t>氯甲烷</w:t>
      </w:r>
      <w:r w:rsidR="00B8794D" w:rsidRPr="003835E6">
        <w:rPr>
          <w:rFonts w:hint="eastAsia"/>
          <w:u w:val="single"/>
        </w:rPr>
        <w:t>2.4</w:t>
      </w:r>
      <w:r w:rsidR="001F0DBD" w:rsidRPr="003835E6">
        <w:rPr>
          <w:u w:val="single"/>
        </w:rPr>
        <w:t>kg/a</w:t>
      </w:r>
      <w:r w:rsidR="001F0DBD" w:rsidRPr="003835E6">
        <w:rPr>
          <w:u w:val="single"/>
        </w:rPr>
        <w:t>，该部分废气进入</w:t>
      </w:r>
      <w:proofErr w:type="gramStart"/>
      <w:r w:rsidR="00B62FE4">
        <w:rPr>
          <w:u w:val="single"/>
        </w:rPr>
        <w:t>“</w:t>
      </w:r>
      <w:proofErr w:type="gramEnd"/>
      <w:r w:rsidR="00B62FE4">
        <w:rPr>
          <w:u w:val="single"/>
        </w:rPr>
        <w:t>活性炭</w:t>
      </w:r>
      <w:r w:rsidR="00B62FE4">
        <w:rPr>
          <w:rFonts w:hint="eastAsia"/>
          <w:u w:val="single"/>
        </w:rPr>
        <w:t>+</w:t>
      </w:r>
      <w:r w:rsidR="00B62FE4">
        <w:rPr>
          <w:rFonts w:hint="eastAsia"/>
          <w:u w:val="single"/>
        </w:rPr>
        <w:t>喷淋</w:t>
      </w:r>
      <w:proofErr w:type="gramStart"/>
      <w:r w:rsidR="00B62FE4">
        <w:rPr>
          <w:rFonts w:hint="eastAsia"/>
          <w:u w:val="single"/>
        </w:rPr>
        <w:t>“</w:t>
      </w:r>
      <w:proofErr w:type="gramEnd"/>
      <w:r w:rsidR="00B8794D" w:rsidRPr="003835E6">
        <w:rPr>
          <w:u w:val="single"/>
        </w:rPr>
        <w:t>废气</w:t>
      </w:r>
      <w:r w:rsidR="001F0DBD" w:rsidRPr="003835E6">
        <w:rPr>
          <w:u w:val="single"/>
        </w:rPr>
        <w:t>处理系统</w:t>
      </w:r>
      <w:r w:rsidR="00B8794D" w:rsidRPr="003835E6">
        <w:rPr>
          <w:u w:val="single"/>
        </w:rPr>
        <w:t>；傅克工序干燥产生的</w:t>
      </w:r>
      <w:r w:rsidR="00B8794D" w:rsidRPr="003835E6">
        <w:rPr>
          <w:rFonts w:hint="eastAsia"/>
          <w:u w:val="single"/>
        </w:rPr>
        <w:t>G3</w:t>
      </w:r>
      <w:proofErr w:type="gramStart"/>
      <w:r w:rsidR="00B8794D" w:rsidRPr="003835E6">
        <w:rPr>
          <w:rFonts w:hint="eastAsia"/>
          <w:u w:val="single"/>
        </w:rPr>
        <w:t>二</w:t>
      </w:r>
      <w:proofErr w:type="gramEnd"/>
      <w:r w:rsidR="00B8794D" w:rsidRPr="003835E6">
        <w:rPr>
          <w:rFonts w:hint="eastAsia"/>
          <w:u w:val="single"/>
        </w:rPr>
        <w:t>氯甲烷</w:t>
      </w:r>
      <w:r w:rsidR="00B8794D" w:rsidRPr="003835E6">
        <w:rPr>
          <w:rFonts w:hint="eastAsia"/>
          <w:u w:val="single"/>
        </w:rPr>
        <w:t>58</w:t>
      </w:r>
      <w:r w:rsidR="00B8794D" w:rsidRPr="003835E6">
        <w:rPr>
          <w:u w:val="single"/>
        </w:rPr>
        <w:t>kg/a</w:t>
      </w:r>
      <w:r w:rsidR="003835E6" w:rsidRPr="003835E6">
        <w:rPr>
          <w:u w:val="single"/>
        </w:rPr>
        <w:t>、</w:t>
      </w:r>
      <w:r w:rsidR="00B8794D" w:rsidRPr="003835E6">
        <w:rPr>
          <w:rFonts w:hint="eastAsia"/>
          <w:u w:val="single"/>
        </w:rPr>
        <w:t>G5</w:t>
      </w:r>
      <w:r w:rsidR="00B8794D" w:rsidRPr="003835E6">
        <w:rPr>
          <w:rFonts w:hint="eastAsia"/>
          <w:u w:val="single"/>
        </w:rPr>
        <w:t>乙腈</w:t>
      </w:r>
      <w:r w:rsidR="00B8794D" w:rsidRPr="003835E6">
        <w:rPr>
          <w:rFonts w:hint="eastAsia"/>
          <w:u w:val="single"/>
        </w:rPr>
        <w:t>12.8</w:t>
      </w:r>
      <w:r w:rsidR="00B8794D" w:rsidRPr="003835E6">
        <w:rPr>
          <w:u w:val="single"/>
        </w:rPr>
        <w:t xml:space="preserve"> kg/a</w:t>
      </w:r>
      <w:r w:rsidR="00B8794D" w:rsidRPr="003835E6">
        <w:rPr>
          <w:u w:val="single"/>
        </w:rPr>
        <w:t>，拆分工序干燥产生的</w:t>
      </w:r>
      <w:r w:rsidR="00B8794D" w:rsidRPr="003835E6">
        <w:rPr>
          <w:u w:val="single"/>
        </w:rPr>
        <w:t>G6~G9</w:t>
      </w:r>
      <w:r w:rsidR="00B8794D" w:rsidRPr="003835E6">
        <w:rPr>
          <w:rFonts w:hint="eastAsia"/>
          <w:u w:val="single"/>
        </w:rPr>
        <w:t>乙醇</w:t>
      </w:r>
      <w:r w:rsidR="00B8794D" w:rsidRPr="003835E6">
        <w:rPr>
          <w:rFonts w:hint="eastAsia"/>
          <w:u w:val="single"/>
        </w:rPr>
        <w:t>9.7</w:t>
      </w:r>
      <w:r w:rsidR="00B8794D" w:rsidRPr="003835E6">
        <w:rPr>
          <w:u w:val="single"/>
        </w:rPr>
        <w:t xml:space="preserve"> kg/a</w:t>
      </w:r>
      <w:r w:rsidR="00B8794D" w:rsidRPr="003835E6">
        <w:rPr>
          <w:u w:val="single"/>
        </w:rPr>
        <w:t>，</w:t>
      </w:r>
      <w:r w:rsidR="00B8794D" w:rsidRPr="003835E6">
        <w:rPr>
          <w:rFonts w:hint="eastAsia"/>
          <w:u w:val="single"/>
        </w:rPr>
        <w:t>转盐工序</w:t>
      </w:r>
      <w:r w:rsidR="00B8794D" w:rsidRPr="003835E6">
        <w:rPr>
          <w:u w:val="single"/>
        </w:rPr>
        <w:t>干燥产生的</w:t>
      </w:r>
      <w:r w:rsidR="00B8794D" w:rsidRPr="003835E6">
        <w:rPr>
          <w:u w:val="single"/>
        </w:rPr>
        <w:t>G</w:t>
      </w:r>
      <w:r w:rsidR="00B8794D" w:rsidRPr="003835E6">
        <w:rPr>
          <w:rFonts w:hint="eastAsia"/>
          <w:u w:val="single"/>
        </w:rPr>
        <w:t>10</w:t>
      </w:r>
      <w:r w:rsidR="00B8794D" w:rsidRPr="003835E6">
        <w:rPr>
          <w:rFonts w:hint="eastAsia"/>
          <w:u w:val="single"/>
        </w:rPr>
        <w:t>乙酸乙酯</w:t>
      </w:r>
      <w:r w:rsidR="00B8794D" w:rsidRPr="003835E6">
        <w:rPr>
          <w:rFonts w:hint="eastAsia"/>
          <w:u w:val="single"/>
        </w:rPr>
        <w:t>1</w:t>
      </w:r>
      <w:r w:rsidR="00B8794D" w:rsidRPr="003835E6">
        <w:rPr>
          <w:u w:val="single"/>
        </w:rPr>
        <w:t>kg/a</w:t>
      </w:r>
      <w:r w:rsidR="00B8794D" w:rsidRPr="003835E6">
        <w:rPr>
          <w:u w:val="single"/>
        </w:rPr>
        <w:t>，</w:t>
      </w:r>
      <w:r w:rsidR="00B8794D" w:rsidRPr="003835E6">
        <w:rPr>
          <w:rFonts w:hint="eastAsia"/>
          <w:u w:val="single"/>
        </w:rPr>
        <w:t>精制工序</w:t>
      </w:r>
      <w:r w:rsidR="00B8794D" w:rsidRPr="003835E6">
        <w:rPr>
          <w:u w:val="single"/>
        </w:rPr>
        <w:t>干燥产生的</w:t>
      </w:r>
      <w:r w:rsidR="00B8794D" w:rsidRPr="003835E6">
        <w:rPr>
          <w:u w:val="single"/>
        </w:rPr>
        <w:t>G</w:t>
      </w:r>
      <w:r w:rsidR="00B8794D" w:rsidRPr="003835E6">
        <w:rPr>
          <w:rFonts w:hint="eastAsia"/>
          <w:u w:val="single"/>
        </w:rPr>
        <w:t>11</w:t>
      </w:r>
      <w:r w:rsidR="00B8794D" w:rsidRPr="003835E6">
        <w:rPr>
          <w:rFonts w:hint="eastAsia"/>
          <w:u w:val="single"/>
        </w:rPr>
        <w:t>乙酸乙酯</w:t>
      </w:r>
      <w:r w:rsidR="00B8794D" w:rsidRPr="003835E6">
        <w:rPr>
          <w:rFonts w:hint="eastAsia"/>
          <w:u w:val="single"/>
        </w:rPr>
        <w:t>0.8</w:t>
      </w:r>
      <w:r w:rsidR="00B8794D" w:rsidRPr="003835E6">
        <w:rPr>
          <w:u w:val="single"/>
        </w:rPr>
        <w:t xml:space="preserve"> kg/a</w:t>
      </w:r>
      <w:r w:rsidR="003835E6" w:rsidRPr="003835E6">
        <w:rPr>
          <w:u w:val="single"/>
        </w:rPr>
        <w:t>、</w:t>
      </w:r>
      <w:r w:rsidR="003835E6" w:rsidRPr="003835E6">
        <w:rPr>
          <w:u w:val="single"/>
        </w:rPr>
        <w:t>G</w:t>
      </w:r>
      <w:r w:rsidR="003835E6" w:rsidRPr="003835E6">
        <w:rPr>
          <w:rFonts w:hint="eastAsia"/>
          <w:u w:val="single"/>
        </w:rPr>
        <w:t>12</w:t>
      </w:r>
      <w:r w:rsidR="003835E6" w:rsidRPr="003835E6">
        <w:rPr>
          <w:rFonts w:hint="eastAsia"/>
          <w:u w:val="single"/>
        </w:rPr>
        <w:t>乙醇</w:t>
      </w:r>
      <w:r w:rsidR="003835E6" w:rsidRPr="003835E6">
        <w:rPr>
          <w:rFonts w:hint="eastAsia"/>
          <w:u w:val="single"/>
        </w:rPr>
        <w:t>0.1</w:t>
      </w:r>
      <w:r w:rsidR="003835E6" w:rsidRPr="003835E6">
        <w:rPr>
          <w:u w:val="single"/>
        </w:rPr>
        <w:t xml:space="preserve"> kg/a</w:t>
      </w:r>
      <w:r w:rsidR="00B62FE4">
        <w:rPr>
          <w:u w:val="single"/>
        </w:rPr>
        <w:t>，</w:t>
      </w:r>
      <w:r w:rsidR="00B62FE4" w:rsidRPr="003835E6">
        <w:rPr>
          <w:u w:val="single"/>
        </w:rPr>
        <w:t>该部分废气进入</w:t>
      </w:r>
      <w:proofErr w:type="gramStart"/>
      <w:r w:rsidR="00B62FE4">
        <w:rPr>
          <w:u w:val="single"/>
        </w:rPr>
        <w:t>“</w:t>
      </w:r>
      <w:proofErr w:type="gramEnd"/>
      <w:r w:rsidR="00B62FE4">
        <w:rPr>
          <w:u w:val="single"/>
        </w:rPr>
        <w:t>活性炭</w:t>
      </w:r>
      <w:r w:rsidR="00B62FE4">
        <w:rPr>
          <w:rFonts w:hint="eastAsia"/>
          <w:u w:val="single"/>
        </w:rPr>
        <w:t>+</w:t>
      </w:r>
      <w:r w:rsidR="00B62FE4">
        <w:rPr>
          <w:rFonts w:hint="eastAsia"/>
          <w:u w:val="single"/>
        </w:rPr>
        <w:t>喷淋“</w:t>
      </w:r>
      <w:r w:rsidR="00B62FE4" w:rsidRPr="003835E6">
        <w:rPr>
          <w:u w:val="single"/>
        </w:rPr>
        <w:t>废气处理系统</w:t>
      </w:r>
      <w:r w:rsidR="003835E6" w:rsidRPr="003835E6">
        <w:rPr>
          <w:rFonts w:hint="eastAsia"/>
          <w:u w:val="single"/>
        </w:rPr>
        <w:t>。</w:t>
      </w:r>
      <w:r w:rsidR="00B62FE4">
        <w:rPr>
          <w:rFonts w:hint="eastAsia"/>
          <w:u w:val="single"/>
        </w:rPr>
        <w:t>活性炭吸附装置的处理效率按</w:t>
      </w:r>
      <w:r w:rsidR="00B62FE4">
        <w:rPr>
          <w:rFonts w:hint="eastAsia"/>
          <w:u w:val="single"/>
        </w:rPr>
        <w:t>35%</w:t>
      </w:r>
      <w:r w:rsidR="00B62FE4">
        <w:rPr>
          <w:rFonts w:hint="eastAsia"/>
          <w:u w:val="single"/>
        </w:rPr>
        <w:t>计，喷淋装置处理效率保守按</w:t>
      </w:r>
      <w:r w:rsidR="00B62FE4">
        <w:rPr>
          <w:rFonts w:hint="eastAsia"/>
          <w:u w:val="single"/>
        </w:rPr>
        <w:t>80%</w:t>
      </w:r>
      <w:r w:rsidR="00B62FE4">
        <w:rPr>
          <w:rFonts w:hint="eastAsia"/>
          <w:u w:val="single"/>
        </w:rPr>
        <w:t>计，则有机废气处理效率为</w:t>
      </w:r>
      <w:r w:rsidR="00B62FE4">
        <w:rPr>
          <w:rFonts w:hint="eastAsia"/>
          <w:u w:val="single"/>
        </w:rPr>
        <w:t>8</w:t>
      </w:r>
      <w:r w:rsidR="00A84320">
        <w:rPr>
          <w:rFonts w:hint="eastAsia"/>
          <w:u w:val="single"/>
        </w:rPr>
        <w:t>7</w:t>
      </w:r>
      <w:r w:rsidR="00B62FE4">
        <w:rPr>
          <w:rFonts w:hint="eastAsia"/>
          <w:u w:val="single"/>
        </w:rPr>
        <w:t>%</w:t>
      </w:r>
      <w:r w:rsidR="00B62FE4">
        <w:rPr>
          <w:rFonts w:hint="eastAsia"/>
          <w:u w:val="single"/>
        </w:rPr>
        <w:t>。</w:t>
      </w:r>
      <w:r w:rsidR="00A84320" w:rsidRPr="00A84320">
        <w:rPr>
          <w:rFonts w:hint="eastAsia"/>
          <w:u w:val="single"/>
        </w:rPr>
        <w:t>生产工艺有组织废气</w:t>
      </w:r>
      <w:r w:rsidR="00A84320">
        <w:rPr>
          <w:rFonts w:hint="eastAsia"/>
          <w:u w:val="single"/>
        </w:rPr>
        <w:t>产生及排放情况见下表。</w:t>
      </w:r>
    </w:p>
    <w:p w14:paraId="7CCB7D0A" w14:textId="77777777" w:rsidR="003D0C21" w:rsidRPr="00B62FE4" w:rsidRDefault="003D0C21" w:rsidP="00B96831">
      <w:pPr>
        <w:widowControl w:val="0"/>
        <w:adjustRightInd w:val="0"/>
        <w:snapToGrid w:val="0"/>
        <w:jc w:val="center"/>
        <w:rPr>
          <w:rFonts w:cs="Times New Roman"/>
          <w:b/>
          <w:bCs/>
          <w:kern w:val="2"/>
          <w:sz w:val="21"/>
          <w:szCs w:val="21"/>
          <w:u w:val="single"/>
        </w:rPr>
        <w:sectPr w:rsidR="003D0C21" w:rsidRPr="00B62FE4">
          <w:pgSz w:w="11906" w:h="16838"/>
          <w:pgMar w:top="1440" w:right="1800" w:bottom="1440" w:left="1800" w:header="851" w:footer="992" w:gutter="0"/>
          <w:cols w:space="425"/>
          <w:docGrid w:type="lines" w:linePitch="312"/>
        </w:sectPr>
      </w:pPr>
    </w:p>
    <w:p w14:paraId="2588EA7C" w14:textId="77777777" w:rsidR="00B96831" w:rsidRPr="00B96831" w:rsidRDefault="00B96831" w:rsidP="00B96831">
      <w:pPr>
        <w:widowControl w:val="0"/>
        <w:adjustRightInd w:val="0"/>
        <w:snapToGrid w:val="0"/>
        <w:jc w:val="center"/>
        <w:rPr>
          <w:rFonts w:cs="Times New Roman"/>
          <w:b/>
          <w:bCs/>
          <w:kern w:val="2"/>
          <w:sz w:val="21"/>
          <w:szCs w:val="21"/>
          <w:u w:val="single"/>
        </w:rPr>
      </w:pPr>
      <w:r w:rsidRPr="00B96831">
        <w:rPr>
          <w:rFonts w:cs="Times New Roman"/>
          <w:b/>
          <w:bCs/>
          <w:kern w:val="2"/>
          <w:sz w:val="21"/>
          <w:szCs w:val="21"/>
          <w:u w:val="single"/>
        </w:rPr>
        <w:lastRenderedPageBreak/>
        <w:t>表</w:t>
      </w:r>
      <w:r w:rsidRPr="00A8088F">
        <w:rPr>
          <w:rFonts w:cs="Times New Roman" w:hint="eastAsia"/>
          <w:b/>
          <w:bCs/>
          <w:kern w:val="2"/>
          <w:sz w:val="21"/>
          <w:szCs w:val="21"/>
          <w:u w:val="single"/>
        </w:rPr>
        <w:t>5</w:t>
      </w:r>
      <w:r w:rsidRPr="00B96831">
        <w:rPr>
          <w:rFonts w:cs="Times New Roman"/>
          <w:b/>
          <w:bCs/>
          <w:kern w:val="2"/>
          <w:sz w:val="21"/>
          <w:szCs w:val="21"/>
          <w:u w:val="single"/>
        </w:rPr>
        <w:t>.</w:t>
      </w:r>
      <w:r w:rsidRPr="00B96831">
        <w:rPr>
          <w:rFonts w:cs="Times New Roman" w:hint="eastAsia"/>
          <w:b/>
          <w:bCs/>
          <w:kern w:val="2"/>
          <w:sz w:val="21"/>
          <w:szCs w:val="21"/>
          <w:u w:val="single"/>
        </w:rPr>
        <w:t>4</w:t>
      </w:r>
      <w:r w:rsidRPr="00B96831">
        <w:rPr>
          <w:rFonts w:cs="Times New Roman"/>
          <w:b/>
          <w:bCs/>
          <w:kern w:val="2"/>
          <w:sz w:val="21"/>
          <w:szCs w:val="21"/>
          <w:u w:val="single"/>
        </w:rPr>
        <w:t>-1</w:t>
      </w:r>
      <w:r w:rsidRPr="00B96831">
        <w:rPr>
          <w:rFonts w:cs="Times New Roman"/>
          <w:b/>
          <w:bCs/>
          <w:kern w:val="2"/>
          <w:sz w:val="21"/>
          <w:szCs w:val="21"/>
          <w:u w:val="single"/>
        </w:rPr>
        <w:t>本项目生产工艺有组织废气产生情况</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350"/>
        <w:gridCol w:w="1188"/>
        <w:gridCol w:w="2123"/>
        <w:gridCol w:w="1758"/>
        <w:gridCol w:w="1485"/>
        <w:gridCol w:w="1505"/>
        <w:gridCol w:w="1505"/>
        <w:gridCol w:w="1681"/>
        <w:gridCol w:w="1579"/>
      </w:tblGrid>
      <w:tr w:rsidR="00A8088F" w:rsidRPr="00A8088F" w14:paraId="6069C91C" w14:textId="77777777" w:rsidTr="00D51C5A">
        <w:tc>
          <w:tcPr>
            <w:tcW w:w="476" w:type="pct"/>
            <w:vAlign w:val="center"/>
          </w:tcPr>
          <w:p w14:paraId="109868A6"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产品</w:t>
            </w:r>
          </w:p>
        </w:tc>
        <w:tc>
          <w:tcPr>
            <w:tcW w:w="419" w:type="pct"/>
            <w:vAlign w:val="center"/>
          </w:tcPr>
          <w:p w14:paraId="41F3545D"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工序</w:t>
            </w:r>
          </w:p>
        </w:tc>
        <w:tc>
          <w:tcPr>
            <w:tcW w:w="749" w:type="pct"/>
            <w:vAlign w:val="center"/>
          </w:tcPr>
          <w:p w14:paraId="2EF84622"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废气</w:t>
            </w:r>
          </w:p>
        </w:tc>
        <w:tc>
          <w:tcPr>
            <w:tcW w:w="620" w:type="pct"/>
            <w:vAlign w:val="center"/>
          </w:tcPr>
          <w:p w14:paraId="05A751BC"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污染物</w:t>
            </w:r>
          </w:p>
        </w:tc>
        <w:tc>
          <w:tcPr>
            <w:tcW w:w="524" w:type="pct"/>
            <w:vAlign w:val="center"/>
          </w:tcPr>
          <w:p w14:paraId="7EF7426E"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排放时间（</w:t>
            </w:r>
            <w:r w:rsidRPr="00B96831">
              <w:rPr>
                <w:rFonts w:cs="Times New Roman" w:hint="eastAsia"/>
                <w:bCs/>
                <w:kern w:val="2"/>
                <w:sz w:val="21"/>
                <w:szCs w:val="21"/>
                <w:u w:val="single"/>
              </w:rPr>
              <w:t>h/a</w:t>
            </w:r>
            <w:r w:rsidRPr="00B96831">
              <w:rPr>
                <w:rFonts w:cs="Times New Roman" w:hint="eastAsia"/>
                <w:bCs/>
                <w:kern w:val="2"/>
                <w:sz w:val="21"/>
                <w:szCs w:val="21"/>
                <w:u w:val="single"/>
              </w:rPr>
              <w:t>）</w:t>
            </w:r>
          </w:p>
        </w:tc>
        <w:tc>
          <w:tcPr>
            <w:tcW w:w="531" w:type="pct"/>
            <w:vAlign w:val="center"/>
          </w:tcPr>
          <w:p w14:paraId="6EBC6B72"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产生量（</w:t>
            </w:r>
            <w:r w:rsidRPr="00B96831">
              <w:rPr>
                <w:rFonts w:cs="Times New Roman" w:hint="eastAsia"/>
                <w:bCs/>
                <w:kern w:val="2"/>
                <w:sz w:val="21"/>
                <w:szCs w:val="21"/>
                <w:u w:val="single"/>
              </w:rPr>
              <w:t>kg/</w:t>
            </w:r>
            <w:r w:rsidRPr="00B96831">
              <w:rPr>
                <w:rFonts w:cs="Times New Roman" w:hint="eastAsia"/>
                <w:bCs/>
                <w:kern w:val="2"/>
                <w:sz w:val="21"/>
                <w:szCs w:val="21"/>
                <w:u w:val="single"/>
              </w:rPr>
              <w:t>批次）</w:t>
            </w:r>
          </w:p>
        </w:tc>
        <w:tc>
          <w:tcPr>
            <w:tcW w:w="531" w:type="pct"/>
            <w:vAlign w:val="center"/>
          </w:tcPr>
          <w:p w14:paraId="4D72ED6C"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产生量（</w:t>
            </w:r>
            <w:r w:rsidRPr="00B96831">
              <w:rPr>
                <w:rFonts w:cs="Times New Roman" w:hint="eastAsia"/>
                <w:bCs/>
                <w:kern w:val="2"/>
                <w:sz w:val="21"/>
                <w:szCs w:val="21"/>
                <w:u w:val="single"/>
              </w:rPr>
              <w:t>t/a</w:t>
            </w:r>
            <w:r w:rsidRPr="00B96831">
              <w:rPr>
                <w:rFonts w:cs="Times New Roman" w:hint="eastAsia"/>
                <w:bCs/>
                <w:kern w:val="2"/>
                <w:sz w:val="21"/>
                <w:szCs w:val="21"/>
                <w:u w:val="single"/>
              </w:rPr>
              <w:t>）</w:t>
            </w:r>
          </w:p>
        </w:tc>
        <w:tc>
          <w:tcPr>
            <w:tcW w:w="593" w:type="pct"/>
            <w:vAlign w:val="center"/>
          </w:tcPr>
          <w:p w14:paraId="4D0B2F8F"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hint="eastAsia"/>
                <w:bCs/>
                <w:kern w:val="2"/>
                <w:sz w:val="21"/>
                <w:szCs w:val="21"/>
                <w:u w:val="single"/>
              </w:rPr>
              <w:t>产生速率（</w:t>
            </w:r>
            <w:r w:rsidRPr="00B96831">
              <w:rPr>
                <w:rFonts w:cs="Times New Roman" w:hint="eastAsia"/>
                <w:bCs/>
                <w:kern w:val="2"/>
                <w:sz w:val="21"/>
                <w:szCs w:val="21"/>
                <w:u w:val="single"/>
              </w:rPr>
              <w:t>kg/h</w:t>
            </w:r>
            <w:r w:rsidRPr="00B96831">
              <w:rPr>
                <w:rFonts w:cs="Times New Roman" w:hint="eastAsia"/>
                <w:bCs/>
                <w:kern w:val="2"/>
                <w:sz w:val="21"/>
                <w:szCs w:val="21"/>
                <w:u w:val="single"/>
              </w:rPr>
              <w:t>）</w:t>
            </w:r>
          </w:p>
        </w:tc>
        <w:tc>
          <w:tcPr>
            <w:tcW w:w="557" w:type="pct"/>
            <w:vAlign w:val="center"/>
          </w:tcPr>
          <w:p w14:paraId="412C6D4C"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B96831">
              <w:rPr>
                <w:rFonts w:cs="Times New Roman"/>
                <w:bCs/>
                <w:kern w:val="2"/>
                <w:sz w:val="21"/>
                <w:szCs w:val="21"/>
                <w:u w:val="single"/>
              </w:rPr>
              <w:t>治理措施</w:t>
            </w:r>
          </w:p>
        </w:tc>
      </w:tr>
      <w:tr w:rsidR="00A8088F" w:rsidRPr="00A8088F" w14:paraId="297BD61E" w14:textId="77777777" w:rsidTr="00D51C5A">
        <w:tc>
          <w:tcPr>
            <w:tcW w:w="476" w:type="pct"/>
            <w:vMerge w:val="restart"/>
            <w:vAlign w:val="center"/>
          </w:tcPr>
          <w:p w14:paraId="55552278" w14:textId="77777777" w:rsidR="00B96831" w:rsidRPr="00B96831" w:rsidRDefault="00B96831"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盐酸</w:t>
            </w:r>
            <w:proofErr w:type="gramStart"/>
            <w:r w:rsidRPr="00A8088F">
              <w:rPr>
                <w:rFonts w:cs="Times New Roman" w:hint="eastAsia"/>
                <w:bCs/>
                <w:kern w:val="2"/>
                <w:sz w:val="21"/>
                <w:szCs w:val="21"/>
                <w:u w:val="single"/>
              </w:rPr>
              <w:t>右美托咪</w:t>
            </w:r>
            <w:proofErr w:type="gramEnd"/>
            <w:r w:rsidRPr="00A8088F">
              <w:rPr>
                <w:rFonts w:cs="Times New Roman" w:hint="eastAsia"/>
                <w:bCs/>
                <w:kern w:val="2"/>
                <w:sz w:val="21"/>
                <w:szCs w:val="21"/>
                <w:u w:val="single"/>
              </w:rPr>
              <w:t>定</w:t>
            </w:r>
          </w:p>
        </w:tc>
        <w:tc>
          <w:tcPr>
            <w:tcW w:w="419" w:type="pct"/>
            <w:vAlign w:val="center"/>
          </w:tcPr>
          <w:p w14:paraId="3E1833A1" w14:textId="77777777" w:rsidR="00B96831"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还原工序</w:t>
            </w:r>
          </w:p>
        </w:tc>
        <w:tc>
          <w:tcPr>
            <w:tcW w:w="749" w:type="pct"/>
            <w:vAlign w:val="center"/>
          </w:tcPr>
          <w:p w14:paraId="41817FC1" w14:textId="77777777" w:rsidR="00B96831" w:rsidRPr="00B96831" w:rsidRDefault="00D51C5A"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浓缩废气</w:t>
            </w:r>
            <w:r w:rsidR="00B96831" w:rsidRPr="00B96831">
              <w:rPr>
                <w:rFonts w:cs="Times New Roman" w:hint="eastAsia"/>
                <w:bCs/>
                <w:kern w:val="2"/>
                <w:sz w:val="21"/>
                <w:szCs w:val="21"/>
                <w:u w:val="single"/>
              </w:rPr>
              <w:t>G</w:t>
            </w:r>
            <w:r w:rsidRPr="00A8088F">
              <w:rPr>
                <w:rFonts w:cs="Times New Roman" w:hint="eastAsia"/>
                <w:bCs/>
                <w:kern w:val="2"/>
                <w:sz w:val="21"/>
                <w:szCs w:val="21"/>
                <w:u w:val="single"/>
              </w:rPr>
              <w:t>2</w:t>
            </w:r>
          </w:p>
        </w:tc>
        <w:tc>
          <w:tcPr>
            <w:tcW w:w="620" w:type="pct"/>
            <w:vAlign w:val="center"/>
          </w:tcPr>
          <w:p w14:paraId="200EE7E8" w14:textId="77777777" w:rsidR="00B96831"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二氯甲烷</w:t>
            </w:r>
          </w:p>
        </w:tc>
        <w:tc>
          <w:tcPr>
            <w:tcW w:w="524" w:type="pct"/>
            <w:vAlign w:val="center"/>
          </w:tcPr>
          <w:p w14:paraId="76E36C1F" w14:textId="77777777" w:rsidR="00B96831" w:rsidRPr="00B96831" w:rsidRDefault="0041345F" w:rsidP="0041345F">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4</w:t>
            </w:r>
            <w:r w:rsidR="00B96831" w:rsidRPr="00B96831">
              <w:rPr>
                <w:rFonts w:cs="Times New Roman" w:hint="eastAsia"/>
                <w:bCs/>
                <w:kern w:val="2"/>
                <w:sz w:val="21"/>
                <w:szCs w:val="21"/>
                <w:u w:val="single"/>
              </w:rPr>
              <w:t>0</w:t>
            </w:r>
          </w:p>
        </w:tc>
        <w:tc>
          <w:tcPr>
            <w:tcW w:w="531" w:type="pct"/>
            <w:vAlign w:val="center"/>
          </w:tcPr>
          <w:p w14:paraId="0DB7CDFC" w14:textId="77777777" w:rsidR="00B96831" w:rsidRPr="00B96831" w:rsidRDefault="0041345F"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1</w:t>
            </w:r>
          </w:p>
        </w:tc>
        <w:tc>
          <w:tcPr>
            <w:tcW w:w="531" w:type="pct"/>
            <w:vAlign w:val="center"/>
          </w:tcPr>
          <w:p w14:paraId="5F66059A" w14:textId="77777777" w:rsidR="00B96831" w:rsidRPr="00B96831" w:rsidRDefault="0041345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0.01</w:t>
            </w:r>
          </w:p>
        </w:tc>
        <w:tc>
          <w:tcPr>
            <w:tcW w:w="593" w:type="pct"/>
            <w:vAlign w:val="center"/>
          </w:tcPr>
          <w:p w14:paraId="67F1C29B" w14:textId="77777777" w:rsidR="00B96831" w:rsidRPr="00B96831" w:rsidRDefault="0041345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0.25</w:t>
            </w:r>
          </w:p>
        </w:tc>
        <w:tc>
          <w:tcPr>
            <w:tcW w:w="557" w:type="pct"/>
            <w:vMerge w:val="restart"/>
            <w:vAlign w:val="center"/>
          </w:tcPr>
          <w:p w14:paraId="40C39019" w14:textId="77777777" w:rsidR="00B96831"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喷淋</w:t>
            </w:r>
            <w:r w:rsidRPr="00A8088F">
              <w:rPr>
                <w:rFonts w:cs="Times New Roman" w:hint="eastAsia"/>
                <w:bCs/>
                <w:kern w:val="2"/>
                <w:sz w:val="21"/>
                <w:szCs w:val="21"/>
                <w:u w:val="single"/>
              </w:rPr>
              <w:t>+</w:t>
            </w:r>
            <w:r w:rsidRPr="00A8088F">
              <w:rPr>
                <w:rFonts w:cs="Times New Roman" w:hint="eastAsia"/>
                <w:bCs/>
                <w:kern w:val="2"/>
                <w:sz w:val="21"/>
                <w:szCs w:val="21"/>
                <w:u w:val="single"/>
              </w:rPr>
              <w:t>活性炭吸附</w:t>
            </w:r>
          </w:p>
        </w:tc>
      </w:tr>
      <w:tr w:rsidR="00A8088F" w:rsidRPr="00A8088F" w14:paraId="0F559318" w14:textId="77777777" w:rsidTr="00D51C5A">
        <w:tc>
          <w:tcPr>
            <w:tcW w:w="476" w:type="pct"/>
            <w:vMerge/>
            <w:vAlign w:val="center"/>
          </w:tcPr>
          <w:p w14:paraId="0ED1F7DF"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Merge w:val="restart"/>
            <w:vAlign w:val="center"/>
          </w:tcPr>
          <w:p w14:paraId="281ED79E"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傅克工序</w:t>
            </w:r>
          </w:p>
        </w:tc>
        <w:tc>
          <w:tcPr>
            <w:tcW w:w="749" w:type="pct"/>
            <w:vAlign w:val="center"/>
          </w:tcPr>
          <w:p w14:paraId="42428551" w14:textId="77777777" w:rsidR="00D51C5A" w:rsidRPr="00B96831"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3</w:t>
            </w:r>
          </w:p>
        </w:tc>
        <w:tc>
          <w:tcPr>
            <w:tcW w:w="620" w:type="pct"/>
            <w:vAlign w:val="center"/>
          </w:tcPr>
          <w:p w14:paraId="0D0141C1"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二氯甲烷</w:t>
            </w:r>
          </w:p>
        </w:tc>
        <w:tc>
          <w:tcPr>
            <w:tcW w:w="524" w:type="pct"/>
            <w:vAlign w:val="center"/>
          </w:tcPr>
          <w:p w14:paraId="04444DFA" w14:textId="77777777" w:rsidR="00D51C5A" w:rsidRPr="00B96831"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40</w:t>
            </w:r>
          </w:p>
        </w:tc>
        <w:tc>
          <w:tcPr>
            <w:tcW w:w="531" w:type="pct"/>
            <w:vAlign w:val="center"/>
          </w:tcPr>
          <w:p w14:paraId="4B702086" w14:textId="77777777" w:rsidR="00D51C5A" w:rsidRPr="00B96831"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5.8</w:t>
            </w:r>
          </w:p>
        </w:tc>
        <w:tc>
          <w:tcPr>
            <w:tcW w:w="531" w:type="pct"/>
            <w:vAlign w:val="center"/>
          </w:tcPr>
          <w:p w14:paraId="279C9111" w14:textId="77777777" w:rsidR="00D51C5A" w:rsidRPr="00B96831"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0.058</w:t>
            </w:r>
          </w:p>
        </w:tc>
        <w:tc>
          <w:tcPr>
            <w:tcW w:w="593" w:type="pct"/>
            <w:vAlign w:val="center"/>
          </w:tcPr>
          <w:p w14:paraId="3C761197" w14:textId="77777777" w:rsidR="00D51C5A" w:rsidRPr="00B96831"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1.45</w:t>
            </w:r>
          </w:p>
        </w:tc>
        <w:tc>
          <w:tcPr>
            <w:tcW w:w="557" w:type="pct"/>
            <w:vMerge/>
            <w:vAlign w:val="center"/>
          </w:tcPr>
          <w:p w14:paraId="188DB496"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262DA005" w14:textId="77777777" w:rsidTr="00D51C5A">
        <w:tc>
          <w:tcPr>
            <w:tcW w:w="476" w:type="pct"/>
            <w:vMerge/>
            <w:vAlign w:val="center"/>
          </w:tcPr>
          <w:p w14:paraId="60F8C6D3"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Merge/>
            <w:vAlign w:val="center"/>
          </w:tcPr>
          <w:p w14:paraId="42F074F4"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749" w:type="pct"/>
            <w:vAlign w:val="center"/>
          </w:tcPr>
          <w:p w14:paraId="1DC3887D" w14:textId="77777777" w:rsidR="00D51C5A" w:rsidRPr="00A8088F" w:rsidRDefault="00D51C5A"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浓缩废气</w:t>
            </w:r>
            <w:r w:rsidRPr="00B96831">
              <w:rPr>
                <w:rFonts w:cs="Times New Roman" w:hint="eastAsia"/>
                <w:bCs/>
                <w:kern w:val="2"/>
                <w:sz w:val="21"/>
                <w:szCs w:val="21"/>
                <w:u w:val="single"/>
              </w:rPr>
              <w:t>G</w:t>
            </w:r>
            <w:r w:rsidRPr="00A8088F">
              <w:rPr>
                <w:rFonts w:cs="Times New Roman" w:hint="eastAsia"/>
                <w:bCs/>
                <w:kern w:val="2"/>
                <w:sz w:val="21"/>
                <w:szCs w:val="21"/>
                <w:u w:val="single"/>
              </w:rPr>
              <w:t>4</w:t>
            </w:r>
          </w:p>
        </w:tc>
        <w:tc>
          <w:tcPr>
            <w:tcW w:w="620" w:type="pct"/>
            <w:vAlign w:val="center"/>
          </w:tcPr>
          <w:p w14:paraId="7157E0B3"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二氯甲烷</w:t>
            </w:r>
          </w:p>
        </w:tc>
        <w:tc>
          <w:tcPr>
            <w:tcW w:w="524" w:type="pct"/>
            <w:vAlign w:val="center"/>
          </w:tcPr>
          <w:p w14:paraId="53542332" w14:textId="77777777" w:rsidR="00D51C5A" w:rsidRPr="00A8088F"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40</w:t>
            </w:r>
          </w:p>
        </w:tc>
        <w:tc>
          <w:tcPr>
            <w:tcW w:w="531" w:type="pct"/>
            <w:vAlign w:val="center"/>
          </w:tcPr>
          <w:p w14:paraId="5DD70BDB" w14:textId="77777777" w:rsidR="00D51C5A" w:rsidRPr="00A8088F"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0.24</w:t>
            </w:r>
          </w:p>
        </w:tc>
        <w:tc>
          <w:tcPr>
            <w:tcW w:w="531" w:type="pct"/>
            <w:vAlign w:val="center"/>
          </w:tcPr>
          <w:p w14:paraId="1DEEB078" w14:textId="77777777" w:rsidR="00D51C5A" w:rsidRPr="00A8088F"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0.0024</w:t>
            </w:r>
          </w:p>
        </w:tc>
        <w:tc>
          <w:tcPr>
            <w:tcW w:w="593" w:type="pct"/>
            <w:vAlign w:val="center"/>
          </w:tcPr>
          <w:p w14:paraId="68F4B240" w14:textId="77777777" w:rsidR="00D51C5A" w:rsidRPr="00A8088F"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0.06</w:t>
            </w:r>
          </w:p>
        </w:tc>
        <w:tc>
          <w:tcPr>
            <w:tcW w:w="557" w:type="pct"/>
            <w:vMerge/>
            <w:vAlign w:val="center"/>
          </w:tcPr>
          <w:p w14:paraId="0E67261B"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166144D4" w14:textId="77777777" w:rsidTr="00D51C5A">
        <w:tc>
          <w:tcPr>
            <w:tcW w:w="476" w:type="pct"/>
            <w:vMerge/>
            <w:vAlign w:val="center"/>
          </w:tcPr>
          <w:p w14:paraId="3F609ADC"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Merge/>
            <w:vAlign w:val="center"/>
          </w:tcPr>
          <w:p w14:paraId="7821C8DA"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749" w:type="pct"/>
            <w:vAlign w:val="center"/>
          </w:tcPr>
          <w:p w14:paraId="432358B8" w14:textId="77777777" w:rsidR="00D51C5A" w:rsidRPr="00A8088F"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5</w:t>
            </w:r>
          </w:p>
        </w:tc>
        <w:tc>
          <w:tcPr>
            <w:tcW w:w="620" w:type="pct"/>
            <w:vAlign w:val="center"/>
          </w:tcPr>
          <w:p w14:paraId="3E0F58B2"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乙腈</w:t>
            </w:r>
          </w:p>
        </w:tc>
        <w:tc>
          <w:tcPr>
            <w:tcW w:w="524" w:type="pct"/>
            <w:vAlign w:val="center"/>
          </w:tcPr>
          <w:p w14:paraId="6DCA73F0" w14:textId="77777777" w:rsidR="00D51C5A" w:rsidRPr="00A8088F"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20</w:t>
            </w:r>
          </w:p>
        </w:tc>
        <w:tc>
          <w:tcPr>
            <w:tcW w:w="531" w:type="pct"/>
            <w:vAlign w:val="center"/>
          </w:tcPr>
          <w:p w14:paraId="0ACE9EC6" w14:textId="77777777" w:rsidR="00D51C5A" w:rsidRPr="00A8088F" w:rsidRDefault="00D03A0E"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1.28</w:t>
            </w:r>
          </w:p>
        </w:tc>
        <w:tc>
          <w:tcPr>
            <w:tcW w:w="531" w:type="pct"/>
            <w:vAlign w:val="center"/>
          </w:tcPr>
          <w:p w14:paraId="33ADCAA7" w14:textId="77777777" w:rsidR="00D51C5A" w:rsidRPr="00A8088F"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0.0128</w:t>
            </w:r>
          </w:p>
        </w:tc>
        <w:tc>
          <w:tcPr>
            <w:tcW w:w="593" w:type="pct"/>
            <w:vAlign w:val="center"/>
          </w:tcPr>
          <w:p w14:paraId="2D442F67" w14:textId="77777777" w:rsidR="00D51C5A" w:rsidRPr="00A8088F" w:rsidRDefault="00D03A0E"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0.64</w:t>
            </w:r>
          </w:p>
        </w:tc>
        <w:tc>
          <w:tcPr>
            <w:tcW w:w="557" w:type="pct"/>
            <w:vMerge/>
            <w:vAlign w:val="center"/>
          </w:tcPr>
          <w:p w14:paraId="2BDB47E1"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4622AED0" w14:textId="77777777" w:rsidTr="00D51C5A">
        <w:tc>
          <w:tcPr>
            <w:tcW w:w="476" w:type="pct"/>
            <w:vMerge/>
            <w:vAlign w:val="center"/>
          </w:tcPr>
          <w:p w14:paraId="2C9A346F"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Align w:val="center"/>
          </w:tcPr>
          <w:p w14:paraId="32DA61BD"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拆分工序</w:t>
            </w:r>
          </w:p>
        </w:tc>
        <w:tc>
          <w:tcPr>
            <w:tcW w:w="749" w:type="pct"/>
            <w:vAlign w:val="center"/>
          </w:tcPr>
          <w:p w14:paraId="7EE45A36" w14:textId="77777777" w:rsidR="00D51C5A" w:rsidRPr="00B96831"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6</w:t>
            </w:r>
            <w:r w:rsidR="00125773" w:rsidRPr="00A8088F">
              <w:rPr>
                <w:rFonts w:cs="Times New Roman" w:hint="eastAsia"/>
                <w:bCs/>
                <w:kern w:val="2"/>
                <w:sz w:val="21"/>
                <w:szCs w:val="21"/>
                <w:u w:val="single"/>
              </w:rPr>
              <w:t>~9</w:t>
            </w:r>
          </w:p>
        </w:tc>
        <w:tc>
          <w:tcPr>
            <w:tcW w:w="620" w:type="pct"/>
            <w:vAlign w:val="center"/>
          </w:tcPr>
          <w:p w14:paraId="1965BF8F"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乙醇</w:t>
            </w:r>
          </w:p>
        </w:tc>
        <w:tc>
          <w:tcPr>
            <w:tcW w:w="524" w:type="pct"/>
            <w:vAlign w:val="center"/>
          </w:tcPr>
          <w:p w14:paraId="6F7280D3" w14:textId="77777777" w:rsidR="00D51C5A" w:rsidRPr="00A8088F" w:rsidRDefault="00125773"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80</w:t>
            </w:r>
          </w:p>
        </w:tc>
        <w:tc>
          <w:tcPr>
            <w:tcW w:w="531" w:type="pct"/>
            <w:vAlign w:val="center"/>
          </w:tcPr>
          <w:p w14:paraId="16C5217B" w14:textId="77777777" w:rsidR="00D51C5A" w:rsidRPr="00A8088F" w:rsidRDefault="00125773"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9.7</w:t>
            </w:r>
          </w:p>
        </w:tc>
        <w:tc>
          <w:tcPr>
            <w:tcW w:w="531" w:type="pct"/>
            <w:vAlign w:val="center"/>
          </w:tcPr>
          <w:p w14:paraId="23A224DB" w14:textId="77777777" w:rsidR="00D51C5A" w:rsidRPr="00A8088F" w:rsidRDefault="00125773"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0.097</w:t>
            </w:r>
          </w:p>
        </w:tc>
        <w:tc>
          <w:tcPr>
            <w:tcW w:w="593" w:type="pct"/>
            <w:vAlign w:val="center"/>
          </w:tcPr>
          <w:p w14:paraId="1E6CAFBD" w14:textId="77777777" w:rsidR="00D51C5A" w:rsidRPr="00A8088F" w:rsidRDefault="00125773"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1.21</w:t>
            </w:r>
          </w:p>
        </w:tc>
        <w:tc>
          <w:tcPr>
            <w:tcW w:w="557" w:type="pct"/>
            <w:vMerge/>
            <w:vAlign w:val="center"/>
          </w:tcPr>
          <w:p w14:paraId="4A9EB8C1"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20DAAA74" w14:textId="77777777" w:rsidTr="00D51C5A">
        <w:tc>
          <w:tcPr>
            <w:tcW w:w="476" w:type="pct"/>
            <w:vMerge/>
            <w:vAlign w:val="center"/>
          </w:tcPr>
          <w:p w14:paraId="3B992E37"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Align w:val="center"/>
          </w:tcPr>
          <w:p w14:paraId="7E8EC6D9"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roofErr w:type="gramStart"/>
            <w:r w:rsidRPr="00A8088F">
              <w:rPr>
                <w:rFonts w:cs="Times New Roman"/>
                <w:bCs/>
                <w:kern w:val="2"/>
                <w:sz w:val="21"/>
                <w:szCs w:val="21"/>
                <w:u w:val="single"/>
              </w:rPr>
              <w:t>转盐工序</w:t>
            </w:r>
            <w:proofErr w:type="gramEnd"/>
          </w:p>
        </w:tc>
        <w:tc>
          <w:tcPr>
            <w:tcW w:w="749" w:type="pct"/>
            <w:vAlign w:val="center"/>
          </w:tcPr>
          <w:p w14:paraId="466F6EFD" w14:textId="77777777" w:rsidR="00D51C5A" w:rsidRPr="00A8088F"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10</w:t>
            </w:r>
          </w:p>
        </w:tc>
        <w:tc>
          <w:tcPr>
            <w:tcW w:w="620" w:type="pct"/>
            <w:vAlign w:val="center"/>
          </w:tcPr>
          <w:p w14:paraId="3C01B900"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乙酸乙酯</w:t>
            </w:r>
          </w:p>
        </w:tc>
        <w:tc>
          <w:tcPr>
            <w:tcW w:w="524" w:type="pct"/>
            <w:vAlign w:val="center"/>
          </w:tcPr>
          <w:p w14:paraId="29230DB8" w14:textId="77777777" w:rsidR="00D51C5A" w:rsidRPr="00A8088F" w:rsidRDefault="00125773"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20</w:t>
            </w:r>
          </w:p>
        </w:tc>
        <w:tc>
          <w:tcPr>
            <w:tcW w:w="531" w:type="pct"/>
            <w:vAlign w:val="center"/>
          </w:tcPr>
          <w:p w14:paraId="40D201B8" w14:textId="77777777" w:rsidR="00D51C5A" w:rsidRPr="00A8088F" w:rsidRDefault="00125773"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0.1</w:t>
            </w:r>
          </w:p>
        </w:tc>
        <w:tc>
          <w:tcPr>
            <w:tcW w:w="531" w:type="pct"/>
            <w:vAlign w:val="center"/>
          </w:tcPr>
          <w:p w14:paraId="5398BA52" w14:textId="77777777" w:rsidR="00D51C5A" w:rsidRPr="00A8088F" w:rsidRDefault="00125773"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0.001</w:t>
            </w:r>
          </w:p>
        </w:tc>
        <w:tc>
          <w:tcPr>
            <w:tcW w:w="593" w:type="pct"/>
            <w:vAlign w:val="center"/>
          </w:tcPr>
          <w:p w14:paraId="2530CAC3" w14:textId="77777777" w:rsidR="00D51C5A" w:rsidRPr="00A8088F" w:rsidRDefault="00125773"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0.05</w:t>
            </w:r>
          </w:p>
        </w:tc>
        <w:tc>
          <w:tcPr>
            <w:tcW w:w="557" w:type="pct"/>
            <w:vMerge/>
            <w:vAlign w:val="center"/>
          </w:tcPr>
          <w:p w14:paraId="5BDF4EB0"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35765BB9" w14:textId="77777777" w:rsidTr="00D51C5A">
        <w:tc>
          <w:tcPr>
            <w:tcW w:w="476" w:type="pct"/>
            <w:vMerge/>
            <w:vAlign w:val="center"/>
          </w:tcPr>
          <w:p w14:paraId="7FC9E8EC"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Merge w:val="restart"/>
            <w:vAlign w:val="center"/>
          </w:tcPr>
          <w:p w14:paraId="7FF99C31"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精制工序</w:t>
            </w:r>
          </w:p>
        </w:tc>
        <w:tc>
          <w:tcPr>
            <w:tcW w:w="749" w:type="pct"/>
            <w:vAlign w:val="center"/>
          </w:tcPr>
          <w:p w14:paraId="25EA0AC0" w14:textId="77777777" w:rsidR="00D51C5A" w:rsidRPr="00A8088F"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11</w:t>
            </w:r>
          </w:p>
        </w:tc>
        <w:tc>
          <w:tcPr>
            <w:tcW w:w="620" w:type="pct"/>
            <w:vAlign w:val="center"/>
          </w:tcPr>
          <w:p w14:paraId="1EAB2079"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乙酸乙酯</w:t>
            </w:r>
          </w:p>
        </w:tc>
        <w:tc>
          <w:tcPr>
            <w:tcW w:w="524" w:type="pct"/>
            <w:vAlign w:val="center"/>
          </w:tcPr>
          <w:p w14:paraId="260988B1" w14:textId="77777777" w:rsidR="00D51C5A" w:rsidRPr="00A8088F" w:rsidRDefault="00A8088F"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20</w:t>
            </w:r>
          </w:p>
        </w:tc>
        <w:tc>
          <w:tcPr>
            <w:tcW w:w="531" w:type="pct"/>
            <w:vAlign w:val="center"/>
          </w:tcPr>
          <w:p w14:paraId="56CDB3C2" w14:textId="77777777" w:rsidR="00D51C5A" w:rsidRPr="00A8088F" w:rsidRDefault="00A8088F"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0.8</w:t>
            </w:r>
          </w:p>
        </w:tc>
        <w:tc>
          <w:tcPr>
            <w:tcW w:w="531" w:type="pct"/>
            <w:vAlign w:val="center"/>
          </w:tcPr>
          <w:p w14:paraId="2C7601EE" w14:textId="77777777" w:rsidR="00D51C5A" w:rsidRPr="00A8088F" w:rsidRDefault="00A8088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0.008</w:t>
            </w:r>
          </w:p>
        </w:tc>
        <w:tc>
          <w:tcPr>
            <w:tcW w:w="593" w:type="pct"/>
            <w:vAlign w:val="center"/>
          </w:tcPr>
          <w:p w14:paraId="4634C2E1" w14:textId="77777777" w:rsidR="00D51C5A" w:rsidRPr="00A8088F" w:rsidRDefault="00A8088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0.4</w:t>
            </w:r>
          </w:p>
        </w:tc>
        <w:tc>
          <w:tcPr>
            <w:tcW w:w="557" w:type="pct"/>
            <w:vMerge/>
            <w:vAlign w:val="center"/>
          </w:tcPr>
          <w:p w14:paraId="71250D26" w14:textId="77777777" w:rsidR="00D51C5A" w:rsidRPr="00A8088F" w:rsidRDefault="00D51C5A" w:rsidP="00B96831">
            <w:pPr>
              <w:widowControl w:val="0"/>
              <w:adjustRightInd w:val="0"/>
              <w:snapToGrid w:val="0"/>
              <w:spacing w:line="240" w:lineRule="auto"/>
              <w:jc w:val="center"/>
              <w:rPr>
                <w:rFonts w:cs="Times New Roman"/>
                <w:bCs/>
                <w:kern w:val="2"/>
                <w:sz w:val="21"/>
                <w:szCs w:val="21"/>
                <w:u w:val="single"/>
              </w:rPr>
            </w:pPr>
          </w:p>
        </w:tc>
      </w:tr>
      <w:tr w:rsidR="00A8088F" w:rsidRPr="00A8088F" w14:paraId="7E2F5DC4" w14:textId="77777777" w:rsidTr="00D51C5A">
        <w:tc>
          <w:tcPr>
            <w:tcW w:w="476" w:type="pct"/>
            <w:vMerge/>
            <w:vAlign w:val="center"/>
          </w:tcPr>
          <w:p w14:paraId="18A997DC"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p>
        </w:tc>
        <w:tc>
          <w:tcPr>
            <w:tcW w:w="419" w:type="pct"/>
            <w:vMerge/>
            <w:vAlign w:val="center"/>
          </w:tcPr>
          <w:p w14:paraId="3D33899F"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p>
        </w:tc>
        <w:tc>
          <w:tcPr>
            <w:tcW w:w="749" w:type="pct"/>
            <w:vAlign w:val="center"/>
          </w:tcPr>
          <w:p w14:paraId="7D336329" w14:textId="77777777" w:rsidR="00D51C5A" w:rsidRPr="00B96831" w:rsidRDefault="0041345F" w:rsidP="00D51C5A">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干燥废气</w:t>
            </w:r>
            <w:r w:rsidR="00D51C5A" w:rsidRPr="00B96831">
              <w:rPr>
                <w:rFonts w:cs="Times New Roman" w:hint="eastAsia"/>
                <w:bCs/>
                <w:kern w:val="2"/>
                <w:sz w:val="21"/>
                <w:szCs w:val="21"/>
                <w:u w:val="single"/>
              </w:rPr>
              <w:t>G</w:t>
            </w:r>
            <w:r w:rsidR="00D51C5A" w:rsidRPr="00A8088F">
              <w:rPr>
                <w:rFonts w:cs="Times New Roman" w:hint="eastAsia"/>
                <w:bCs/>
                <w:kern w:val="2"/>
                <w:sz w:val="21"/>
                <w:szCs w:val="21"/>
                <w:u w:val="single"/>
              </w:rPr>
              <w:t>12</w:t>
            </w:r>
          </w:p>
        </w:tc>
        <w:tc>
          <w:tcPr>
            <w:tcW w:w="620" w:type="pct"/>
            <w:vAlign w:val="center"/>
          </w:tcPr>
          <w:p w14:paraId="37702A42"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r w:rsidRPr="00A8088F">
              <w:rPr>
                <w:rFonts w:cs="Times New Roman"/>
                <w:bCs/>
                <w:kern w:val="2"/>
                <w:sz w:val="21"/>
                <w:szCs w:val="21"/>
                <w:u w:val="single"/>
              </w:rPr>
              <w:t>乙醇</w:t>
            </w:r>
          </w:p>
        </w:tc>
        <w:tc>
          <w:tcPr>
            <w:tcW w:w="524" w:type="pct"/>
            <w:vAlign w:val="center"/>
          </w:tcPr>
          <w:p w14:paraId="6512044F" w14:textId="77777777" w:rsidR="00D51C5A" w:rsidRPr="00B96831" w:rsidRDefault="00A8088F"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20</w:t>
            </w:r>
          </w:p>
        </w:tc>
        <w:tc>
          <w:tcPr>
            <w:tcW w:w="531" w:type="pct"/>
            <w:vAlign w:val="center"/>
          </w:tcPr>
          <w:p w14:paraId="7F3C3ED6" w14:textId="77777777" w:rsidR="00D51C5A" w:rsidRPr="00B96831" w:rsidRDefault="00A8088F" w:rsidP="00B96831">
            <w:pPr>
              <w:widowControl w:val="0"/>
              <w:adjustRightInd w:val="0"/>
              <w:snapToGrid w:val="0"/>
              <w:spacing w:line="240" w:lineRule="auto"/>
              <w:jc w:val="center"/>
              <w:rPr>
                <w:rFonts w:cs="Times New Roman"/>
                <w:bCs/>
                <w:kern w:val="2"/>
                <w:sz w:val="21"/>
                <w:szCs w:val="21"/>
                <w:u w:val="single"/>
              </w:rPr>
            </w:pPr>
            <w:r w:rsidRPr="00A8088F">
              <w:rPr>
                <w:rFonts w:cs="Times New Roman" w:hint="eastAsia"/>
                <w:bCs/>
                <w:kern w:val="2"/>
                <w:sz w:val="21"/>
                <w:szCs w:val="21"/>
                <w:u w:val="single"/>
              </w:rPr>
              <w:t>0.1</w:t>
            </w:r>
          </w:p>
        </w:tc>
        <w:tc>
          <w:tcPr>
            <w:tcW w:w="531" w:type="pct"/>
            <w:vAlign w:val="center"/>
          </w:tcPr>
          <w:p w14:paraId="45438669" w14:textId="77777777" w:rsidR="00D51C5A" w:rsidRPr="00B96831" w:rsidRDefault="00A8088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0.001</w:t>
            </w:r>
          </w:p>
        </w:tc>
        <w:tc>
          <w:tcPr>
            <w:tcW w:w="593" w:type="pct"/>
            <w:vAlign w:val="center"/>
          </w:tcPr>
          <w:p w14:paraId="4A884EEC" w14:textId="77777777" w:rsidR="00D51C5A" w:rsidRPr="00B96831" w:rsidRDefault="00A8088F" w:rsidP="00B96831">
            <w:pPr>
              <w:widowControl w:val="0"/>
              <w:adjustRightInd w:val="0"/>
              <w:snapToGrid w:val="0"/>
              <w:spacing w:line="240" w:lineRule="auto"/>
              <w:jc w:val="center"/>
              <w:rPr>
                <w:rFonts w:cs="Times New Roman"/>
                <w:kern w:val="2"/>
                <w:sz w:val="21"/>
                <w:szCs w:val="21"/>
                <w:u w:val="single"/>
              </w:rPr>
            </w:pPr>
            <w:r w:rsidRPr="00A8088F">
              <w:rPr>
                <w:rFonts w:cs="Times New Roman" w:hint="eastAsia"/>
                <w:kern w:val="2"/>
                <w:sz w:val="21"/>
                <w:szCs w:val="21"/>
                <w:u w:val="single"/>
              </w:rPr>
              <w:t>0.05</w:t>
            </w:r>
          </w:p>
        </w:tc>
        <w:tc>
          <w:tcPr>
            <w:tcW w:w="557" w:type="pct"/>
            <w:vMerge/>
            <w:vAlign w:val="center"/>
          </w:tcPr>
          <w:p w14:paraId="6A489956" w14:textId="77777777" w:rsidR="00D51C5A" w:rsidRPr="00B96831" w:rsidRDefault="00D51C5A" w:rsidP="00B96831">
            <w:pPr>
              <w:widowControl w:val="0"/>
              <w:adjustRightInd w:val="0"/>
              <w:snapToGrid w:val="0"/>
              <w:spacing w:line="240" w:lineRule="auto"/>
              <w:jc w:val="center"/>
              <w:rPr>
                <w:rFonts w:cs="Times New Roman"/>
                <w:bCs/>
                <w:kern w:val="2"/>
                <w:sz w:val="21"/>
                <w:szCs w:val="21"/>
                <w:u w:val="single"/>
              </w:rPr>
            </w:pPr>
          </w:p>
        </w:tc>
      </w:tr>
    </w:tbl>
    <w:p w14:paraId="7A2D2D1F" w14:textId="77777777" w:rsidR="00A8088F" w:rsidRPr="00B351DF" w:rsidRDefault="00A8088F" w:rsidP="00A8088F">
      <w:pPr>
        <w:widowControl w:val="0"/>
        <w:adjustRightInd w:val="0"/>
        <w:snapToGrid w:val="0"/>
        <w:spacing w:beforeLines="50" w:before="156"/>
        <w:jc w:val="center"/>
        <w:rPr>
          <w:rFonts w:cs="Times New Roman"/>
          <w:b/>
          <w:bCs/>
          <w:kern w:val="2"/>
          <w:sz w:val="21"/>
          <w:szCs w:val="21"/>
          <w:u w:val="single"/>
        </w:rPr>
      </w:pPr>
      <w:bookmarkStart w:id="71" w:name="_Hlk92577655"/>
      <w:r w:rsidRPr="00B351DF">
        <w:rPr>
          <w:rFonts w:cs="Times New Roman"/>
          <w:b/>
          <w:bCs/>
          <w:kern w:val="2"/>
          <w:sz w:val="21"/>
          <w:szCs w:val="21"/>
          <w:u w:val="single"/>
        </w:rPr>
        <w:t>表</w:t>
      </w:r>
      <w:r w:rsidRPr="00B351DF">
        <w:rPr>
          <w:rFonts w:cs="Times New Roman"/>
          <w:b/>
          <w:bCs/>
          <w:kern w:val="2"/>
          <w:sz w:val="21"/>
          <w:szCs w:val="21"/>
          <w:u w:val="single"/>
        </w:rPr>
        <w:t xml:space="preserve">5.4-2  </w:t>
      </w:r>
      <w:r w:rsidR="003D0C21" w:rsidRPr="00B351DF">
        <w:rPr>
          <w:rFonts w:cs="Times New Roman"/>
          <w:b/>
          <w:bCs/>
          <w:kern w:val="2"/>
          <w:sz w:val="21"/>
          <w:szCs w:val="21"/>
          <w:u w:val="single"/>
        </w:rPr>
        <w:t>本项目工艺</w:t>
      </w:r>
      <w:r w:rsidR="00823B72" w:rsidRPr="00B96831">
        <w:rPr>
          <w:rFonts w:cs="Times New Roman"/>
          <w:b/>
          <w:bCs/>
          <w:kern w:val="2"/>
          <w:sz w:val="21"/>
          <w:szCs w:val="21"/>
          <w:u w:val="single"/>
        </w:rPr>
        <w:t>有组织</w:t>
      </w:r>
      <w:r w:rsidRPr="00B351DF">
        <w:rPr>
          <w:rFonts w:cs="Times New Roman"/>
          <w:b/>
          <w:bCs/>
          <w:kern w:val="2"/>
          <w:sz w:val="21"/>
          <w:szCs w:val="21"/>
          <w:u w:val="single"/>
        </w:rPr>
        <w:t>废气产生及排放情况一览表</w:t>
      </w:r>
    </w:p>
    <w:tbl>
      <w:tblPr>
        <w:tblW w:w="5000" w:type="pct"/>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061"/>
        <w:gridCol w:w="1061"/>
        <w:gridCol w:w="1108"/>
        <w:gridCol w:w="1108"/>
        <w:gridCol w:w="1108"/>
        <w:gridCol w:w="1063"/>
        <w:gridCol w:w="1063"/>
        <w:gridCol w:w="1063"/>
        <w:gridCol w:w="1063"/>
        <w:gridCol w:w="1199"/>
        <w:gridCol w:w="1196"/>
        <w:gridCol w:w="1063"/>
        <w:gridCol w:w="1018"/>
      </w:tblGrid>
      <w:tr w:rsidR="003D0C21" w:rsidRPr="00B351DF" w14:paraId="384E1FBE" w14:textId="77777777" w:rsidTr="00A84320">
        <w:tc>
          <w:tcPr>
            <w:tcW w:w="374" w:type="pct"/>
            <w:vMerge w:val="restart"/>
            <w:vAlign w:val="center"/>
          </w:tcPr>
          <w:p w14:paraId="32290775"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排气筒</w:t>
            </w:r>
          </w:p>
        </w:tc>
        <w:tc>
          <w:tcPr>
            <w:tcW w:w="374" w:type="pct"/>
            <w:vMerge w:val="restart"/>
            <w:vAlign w:val="center"/>
          </w:tcPr>
          <w:p w14:paraId="6B0FDD75"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污染物</w:t>
            </w:r>
          </w:p>
        </w:tc>
        <w:tc>
          <w:tcPr>
            <w:tcW w:w="1173" w:type="pct"/>
            <w:gridSpan w:val="3"/>
            <w:vAlign w:val="center"/>
          </w:tcPr>
          <w:p w14:paraId="5AAFB60E"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产生情况</w:t>
            </w:r>
          </w:p>
        </w:tc>
        <w:tc>
          <w:tcPr>
            <w:tcW w:w="375" w:type="pct"/>
            <w:vMerge w:val="restart"/>
            <w:vAlign w:val="center"/>
          </w:tcPr>
          <w:p w14:paraId="21E82E4D"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处理措施</w:t>
            </w:r>
          </w:p>
        </w:tc>
        <w:tc>
          <w:tcPr>
            <w:tcW w:w="375" w:type="pct"/>
            <w:vMerge w:val="restart"/>
            <w:vAlign w:val="center"/>
          </w:tcPr>
          <w:p w14:paraId="6344F312"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去除率（</w:t>
            </w:r>
            <w:r w:rsidRPr="00B351DF">
              <w:rPr>
                <w:rFonts w:cs="Times New Roman"/>
                <w:bCs/>
                <w:kern w:val="2"/>
                <w:sz w:val="21"/>
                <w:szCs w:val="21"/>
                <w:u w:val="single"/>
              </w:rPr>
              <w:t>%</w:t>
            </w:r>
            <w:r w:rsidRPr="00B351DF">
              <w:rPr>
                <w:rFonts w:cs="Times New Roman"/>
                <w:bCs/>
                <w:kern w:val="2"/>
                <w:sz w:val="21"/>
                <w:szCs w:val="21"/>
                <w:u w:val="single"/>
              </w:rPr>
              <w:t>）</w:t>
            </w:r>
          </w:p>
        </w:tc>
        <w:tc>
          <w:tcPr>
            <w:tcW w:w="1173" w:type="pct"/>
            <w:gridSpan w:val="3"/>
            <w:vAlign w:val="center"/>
          </w:tcPr>
          <w:p w14:paraId="672DF518"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排放情况</w:t>
            </w:r>
          </w:p>
        </w:tc>
        <w:tc>
          <w:tcPr>
            <w:tcW w:w="797" w:type="pct"/>
            <w:gridSpan w:val="2"/>
            <w:vAlign w:val="center"/>
          </w:tcPr>
          <w:p w14:paraId="692087B6"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执行标准</w:t>
            </w:r>
          </w:p>
        </w:tc>
        <w:tc>
          <w:tcPr>
            <w:tcW w:w="359" w:type="pct"/>
            <w:vMerge w:val="restart"/>
            <w:vAlign w:val="center"/>
          </w:tcPr>
          <w:p w14:paraId="200343D6"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达标情况</w:t>
            </w:r>
          </w:p>
        </w:tc>
      </w:tr>
      <w:tr w:rsidR="003D0C21" w:rsidRPr="00B351DF" w14:paraId="0A053B37" w14:textId="77777777" w:rsidTr="00A84320">
        <w:tc>
          <w:tcPr>
            <w:tcW w:w="374" w:type="pct"/>
            <w:vMerge/>
            <w:vAlign w:val="center"/>
          </w:tcPr>
          <w:p w14:paraId="28247BF0"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p>
        </w:tc>
        <w:tc>
          <w:tcPr>
            <w:tcW w:w="374" w:type="pct"/>
            <w:vMerge/>
            <w:vAlign w:val="center"/>
          </w:tcPr>
          <w:p w14:paraId="1AB37DB5"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p>
        </w:tc>
        <w:tc>
          <w:tcPr>
            <w:tcW w:w="391" w:type="pct"/>
            <w:vAlign w:val="center"/>
          </w:tcPr>
          <w:p w14:paraId="72EA4239"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产生量（</w:t>
            </w:r>
            <w:r w:rsidRPr="00B351DF">
              <w:rPr>
                <w:rFonts w:cs="Times New Roman"/>
                <w:bCs/>
                <w:kern w:val="2"/>
                <w:sz w:val="21"/>
                <w:szCs w:val="21"/>
                <w:u w:val="single"/>
              </w:rPr>
              <w:t>t/a</w:t>
            </w:r>
            <w:r w:rsidRPr="00B351DF">
              <w:rPr>
                <w:rFonts w:cs="Times New Roman"/>
                <w:bCs/>
                <w:kern w:val="2"/>
                <w:sz w:val="21"/>
                <w:szCs w:val="21"/>
                <w:u w:val="single"/>
              </w:rPr>
              <w:t>）</w:t>
            </w:r>
          </w:p>
        </w:tc>
        <w:tc>
          <w:tcPr>
            <w:tcW w:w="391" w:type="pct"/>
            <w:vAlign w:val="center"/>
          </w:tcPr>
          <w:p w14:paraId="1FFB6AC3"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最大速率（</w:t>
            </w:r>
            <w:r w:rsidRPr="00B351DF">
              <w:rPr>
                <w:rFonts w:cs="Times New Roman"/>
                <w:kern w:val="2"/>
                <w:sz w:val="21"/>
                <w:szCs w:val="21"/>
                <w:u w:val="single"/>
              </w:rPr>
              <w:t>kg/h</w:t>
            </w:r>
            <w:r w:rsidRPr="00B351DF">
              <w:rPr>
                <w:rFonts w:cs="Times New Roman"/>
                <w:bCs/>
                <w:kern w:val="2"/>
                <w:sz w:val="21"/>
                <w:szCs w:val="21"/>
                <w:u w:val="single"/>
              </w:rPr>
              <w:t>）</w:t>
            </w:r>
          </w:p>
        </w:tc>
        <w:tc>
          <w:tcPr>
            <w:tcW w:w="391" w:type="pct"/>
            <w:tcBorders>
              <w:bottom w:val="single" w:sz="4" w:space="0" w:color="auto"/>
            </w:tcBorders>
            <w:vAlign w:val="center"/>
          </w:tcPr>
          <w:p w14:paraId="0B3B7D9B"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最大浓度（</w:t>
            </w:r>
            <w:r w:rsidRPr="00B351DF">
              <w:rPr>
                <w:rFonts w:cs="Times New Roman"/>
                <w:kern w:val="2"/>
                <w:sz w:val="21"/>
                <w:szCs w:val="21"/>
                <w:u w:val="single"/>
              </w:rPr>
              <w:t>mg/m</w:t>
            </w:r>
            <w:r w:rsidRPr="00B351DF">
              <w:rPr>
                <w:rFonts w:cs="Times New Roman"/>
                <w:kern w:val="2"/>
                <w:sz w:val="21"/>
                <w:szCs w:val="21"/>
                <w:u w:val="single"/>
                <w:vertAlign w:val="superscript"/>
              </w:rPr>
              <w:t>3</w:t>
            </w:r>
            <w:r w:rsidRPr="00B351DF">
              <w:rPr>
                <w:rFonts w:cs="Times New Roman"/>
                <w:bCs/>
                <w:kern w:val="2"/>
                <w:sz w:val="21"/>
                <w:szCs w:val="21"/>
                <w:u w:val="single"/>
              </w:rPr>
              <w:t>）</w:t>
            </w:r>
          </w:p>
        </w:tc>
        <w:tc>
          <w:tcPr>
            <w:tcW w:w="375" w:type="pct"/>
            <w:vMerge/>
            <w:vAlign w:val="center"/>
          </w:tcPr>
          <w:p w14:paraId="044E50B8"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p>
        </w:tc>
        <w:tc>
          <w:tcPr>
            <w:tcW w:w="375" w:type="pct"/>
            <w:vMerge/>
            <w:vAlign w:val="center"/>
          </w:tcPr>
          <w:p w14:paraId="4B7B592B"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p>
        </w:tc>
        <w:tc>
          <w:tcPr>
            <w:tcW w:w="375" w:type="pct"/>
            <w:vAlign w:val="center"/>
          </w:tcPr>
          <w:p w14:paraId="5618948C"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排放量（</w:t>
            </w:r>
            <w:r w:rsidRPr="00B351DF">
              <w:rPr>
                <w:rFonts w:cs="Times New Roman"/>
                <w:bCs/>
                <w:kern w:val="2"/>
                <w:sz w:val="21"/>
                <w:szCs w:val="21"/>
                <w:u w:val="single"/>
              </w:rPr>
              <w:t>t/a</w:t>
            </w:r>
            <w:r w:rsidRPr="00B351DF">
              <w:rPr>
                <w:rFonts w:cs="Times New Roman"/>
                <w:bCs/>
                <w:kern w:val="2"/>
                <w:sz w:val="21"/>
                <w:szCs w:val="21"/>
                <w:u w:val="single"/>
              </w:rPr>
              <w:t>）</w:t>
            </w:r>
          </w:p>
        </w:tc>
        <w:tc>
          <w:tcPr>
            <w:tcW w:w="375" w:type="pct"/>
            <w:vAlign w:val="center"/>
          </w:tcPr>
          <w:p w14:paraId="0807951B"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最大排放速率（</w:t>
            </w:r>
            <w:r w:rsidRPr="00B351DF">
              <w:rPr>
                <w:rFonts w:cs="Times New Roman"/>
                <w:kern w:val="2"/>
                <w:sz w:val="21"/>
                <w:szCs w:val="21"/>
                <w:u w:val="single"/>
              </w:rPr>
              <w:t>kg/h</w:t>
            </w:r>
            <w:r w:rsidRPr="00B351DF">
              <w:rPr>
                <w:rFonts w:cs="Times New Roman"/>
                <w:bCs/>
                <w:kern w:val="2"/>
                <w:sz w:val="21"/>
                <w:szCs w:val="21"/>
                <w:u w:val="single"/>
              </w:rPr>
              <w:t>）</w:t>
            </w:r>
          </w:p>
        </w:tc>
        <w:tc>
          <w:tcPr>
            <w:tcW w:w="423" w:type="pct"/>
            <w:tcBorders>
              <w:bottom w:val="single" w:sz="4" w:space="0" w:color="auto"/>
            </w:tcBorders>
            <w:vAlign w:val="center"/>
          </w:tcPr>
          <w:p w14:paraId="25EFE2E9"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最大排放浓度（</w:t>
            </w:r>
            <w:r w:rsidRPr="00B351DF">
              <w:rPr>
                <w:rFonts w:cs="Times New Roman"/>
                <w:kern w:val="2"/>
                <w:sz w:val="21"/>
                <w:szCs w:val="21"/>
                <w:u w:val="single"/>
              </w:rPr>
              <w:t>mg/m</w:t>
            </w:r>
            <w:r w:rsidRPr="00B351DF">
              <w:rPr>
                <w:rFonts w:cs="Times New Roman"/>
                <w:kern w:val="2"/>
                <w:sz w:val="21"/>
                <w:szCs w:val="21"/>
                <w:u w:val="single"/>
                <w:vertAlign w:val="superscript"/>
              </w:rPr>
              <w:t>3</w:t>
            </w:r>
            <w:r w:rsidRPr="00B351DF">
              <w:rPr>
                <w:rFonts w:cs="Times New Roman"/>
                <w:bCs/>
                <w:kern w:val="2"/>
                <w:sz w:val="21"/>
                <w:szCs w:val="21"/>
                <w:u w:val="single"/>
              </w:rPr>
              <w:t>）</w:t>
            </w:r>
          </w:p>
        </w:tc>
        <w:tc>
          <w:tcPr>
            <w:tcW w:w="422" w:type="pct"/>
            <w:vAlign w:val="center"/>
          </w:tcPr>
          <w:p w14:paraId="7EE0BDA9" w14:textId="77777777" w:rsidR="00A8088F" w:rsidRPr="00B351DF" w:rsidRDefault="00A8088F" w:rsidP="00A8088F">
            <w:pPr>
              <w:widowControl w:val="0"/>
              <w:adjustRightInd w:val="0"/>
              <w:snapToGrid w:val="0"/>
              <w:spacing w:line="240" w:lineRule="auto"/>
              <w:jc w:val="center"/>
              <w:rPr>
                <w:rFonts w:cs="Times New Roman"/>
                <w:kern w:val="2"/>
                <w:sz w:val="21"/>
                <w:szCs w:val="21"/>
                <w:u w:val="single"/>
              </w:rPr>
            </w:pPr>
            <w:r w:rsidRPr="00B351DF">
              <w:rPr>
                <w:rFonts w:cs="Times New Roman"/>
                <w:kern w:val="2"/>
                <w:sz w:val="21"/>
                <w:szCs w:val="21"/>
                <w:u w:val="single"/>
              </w:rPr>
              <w:t>浓度（</w:t>
            </w:r>
            <w:r w:rsidRPr="00B351DF">
              <w:rPr>
                <w:rFonts w:cs="Times New Roman"/>
                <w:kern w:val="2"/>
                <w:sz w:val="21"/>
                <w:szCs w:val="21"/>
                <w:u w:val="single"/>
              </w:rPr>
              <w:t>mg/m</w:t>
            </w:r>
            <w:r w:rsidRPr="00B351DF">
              <w:rPr>
                <w:rFonts w:cs="Times New Roman"/>
                <w:kern w:val="2"/>
                <w:sz w:val="21"/>
                <w:szCs w:val="21"/>
                <w:u w:val="single"/>
                <w:vertAlign w:val="superscript"/>
              </w:rPr>
              <w:t>3</w:t>
            </w:r>
            <w:r w:rsidRPr="00B351DF">
              <w:rPr>
                <w:rFonts w:cs="Times New Roman"/>
                <w:kern w:val="2"/>
                <w:sz w:val="21"/>
                <w:szCs w:val="21"/>
                <w:u w:val="single"/>
              </w:rPr>
              <w:t>）</w:t>
            </w:r>
          </w:p>
        </w:tc>
        <w:tc>
          <w:tcPr>
            <w:tcW w:w="375" w:type="pct"/>
            <w:vAlign w:val="center"/>
          </w:tcPr>
          <w:p w14:paraId="0ED9055E" w14:textId="77777777" w:rsidR="00A8088F" w:rsidRPr="00B351DF" w:rsidRDefault="00A8088F" w:rsidP="00A8088F">
            <w:pPr>
              <w:widowControl w:val="0"/>
              <w:adjustRightInd w:val="0"/>
              <w:snapToGrid w:val="0"/>
              <w:spacing w:line="240" w:lineRule="auto"/>
              <w:jc w:val="center"/>
              <w:rPr>
                <w:rFonts w:cs="Times New Roman"/>
                <w:kern w:val="2"/>
                <w:sz w:val="21"/>
                <w:szCs w:val="21"/>
                <w:u w:val="single"/>
              </w:rPr>
            </w:pPr>
            <w:r w:rsidRPr="00B351DF">
              <w:rPr>
                <w:rFonts w:cs="Times New Roman"/>
                <w:kern w:val="2"/>
                <w:sz w:val="21"/>
                <w:szCs w:val="21"/>
                <w:u w:val="single"/>
              </w:rPr>
              <w:t>速率（</w:t>
            </w:r>
            <w:r w:rsidRPr="00B351DF">
              <w:rPr>
                <w:rFonts w:cs="Times New Roman"/>
                <w:kern w:val="2"/>
                <w:sz w:val="21"/>
                <w:szCs w:val="21"/>
                <w:u w:val="single"/>
              </w:rPr>
              <w:t>kg/h</w:t>
            </w:r>
            <w:r w:rsidRPr="00B351DF">
              <w:rPr>
                <w:rFonts w:cs="Times New Roman"/>
                <w:kern w:val="2"/>
                <w:sz w:val="21"/>
                <w:szCs w:val="21"/>
                <w:u w:val="single"/>
              </w:rPr>
              <w:t>）</w:t>
            </w:r>
          </w:p>
        </w:tc>
        <w:tc>
          <w:tcPr>
            <w:tcW w:w="359" w:type="pct"/>
            <w:vMerge/>
            <w:vAlign w:val="center"/>
          </w:tcPr>
          <w:p w14:paraId="36AF9C20" w14:textId="77777777" w:rsidR="00A8088F" w:rsidRPr="00B351DF" w:rsidRDefault="00A8088F" w:rsidP="00A8088F">
            <w:pPr>
              <w:widowControl w:val="0"/>
              <w:adjustRightInd w:val="0"/>
              <w:snapToGrid w:val="0"/>
              <w:spacing w:line="240" w:lineRule="auto"/>
              <w:jc w:val="center"/>
              <w:rPr>
                <w:rFonts w:cs="Times New Roman"/>
                <w:bCs/>
                <w:kern w:val="2"/>
                <w:sz w:val="21"/>
                <w:szCs w:val="21"/>
                <w:u w:val="single"/>
              </w:rPr>
            </w:pPr>
          </w:p>
        </w:tc>
      </w:tr>
      <w:tr w:rsidR="00B351DF" w:rsidRPr="00B351DF" w14:paraId="2CB6E402" w14:textId="77777777" w:rsidTr="00A84320">
        <w:tc>
          <w:tcPr>
            <w:tcW w:w="374" w:type="pct"/>
            <w:vMerge w:val="restart"/>
            <w:vAlign w:val="center"/>
          </w:tcPr>
          <w:p w14:paraId="05BD5A51"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DA007</w:t>
            </w:r>
            <w:r w:rsidRPr="00B351DF">
              <w:rPr>
                <w:rFonts w:cs="Times New Roman"/>
                <w:bCs/>
                <w:kern w:val="2"/>
                <w:sz w:val="21"/>
                <w:szCs w:val="21"/>
                <w:u w:val="single"/>
              </w:rPr>
              <w:t>排气筒</w:t>
            </w:r>
          </w:p>
          <w:p w14:paraId="4C3E84C8"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5000</w:t>
            </w:r>
            <w:r w:rsidRPr="00B351DF">
              <w:rPr>
                <w:rFonts w:cs="Times New Roman"/>
                <w:kern w:val="2"/>
                <w:sz w:val="21"/>
                <w:szCs w:val="21"/>
                <w:u w:val="single"/>
              </w:rPr>
              <w:t xml:space="preserve"> m</w:t>
            </w:r>
            <w:r w:rsidRPr="00B351DF">
              <w:rPr>
                <w:rFonts w:cs="Times New Roman"/>
                <w:kern w:val="2"/>
                <w:sz w:val="21"/>
                <w:szCs w:val="21"/>
                <w:u w:val="single"/>
                <w:vertAlign w:val="superscript"/>
              </w:rPr>
              <w:t>3</w:t>
            </w:r>
            <w:r w:rsidRPr="00B351DF">
              <w:rPr>
                <w:rFonts w:cs="Times New Roman"/>
                <w:kern w:val="2"/>
                <w:sz w:val="21"/>
                <w:szCs w:val="21"/>
                <w:u w:val="single"/>
              </w:rPr>
              <w:t>/ h</w:t>
            </w:r>
          </w:p>
        </w:tc>
        <w:tc>
          <w:tcPr>
            <w:tcW w:w="374" w:type="pct"/>
            <w:vAlign w:val="center"/>
          </w:tcPr>
          <w:p w14:paraId="1578BEB5"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二氯甲烷</w:t>
            </w:r>
          </w:p>
        </w:tc>
        <w:tc>
          <w:tcPr>
            <w:tcW w:w="391" w:type="pct"/>
            <w:vAlign w:val="center"/>
          </w:tcPr>
          <w:p w14:paraId="5438D542"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0.0704</w:t>
            </w:r>
          </w:p>
        </w:tc>
        <w:tc>
          <w:tcPr>
            <w:tcW w:w="391" w:type="pct"/>
            <w:vAlign w:val="center"/>
          </w:tcPr>
          <w:p w14:paraId="235A24F6"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1.45</w:t>
            </w:r>
          </w:p>
        </w:tc>
        <w:tc>
          <w:tcPr>
            <w:tcW w:w="391" w:type="pct"/>
            <w:tcBorders>
              <w:top w:val="single" w:sz="4" w:space="0" w:color="auto"/>
              <w:left w:val="nil"/>
              <w:bottom w:val="single" w:sz="4" w:space="0" w:color="auto"/>
              <w:right w:val="single" w:sz="4" w:space="0" w:color="auto"/>
            </w:tcBorders>
            <w:vAlign w:val="center"/>
          </w:tcPr>
          <w:p w14:paraId="5448BEFE"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290</w:t>
            </w:r>
          </w:p>
        </w:tc>
        <w:tc>
          <w:tcPr>
            <w:tcW w:w="375" w:type="pct"/>
            <w:vMerge w:val="restart"/>
            <w:tcBorders>
              <w:left w:val="single" w:sz="4" w:space="0" w:color="auto"/>
            </w:tcBorders>
            <w:vAlign w:val="center"/>
          </w:tcPr>
          <w:p w14:paraId="05D3F702" w14:textId="77777777" w:rsidR="00B351DF" w:rsidRPr="00B351DF" w:rsidRDefault="00B351DF" w:rsidP="00B62FE4">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活性炭吸附</w:t>
            </w:r>
            <w:r w:rsidRPr="00B351DF">
              <w:rPr>
                <w:rFonts w:cs="Times New Roman"/>
                <w:bCs/>
                <w:kern w:val="2"/>
                <w:sz w:val="21"/>
                <w:szCs w:val="21"/>
                <w:u w:val="single"/>
              </w:rPr>
              <w:t>+</w:t>
            </w:r>
            <w:r w:rsidRPr="00B351DF">
              <w:rPr>
                <w:rFonts w:cs="Times New Roman"/>
                <w:bCs/>
                <w:kern w:val="2"/>
                <w:sz w:val="21"/>
                <w:szCs w:val="21"/>
                <w:u w:val="single"/>
              </w:rPr>
              <w:t>喷淋</w:t>
            </w:r>
          </w:p>
        </w:tc>
        <w:tc>
          <w:tcPr>
            <w:tcW w:w="375" w:type="pct"/>
            <w:vAlign w:val="center"/>
          </w:tcPr>
          <w:p w14:paraId="2FB7CE4F" w14:textId="77777777" w:rsidR="00B351DF" w:rsidRPr="00B351DF" w:rsidRDefault="00B351DF" w:rsidP="00A84320">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87</w:t>
            </w:r>
          </w:p>
        </w:tc>
        <w:tc>
          <w:tcPr>
            <w:tcW w:w="375" w:type="pct"/>
            <w:vAlign w:val="center"/>
          </w:tcPr>
          <w:p w14:paraId="39728A96"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0.0092</w:t>
            </w:r>
          </w:p>
        </w:tc>
        <w:tc>
          <w:tcPr>
            <w:tcW w:w="375" w:type="pct"/>
            <w:tcBorders>
              <w:right w:val="single" w:sz="4" w:space="0" w:color="auto"/>
            </w:tcBorders>
            <w:vAlign w:val="center"/>
          </w:tcPr>
          <w:p w14:paraId="7A3B66D1"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0.1885</w:t>
            </w:r>
          </w:p>
        </w:tc>
        <w:tc>
          <w:tcPr>
            <w:tcW w:w="423" w:type="pct"/>
            <w:tcBorders>
              <w:top w:val="single" w:sz="4" w:space="0" w:color="auto"/>
              <w:left w:val="single" w:sz="4" w:space="0" w:color="auto"/>
              <w:bottom w:val="single" w:sz="4" w:space="0" w:color="auto"/>
              <w:right w:val="single" w:sz="4" w:space="0" w:color="auto"/>
            </w:tcBorders>
            <w:vAlign w:val="center"/>
          </w:tcPr>
          <w:p w14:paraId="53E46752"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37.7</w:t>
            </w:r>
          </w:p>
        </w:tc>
        <w:tc>
          <w:tcPr>
            <w:tcW w:w="422" w:type="pct"/>
            <w:tcBorders>
              <w:left w:val="single" w:sz="4" w:space="0" w:color="auto"/>
            </w:tcBorders>
            <w:vAlign w:val="center"/>
          </w:tcPr>
          <w:p w14:paraId="7C5C9751"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75" w:type="pct"/>
            <w:vAlign w:val="center"/>
          </w:tcPr>
          <w:p w14:paraId="0725F92A"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59" w:type="pct"/>
            <w:vAlign w:val="center"/>
          </w:tcPr>
          <w:p w14:paraId="56D461C0" w14:textId="77777777" w:rsidR="00B351DF" w:rsidRPr="00B351DF" w:rsidRDefault="00B351DF" w:rsidP="00923771">
            <w:pPr>
              <w:widowControl w:val="0"/>
              <w:adjustRightInd w:val="0"/>
              <w:snapToGrid w:val="0"/>
              <w:spacing w:line="240" w:lineRule="auto"/>
              <w:jc w:val="center"/>
              <w:rPr>
                <w:rFonts w:cs="Times New Roman"/>
                <w:b/>
                <w:bCs/>
                <w:kern w:val="2"/>
                <w:sz w:val="21"/>
                <w:szCs w:val="21"/>
                <w:u w:val="single"/>
              </w:rPr>
            </w:pPr>
            <w:r w:rsidRPr="00B351DF">
              <w:rPr>
                <w:rFonts w:cs="Times New Roman"/>
                <w:bCs/>
                <w:kern w:val="2"/>
                <w:sz w:val="21"/>
                <w:szCs w:val="21"/>
                <w:u w:val="single"/>
              </w:rPr>
              <w:t>/</w:t>
            </w:r>
          </w:p>
        </w:tc>
      </w:tr>
      <w:tr w:rsidR="00B351DF" w:rsidRPr="00B351DF" w14:paraId="70CEF1AC" w14:textId="77777777" w:rsidTr="00A84320">
        <w:tc>
          <w:tcPr>
            <w:tcW w:w="374" w:type="pct"/>
            <w:vMerge/>
            <w:vAlign w:val="center"/>
          </w:tcPr>
          <w:p w14:paraId="7F55F1B8"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4" w:type="pct"/>
            <w:vAlign w:val="center"/>
          </w:tcPr>
          <w:p w14:paraId="1F272D9C"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乙腈</w:t>
            </w:r>
          </w:p>
        </w:tc>
        <w:tc>
          <w:tcPr>
            <w:tcW w:w="391" w:type="pct"/>
            <w:vAlign w:val="center"/>
          </w:tcPr>
          <w:p w14:paraId="3D0D86A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0.0128</w:t>
            </w:r>
          </w:p>
        </w:tc>
        <w:tc>
          <w:tcPr>
            <w:tcW w:w="391" w:type="pct"/>
            <w:vAlign w:val="center"/>
          </w:tcPr>
          <w:p w14:paraId="4AF27081"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0.64</w:t>
            </w:r>
          </w:p>
        </w:tc>
        <w:tc>
          <w:tcPr>
            <w:tcW w:w="391" w:type="pct"/>
            <w:tcBorders>
              <w:top w:val="single" w:sz="4" w:space="0" w:color="auto"/>
              <w:left w:val="nil"/>
              <w:bottom w:val="single" w:sz="4" w:space="0" w:color="auto"/>
              <w:right w:val="single" w:sz="4" w:space="0" w:color="auto"/>
            </w:tcBorders>
            <w:vAlign w:val="center"/>
          </w:tcPr>
          <w:p w14:paraId="51D2F089"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128</w:t>
            </w:r>
          </w:p>
        </w:tc>
        <w:tc>
          <w:tcPr>
            <w:tcW w:w="375" w:type="pct"/>
            <w:vMerge/>
            <w:tcBorders>
              <w:left w:val="single" w:sz="4" w:space="0" w:color="auto"/>
            </w:tcBorders>
            <w:vAlign w:val="center"/>
          </w:tcPr>
          <w:p w14:paraId="24629249"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5" w:type="pct"/>
            <w:vAlign w:val="center"/>
          </w:tcPr>
          <w:p w14:paraId="7492BE2D" w14:textId="77777777" w:rsidR="00B351DF" w:rsidRPr="00B351DF" w:rsidRDefault="00B351DF" w:rsidP="00A84320">
            <w:pPr>
              <w:widowControl w:val="0"/>
              <w:adjustRightInd w:val="0"/>
              <w:snapToGrid w:val="0"/>
              <w:spacing w:line="240" w:lineRule="auto"/>
              <w:jc w:val="center"/>
              <w:rPr>
                <w:rFonts w:cs="Times New Roman"/>
                <w:b/>
                <w:bCs/>
                <w:kern w:val="2"/>
                <w:sz w:val="21"/>
                <w:szCs w:val="21"/>
                <w:u w:val="single"/>
              </w:rPr>
            </w:pPr>
            <w:r w:rsidRPr="00B351DF">
              <w:rPr>
                <w:rFonts w:cs="Times New Roman"/>
                <w:b/>
                <w:bCs/>
                <w:kern w:val="2"/>
                <w:sz w:val="21"/>
                <w:szCs w:val="21"/>
                <w:u w:val="single"/>
              </w:rPr>
              <w:t>87</w:t>
            </w:r>
          </w:p>
        </w:tc>
        <w:tc>
          <w:tcPr>
            <w:tcW w:w="375" w:type="pct"/>
            <w:vAlign w:val="center"/>
          </w:tcPr>
          <w:p w14:paraId="3C96C56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0.0017</w:t>
            </w:r>
          </w:p>
        </w:tc>
        <w:tc>
          <w:tcPr>
            <w:tcW w:w="375" w:type="pct"/>
            <w:tcBorders>
              <w:right w:val="single" w:sz="4" w:space="0" w:color="auto"/>
            </w:tcBorders>
            <w:vAlign w:val="center"/>
          </w:tcPr>
          <w:p w14:paraId="7F1EC59E"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0.0832</w:t>
            </w:r>
          </w:p>
        </w:tc>
        <w:tc>
          <w:tcPr>
            <w:tcW w:w="423" w:type="pct"/>
            <w:tcBorders>
              <w:top w:val="single" w:sz="4" w:space="0" w:color="auto"/>
              <w:left w:val="single" w:sz="4" w:space="0" w:color="auto"/>
              <w:bottom w:val="single" w:sz="4" w:space="0" w:color="auto"/>
              <w:right w:val="single" w:sz="4" w:space="0" w:color="auto"/>
            </w:tcBorders>
            <w:vAlign w:val="center"/>
          </w:tcPr>
          <w:p w14:paraId="5A90451E"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16.64</w:t>
            </w:r>
          </w:p>
        </w:tc>
        <w:tc>
          <w:tcPr>
            <w:tcW w:w="422" w:type="pct"/>
            <w:tcBorders>
              <w:left w:val="single" w:sz="4" w:space="0" w:color="auto"/>
            </w:tcBorders>
            <w:vAlign w:val="center"/>
          </w:tcPr>
          <w:p w14:paraId="6BB8808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75" w:type="pct"/>
            <w:vAlign w:val="center"/>
          </w:tcPr>
          <w:p w14:paraId="20272205"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59" w:type="pct"/>
            <w:vAlign w:val="center"/>
          </w:tcPr>
          <w:p w14:paraId="1850DA2F" w14:textId="77777777" w:rsidR="00B351DF" w:rsidRPr="00B351DF" w:rsidRDefault="00B351DF" w:rsidP="00A8088F">
            <w:pPr>
              <w:widowControl w:val="0"/>
              <w:adjustRightInd w:val="0"/>
              <w:snapToGrid w:val="0"/>
              <w:spacing w:line="240" w:lineRule="auto"/>
              <w:jc w:val="center"/>
              <w:rPr>
                <w:rFonts w:cs="Times New Roman"/>
                <w:b/>
                <w:bCs/>
                <w:kern w:val="2"/>
                <w:sz w:val="21"/>
                <w:szCs w:val="21"/>
                <w:u w:val="single"/>
              </w:rPr>
            </w:pPr>
            <w:r w:rsidRPr="00B351DF">
              <w:rPr>
                <w:rFonts w:cs="Times New Roman"/>
                <w:bCs/>
                <w:kern w:val="2"/>
                <w:sz w:val="21"/>
                <w:szCs w:val="21"/>
                <w:u w:val="single"/>
              </w:rPr>
              <w:t>/</w:t>
            </w:r>
          </w:p>
        </w:tc>
      </w:tr>
      <w:tr w:rsidR="00B351DF" w:rsidRPr="00B351DF" w14:paraId="029CFB8C" w14:textId="77777777" w:rsidTr="00A84320">
        <w:tc>
          <w:tcPr>
            <w:tcW w:w="374" w:type="pct"/>
            <w:vMerge/>
            <w:vAlign w:val="center"/>
          </w:tcPr>
          <w:p w14:paraId="4E1A40F4"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4" w:type="pct"/>
            <w:vAlign w:val="center"/>
          </w:tcPr>
          <w:p w14:paraId="603AB904"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乙酸乙酯</w:t>
            </w:r>
          </w:p>
        </w:tc>
        <w:tc>
          <w:tcPr>
            <w:tcW w:w="391" w:type="pct"/>
            <w:vAlign w:val="center"/>
          </w:tcPr>
          <w:p w14:paraId="47D8A944"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0.009</w:t>
            </w:r>
          </w:p>
        </w:tc>
        <w:tc>
          <w:tcPr>
            <w:tcW w:w="391" w:type="pct"/>
            <w:vAlign w:val="center"/>
          </w:tcPr>
          <w:p w14:paraId="5DE2753C"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0.4</w:t>
            </w:r>
          </w:p>
        </w:tc>
        <w:tc>
          <w:tcPr>
            <w:tcW w:w="391" w:type="pct"/>
            <w:tcBorders>
              <w:top w:val="single" w:sz="4" w:space="0" w:color="auto"/>
              <w:left w:val="nil"/>
              <w:bottom w:val="single" w:sz="4" w:space="0" w:color="auto"/>
              <w:right w:val="single" w:sz="4" w:space="0" w:color="auto"/>
            </w:tcBorders>
            <w:vAlign w:val="center"/>
          </w:tcPr>
          <w:p w14:paraId="53B86F57"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80</w:t>
            </w:r>
          </w:p>
        </w:tc>
        <w:tc>
          <w:tcPr>
            <w:tcW w:w="375" w:type="pct"/>
            <w:vMerge/>
            <w:tcBorders>
              <w:left w:val="single" w:sz="4" w:space="0" w:color="auto"/>
            </w:tcBorders>
            <w:vAlign w:val="center"/>
          </w:tcPr>
          <w:p w14:paraId="65942FB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5" w:type="pct"/>
            <w:vAlign w:val="center"/>
          </w:tcPr>
          <w:p w14:paraId="00F6D0BB" w14:textId="77777777" w:rsidR="00B351DF" w:rsidRPr="00B351DF" w:rsidRDefault="00B351DF" w:rsidP="00A84320">
            <w:pPr>
              <w:widowControl w:val="0"/>
              <w:adjustRightInd w:val="0"/>
              <w:snapToGrid w:val="0"/>
              <w:spacing w:line="240" w:lineRule="auto"/>
              <w:jc w:val="center"/>
              <w:rPr>
                <w:rFonts w:cs="Times New Roman"/>
                <w:b/>
                <w:bCs/>
                <w:kern w:val="2"/>
                <w:sz w:val="21"/>
                <w:szCs w:val="21"/>
                <w:u w:val="single"/>
              </w:rPr>
            </w:pPr>
            <w:r w:rsidRPr="00B351DF">
              <w:rPr>
                <w:rFonts w:cs="Times New Roman"/>
                <w:b/>
                <w:bCs/>
                <w:kern w:val="2"/>
                <w:sz w:val="21"/>
                <w:szCs w:val="21"/>
                <w:u w:val="single"/>
              </w:rPr>
              <w:t>87</w:t>
            </w:r>
          </w:p>
        </w:tc>
        <w:tc>
          <w:tcPr>
            <w:tcW w:w="375" w:type="pct"/>
            <w:vAlign w:val="center"/>
          </w:tcPr>
          <w:p w14:paraId="17B23C3A"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0.0012</w:t>
            </w:r>
          </w:p>
        </w:tc>
        <w:tc>
          <w:tcPr>
            <w:tcW w:w="375" w:type="pct"/>
            <w:tcBorders>
              <w:right w:val="single" w:sz="4" w:space="0" w:color="auto"/>
            </w:tcBorders>
            <w:vAlign w:val="center"/>
          </w:tcPr>
          <w:p w14:paraId="2BBD2995"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0.052</w:t>
            </w:r>
          </w:p>
        </w:tc>
        <w:tc>
          <w:tcPr>
            <w:tcW w:w="423" w:type="pct"/>
            <w:tcBorders>
              <w:top w:val="single" w:sz="4" w:space="0" w:color="auto"/>
              <w:left w:val="single" w:sz="4" w:space="0" w:color="auto"/>
              <w:bottom w:val="single" w:sz="4" w:space="0" w:color="auto"/>
              <w:right w:val="single" w:sz="4" w:space="0" w:color="auto"/>
            </w:tcBorders>
            <w:vAlign w:val="center"/>
          </w:tcPr>
          <w:p w14:paraId="12F0F41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10.4</w:t>
            </w:r>
          </w:p>
        </w:tc>
        <w:tc>
          <w:tcPr>
            <w:tcW w:w="422" w:type="pct"/>
            <w:tcBorders>
              <w:left w:val="single" w:sz="4" w:space="0" w:color="auto"/>
            </w:tcBorders>
            <w:vAlign w:val="center"/>
          </w:tcPr>
          <w:p w14:paraId="40CFCB1D"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75" w:type="pct"/>
            <w:vAlign w:val="center"/>
          </w:tcPr>
          <w:p w14:paraId="7EAFE9B1"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59" w:type="pct"/>
            <w:vAlign w:val="center"/>
          </w:tcPr>
          <w:p w14:paraId="3DA51ED7" w14:textId="77777777" w:rsidR="00B351DF" w:rsidRPr="00B351DF" w:rsidRDefault="00B351DF" w:rsidP="00923771">
            <w:pPr>
              <w:widowControl w:val="0"/>
              <w:adjustRightInd w:val="0"/>
              <w:snapToGrid w:val="0"/>
              <w:spacing w:line="240" w:lineRule="auto"/>
              <w:jc w:val="center"/>
              <w:rPr>
                <w:rFonts w:cs="Times New Roman"/>
                <w:b/>
                <w:bCs/>
                <w:kern w:val="2"/>
                <w:sz w:val="21"/>
                <w:szCs w:val="21"/>
                <w:u w:val="single"/>
              </w:rPr>
            </w:pPr>
            <w:r w:rsidRPr="00B351DF">
              <w:rPr>
                <w:rFonts w:cs="Times New Roman"/>
                <w:bCs/>
                <w:kern w:val="2"/>
                <w:sz w:val="21"/>
                <w:szCs w:val="21"/>
                <w:u w:val="single"/>
              </w:rPr>
              <w:t>/</w:t>
            </w:r>
          </w:p>
        </w:tc>
      </w:tr>
      <w:tr w:rsidR="00B351DF" w:rsidRPr="00B351DF" w14:paraId="779E3E7C" w14:textId="77777777" w:rsidTr="00A84320">
        <w:tc>
          <w:tcPr>
            <w:tcW w:w="374" w:type="pct"/>
            <w:vMerge/>
            <w:vAlign w:val="center"/>
          </w:tcPr>
          <w:p w14:paraId="5B6ACA6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4" w:type="pct"/>
            <w:vAlign w:val="center"/>
          </w:tcPr>
          <w:p w14:paraId="2AE2BEA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乙醇</w:t>
            </w:r>
          </w:p>
        </w:tc>
        <w:tc>
          <w:tcPr>
            <w:tcW w:w="391" w:type="pct"/>
            <w:vAlign w:val="center"/>
          </w:tcPr>
          <w:p w14:paraId="57B8441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0.098</w:t>
            </w:r>
          </w:p>
        </w:tc>
        <w:tc>
          <w:tcPr>
            <w:tcW w:w="391" w:type="pct"/>
            <w:vAlign w:val="center"/>
          </w:tcPr>
          <w:p w14:paraId="5317F347"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1.21</w:t>
            </w:r>
          </w:p>
        </w:tc>
        <w:tc>
          <w:tcPr>
            <w:tcW w:w="391" w:type="pct"/>
            <w:tcBorders>
              <w:top w:val="single" w:sz="4" w:space="0" w:color="auto"/>
              <w:left w:val="nil"/>
              <w:bottom w:val="single" w:sz="4" w:space="0" w:color="auto"/>
              <w:right w:val="single" w:sz="4" w:space="0" w:color="auto"/>
            </w:tcBorders>
            <w:vAlign w:val="center"/>
          </w:tcPr>
          <w:p w14:paraId="58DCBFFC"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242</w:t>
            </w:r>
          </w:p>
        </w:tc>
        <w:tc>
          <w:tcPr>
            <w:tcW w:w="375" w:type="pct"/>
            <w:vMerge/>
            <w:tcBorders>
              <w:left w:val="single" w:sz="4" w:space="0" w:color="auto"/>
            </w:tcBorders>
            <w:vAlign w:val="center"/>
          </w:tcPr>
          <w:p w14:paraId="27BE148B"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5" w:type="pct"/>
            <w:vAlign w:val="center"/>
          </w:tcPr>
          <w:p w14:paraId="4226E4D9" w14:textId="77777777" w:rsidR="00B351DF" w:rsidRPr="00B351DF" w:rsidRDefault="00B351DF" w:rsidP="00A84320">
            <w:pPr>
              <w:widowControl w:val="0"/>
              <w:adjustRightInd w:val="0"/>
              <w:snapToGrid w:val="0"/>
              <w:spacing w:line="240" w:lineRule="auto"/>
              <w:jc w:val="center"/>
              <w:rPr>
                <w:rFonts w:cs="Times New Roman"/>
                <w:b/>
                <w:bCs/>
                <w:kern w:val="2"/>
                <w:sz w:val="21"/>
                <w:szCs w:val="21"/>
                <w:u w:val="single"/>
              </w:rPr>
            </w:pPr>
            <w:r w:rsidRPr="00B351DF">
              <w:rPr>
                <w:rFonts w:cs="Times New Roman"/>
                <w:b/>
                <w:bCs/>
                <w:kern w:val="2"/>
                <w:sz w:val="21"/>
                <w:szCs w:val="21"/>
                <w:u w:val="single"/>
              </w:rPr>
              <w:t>87</w:t>
            </w:r>
          </w:p>
        </w:tc>
        <w:tc>
          <w:tcPr>
            <w:tcW w:w="375" w:type="pct"/>
            <w:vAlign w:val="center"/>
          </w:tcPr>
          <w:p w14:paraId="69263631"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0.0127</w:t>
            </w:r>
          </w:p>
        </w:tc>
        <w:tc>
          <w:tcPr>
            <w:tcW w:w="375" w:type="pct"/>
            <w:tcBorders>
              <w:right w:val="single" w:sz="4" w:space="0" w:color="auto"/>
            </w:tcBorders>
            <w:vAlign w:val="center"/>
          </w:tcPr>
          <w:p w14:paraId="79F9DC1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0.1583</w:t>
            </w:r>
          </w:p>
        </w:tc>
        <w:tc>
          <w:tcPr>
            <w:tcW w:w="423" w:type="pct"/>
            <w:tcBorders>
              <w:top w:val="single" w:sz="4" w:space="0" w:color="auto"/>
              <w:left w:val="single" w:sz="4" w:space="0" w:color="auto"/>
              <w:bottom w:val="single" w:sz="4" w:space="0" w:color="auto"/>
              <w:right w:val="single" w:sz="4" w:space="0" w:color="auto"/>
            </w:tcBorders>
            <w:vAlign w:val="center"/>
          </w:tcPr>
          <w:p w14:paraId="017CC2C9"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31.46</w:t>
            </w:r>
          </w:p>
        </w:tc>
        <w:tc>
          <w:tcPr>
            <w:tcW w:w="422" w:type="pct"/>
            <w:tcBorders>
              <w:left w:val="single" w:sz="4" w:space="0" w:color="auto"/>
            </w:tcBorders>
            <w:vAlign w:val="center"/>
          </w:tcPr>
          <w:p w14:paraId="2A49527E"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75" w:type="pct"/>
            <w:vAlign w:val="center"/>
          </w:tcPr>
          <w:p w14:paraId="59EE6B76"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59" w:type="pct"/>
            <w:vAlign w:val="center"/>
          </w:tcPr>
          <w:p w14:paraId="2A9D8258"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r>
      <w:tr w:rsidR="00B351DF" w:rsidRPr="00B351DF" w14:paraId="07FE97C9" w14:textId="77777777" w:rsidTr="00A84320">
        <w:tc>
          <w:tcPr>
            <w:tcW w:w="374" w:type="pct"/>
            <w:vMerge/>
            <w:vAlign w:val="center"/>
          </w:tcPr>
          <w:p w14:paraId="0CD0170F"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4" w:type="pct"/>
            <w:vAlign w:val="center"/>
          </w:tcPr>
          <w:p w14:paraId="26113F3E"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TVOC</w:t>
            </w:r>
          </w:p>
        </w:tc>
        <w:tc>
          <w:tcPr>
            <w:tcW w:w="391" w:type="pct"/>
            <w:vAlign w:val="center"/>
          </w:tcPr>
          <w:p w14:paraId="7EB3E81D"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0.1902</w:t>
            </w:r>
          </w:p>
        </w:tc>
        <w:tc>
          <w:tcPr>
            <w:tcW w:w="391" w:type="pct"/>
            <w:vAlign w:val="center"/>
          </w:tcPr>
          <w:p w14:paraId="56DCA26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1.45</w:t>
            </w:r>
          </w:p>
        </w:tc>
        <w:tc>
          <w:tcPr>
            <w:tcW w:w="391" w:type="pct"/>
            <w:tcBorders>
              <w:top w:val="single" w:sz="4" w:space="0" w:color="auto"/>
              <w:left w:val="nil"/>
              <w:bottom w:val="single" w:sz="4" w:space="0" w:color="auto"/>
              <w:right w:val="single" w:sz="4" w:space="0" w:color="auto"/>
            </w:tcBorders>
            <w:vAlign w:val="center"/>
          </w:tcPr>
          <w:p w14:paraId="694E818F"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290</w:t>
            </w:r>
          </w:p>
        </w:tc>
        <w:tc>
          <w:tcPr>
            <w:tcW w:w="375" w:type="pct"/>
            <w:vMerge/>
            <w:tcBorders>
              <w:left w:val="single" w:sz="4" w:space="0" w:color="auto"/>
            </w:tcBorders>
            <w:vAlign w:val="center"/>
          </w:tcPr>
          <w:p w14:paraId="03CD43BD"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p>
        </w:tc>
        <w:tc>
          <w:tcPr>
            <w:tcW w:w="375" w:type="pct"/>
            <w:vAlign w:val="center"/>
          </w:tcPr>
          <w:p w14:paraId="74AC55A4" w14:textId="77777777" w:rsidR="00B351DF" w:rsidRPr="00B351DF" w:rsidRDefault="00B351DF" w:rsidP="00A84320">
            <w:pPr>
              <w:widowControl w:val="0"/>
              <w:adjustRightInd w:val="0"/>
              <w:snapToGrid w:val="0"/>
              <w:spacing w:line="240" w:lineRule="auto"/>
              <w:jc w:val="center"/>
              <w:rPr>
                <w:rFonts w:cs="Times New Roman"/>
                <w:b/>
                <w:bCs/>
                <w:kern w:val="2"/>
                <w:sz w:val="21"/>
                <w:szCs w:val="21"/>
                <w:u w:val="single"/>
              </w:rPr>
            </w:pPr>
            <w:r w:rsidRPr="00B351DF">
              <w:rPr>
                <w:rFonts w:cs="Times New Roman"/>
                <w:b/>
                <w:bCs/>
                <w:kern w:val="2"/>
                <w:sz w:val="21"/>
                <w:szCs w:val="21"/>
                <w:u w:val="single"/>
              </w:rPr>
              <w:t>87</w:t>
            </w:r>
          </w:p>
        </w:tc>
        <w:tc>
          <w:tcPr>
            <w:tcW w:w="375" w:type="pct"/>
            <w:vAlign w:val="center"/>
          </w:tcPr>
          <w:p w14:paraId="125E6653"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0.0248</w:t>
            </w:r>
          </w:p>
        </w:tc>
        <w:tc>
          <w:tcPr>
            <w:tcW w:w="375" w:type="pct"/>
            <w:tcBorders>
              <w:right w:val="single" w:sz="4" w:space="0" w:color="auto"/>
            </w:tcBorders>
            <w:vAlign w:val="center"/>
          </w:tcPr>
          <w:p w14:paraId="4A882770"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0.1885</w:t>
            </w:r>
          </w:p>
        </w:tc>
        <w:tc>
          <w:tcPr>
            <w:tcW w:w="423" w:type="pct"/>
            <w:tcBorders>
              <w:top w:val="single" w:sz="4" w:space="0" w:color="auto"/>
              <w:left w:val="single" w:sz="4" w:space="0" w:color="auto"/>
              <w:bottom w:val="single" w:sz="4" w:space="0" w:color="auto"/>
              <w:right w:val="single" w:sz="4" w:space="0" w:color="auto"/>
            </w:tcBorders>
            <w:vAlign w:val="center"/>
          </w:tcPr>
          <w:p w14:paraId="645DD0BF" w14:textId="77777777" w:rsidR="00B351DF" w:rsidRPr="00B351DF" w:rsidRDefault="00B351DF" w:rsidP="00A8088F">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37.7</w:t>
            </w:r>
          </w:p>
        </w:tc>
        <w:tc>
          <w:tcPr>
            <w:tcW w:w="422" w:type="pct"/>
            <w:tcBorders>
              <w:left w:val="single" w:sz="4" w:space="0" w:color="auto"/>
            </w:tcBorders>
            <w:vAlign w:val="center"/>
          </w:tcPr>
          <w:p w14:paraId="7E1E2026"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150</w:t>
            </w:r>
          </w:p>
        </w:tc>
        <w:tc>
          <w:tcPr>
            <w:tcW w:w="375" w:type="pct"/>
            <w:vAlign w:val="center"/>
          </w:tcPr>
          <w:p w14:paraId="64C4602B"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w:t>
            </w:r>
          </w:p>
        </w:tc>
        <w:tc>
          <w:tcPr>
            <w:tcW w:w="359" w:type="pct"/>
            <w:vAlign w:val="center"/>
          </w:tcPr>
          <w:p w14:paraId="5CAA2FF4" w14:textId="77777777" w:rsidR="00B351DF" w:rsidRPr="00B351DF" w:rsidRDefault="00B351DF" w:rsidP="00923771">
            <w:pPr>
              <w:widowControl w:val="0"/>
              <w:adjustRightInd w:val="0"/>
              <w:snapToGrid w:val="0"/>
              <w:spacing w:line="240" w:lineRule="auto"/>
              <w:jc w:val="center"/>
              <w:rPr>
                <w:rFonts w:cs="Times New Roman"/>
                <w:bCs/>
                <w:kern w:val="2"/>
                <w:sz w:val="21"/>
                <w:szCs w:val="21"/>
                <w:u w:val="single"/>
              </w:rPr>
            </w:pPr>
            <w:r w:rsidRPr="00B351DF">
              <w:rPr>
                <w:rFonts w:cs="Times New Roman"/>
                <w:bCs/>
                <w:kern w:val="2"/>
                <w:sz w:val="21"/>
                <w:szCs w:val="21"/>
                <w:u w:val="single"/>
              </w:rPr>
              <w:t>达标</w:t>
            </w:r>
          </w:p>
        </w:tc>
      </w:tr>
      <w:bookmarkEnd w:id="71"/>
    </w:tbl>
    <w:p w14:paraId="4D119BF6" w14:textId="77777777" w:rsidR="00B96831" w:rsidRDefault="00B96831" w:rsidP="00624711">
      <w:pPr>
        <w:widowControl w:val="0"/>
        <w:tabs>
          <w:tab w:val="left" w:pos="1021"/>
        </w:tabs>
        <w:autoSpaceDE w:val="0"/>
        <w:autoSpaceDN w:val="0"/>
        <w:ind w:firstLineChars="200" w:firstLine="480"/>
        <w:rPr>
          <w:rFonts w:cs="Times New Roman"/>
          <w:color w:val="000000"/>
          <w:kern w:val="2"/>
        </w:rPr>
      </w:pPr>
    </w:p>
    <w:p w14:paraId="37991112" w14:textId="77777777" w:rsidR="003D0C21" w:rsidRDefault="003D0C21" w:rsidP="00624711">
      <w:pPr>
        <w:widowControl w:val="0"/>
        <w:tabs>
          <w:tab w:val="left" w:pos="1021"/>
        </w:tabs>
        <w:autoSpaceDE w:val="0"/>
        <w:autoSpaceDN w:val="0"/>
        <w:ind w:firstLineChars="200" w:firstLine="480"/>
        <w:rPr>
          <w:rFonts w:cs="Times New Roman"/>
          <w:color w:val="000000"/>
          <w:kern w:val="2"/>
        </w:rPr>
        <w:sectPr w:rsidR="003D0C21" w:rsidSect="003D0C21">
          <w:pgSz w:w="16838" w:h="11906" w:orient="landscape"/>
          <w:pgMar w:top="1797" w:right="1440" w:bottom="1797" w:left="1440" w:header="851" w:footer="992" w:gutter="0"/>
          <w:cols w:space="425"/>
          <w:docGrid w:type="lines" w:linePitch="312"/>
        </w:sectPr>
      </w:pPr>
    </w:p>
    <w:p w14:paraId="0630BE2D" w14:textId="77777777" w:rsidR="00603542" w:rsidRPr="00603542" w:rsidRDefault="00AE675A" w:rsidP="00624711">
      <w:pPr>
        <w:widowControl w:val="0"/>
        <w:tabs>
          <w:tab w:val="left" w:pos="1021"/>
        </w:tabs>
        <w:autoSpaceDE w:val="0"/>
        <w:autoSpaceDN w:val="0"/>
        <w:ind w:firstLineChars="200" w:firstLine="480"/>
        <w:rPr>
          <w:rFonts w:cs="Times New Roman"/>
          <w:color w:val="000000"/>
          <w:kern w:val="2"/>
        </w:rPr>
      </w:pPr>
      <w:r w:rsidRPr="00603542">
        <w:rPr>
          <w:rFonts w:cs="Times New Roman" w:hint="eastAsia"/>
          <w:color w:val="000000"/>
          <w:kern w:val="2"/>
        </w:rPr>
        <w:lastRenderedPageBreak/>
        <w:t>（</w:t>
      </w:r>
      <w:r w:rsidR="001A3FE3">
        <w:rPr>
          <w:rFonts w:cs="Times New Roman" w:hint="eastAsia"/>
          <w:color w:val="000000"/>
          <w:kern w:val="2"/>
        </w:rPr>
        <w:t>2</w:t>
      </w:r>
      <w:r w:rsidRPr="00603542">
        <w:rPr>
          <w:rFonts w:cs="Times New Roman" w:hint="eastAsia"/>
          <w:color w:val="000000"/>
          <w:kern w:val="2"/>
        </w:rPr>
        <w:t>）</w:t>
      </w:r>
      <w:r w:rsidR="00603542" w:rsidRPr="00603542">
        <w:rPr>
          <w:rFonts w:cs="Times New Roman" w:hint="eastAsia"/>
          <w:color w:val="000000"/>
          <w:kern w:val="2"/>
        </w:rPr>
        <w:t>生产装置区无组织废气</w:t>
      </w:r>
    </w:p>
    <w:p w14:paraId="16FC87A3" w14:textId="77777777" w:rsidR="00603542" w:rsidRPr="00C904CE" w:rsidRDefault="00603542" w:rsidP="00624711">
      <w:pPr>
        <w:ind w:firstLineChars="200" w:firstLine="480"/>
        <w:rPr>
          <w:rFonts w:cs="Times New Roman"/>
          <w:kern w:val="2"/>
          <w:u w:val="single"/>
        </w:rPr>
      </w:pPr>
      <w:r w:rsidRPr="00C904CE">
        <w:rPr>
          <w:rFonts w:cs="Times New Roman" w:hint="eastAsia"/>
          <w:kern w:val="2"/>
          <w:u w:val="single"/>
        </w:rPr>
        <w:t>本项目涉及易挥发性溶剂在上料、投料、出料、离心等生产过程中存在无组织排放，以上环节都是在操作平台内进行，均有负压收集装置，对于产生无组织废气节点措施严格按照《制药工业大气污染物排放标准》（</w:t>
      </w:r>
      <w:r w:rsidRPr="00C904CE">
        <w:rPr>
          <w:rFonts w:cs="Times New Roman"/>
          <w:kern w:val="2"/>
          <w:u w:val="single"/>
        </w:rPr>
        <w:t>GB37823-2019</w:t>
      </w:r>
      <w:r w:rsidRPr="00C904CE">
        <w:rPr>
          <w:rFonts w:cs="Times New Roman" w:hint="eastAsia"/>
          <w:kern w:val="2"/>
          <w:u w:val="single"/>
        </w:rPr>
        <w:t>）及《挥发性有机物无组织排放控制标准》（</w:t>
      </w:r>
      <w:r w:rsidRPr="00C904CE">
        <w:rPr>
          <w:rFonts w:cs="Times New Roman"/>
          <w:kern w:val="2"/>
          <w:u w:val="single"/>
        </w:rPr>
        <w:t>GB37822-2019</w:t>
      </w:r>
      <w:r w:rsidRPr="00C904CE">
        <w:rPr>
          <w:rFonts w:cs="Times New Roman" w:hint="eastAsia"/>
          <w:kern w:val="2"/>
          <w:u w:val="single"/>
        </w:rPr>
        <w:t>）进行控制。</w:t>
      </w:r>
    </w:p>
    <w:p w14:paraId="70EC3009" w14:textId="77777777" w:rsidR="00603542" w:rsidRPr="00603542" w:rsidRDefault="00603542" w:rsidP="00624711">
      <w:pPr>
        <w:ind w:firstLineChars="200" w:firstLine="480"/>
        <w:rPr>
          <w:rFonts w:cs="Times New Roman"/>
          <w:kern w:val="2"/>
          <w:szCs w:val="28"/>
        </w:rPr>
      </w:pPr>
      <w:r w:rsidRPr="00603542">
        <w:rPr>
          <w:rFonts w:cs="Times New Roman" w:hint="eastAsia"/>
          <w:kern w:val="2"/>
          <w:szCs w:val="28"/>
        </w:rPr>
        <w:t>根据《环境影响评价实用技术指南》（</w:t>
      </w:r>
      <w:proofErr w:type="gramStart"/>
      <w:r w:rsidRPr="00603542">
        <w:rPr>
          <w:rFonts w:cs="Times New Roman" w:hint="eastAsia"/>
          <w:kern w:val="2"/>
          <w:szCs w:val="28"/>
        </w:rPr>
        <w:t>李爱贞等</w:t>
      </w:r>
      <w:proofErr w:type="gramEnd"/>
      <w:r w:rsidRPr="00603542">
        <w:rPr>
          <w:rFonts w:cs="Times New Roman" w:hint="eastAsia"/>
          <w:kern w:val="2"/>
          <w:szCs w:val="28"/>
        </w:rPr>
        <w:t>编，</w:t>
      </w:r>
      <w:r w:rsidRPr="00603542">
        <w:rPr>
          <w:rFonts w:cs="Times New Roman"/>
          <w:kern w:val="2"/>
          <w:szCs w:val="28"/>
        </w:rPr>
        <w:t>2008.4</w:t>
      </w:r>
      <w:r w:rsidRPr="00603542">
        <w:rPr>
          <w:rFonts w:cs="Times New Roman" w:hint="eastAsia"/>
          <w:kern w:val="2"/>
          <w:szCs w:val="28"/>
        </w:rPr>
        <w:t>），工业企业废气无组织排放量一般可按原料年使用量的</w:t>
      </w:r>
      <w:r w:rsidRPr="00603542">
        <w:rPr>
          <w:rFonts w:cs="Times New Roman"/>
          <w:kern w:val="2"/>
          <w:szCs w:val="28"/>
        </w:rPr>
        <w:t>0.1</w:t>
      </w:r>
      <w:r w:rsidRPr="00603542">
        <w:rPr>
          <w:rFonts w:cs="Times New Roman" w:hint="eastAsia"/>
          <w:kern w:val="2"/>
          <w:szCs w:val="28"/>
        </w:rPr>
        <w:t>‰</w:t>
      </w:r>
      <w:r w:rsidRPr="00603542">
        <w:rPr>
          <w:rFonts w:cs="Times New Roman"/>
          <w:kern w:val="2"/>
          <w:szCs w:val="28"/>
        </w:rPr>
        <w:t>~0.4</w:t>
      </w:r>
      <w:r w:rsidRPr="00603542">
        <w:rPr>
          <w:rFonts w:cs="Times New Roman" w:hint="eastAsia"/>
          <w:kern w:val="2"/>
          <w:szCs w:val="28"/>
        </w:rPr>
        <w:t>‰进行计算，本次评价取</w:t>
      </w:r>
      <w:r w:rsidRPr="00BC7E2B">
        <w:rPr>
          <w:rFonts w:cs="Times New Roman" w:hint="eastAsia"/>
          <w:kern w:val="2"/>
          <w:szCs w:val="28"/>
        </w:rPr>
        <w:t>最大</w:t>
      </w:r>
      <w:r w:rsidRPr="00603542">
        <w:rPr>
          <w:rFonts w:cs="Times New Roman" w:hint="eastAsia"/>
          <w:kern w:val="2"/>
          <w:szCs w:val="28"/>
        </w:rPr>
        <w:t>值</w:t>
      </w:r>
      <w:r w:rsidRPr="00603542">
        <w:rPr>
          <w:rFonts w:cs="Times New Roman"/>
          <w:kern w:val="2"/>
          <w:szCs w:val="28"/>
        </w:rPr>
        <w:t>0.</w:t>
      </w:r>
      <w:r w:rsidRPr="00BC7E2B">
        <w:rPr>
          <w:rFonts w:cs="Times New Roman" w:hint="eastAsia"/>
          <w:kern w:val="2"/>
          <w:szCs w:val="28"/>
        </w:rPr>
        <w:t>4</w:t>
      </w:r>
      <w:r w:rsidRPr="00603542">
        <w:rPr>
          <w:rFonts w:cs="Times New Roman" w:hint="eastAsia"/>
          <w:kern w:val="2"/>
          <w:szCs w:val="28"/>
        </w:rPr>
        <w:t>‰核算无组织排放量。</w:t>
      </w:r>
    </w:p>
    <w:p w14:paraId="2FFBAF79" w14:textId="77777777" w:rsidR="00603542" w:rsidRPr="00603542" w:rsidRDefault="00603542" w:rsidP="00624711">
      <w:pPr>
        <w:widowControl w:val="0"/>
        <w:tabs>
          <w:tab w:val="left" w:pos="1021"/>
        </w:tabs>
        <w:autoSpaceDE w:val="0"/>
        <w:autoSpaceDN w:val="0"/>
        <w:ind w:firstLineChars="200" w:firstLine="480"/>
        <w:rPr>
          <w:rFonts w:cs="Times New Roman"/>
          <w:kern w:val="2"/>
        </w:rPr>
      </w:pPr>
      <w:r w:rsidRPr="00603542">
        <w:rPr>
          <w:rFonts w:cs="Times New Roman" w:hint="eastAsia"/>
          <w:kern w:val="2"/>
        </w:rPr>
        <w:t>根据使用总量，计算出各溶剂的无组织排放量见下表</w:t>
      </w:r>
      <w:r w:rsidR="00BC7E2B" w:rsidRPr="00BC7E2B">
        <w:rPr>
          <w:rFonts w:cs="Times New Roman" w:hint="eastAsia"/>
          <w:kern w:val="2"/>
        </w:rPr>
        <w:t>5.4-</w:t>
      </w:r>
      <w:r w:rsidR="00D9515C">
        <w:rPr>
          <w:rFonts w:cs="Times New Roman" w:hint="eastAsia"/>
          <w:kern w:val="2"/>
        </w:rPr>
        <w:t>3</w:t>
      </w:r>
      <w:r w:rsidRPr="00603542">
        <w:rPr>
          <w:rFonts w:cs="Times New Roman" w:hint="eastAsia"/>
          <w:kern w:val="2"/>
        </w:rPr>
        <w:t>所示。</w:t>
      </w:r>
    </w:p>
    <w:p w14:paraId="65878581" w14:textId="77777777" w:rsidR="00603542" w:rsidRPr="00D01A58" w:rsidRDefault="00603542" w:rsidP="00603542">
      <w:pPr>
        <w:jc w:val="center"/>
        <w:rPr>
          <w:rFonts w:cs="Times New Roman"/>
          <w:b/>
          <w:kern w:val="2"/>
          <w:sz w:val="21"/>
          <w:szCs w:val="22"/>
        </w:rPr>
      </w:pPr>
      <w:r w:rsidRPr="00D01A58">
        <w:rPr>
          <w:rFonts w:cs="Times New Roman" w:hint="eastAsia"/>
          <w:b/>
          <w:kern w:val="2"/>
          <w:sz w:val="21"/>
          <w:szCs w:val="22"/>
        </w:rPr>
        <w:t>表</w:t>
      </w:r>
      <w:r w:rsidR="00BC7E2B" w:rsidRPr="00D01A58">
        <w:rPr>
          <w:rFonts w:cs="Times New Roman" w:hint="eastAsia"/>
          <w:b/>
          <w:kern w:val="2"/>
          <w:sz w:val="21"/>
          <w:szCs w:val="22"/>
        </w:rPr>
        <w:t>5.4-</w:t>
      </w:r>
      <w:r w:rsidR="00D9515C">
        <w:rPr>
          <w:rFonts w:cs="Times New Roman" w:hint="eastAsia"/>
          <w:b/>
          <w:kern w:val="2"/>
          <w:sz w:val="21"/>
          <w:szCs w:val="22"/>
        </w:rPr>
        <w:t>3</w:t>
      </w:r>
      <w:r w:rsidRPr="00D01A58">
        <w:rPr>
          <w:rFonts w:cs="Times New Roman"/>
          <w:b/>
          <w:kern w:val="2"/>
          <w:sz w:val="21"/>
          <w:szCs w:val="22"/>
        </w:rPr>
        <w:t xml:space="preserve">  </w:t>
      </w:r>
      <w:r w:rsidRPr="00D01A58">
        <w:rPr>
          <w:rFonts w:cs="Times New Roman" w:hint="eastAsia"/>
          <w:b/>
          <w:kern w:val="2"/>
          <w:sz w:val="21"/>
          <w:szCs w:val="22"/>
        </w:rPr>
        <w:t>装置区无组织排放情况一览表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2107"/>
        <w:gridCol w:w="2092"/>
        <w:gridCol w:w="3201"/>
      </w:tblGrid>
      <w:tr w:rsidR="00D01A58" w:rsidRPr="00D01A58" w14:paraId="31D88F77" w14:textId="77777777" w:rsidTr="00603542">
        <w:trPr>
          <w:jc w:val="center"/>
        </w:trPr>
        <w:tc>
          <w:tcPr>
            <w:tcW w:w="902" w:type="dxa"/>
            <w:tcBorders>
              <w:top w:val="single" w:sz="4" w:space="0" w:color="auto"/>
              <w:left w:val="single" w:sz="4" w:space="0" w:color="auto"/>
              <w:bottom w:val="single" w:sz="4" w:space="0" w:color="auto"/>
              <w:right w:val="single" w:sz="4" w:space="0" w:color="auto"/>
            </w:tcBorders>
            <w:vAlign w:val="center"/>
            <w:hideMark/>
          </w:tcPr>
          <w:p w14:paraId="1B1989D2" w14:textId="77777777" w:rsidR="00603542" w:rsidRPr="00D01A58" w:rsidRDefault="00603542" w:rsidP="00870AF5">
            <w:pPr>
              <w:spacing w:line="240" w:lineRule="auto"/>
              <w:jc w:val="center"/>
              <w:rPr>
                <w:rFonts w:cs="Times New Roman"/>
                <w:sz w:val="21"/>
                <w:szCs w:val="21"/>
              </w:rPr>
            </w:pPr>
            <w:r w:rsidRPr="00D01A58">
              <w:rPr>
                <w:rFonts w:cs="Times New Roman" w:hint="eastAsia"/>
                <w:sz w:val="21"/>
                <w:szCs w:val="21"/>
              </w:rPr>
              <w:t>序号</w:t>
            </w:r>
          </w:p>
        </w:tc>
        <w:tc>
          <w:tcPr>
            <w:tcW w:w="2107" w:type="dxa"/>
            <w:tcBorders>
              <w:top w:val="single" w:sz="4" w:space="0" w:color="auto"/>
              <w:left w:val="single" w:sz="4" w:space="0" w:color="auto"/>
              <w:bottom w:val="single" w:sz="4" w:space="0" w:color="auto"/>
              <w:right w:val="single" w:sz="4" w:space="0" w:color="auto"/>
            </w:tcBorders>
            <w:vAlign w:val="center"/>
            <w:hideMark/>
          </w:tcPr>
          <w:p w14:paraId="3DC8FC9B" w14:textId="77777777" w:rsidR="00603542" w:rsidRPr="00D01A58" w:rsidRDefault="00603542" w:rsidP="00870AF5">
            <w:pPr>
              <w:spacing w:line="240" w:lineRule="auto"/>
              <w:jc w:val="center"/>
              <w:rPr>
                <w:rFonts w:cs="Times New Roman"/>
                <w:sz w:val="21"/>
                <w:szCs w:val="21"/>
              </w:rPr>
            </w:pPr>
            <w:r w:rsidRPr="00D01A58">
              <w:rPr>
                <w:rFonts w:cs="Times New Roman" w:hint="eastAsia"/>
                <w:sz w:val="21"/>
                <w:szCs w:val="21"/>
              </w:rPr>
              <w:t>物质</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28F8C71" w14:textId="77777777" w:rsidR="00603542" w:rsidRPr="00D01A58" w:rsidRDefault="00603542" w:rsidP="00870AF5">
            <w:pPr>
              <w:spacing w:line="240" w:lineRule="auto"/>
              <w:jc w:val="center"/>
              <w:rPr>
                <w:rFonts w:cs="Times New Roman"/>
                <w:sz w:val="21"/>
                <w:szCs w:val="21"/>
              </w:rPr>
            </w:pPr>
            <w:r w:rsidRPr="00D01A58">
              <w:rPr>
                <w:rFonts w:cs="Times New Roman" w:hint="eastAsia"/>
                <w:sz w:val="21"/>
                <w:szCs w:val="21"/>
              </w:rPr>
              <w:t>使用量（</w:t>
            </w:r>
            <w:r w:rsidR="00BC7E2B" w:rsidRPr="00D01A58">
              <w:rPr>
                <w:rFonts w:cs="Times New Roman" w:hint="eastAsia"/>
                <w:sz w:val="21"/>
                <w:szCs w:val="21"/>
              </w:rPr>
              <w:t>kg</w:t>
            </w:r>
            <w:r w:rsidRPr="00D01A58">
              <w:rPr>
                <w:rFonts w:cs="Times New Roman"/>
                <w:sz w:val="21"/>
                <w:szCs w:val="21"/>
              </w:rPr>
              <w:t>/a</w:t>
            </w:r>
            <w:r w:rsidRPr="00D01A58">
              <w:rPr>
                <w:rFonts w:cs="Times New Roman" w:hint="eastAsia"/>
                <w:sz w:val="21"/>
                <w:szCs w:val="21"/>
              </w:rPr>
              <w:t>）</w:t>
            </w:r>
          </w:p>
        </w:tc>
        <w:tc>
          <w:tcPr>
            <w:tcW w:w="3201" w:type="dxa"/>
            <w:tcBorders>
              <w:top w:val="single" w:sz="4" w:space="0" w:color="auto"/>
              <w:left w:val="single" w:sz="4" w:space="0" w:color="auto"/>
              <w:bottom w:val="single" w:sz="4" w:space="0" w:color="auto"/>
              <w:right w:val="single" w:sz="4" w:space="0" w:color="auto"/>
            </w:tcBorders>
            <w:vAlign w:val="center"/>
            <w:hideMark/>
          </w:tcPr>
          <w:p w14:paraId="380BA57D" w14:textId="77777777" w:rsidR="00603542" w:rsidRPr="00D01A58" w:rsidRDefault="00603542" w:rsidP="00870AF5">
            <w:pPr>
              <w:spacing w:line="240" w:lineRule="auto"/>
              <w:jc w:val="center"/>
              <w:rPr>
                <w:rFonts w:cs="Times New Roman"/>
                <w:sz w:val="21"/>
                <w:szCs w:val="21"/>
              </w:rPr>
            </w:pPr>
            <w:r w:rsidRPr="00D01A58">
              <w:rPr>
                <w:rFonts w:cs="Times New Roman" w:hint="eastAsia"/>
                <w:sz w:val="21"/>
                <w:szCs w:val="21"/>
              </w:rPr>
              <w:t>无组织排放量（</w:t>
            </w:r>
            <w:r w:rsidRPr="00D01A58">
              <w:rPr>
                <w:rFonts w:cs="Times New Roman"/>
                <w:sz w:val="21"/>
                <w:szCs w:val="21"/>
              </w:rPr>
              <w:t>kg/a</w:t>
            </w:r>
            <w:r w:rsidRPr="00D01A58">
              <w:rPr>
                <w:rFonts w:cs="Times New Roman" w:hint="eastAsia"/>
                <w:sz w:val="21"/>
                <w:szCs w:val="21"/>
              </w:rPr>
              <w:t>）</w:t>
            </w:r>
          </w:p>
        </w:tc>
      </w:tr>
      <w:tr w:rsidR="00D01A58" w:rsidRPr="00D01A58" w14:paraId="4E0963BF" w14:textId="77777777" w:rsidTr="00D01A58">
        <w:trPr>
          <w:jc w:val="center"/>
        </w:trPr>
        <w:tc>
          <w:tcPr>
            <w:tcW w:w="902" w:type="dxa"/>
            <w:tcBorders>
              <w:top w:val="single" w:sz="4" w:space="0" w:color="auto"/>
              <w:left w:val="single" w:sz="4" w:space="0" w:color="auto"/>
              <w:bottom w:val="single" w:sz="4" w:space="0" w:color="auto"/>
              <w:right w:val="single" w:sz="4" w:space="0" w:color="auto"/>
            </w:tcBorders>
            <w:vAlign w:val="center"/>
            <w:hideMark/>
          </w:tcPr>
          <w:p w14:paraId="5C04A703" w14:textId="77777777" w:rsidR="00870AF5" w:rsidRPr="005A1E22" w:rsidRDefault="00870AF5" w:rsidP="00870AF5">
            <w:pPr>
              <w:spacing w:line="240" w:lineRule="auto"/>
              <w:jc w:val="center"/>
              <w:rPr>
                <w:rFonts w:cs="Times New Roman"/>
                <w:sz w:val="22"/>
                <w:szCs w:val="21"/>
              </w:rPr>
            </w:pPr>
            <w:r w:rsidRPr="005A1E22">
              <w:rPr>
                <w:rFonts w:cs="Times New Roman"/>
                <w:sz w:val="22"/>
                <w:szCs w:val="21"/>
              </w:rPr>
              <w:t>1</w:t>
            </w:r>
          </w:p>
        </w:tc>
        <w:tc>
          <w:tcPr>
            <w:tcW w:w="2107" w:type="dxa"/>
            <w:tcBorders>
              <w:top w:val="single" w:sz="4" w:space="0" w:color="auto"/>
              <w:left w:val="single" w:sz="4" w:space="0" w:color="auto"/>
              <w:bottom w:val="single" w:sz="4" w:space="0" w:color="auto"/>
              <w:right w:val="single" w:sz="4" w:space="0" w:color="auto"/>
            </w:tcBorders>
            <w:vAlign w:val="bottom"/>
          </w:tcPr>
          <w:p w14:paraId="398815AD"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异丙醇</w:t>
            </w:r>
          </w:p>
        </w:tc>
        <w:tc>
          <w:tcPr>
            <w:tcW w:w="2092" w:type="dxa"/>
            <w:tcBorders>
              <w:top w:val="single" w:sz="4" w:space="0" w:color="auto"/>
              <w:left w:val="single" w:sz="4" w:space="0" w:color="auto"/>
              <w:bottom w:val="single" w:sz="4" w:space="0" w:color="auto"/>
              <w:right w:val="single" w:sz="4" w:space="0" w:color="auto"/>
            </w:tcBorders>
            <w:vAlign w:val="bottom"/>
          </w:tcPr>
          <w:p w14:paraId="34B463CB"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329.9</w:t>
            </w:r>
          </w:p>
        </w:tc>
        <w:tc>
          <w:tcPr>
            <w:tcW w:w="3201" w:type="dxa"/>
            <w:tcBorders>
              <w:top w:val="single" w:sz="4" w:space="0" w:color="auto"/>
              <w:left w:val="single" w:sz="4" w:space="0" w:color="auto"/>
              <w:bottom w:val="single" w:sz="4" w:space="0" w:color="auto"/>
              <w:right w:val="single" w:sz="4" w:space="0" w:color="auto"/>
            </w:tcBorders>
            <w:vAlign w:val="center"/>
          </w:tcPr>
          <w:p w14:paraId="07652357" w14:textId="77777777" w:rsidR="00870AF5" w:rsidRPr="005A1E22" w:rsidRDefault="00870AF5" w:rsidP="00870AF5">
            <w:pPr>
              <w:spacing w:line="240" w:lineRule="auto"/>
              <w:jc w:val="center"/>
              <w:rPr>
                <w:rFonts w:cs="Times New Roman"/>
                <w:sz w:val="22"/>
                <w:szCs w:val="21"/>
              </w:rPr>
            </w:pPr>
            <w:r w:rsidRPr="005A1E22">
              <w:rPr>
                <w:rFonts w:cs="Times New Roman" w:hint="eastAsia"/>
                <w:sz w:val="22"/>
                <w:szCs w:val="21"/>
              </w:rPr>
              <w:t>0.132</w:t>
            </w:r>
          </w:p>
        </w:tc>
      </w:tr>
      <w:tr w:rsidR="00D01A58" w:rsidRPr="00D01A58" w14:paraId="218CDED8" w14:textId="77777777" w:rsidTr="00D01A58">
        <w:trPr>
          <w:jc w:val="center"/>
        </w:trPr>
        <w:tc>
          <w:tcPr>
            <w:tcW w:w="902" w:type="dxa"/>
            <w:tcBorders>
              <w:top w:val="single" w:sz="4" w:space="0" w:color="auto"/>
              <w:left w:val="single" w:sz="4" w:space="0" w:color="auto"/>
              <w:bottom w:val="single" w:sz="4" w:space="0" w:color="auto"/>
              <w:right w:val="single" w:sz="4" w:space="0" w:color="auto"/>
            </w:tcBorders>
            <w:vAlign w:val="center"/>
            <w:hideMark/>
          </w:tcPr>
          <w:p w14:paraId="5944777E" w14:textId="77777777" w:rsidR="00870AF5" w:rsidRPr="005A1E22" w:rsidRDefault="00870AF5" w:rsidP="00870AF5">
            <w:pPr>
              <w:spacing w:line="240" w:lineRule="auto"/>
              <w:jc w:val="center"/>
              <w:rPr>
                <w:rFonts w:cs="Times New Roman"/>
                <w:sz w:val="22"/>
                <w:szCs w:val="21"/>
              </w:rPr>
            </w:pPr>
            <w:r w:rsidRPr="005A1E22">
              <w:rPr>
                <w:rFonts w:cs="Times New Roman"/>
                <w:sz w:val="22"/>
                <w:szCs w:val="21"/>
              </w:rPr>
              <w:t>2</w:t>
            </w:r>
          </w:p>
        </w:tc>
        <w:tc>
          <w:tcPr>
            <w:tcW w:w="2107" w:type="dxa"/>
            <w:tcBorders>
              <w:top w:val="single" w:sz="4" w:space="0" w:color="auto"/>
              <w:left w:val="single" w:sz="4" w:space="0" w:color="auto"/>
              <w:bottom w:val="single" w:sz="4" w:space="0" w:color="auto"/>
              <w:right w:val="single" w:sz="4" w:space="0" w:color="auto"/>
            </w:tcBorders>
            <w:vAlign w:val="bottom"/>
          </w:tcPr>
          <w:p w14:paraId="32A90633"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乙腈</w:t>
            </w:r>
          </w:p>
        </w:tc>
        <w:tc>
          <w:tcPr>
            <w:tcW w:w="2092" w:type="dxa"/>
            <w:tcBorders>
              <w:top w:val="single" w:sz="4" w:space="0" w:color="auto"/>
              <w:left w:val="single" w:sz="4" w:space="0" w:color="auto"/>
              <w:bottom w:val="single" w:sz="4" w:space="0" w:color="auto"/>
              <w:right w:val="single" w:sz="4" w:space="0" w:color="auto"/>
            </w:tcBorders>
            <w:vAlign w:val="bottom"/>
          </w:tcPr>
          <w:p w14:paraId="195F9BCF"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63.8</w:t>
            </w:r>
          </w:p>
        </w:tc>
        <w:tc>
          <w:tcPr>
            <w:tcW w:w="3201" w:type="dxa"/>
            <w:tcBorders>
              <w:top w:val="single" w:sz="4" w:space="0" w:color="auto"/>
              <w:left w:val="single" w:sz="4" w:space="0" w:color="auto"/>
              <w:bottom w:val="single" w:sz="4" w:space="0" w:color="auto"/>
              <w:right w:val="single" w:sz="4" w:space="0" w:color="auto"/>
            </w:tcBorders>
            <w:vAlign w:val="center"/>
          </w:tcPr>
          <w:p w14:paraId="03E92068" w14:textId="77777777" w:rsidR="00870AF5" w:rsidRPr="005A1E22" w:rsidRDefault="00870AF5" w:rsidP="00870AF5">
            <w:pPr>
              <w:spacing w:line="240" w:lineRule="auto"/>
              <w:jc w:val="center"/>
              <w:rPr>
                <w:rFonts w:cs="Times New Roman"/>
                <w:sz w:val="22"/>
                <w:szCs w:val="21"/>
              </w:rPr>
            </w:pPr>
            <w:r w:rsidRPr="005A1E22">
              <w:rPr>
                <w:rFonts w:cs="Times New Roman" w:hint="eastAsia"/>
                <w:sz w:val="22"/>
                <w:szCs w:val="21"/>
              </w:rPr>
              <w:t>0.026</w:t>
            </w:r>
          </w:p>
        </w:tc>
      </w:tr>
      <w:tr w:rsidR="00D01A58" w:rsidRPr="00D01A58" w14:paraId="65720B1C" w14:textId="77777777" w:rsidTr="00D01A58">
        <w:trPr>
          <w:jc w:val="center"/>
        </w:trPr>
        <w:tc>
          <w:tcPr>
            <w:tcW w:w="902" w:type="dxa"/>
            <w:tcBorders>
              <w:top w:val="single" w:sz="4" w:space="0" w:color="auto"/>
              <w:left w:val="single" w:sz="4" w:space="0" w:color="auto"/>
              <w:bottom w:val="single" w:sz="4" w:space="0" w:color="auto"/>
              <w:right w:val="single" w:sz="4" w:space="0" w:color="auto"/>
            </w:tcBorders>
            <w:vAlign w:val="center"/>
            <w:hideMark/>
          </w:tcPr>
          <w:p w14:paraId="344DCCA0" w14:textId="77777777" w:rsidR="00870AF5" w:rsidRPr="005A1E22" w:rsidRDefault="00870AF5" w:rsidP="00870AF5">
            <w:pPr>
              <w:spacing w:line="240" w:lineRule="auto"/>
              <w:jc w:val="center"/>
              <w:rPr>
                <w:rFonts w:cs="Times New Roman"/>
                <w:sz w:val="22"/>
                <w:szCs w:val="21"/>
              </w:rPr>
            </w:pPr>
            <w:r w:rsidRPr="005A1E22">
              <w:rPr>
                <w:rFonts w:cs="Times New Roman"/>
                <w:sz w:val="22"/>
                <w:szCs w:val="21"/>
              </w:rPr>
              <w:t>3</w:t>
            </w:r>
          </w:p>
        </w:tc>
        <w:tc>
          <w:tcPr>
            <w:tcW w:w="2107" w:type="dxa"/>
            <w:tcBorders>
              <w:top w:val="single" w:sz="4" w:space="0" w:color="auto"/>
              <w:left w:val="single" w:sz="4" w:space="0" w:color="auto"/>
              <w:bottom w:val="single" w:sz="4" w:space="0" w:color="auto"/>
              <w:right w:val="single" w:sz="4" w:space="0" w:color="auto"/>
            </w:tcBorders>
            <w:vAlign w:val="bottom"/>
          </w:tcPr>
          <w:p w14:paraId="27AFECE5"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二氯甲烷</w:t>
            </w:r>
          </w:p>
        </w:tc>
        <w:tc>
          <w:tcPr>
            <w:tcW w:w="2092" w:type="dxa"/>
            <w:tcBorders>
              <w:top w:val="single" w:sz="4" w:space="0" w:color="auto"/>
              <w:left w:val="single" w:sz="4" w:space="0" w:color="auto"/>
              <w:bottom w:val="single" w:sz="4" w:space="0" w:color="auto"/>
              <w:right w:val="single" w:sz="4" w:space="0" w:color="auto"/>
            </w:tcBorders>
            <w:vAlign w:val="bottom"/>
          </w:tcPr>
          <w:p w14:paraId="231FCDB5" w14:textId="77777777" w:rsidR="00870AF5" w:rsidRPr="005A1E22" w:rsidRDefault="00870AF5" w:rsidP="00870AF5">
            <w:pPr>
              <w:spacing w:line="240" w:lineRule="auto"/>
              <w:jc w:val="center"/>
              <w:rPr>
                <w:rFonts w:ascii="宋体" w:hAnsi="宋体"/>
                <w:sz w:val="22"/>
                <w:szCs w:val="22"/>
              </w:rPr>
            </w:pPr>
            <w:r w:rsidRPr="005A1E22">
              <w:rPr>
                <w:rFonts w:hint="eastAsia"/>
                <w:sz w:val="22"/>
                <w:szCs w:val="22"/>
              </w:rPr>
              <w:t>992.4</w:t>
            </w:r>
          </w:p>
        </w:tc>
        <w:tc>
          <w:tcPr>
            <w:tcW w:w="3201" w:type="dxa"/>
            <w:tcBorders>
              <w:top w:val="single" w:sz="4" w:space="0" w:color="auto"/>
              <w:left w:val="single" w:sz="4" w:space="0" w:color="auto"/>
              <w:bottom w:val="single" w:sz="4" w:space="0" w:color="auto"/>
              <w:right w:val="single" w:sz="4" w:space="0" w:color="auto"/>
            </w:tcBorders>
            <w:vAlign w:val="center"/>
          </w:tcPr>
          <w:p w14:paraId="16235B4B" w14:textId="77777777" w:rsidR="00870AF5" w:rsidRPr="005A1E22" w:rsidRDefault="00870AF5" w:rsidP="00870AF5">
            <w:pPr>
              <w:spacing w:line="240" w:lineRule="auto"/>
              <w:jc w:val="center"/>
              <w:rPr>
                <w:rFonts w:cs="Times New Roman"/>
                <w:sz w:val="22"/>
                <w:szCs w:val="21"/>
              </w:rPr>
            </w:pPr>
            <w:r w:rsidRPr="005A1E22">
              <w:rPr>
                <w:rFonts w:cs="Times New Roman" w:hint="eastAsia"/>
                <w:sz w:val="22"/>
                <w:szCs w:val="21"/>
              </w:rPr>
              <w:t>0.397</w:t>
            </w:r>
          </w:p>
        </w:tc>
      </w:tr>
      <w:tr w:rsidR="00D01A58" w:rsidRPr="00D01A58" w14:paraId="4527490E" w14:textId="77777777" w:rsidTr="00D01A58">
        <w:trPr>
          <w:jc w:val="center"/>
        </w:trPr>
        <w:tc>
          <w:tcPr>
            <w:tcW w:w="902" w:type="dxa"/>
            <w:tcBorders>
              <w:top w:val="single" w:sz="4" w:space="0" w:color="auto"/>
              <w:left w:val="single" w:sz="4" w:space="0" w:color="auto"/>
              <w:bottom w:val="single" w:sz="4" w:space="0" w:color="auto"/>
              <w:right w:val="single" w:sz="4" w:space="0" w:color="auto"/>
            </w:tcBorders>
            <w:vAlign w:val="center"/>
          </w:tcPr>
          <w:p w14:paraId="63211A38"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4</w:t>
            </w:r>
          </w:p>
        </w:tc>
        <w:tc>
          <w:tcPr>
            <w:tcW w:w="2107" w:type="dxa"/>
            <w:tcBorders>
              <w:top w:val="single" w:sz="4" w:space="0" w:color="auto"/>
              <w:left w:val="single" w:sz="4" w:space="0" w:color="auto"/>
              <w:bottom w:val="single" w:sz="4" w:space="0" w:color="auto"/>
              <w:right w:val="single" w:sz="4" w:space="0" w:color="auto"/>
            </w:tcBorders>
            <w:vAlign w:val="bottom"/>
          </w:tcPr>
          <w:p w14:paraId="07F7C983" w14:textId="77777777" w:rsidR="00870AF5" w:rsidRPr="00D01A58" w:rsidRDefault="00870AF5" w:rsidP="00870AF5">
            <w:pPr>
              <w:spacing w:line="240" w:lineRule="auto"/>
              <w:jc w:val="center"/>
              <w:rPr>
                <w:rFonts w:ascii="宋体" w:hAnsi="宋体"/>
                <w:sz w:val="22"/>
                <w:szCs w:val="22"/>
              </w:rPr>
            </w:pPr>
            <w:r w:rsidRPr="00D01A58">
              <w:rPr>
                <w:rFonts w:hint="eastAsia"/>
                <w:sz w:val="22"/>
                <w:szCs w:val="22"/>
              </w:rPr>
              <w:t>乙酸乙酯</w:t>
            </w:r>
          </w:p>
        </w:tc>
        <w:tc>
          <w:tcPr>
            <w:tcW w:w="2092" w:type="dxa"/>
            <w:tcBorders>
              <w:top w:val="single" w:sz="4" w:space="0" w:color="auto"/>
              <w:left w:val="single" w:sz="4" w:space="0" w:color="auto"/>
              <w:bottom w:val="single" w:sz="4" w:space="0" w:color="auto"/>
              <w:right w:val="single" w:sz="4" w:space="0" w:color="auto"/>
            </w:tcBorders>
            <w:vAlign w:val="bottom"/>
          </w:tcPr>
          <w:p w14:paraId="47FA6109" w14:textId="77777777" w:rsidR="00870AF5" w:rsidRPr="00D01A58" w:rsidRDefault="00870AF5" w:rsidP="00870AF5">
            <w:pPr>
              <w:spacing w:line="240" w:lineRule="auto"/>
              <w:jc w:val="center"/>
              <w:rPr>
                <w:rFonts w:ascii="宋体" w:hAnsi="宋体"/>
                <w:sz w:val="22"/>
                <w:szCs w:val="22"/>
              </w:rPr>
            </w:pPr>
            <w:r w:rsidRPr="00D01A58">
              <w:rPr>
                <w:rFonts w:hint="eastAsia"/>
                <w:sz w:val="22"/>
                <w:szCs w:val="22"/>
              </w:rPr>
              <w:t>193.8</w:t>
            </w:r>
          </w:p>
        </w:tc>
        <w:tc>
          <w:tcPr>
            <w:tcW w:w="3201" w:type="dxa"/>
            <w:tcBorders>
              <w:top w:val="single" w:sz="4" w:space="0" w:color="auto"/>
              <w:left w:val="single" w:sz="4" w:space="0" w:color="auto"/>
              <w:bottom w:val="single" w:sz="4" w:space="0" w:color="auto"/>
              <w:right w:val="single" w:sz="4" w:space="0" w:color="auto"/>
            </w:tcBorders>
            <w:vAlign w:val="center"/>
          </w:tcPr>
          <w:p w14:paraId="6B6963D1"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0.078</w:t>
            </w:r>
          </w:p>
        </w:tc>
      </w:tr>
      <w:tr w:rsidR="00D01A58" w:rsidRPr="00D01A58" w14:paraId="16B85064" w14:textId="77777777" w:rsidTr="00D01A58">
        <w:trPr>
          <w:jc w:val="center"/>
        </w:trPr>
        <w:tc>
          <w:tcPr>
            <w:tcW w:w="902" w:type="dxa"/>
            <w:tcBorders>
              <w:top w:val="single" w:sz="4" w:space="0" w:color="auto"/>
              <w:left w:val="single" w:sz="4" w:space="0" w:color="auto"/>
              <w:bottom w:val="single" w:sz="4" w:space="0" w:color="auto"/>
              <w:right w:val="single" w:sz="4" w:space="0" w:color="auto"/>
            </w:tcBorders>
            <w:vAlign w:val="center"/>
          </w:tcPr>
          <w:p w14:paraId="0F2A68F1"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5</w:t>
            </w:r>
          </w:p>
        </w:tc>
        <w:tc>
          <w:tcPr>
            <w:tcW w:w="2107" w:type="dxa"/>
            <w:tcBorders>
              <w:top w:val="single" w:sz="4" w:space="0" w:color="auto"/>
              <w:left w:val="single" w:sz="4" w:space="0" w:color="auto"/>
              <w:bottom w:val="single" w:sz="4" w:space="0" w:color="auto"/>
              <w:right w:val="single" w:sz="4" w:space="0" w:color="auto"/>
            </w:tcBorders>
            <w:vAlign w:val="bottom"/>
          </w:tcPr>
          <w:p w14:paraId="6908AAA2" w14:textId="77777777" w:rsidR="00870AF5" w:rsidRPr="00D01A58" w:rsidRDefault="00870AF5" w:rsidP="00870AF5">
            <w:pPr>
              <w:spacing w:line="240" w:lineRule="auto"/>
              <w:jc w:val="center"/>
              <w:rPr>
                <w:rFonts w:ascii="宋体" w:hAnsi="宋体"/>
                <w:sz w:val="22"/>
                <w:szCs w:val="22"/>
              </w:rPr>
            </w:pPr>
            <w:r w:rsidRPr="00D01A58">
              <w:rPr>
                <w:rFonts w:hint="eastAsia"/>
                <w:sz w:val="22"/>
                <w:szCs w:val="22"/>
              </w:rPr>
              <w:t>无水乙醇</w:t>
            </w:r>
          </w:p>
        </w:tc>
        <w:tc>
          <w:tcPr>
            <w:tcW w:w="2092" w:type="dxa"/>
            <w:tcBorders>
              <w:top w:val="single" w:sz="4" w:space="0" w:color="auto"/>
              <w:left w:val="single" w:sz="4" w:space="0" w:color="auto"/>
              <w:bottom w:val="single" w:sz="4" w:space="0" w:color="auto"/>
              <w:right w:val="single" w:sz="4" w:space="0" w:color="auto"/>
            </w:tcBorders>
            <w:vAlign w:val="bottom"/>
          </w:tcPr>
          <w:p w14:paraId="0C86F4D4" w14:textId="77777777" w:rsidR="00870AF5" w:rsidRPr="00D01A58" w:rsidRDefault="00870AF5" w:rsidP="00870AF5">
            <w:pPr>
              <w:spacing w:line="240" w:lineRule="auto"/>
              <w:jc w:val="center"/>
              <w:rPr>
                <w:rFonts w:ascii="宋体" w:hAnsi="宋体"/>
                <w:sz w:val="22"/>
                <w:szCs w:val="22"/>
              </w:rPr>
            </w:pPr>
            <w:r w:rsidRPr="00D01A58">
              <w:rPr>
                <w:rFonts w:hint="eastAsia"/>
                <w:sz w:val="22"/>
                <w:szCs w:val="22"/>
              </w:rPr>
              <w:t>828.5</w:t>
            </w:r>
          </w:p>
        </w:tc>
        <w:tc>
          <w:tcPr>
            <w:tcW w:w="3201" w:type="dxa"/>
            <w:tcBorders>
              <w:top w:val="single" w:sz="4" w:space="0" w:color="auto"/>
              <w:left w:val="single" w:sz="4" w:space="0" w:color="auto"/>
              <w:bottom w:val="single" w:sz="4" w:space="0" w:color="auto"/>
              <w:right w:val="single" w:sz="4" w:space="0" w:color="auto"/>
            </w:tcBorders>
            <w:vAlign w:val="center"/>
          </w:tcPr>
          <w:p w14:paraId="306B12AD"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0.331</w:t>
            </w:r>
          </w:p>
        </w:tc>
      </w:tr>
      <w:tr w:rsidR="00D01A58" w:rsidRPr="00D01A58" w14:paraId="7AAF0E39" w14:textId="77777777" w:rsidTr="00603542">
        <w:trPr>
          <w:jc w:val="center"/>
        </w:trPr>
        <w:tc>
          <w:tcPr>
            <w:tcW w:w="5101" w:type="dxa"/>
            <w:gridSpan w:val="3"/>
            <w:tcBorders>
              <w:top w:val="single" w:sz="4" w:space="0" w:color="auto"/>
              <w:left w:val="single" w:sz="4" w:space="0" w:color="auto"/>
              <w:bottom w:val="single" w:sz="4" w:space="0" w:color="auto"/>
              <w:right w:val="single" w:sz="4" w:space="0" w:color="auto"/>
            </w:tcBorders>
            <w:vAlign w:val="center"/>
            <w:hideMark/>
          </w:tcPr>
          <w:p w14:paraId="37F0C221"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合计</w:t>
            </w:r>
          </w:p>
        </w:tc>
        <w:tc>
          <w:tcPr>
            <w:tcW w:w="3201" w:type="dxa"/>
            <w:tcBorders>
              <w:top w:val="single" w:sz="4" w:space="0" w:color="auto"/>
              <w:left w:val="single" w:sz="4" w:space="0" w:color="auto"/>
              <w:bottom w:val="single" w:sz="4" w:space="0" w:color="auto"/>
              <w:right w:val="single" w:sz="4" w:space="0" w:color="auto"/>
            </w:tcBorders>
            <w:vAlign w:val="center"/>
            <w:hideMark/>
          </w:tcPr>
          <w:p w14:paraId="2A542F80" w14:textId="77777777" w:rsidR="00870AF5" w:rsidRPr="00D01A58" w:rsidRDefault="00870AF5" w:rsidP="00870AF5">
            <w:pPr>
              <w:spacing w:line="240" w:lineRule="auto"/>
              <w:jc w:val="center"/>
              <w:rPr>
                <w:rFonts w:cs="Times New Roman"/>
                <w:sz w:val="21"/>
                <w:szCs w:val="21"/>
              </w:rPr>
            </w:pPr>
            <w:r w:rsidRPr="00D01A58">
              <w:rPr>
                <w:rFonts w:cs="Times New Roman" w:hint="eastAsia"/>
                <w:sz w:val="21"/>
                <w:szCs w:val="21"/>
              </w:rPr>
              <w:t>0.964</w:t>
            </w:r>
          </w:p>
        </w:tc>
      </w:tr>
    </w:tbl>
    <w:p w14:paraId="28C1A0E9" w14:textId="77777777" w:rsidR="00603542" w:rsidRPr="00603542" w:rsidRDefault="00603542" w:rsidP="00624711">
      <w:pPr>
        <w:widowControl w:val="0"/>
        <w:tabs>
          <w:tab w:val="left" w:pos="1021"/>
        </w:tabs>
        <w:autoSpaceDE w:val="0"/>
        <w:autoSpaceDN w:val="0"/>
        <w:spacing w:beforeLines="50" w:before="156"/>
        <w:ind w:firstLineChars="200" w:firstLine="480"/>
        <w:rPr>
          <w:rFonts w:cs="Times New Roman"/>
          <w:color w:val="000000"/>
          <w:kern w:val="2"/>
        </w:rPr>
      </w:pPr>
      <w:r w:rsidRPr="00603542">
        <w:rPr>
          <w:rFonts w:cs="Times New Roman" w:hint="eastAsia"/>
          <w:color w:val="000000"/>
          <w:kern w:val="2"/>
        </w:rPr>
        <w:t>（</w:t>
      </w:r>
      <w:r w:rsidR="001A3FE3">
        <w:rPr>
          <w:rFonts w:cs="Times New Roman" w:hint="eastAsia"/>
          <w:color w:val="000000"/>
          <w:kern w:val="2"/>
        </w:rPr>
        <w:t>3</w:t>
      </w:r>
      <w:r w:rsidRPr="00603542">
        <w:rPr>
          <w:rFonts w:cs="Times New Roman" w:hint="eastAsia"/>
          <w:color w:val="000000"/>
          <w:kern w:val="2"/>
        </w:rPr>
        <w:t>）危险废物暂存间废气</w:t>
      </w:r>
    </w:p>
    <w:p w14:paraId="2746DC65" w14:textId="77777777" w:rsidR="00603542" w:rsidRPr="00603542" w:rsidRDefault="00603542" w:rsidP="00624711">
      <w:pPr>
        <w:ind w:firstLineChars="200" w:firstLine="480"/>
        <w:rPr>
          <w:rFonts w:cs="Times New Roman"/>
          <w:color w:val="FF0000"/>
          <w:kern w:val="2"/>
        </w:rPr>
      </w:pPr>
      <w:r w:rsidRPr="00603542">
        <w:rPr>
          <w:rFonts w:cs="Times New Roman" w:hint="eastAsia"/>
          <w:kern w:val="2"/>
        </w:rPr>
        <w:t>本项目危险废物暂存间大气污染源主要为现有工程危险废物暂存间储存的含挥发性的危险废物、本项目产生的废溶剂等，主要污染物为</w:t>
      </w:r>
      <w:r w:rsidRPr="00603542">
        <w:rPr>
          <w:rFonts w:cs="Times New Roman"/>
          <w:kern w:val="2"/>
        </w:rPr>
        <w:t>VOCs</w:t>
      </w:r>
      <w:r w:rsidRPr="00603542">
        <w:rPr>
          <w:rFonts w:cs="Times New Roman" w:hint="eastAsia"/>
          <w:kern w:val="2"/>
        </w:rPr>
        <w:t>。根据《环境影响评价实用技术指南》（李爱贞、周兆驹、林国栋等编著，机械工业出版社，</w:t>
      </w:r>
      <w:r w:rsidRPr="00603542">
        <w:rPr>
          <w:rFonts w:cs="Times New Roman"/>
          <w:kern w:val="2"/>
        </w:rPr>
        <w:t>2008</w:t>
      </w:r>
      <w:r w:rsidRPr="00603542">
        <w:rPr>
          <w:rFonts w:cs="Times New Roman" w:hint="eastAsia"/>
          <w:kern w:val="2"/>
        </w:rPr>
        <w:t>年</w:t>
      </w:r>
      <w:r w:rsidRPr="00603542">
        <w:rPr>
          <w:rFonts w:cs="Times New Roman"/>
          <w:kern w:val="2"/>
        </w:rPr>
        <w:t>4</w:t>
      </w:r>
      <w:r w:rsidRPr="00603542">
        <w:rPr>
          <w:rFonts w:cs="Times New Roman" w:hint="eastAsia"/>
          <w:kern w:val="2"/>
        </w:rPr>
        <w:t>月，第</w:t>
      </w:r>
      <w:r w:rsidRPr="00603542">
        <w:rPr>
          <w:rFonts w:cs="Times New Roman"/>
          <w:kern w:val="2"/>
        </w:rPr>
        <w:t>24</w:t>
      </w:r>
      <w:r w:rsidRPr="00603542">
        <w:rPr>
          <w:rFonts w:cs="Times New Roman" w:hint="eastAsia"/>
          <w:kern w:val="2"/>
        </w:rPr>
        <w:t>页）中建议无组织排放的比例为按原料年用量或产品年产量的</w:t>
      </w:r>
      <w:r w:rsidRPr="00603542">
        <w:rPr>
          <w:rFonts w:cs="Times New Roman"/>
          <w:kern w:val="2"/>
        </w:rPr>
        <w:t>0.1</w:t>
      </w:r>
      <w:r w:rsidRPr="00603542">
        <w:rPr>
          <w:rFonts w:cs="Times New Roman" w:hint="eastAsia"/>
          <w:kern w:val="2"/>
        </w:rPr>
        <w:t>‰</w:t>
      </w:r>
      <w:r w:rsidRPr="00603542">
        <w:rPr>
          <w:rFonts w:cs="Times New Roman"/>
          <w:kern w:val="2"/>
        </w:rPr>
        <w:t>~0.4</w:t>
      </w:r>
      <w:r w:rsidRPr="00603542">
        <w:rPr>
          <w:rFonts w:cs="Times New Roman" w:hint="eastAsia"/>
          <w:kern w:val="2"/>
        </w:rPr>
        <w:t>‰计算；而《大气环境影响评价实用技术》（王栋成主编，中国标准出版社，</w:t>
      </w:r>
      <w:r w:rsidRPr="00603542">
        <w:rPr>
          <w:rFonts w:cs="Times New Roman"/>
          <w:kern w:val="2"/>
        </w:rPr>
        <w:t>2010</w:t>
      </w:r>
      <w:r w:rsidRPr="00603542">
        <w:rPr>
          <w:rFonts w:cs="Times New Roman" w:hint="eastAsia"/>
          <w:kern w:val="2"/>
        </w:rPr>
        <w:t>年</w:t>
      </w:r>
      <w:r w:rsidRPr="00603542">
        <w:rPr>
          <w:rFonts w:cs="Times New Roman"/>
          <w:kern w:val="2"/>
        </w:rPr>
        <w:t>9</w:t>
      </w:r>
      <w:r w:rsidRPr="00603542">
        <w:rPr>
          <w:rFonts w:cs="Times New Roman" w:hint="eastAsia"/>
          <w:kern w:val="2"/>
        </w:rPr>
        <w:t>月，第</w:t>
      </w:r>
      <w:r w:rsidRPr="00603542">
        <w:rPr>
          <w:rFonts w:cs="Times New Roman"/>
          <w:kern w:val="2"/>
        </w:rPr>
        <w:t>156</w:t>
      </w:r>
      <w:r w:rsidRPr="00603542">
        <w:rPr>
          <w:rFonts w:cs="Times New Roman" w:hint="eastAsia"/>
          <w:kern w:val="2"/>
        </w:rPr>
        <w:t>页）中介绍，根据美国对十几家化工企业长期跟踪测试结果，无组织排放量的比例为</w:t>
      </w:r>
      <w:r w:rsidRPr="00603542">
        <w:rPr>
          <w:rFonts w:cs="Times New Roman"/>
          <w:kern w:val="2"/>
        </w:rPr>
        <w:t>0.05</w:t>
      </w:r>
      <w:r w:rsidRPr="00603542">
        <w:rPr>
          <w:rFonts w:cs="Times New Roman" w:hint="eastAsia"/>
          <w:kern w:val="2"/>
        </w:rPr>
        <w:t>‰</w:t>
      </w:r>
      <w:r w:rsidRPr="00603542">
        <w:rPr>
          <w:rFonts w:cs="Times New Roman"/>
          <w:kern w:val="2"/>
        </w:rPr>
        <w:t>~0.5</w:t>
      </w:r>
      <w:r w:rsidRPr="00603542">
        <w:rPr>
          <w:rFonts w:cs="Times New Roman" w:hint="eastAsia"/>
          <w:kern w:val="2"/>
        </w:rPr>
        <w:t>‰。则项目</w:t>
      </w:r>
      <w:r w:rsidRPr="00603542">
        <w:rPr>
          <w:rFonts w:cs="Times New Roman"/>
          <w:kern w:val="2"/>
        </w:rPr>
        <w:t>VOCs</w:t>
      </w:r>
      <w:r w:rsidRPr="00603542">
        <w:rPr>
          <w:rFonts w:cs="Times New Roman" w:hint="eastAsia"/>
          <w:kern w:val="2"/>
        </w:rPr>
        <w:t>产生量按最大中转量的万</w:t>
      </w:r>
      <w:r w:rsidRPr="003B30D8">
        <w:rPr>
          <w:rFonts w:cs="Times New Roman" w:hint="eastAsia"/>
          <w:kern w:val="2"/>
        </w:rPr>
        <w:t>分之五计算，全厂危险废物最大暂存量约</w:t>
      </w:r>
      <w:r w:rsidRPr="003B30D8">
        <w:rPr>
          <w:rFonts w:cs="Times New Roman"/>
          <w:kern w:val="2"/>
        </w:rPr>
        <w:t>15t</w:t>
      </w:r>
      <w:r w:rsidRPr="003B30D8">
        <w:rPr>
          <w:rFonts w:cs="Times New Roman" w:hint="eastAsia"/>
          <w:kern w:val="2"/>
        </w:rPr>
        <w:t>，则</w:t>
      </w:r>
      <w:r w:rsidRPr="003B30D8">
        <w:rPr>
          <w:rFonts w:cs="Times New Roman"/>
          <w:kern w:val="2"/>
        </w:rPr>
        <w:t>VOCs</w:t>
      </w:r>
      <w:r w:rsidRPr="003B30D8">
        <w:rPr>
          <w:rFonts w:cs="Times New Roman" w:hint="eastAsia"/>
          <w:kern w:val="2"/>
        </w:rPr>
        <w:t>产生量为</w:t>
      </w:r>
      <w:r w:rsidRPr="003B30D8">
        <w:rPr>
          <w:rFonts w:cs="Times New Roman"/>
          <w:kern w:val="2"/>
        </w:rPr>
        <w:t>0.0075t/a</w:t>
      </w:r>
      <w:r w:rsidRPr="003B30D8">
        <w:rPr>
          <w:rFonts w:cs="Times New Roman" w:hint="eastAsia"/>
          <w:kern w:val="2"/>
        </w:rPr>
        <w:t>，</w:t>
      </w:r>
      <w:r w:rsidRPr="003B30D8">
        <w:rPr>
          <w:rFonts w:cs="Times New Roman"/>
          <w:kern w:val="2"/>
        </w:rPr>
        <w:t>0.001kg/h</w:t>
      </w:r>
      <w:r w:rsidRPr="003B30D8">
        <w:rPr>
          <w:rFonts w:cs="Times New Roman" w:hint="eastAsia"/>
          <w:kern w:val="2"/>
        </w:rPr>
        <w:t>，项目</w:t>
      </w:r>
      <w:r w:rsidRPr="00603542">
        <w:rPr>
          <w:rFonts w:cs="Times New Roman" w:hint="eastAsia"/>
          <w:kern w:val="2"/>
        </w:rPr>
        <w:t>危险废物暂存间密闭，在库房上方设置收集管道，通过负压收集，经</w:t>
      </w:r>
      <w:r w:rsidRPr="00603542">
        <w:rPr>
          <w:rFonts w:ascii="宋体" w:hAnsi="宋体" w:cs="Times New Roman" w:hint="eastAsia"/>
          <w:kern w:val="2"/>
        </w:rPr>
        <w:t>一套活性炭吸附装置处理后</w:t>
      </w:r>
      <w:r w:rsidRPr="00603542">
        <w:rPr>
          <w:rFonts w:cs="Times New Roman" w:hint="eastAsia"/>
          <w:kern w:val="2"/>
        </w:rPr>
        <w:t>通过</w:t>
      </w:r>
      <w:r w:rsidRPr="00603542">
        <w:rPr>
          <w:rFonts w:cs="Times New Roman"/>
          <w:kern w:val="2"/>
        </w:rPr>
        <w:t>15m</w:t>
      </w:r>
      <w:r w:rsidRPr="00603542">
        <w:rPr>
          <w:rFonts w:cs="Times New Roman" w:hint="eastAsia"/>
          <w:kern w:val="2"/>
        </w:rPr>
        <w:t>排气筒高空排放。</w:t>
      </w:r>
    </w:p>
    <w:p w14:paraId="6481C8AF" w14:textId="77777777" w:rsidR="00624F30" w:rsidRPr="00624F30" w:rsidRDefault="00624F30" w:rsidP="00624711">
      <w:pPr>
        <w:widowControl w:val="0"/>
        <w:tabs>
          <w:tab w:val="left" w:pos="1021"/>
        </w:tabs>
        <w:autoSpaceDE w:val="0"/>
        <w:autoSpaceDN w:val="0"/>
        <w:ind w:firstLineChars="200" w:firstLine="480"/>
        <w:rPr>
          <w:rFonts w:cs="Times New Roman"/>
          <w:color w:val="000000"/>
          <w:kern w:val="2"/>
        </w:rPr>
      </w:pPr>
      <w:r w:rsidRPr="00624F30">
        <w:rPr>
          <w:rFonts w:cs="Times New Roman" w:hint="eastAsia"/>
          <w:color w:val="000000"/>
          <w:kern w:val="2"/>
        </w:rPr>
        <w:t>（</w:t>
      </w:r>
      <w:r w:rsidR="001A3FE3">
        <w:rPr>
          <w:rFonts w:cs="Times New Roman" w:hint="eastAsia"/>
          <w:color w:val="000000"/>
          <w:kern w:val="2"/>
        </w:rPr>
        <w:t>4</w:t>
      </w:r>
      <w:r w:rsidRPr="00624F30">
        <w:rPr>
          <w:rFonts w:cs="Times New Roman" w:hint="eastAsia"/>
          <w:color w:val="000000"/>
          <w:kern w:val="2"/>
        </w:rPr>
        <w:t>）污水处理站的恶臭</w:t>
      </w:r>
    </w:p>
    <w:p w14:paraId="61FCD20A" w14:textId="77777777" w:rsidR="00603542" w:rsidRDefault="00624F30" w:rsidP="00603542">
      <w:pPr>
        <w:pStyle w:val="afff6"/>
        <w:ind w:firstLine="480"/>
        <w:rPr>
          <w:rFonts w:ascii="Times New Roman" w:eastAsia="宋体" w:hAnsi="Times New Roman" w:cs="Times New Roman"/>
          <w:szCs w:val="24"/>
        </w:rPr>
      </w:pPr>
      <w:r w:rsidRPr="00624F30">
        <w:rPr>
          <w:rFonts w:ascii="Times New Roman" w:eastAsia="宋体" w:hAnsi="Times New Roman" w:cs="Times New Roman" w:hint="eastAsia"/>
          <w:szCs w:val="24"/>
        </w:rPr>
        <w:t>本项目污水处理站的恶臭主要污染物为臭气浓度、</w:t>
      </w:r>
      <w:r w:rsidRPr="00624F30">
        <w:rPr>
          <w:rFonts w:ascii="Times New Roman" w:eastAsia="宋体" w:hAnsi="Times New Roman" w:cs="Times New Roman"/>
          <w:szCs w:val="24"/>
        </w:rPr>
        <w:t>H</w:t>
      </w:r>
      <w:r w:rsidRPr="00624F30">
        <w:rPr>
          <w:rFonts w:ascii="Times New Roman" w:eastAsia="宋体" w:hAnsi="Times New Roman" w:cs="Times New Roman"/>
          <w:szCs w:val="24"/>
          <w:vertAlign w:val="subscript"/>
        </w:rPr>
        <w:t>2</w:t>
      </w:r>
      <w:r w:rsidRPr="00624F30">
        <w:rPr>
          <w:rFonts w:ascii="Times New Roman" w:eastAsia="宋体" w:hAnsi="Times New Roman" w:cs="Times New Roman"/>
          <w:szCs w:val="24"/>
        </w:rPr>
        <w:t>S</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NH</w:t>
      </w:r>
      <w:r w:rsidRPr="00624F30">
        <w:rPr>
          <w:rFonts w:ascii="Times New Roman" w:eastAsia="宋体" w:hAnsi="Times New Roman" w:cs="Times New Roman"/>
          <w:szCs w:val="24"/>
          <w:vertAlign w:val="subscript"/>
        </w:rPr>
        <w:t>3</w:t>
      </w:r>
      <w:r w:rsidRPr="00624F30">
        <w:rPr>
          <w:rFonts w:ascii="Times New Roman" w:eastAsia="宋体" w:hAnsi="Times New Roman" w:cs="Times New Roman" w:hint="eastAsia"/>
          <w:szCs w:val="24"/>
        </w:rPr>
        <w:t>。类比现有工程对下风向</w:t>
      </w:r>
      <w:r w:rsidRPr="00624F30">
        <w:rPr>
          <w:rFonts w:ascii="Times New Roman" w:eastAsia="宋体" w:hAnsi="Times New Roman" w:cs="Times New Roman"/>
          <w:szCs w:val="24"/>
        </w:rPr>
        <w:t>H</w:t>
      </w:r>
      <w:r w:rsidRPr="00624F30">
        <w:rPr>
          <w:rFonts w:ascii="Times New Roman" w:eastAsia="宋体" w:hAnsi="Times New Roman" w:cs="Times New Roman"/>
          <w:szCs w:val="24"/>
          <w:vertAlign w:val="subscript"/>
        </w:rPr>
        <w:t>2</w:t>
      </w:r>
      <w:r w:rsidRPr="00624F30">
        <w:rPr>
          <w:rFonts w:ascii="Times New Roman" w:eastAsia="宋体" w:hAnsi="Times New Roman" w:cs="Times New Roman"/>
          <w:szCs w:val="24"/>
        </w:rPr>
        <w:t>S</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NH</w:t>
      </w:r>
      <w:r w:rsidRPr="00624F30">
        <w:rPr>
          <w:rFonts w:ascii="Times New Roman" w:eastAsia="宋体" w:hAnsi="Times New Roman" w:cs="Times New Roman"/>
          <w:szCs w:val="24"/>
          <w:vertAlign w:val="subscript"/>
        </w:rPr>
        <w:t>3</w:t>
      </w:r>
      <w:r w:rsidRPr="00624F30">
        <w:rPr>
          <w:rFonts w:ascii="Times New Roman" w:eastAsia="宋体" w:hAnsi="Times New Roman" w:cs="Times New Roman" w:hint="eastAsia"/>
          <w:szCs w:val="24"/>
        </w:rPr>
        <w:t>、臭气浓度的现状监测，监测最大浓度为</w:t>
      </w:r>
      <w:r w:rsidRPr="00624F30">
        <w:rPr>
          <w:rFonts w:ascii="Times New Roman" w:eastAsia="宋体" w:hAnsi="Times New Roman" w:cs="Times New Roman"/>
          <w:szCs w:val="24"/>
        </w:rPr>
        <w:t>H</w:t>
      </w:r>
      <w:r w:rsidRPr="00624F30">
        <w:rPr>
          <w:rFonts w:ascii="Times New Roman" w:eastAsia="宋体" w:hAnsi="Times New Roman" w:cs="Times New Roman"/>
          <w:szCs w:val="24"/>
          <w:vertAlign w:val="subscript"/>
        </w:rPr>
        <w:t>2</w:t>
      </w:r>
      <w:r w:rsidRPr="00624F30">
        <w:rPr>
          <w:rFonts w:ascii="Times New Roman" w:eastAsia="宋体" w:hAnsi="Times New Roman" w:cs="Times New Roman"/>
          <w:szCs w:val="24"/>
        </w:rPr>
        <w:t>S</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0.002mg/m</w:t>
      </w:r>
      <w:r w:rsidRPr="00624F30">
        <w:rPr>
          <w:rFonts w:ascii="Times New Roman" w:eastAsia="宋体" w:hAnsi="Times New Roman" w:cs="Times New Roman"/>
          <w:szCs w:val="24"/>
          <w:vertAlign w:val="superscript"/>
        </w:rPr>
        <w:t>3</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lastRenderedPageBreak/>
        <w:t>NH</w:t>
      </w:r>
      <w:r w:rsidRPr="00624F30">
        <w:rPr>
          <w:rFonts w:ascii="Times New Roman" w:eastAsia="宋体" w:hAnsi="Times New Roman" w:cs="Times New Roman"/>
          <w:szCs w:val="24"/>
          <w:vertAlign w:val="subscript"/>
        </w:rPr>
        <w:t>3</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0.19mg/m</w:t>
      </w:r>
      <w:r w:rsidRPr="00624F30">
        <w:rPr>
          <w:rFonts w:ascii="Times New Roman" w:eastAsia="宋体" w:hAnsi="Times New Roman" w:cs="Times New Roman"/>
          <w:szCs w:val="24"/>
          <w:vertAlign w:val="superscript"/>
        </w:rPr>
        <w:t>3</w:t>
      </w:r>
      <w:r w:rsidRPr="00624F30">
        <w:rPr>
          <w:rFonts w:ascii="Times New Roman" w:eastAsia="宋体" w:hAnsi="Times New Roman" w:cs="Times New Roman" w:hint="eastAsia"/>
          <w:szCs w:val="24"/>
        </w:rPr>
        <w:t>、臭气浓度</w:t>
      </w:r>
      <w:r w:rsidRPr="00624F30">
        <w:rPr>
          <w:rFonts w:ascii="Times New Roman" w:eastAsia="宋体" w:hAnsi="Times New Roman" w:cs="Times New Roman"/>
          <w:szCs w:val="24"/>
        </w:rPr>
        <w:t>10L</w:t>
      </w:r>
      <w:r w:rsidRPr="00624F30">
        <w:rPr>
          <w:rFonts w:ascii="Times New Roman" w:eastAsia="宋体" w:hAnsi="Times New Roman" w:cs="Times New Roman" w:hint="eastAsia"/>
          <w:szCs w:val="24"/>
        </w:rPr>
        <w:t>，符合《恶臭污染物排放标准》（</w:t>
      </w:r>
      <w:r w:rsidRPr="00624F30">
        <w:rPr>
          <w:rFonts w:ascii="Times New Roman" w:eastAsia="宋体" w:hAnsi="Times New Roman" w:cs="Times New Roman"/>
          <w:szCs w:val="24"/>
        </w:rPr>
        <w:t>GB14554-93</w:t>
      </w:r>
      <w:r w:rsidRPr="00624F30">
        <w:rPr>
          <w:rFonts w:ascii="Times New Roman" w:eastAsia="宋体" w:hAnsi="Times New Roman" w:cs="Times New Roman" w:hint="eastAsia"/>
          <w:szCs w:val="24"/>
        </w:rPr>
        <w:t>）表</w:t>
      </w:r>
      <w:r w:rsidRPr="00624F30">
        <w:rPr>
          <w:rFonts w:ascii="Times New Roman" w:eastAsia="宋体" w:hAnsi="Times New Roman" w:cs="Times New Roman"/>
          <w:szCs w:val="24"/>
        </w:rPr>
        <w:t>1 </w:t>
      </w:r>
      <w:r w:rsidRPr="00624F30">
        <w:rPr>
          <w:rFonts w:ascii="Times New Roman" w:eastAsia="宋体" w:hAnsi="Times New Roman" w:cs="Times New Roman" w:hint="eastAsia"/>
          <w:szCs w:val="24"/>
        </w:rPr>
        <w:t>中二级标准（</w:t>
      </w:r>
      <w:r w:rsidRPr="00624F30">
        <w:rPr>
          <w:rFonts w:ascii="Times New Roman" w:eastAsia="宋体" w:hAnsi="Times New Roman" w:cs="Times New Roman"/>
          <w:szCs w:val="24"/>
        </w:rPr>
        <w:t>NH</w:t>
      </w:r>
      <w:r w:rsidRPr="00624F30">
        <w:rPr>
          <w:rFonts w:ascii="Times New Roman" w:eastAsia="宋体" w:hAnsi="Times New Roman" w:cs="Times New Roman"/>
          <w:szCs w:val="24"/>
          <w:vertAlign w:val="subscript"/>
        </w:rPr>
        <w:t>3</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1.5mg/m</w:t>
      </w:r>
      <w:r w:rsidRPr="00624F30">
        <w:rPr>
          <w:rFonts w:ascii="Times New Roman" w:eastAsia="宋体" w:hAnsi="Times New Roman" w:cs="Times New Roman"/>
          <w:szCs w:val="24"/>
          <w:vertAlign w:val="superscript"/>
        </w:rPr>
        <w:t>3</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H</w:t>
      </w:r>
      <w:r w:rsidRPr="00624F30">
        <w:rPr>
          <w:rFonts w:ascii="Times New Roman" w:eastAsia="宋体" w:hAnsi="Times New Roman" w:cs="Times New Roman"/>
          <w:szCs w:val="24"/>
          <w:vertAlign w:val="subscript"/>
        </w:rPr>
        <w:t>2</w:t>
      </w:r>
      <w:r w:rsidRPr="00624F30">
        <w:rPr>
          <w:rFonts w:ascii="Times New Roman" w:eastAsia="宋体" w:hAnsi="Times New Roman" w:cs="Times New Roman"/>
          <w:szCs w:val="24"/>
        </w:rPr>
        <w:t>S</w:t>
      </w:r>
      <w:r w:rsidRPr="00624F30">
        <w:rPr>
          <w:rFonts w:ascii="Times New Roman" w:eastAsia="宋体" w:hAnsi="Times New Roman" w:cs="Times New Roman" w:hint="eastAsia"/>
          <w:szCs w:val="24"/>
        </w:rPr>
        <w:t>≤</w:t>
      </w:r>
      <w:r w:rsidRPr="00624F30">
        <w:rPr>
          <w:rFonts w:ascii="Times New Roman" w:eastAsia="宋体" w:hAnsi="Times New Roman" w:cs="Times New Roman"/>
          <w:szCs w:val="24"/>
        </w:rPr>
        <w:t>0.06mg/m</w:t>
      </w:r>
      <w:r w:rsidRPr="00624F30">
        <w:rPr>
          <w:rFonts w:ascii="Times New Roman" w:eastAsia="宋体" w:hAnsi="Times New Roman" w:cs="Times New Roman"/>
          <w:szCs w:val="24"/>
          <w:vertAlign w:val="superscript"/>
        </w:rPr>
        <w:t>3</w:t>
      </w:r>
      <w:r w:rsidRPr="00624F30">
        <w:rPr>
          <w:rFonts w:ascii="Times New Roman" w:eastAsia="宋体" w:hAnsi="Times New Roman" w:cs="Times New Roman" w:hint="eastAsia"/>
          <w:szCs w:val="24"/>
        </w:rPr>
        <w:t>、臭气浓度</w:t>
      </w:r>
      <w:r w:rsidRPr="00624F30">
        <w:rPr>
          <w:rFonts w:ascii="Times New Roman" w:eastAsia="宋体" w:hAnsi="Times New Roman" w:cs="Times New Roman"/>
          <w:szCs w:val="24"/>
        </w:rPr>
        <w:t>20</w:t>
      </w:r>
      <w:r w:rsidRPr="00624F30">
        <w:rPr>
          <w:rFonts w:ascii="Times New Roman" w:eastAsia="宋体" w:hAnsi="Times New Roman" w:cs="Times New Roman" w:hint="eastAsia"/>
          <w:szCs w:val="24"/>
        </w:rPr>
        <w:t>）。</w:t>
      </w:r>
    </w:p>
    <w:p w14:paraId="3B12BC20" w14:textId="77777777" w:rsidR="00603542" w:rsidRPr="000F6FF8" w:rsidRDefault="00603542" w:rsidP="00603542">
      <w:pPr>
        <w:keepNext/>
        <w:keepLines/>
        <w:adjustRightInd w:val="0"/>
        <w:snapToGrid w:val="0"/>
        <w:spacing w:beforeLines="50" w:before="156" w:afterLines="50" w:after="156"/>
        <w:outlineLvl w:val="2"/>
        <w:rPr>
          <w:rFonts w:cs="Times New Roman"/>
          <w:b/>
        </w:rPr>
      </w:pPr>
      <w:r>
        <w:rPr>
          <w:rFonts w:cs="Times New Roman" w:hint="eastAsia"/>
          <w:b/>
        </w:rPr>
        <w:t>5.4.2</w:t>
      </w:r>
      <w:r w:rsidRPr="000F6FF8">
        <w:rPr>
          <w:rFonts w:cs="Times New Roman"/>
          <w:b/>
        </w:rPr>
        <w:t xml:space="preserve"> </w:t>
      </w:r>
      <w:r>
        <w:rPr>
          <w:rFonts w:cs="Times New Roman" w:hint="eastAsia"/>
          <w:b/>
        </w:rPr>
        <w:t>废水</w:t>
      </w:r>
    </w:p>
    <w:p w14:paraId="58C7E014" w14:textId="77777777" w:rsidR="00603542" w:rsidRDefault="00603542" w:rsidP="00603542">
      <w:pPr>
        <w:pStyle w:val="afff6"/>
        <w:ind w:firstLine="480"/>
        <w:rPr>
          <w:rFonts w:ascii="Times New Roman" w:eastAsia="宋体" w:hAnsi="Times New Roman" w:cs="Times New Roman"/>
          <w:szCs w:val="24"/>
        </w:rPr>
      </w:pPr>
      <w:r>
        <w:rPr>
          <w:rFonts w:ascii="Times New Roman" w:eastAsia="宋体" w:hAnsi="Times New Roman" w:cs="Times New Roman" w:hint="eastAsia"/>
          <w:szCs w:val="24"/>
        </w:rPr>
        <w:t>（</w:t>
      </w:r>
      <w:r>
        <w:rPr>
          <w:rFonts w:ascii="Times New Roman" w:eastAsia="宋体" w:hAnsi="Times New Roman" w:cs="Times New Roman" w:hint="eastAsia"/>
          <w:szCs w:val="24"/>
        </w:rPr>
        <w:t>1</w:t>
      </w:r>
      <w:r>
        <w:rPr>
          <w:rFonts w:ascii="Times New Roman" w:eastAsia="宋体" w:hAnsi="Times New Roman" w:cs="Times New Roman" w:hint="eastAsia"/>
          <w:szCs w:val="24"/>
        </w:rPr>
        <w:t>）工艺废水</w:t>
      </w:r>
    </w:p>
    <w:p w14:paraId="06EC51E9" w14:textId="77777777" w:rsidR="00603542" w:rsidRPr="00F473E3" w:rsidRDefault="00FF6CEC" w:rsidP="00603542">
      <w:pPr>
        <w:pStyle w:val="afff6"/>
        <w:ind w:firstLine="480"/>
        <w:rPr>
          <w:rFonts w:ascii="Times New Roman" w:eastAsia="宋体" w:hAnsi="Times New Roman" w:cs="Times New Roman"/>
          <w:szCs w:val="24"/>
        </w:rPr>
      </w:pPr>
      <w:r w:rsidRPr="00AE675A">
        <w:rPr>
          <w:rFonts w:ascii="Times New Roman" w:eastAsia="宋体" w:hAnsi="Times New Roman" w:cs="Times New Roman"/>
          <w:szCs w:val="24"/>
          <w:u w:val="single"/>
        </w:rPr>
        <w:t>根据物料衡算，</w:t>
      </w:r>
      <w:r w:rsidR="00B66073" w:rsidRPr="00AE675A">
        <w:rPr>
          <w:rFonts w:ascii="Times New Roman" w:eastAsia="宋体" w:hAnsi="Times New Roman" w:cs="Times New Roman"/>
          <w:szCs w:val="24"/>
          <w:u w:val="single"/>
        </w:rPr>
        <w:t>生产工序产生工艺废水量为</w:t>
      </w:r>
      <w:r w:rsidR="00B66073" w:rsidRPr="00AE675A">
        <w:rPr>
          <w:rFonts w:ascii="Times New Roman" w:eastAsia="宋体" w:hAnsi="Times New Roman" w:cs="Times New Roman" w:hint="eastAsia"/>
          <w:szCs w:val="24"/>
          <w:u w:val="single"/>
        </w:rPr>
        <w:t>1.474t/a</w:t>
      </w:r>
      <w:r w:rsidR="00B66073" w:rsidRPr="00AE675A">
        <w:rPr>
          <w:rFonts w:ascii="Times New Roman" w:eastAsia="宋体" w:hAnsi="Times New Roman" w:cs="Times New Roman" w:hint="eastAsia"/>
          <w:szCs w:val="24"/>
          <w:u w:val="single"/>
        </w:rPr>
        <w:t>（</w:t>
      </w:r>
      <w:r w:rsidRPr="00AE675A">
        <w:rPr>
          <w:rFonts w:ascii="Times New Roman" w:eastAsia="宋体" w:hAnsi="Times New Roman" w:cs="Times New Roman" w:hint="eastAsia"/>
          <w:szCs w:val="24"/>
          <w:u w:val="single"/>
        </w:rPr>
        <w:t>盐酸</w:t>
      </w:r>
      <w:proofErr w:type="gramStart"/>
      <w:r w:rsidRPr="00AE675A">
        <w:rPr>
          <w:rFonts w:ascii="Times New Roman" w:eastAsia="宋体" w:hAnsi="Times New Roman" w:cs="Times New Roman" w:hint="eastAsia"/>
          <w:szCs w:val="24"/>
          <w:u w:val="single"/>
        </w:rPr>
        <w:t>右美托咪</w:t>
      </w:r>
      <w:proofErr w:type="gramEnd"/>
      <w:r w:rsidRPr="00AE675A">
        <w:rPr>
          <w:rFonts w:ascii="Times New Roman" w:eastAsia="宋体" w:hAnsi="Times New Roman" w:cs="Times New Roman" w:hint="eastAsia"/>
          <w:szCs w:val="24"/>
          <w:u w:val="single"/>
        </w:rPr>
        <w:t>定中间体</w:t>
      </w:r>
      <w:r w:rsidRPr="00AE675A">
        <w:rPr>
          <w:rFonts w:ascii="Times New Roman" w:eastAsia="宋体" w:hAnsi="Times New Roman" w:cs="Times New Roman" w:hint="eastAsia"/>
          <w:szCs w:val="24"/>
          <w:u w:val="single"/>
        </w:rPr>
        <w:t>1</w:t>
      </w:r>
      <w:r w:rsidRPr="00AE675A">
        <w:rPr>
          <w:rFonts w:ascii="Times New Roman" w:eastAsia="宋体" w:hAnsi="Times New Roman" w:cs="Times New Roman" w:hint="eastAsia"/>
          <w:szCs w:val="24"/>
          <w:u w:val="single"/>
        </w:rPr>
        <w:t>制备（还原工序）产生废水</w:t>
      </w:r>
      <w:r w:rsidRPr="00AE675A">
        <w:rPr>
          <w:rFonts w:ascii="Times New Roman" w:eastAsia="宋体" w:hAnsi="Times New Roman" w:cs="Times New Roman" w:hint="eastAsia"/>
          <w:szCs w:val="24"/>
          <w:u w:val="single"/>
        </w:rPr>
        <w:t>0.312t/a</w:t>
      </w:r>
      <w:r w:rsidRPr="00AE675A">
        <w:rPr>
          <w:rFonts w:ascii="Times New Roman" w:eastAsia="宋体" w:hAnsi="Times New Roman" w:cs="Times New Roman" w:hint="eastAsia"/>
          <w:szCs w:val="24"/>
          <w:u w:val="single"/>
        </w:rPr>
        <w:t>，盐酸</w:t>
      </w:r>
      <w:proofErr w:type="gramStart"/>
      <w:r w:rsidRPr="00AE675A">
        <w:rPr>
          <w:rFonts w:ascii="Times New Roman" w:eastAsia="宋体" w:hAnsi="Times New Roman" w:cs="Times New Roman" w:hint="eastAsia"/>
          <w:szCs w:val="24"/>
          <w:u w:val="single"/>
        </w:rPr>
        <w:t>右美托咪</w:t>
      </w:r>
      <w:proofErr w:type="gramEnd"/>
      <w:r w:rsidRPr="00AE675A">
        <w:rPr>
          <w:rFonts w:ascii="Times New Roman" w:eastAsia="宋体" w:hAnsi="Times New Roman" w:cs="Times New Roman" w:hint="eastAsia"/>
          <w:szCs w:val="24"/>
          <w:u w:val="single"/>
        </w:rPr>
        <w:t>定中间体</w:t>
      </w:r>
      <w:r w:rsidRPr="00AE675A">
        <w:rPr>
          <w:rFonts w:ascii="Times New Roman" w:eastAsia="宋体" w:hAnsi="Times New Roman" w:cs="Times New Roman" w:hint="eastAsia"/>
          <w:szCs w:val="24"/>
          <w:u w:val="single"/>
        </w:rPr>
        <w:t>2</w:t>
      </w:r>
      <w:r w:rsidRPr="00AE675A">
        <w:rPr>
          <w:rFonts w:ascii="Times New Roman" w:eastAsia="宋体" w:hAnsi="Times New Roman" w:cs="Times New Roman" w:hint="eastAsia"/>
          <w:szCs w:val="24"/>
          <w:u w:val="single"/>
        </w:rPr>
        <w:t>制备（傅克工序）产生废水</w:t>
      </w:r>
      <w:r w:rsidRPr="00AE675A">
        <w:rPr>
          <w:rFonts w:ascii="Times New Roman" w:eastAsia="宋体" w:hAnsi="Times New Roman" w:cs="Times New Roman" w:hint="eastAsia"/>
          <w:szCs w:val="24"/>
          <w:u w:val="single"/>
        </w:rPr>
        <w:t>1.0592 t/a</w:t>
      </w:r>
      <w:r w:rsidRPr="00AE675A">
        <w:rPr>
          <w:rFonts w:ascii="Times New Roman" w:eastAsia="宋体" w:hAnsi="Times New Roman" w:cs="Times New Roman" w:hint="eastAsia"/>
          <w:szCs w:val="24"/>
          <w:u w:val="single"/>
        </w:rPr>
        <w:t>，盐酸</w:t>
      </w:r>
      <w:proofErr w:type="gramStart"/>
      <w:r w:rsidRPr="00AE675A">
        <w:rPr>
          <w:rFonts w:ascii="Times New Roman" w:eastAsia="宋体" w:hAnsi="Times New Roman" w:cs="Times New Roman" w:hint="eastAsia"/>
          <w:szCs w:val="24"/>
          <w:u w:val="single"/>
        </w:rPr>
        <w:t>右美托咪定粗</w:t>
      </w:r>
      <w:proofErr w:type="gramEnd"/>
      <w:r w:rsidRPr="00AE675A">
        <w:rPr>
          <w:rFonts w:ascii="Times New Roman" w:eastAsia="宋体" w:hAnsi="Times New Roman" w:cs="Times New Roman" w:hint="eastAsia"/>
          <w:szCs w:val="24"/>
          <w:u w:val="single"/>
        </w:rPr>
        <w:t>品制备（</w:t>
      </w:r>
      <w:proofErr w:type="gramStart"/>
      <w:r w:rsidRPr="00AE675A">
        <w:rPr>
          <w:rFonts w:ascii="Times New Roman" w:eastAsia="宋体" w:hAnsi="Times New Roman" w:cs="Times New Roman" w:hint="eastAsia"/>
          <w:szCs w:val="24"/>
          <w:u w:val="single"/>
        </w:rPr>
        <w:t>转盐工序</w:t>
      </w:r>
      <w:proofErr w:type="gramEnd"/>
      <w:r w:rsidRPr="00AE675A">
        <w:rPr>
          <w:rFonts w:ascii="Times New Roman" w:eastAsia="宋体" w:hAnsi="Times New Roman" w:cs="Times New Roman" w:hint="eastAsia"/>
          <w:szCs w:val="24"/>
          <w:u w:val="single"/>
        </w:rPr>
        <w:t>）产生废水</w:t>
      </w:r>
      <w:r w:rsidR="00B66073" w:rsidRPr="00AE675A">
        <w:rPr>
          <w:rFonts w:ascii="Times New Roman" w:eastAsia="宋体" w:hAnsi="Times New Roman" w:cs="Times New Roman" w:hint="eastAsia"/>
          <w:szCs w:val="24"/>
          <w:u w:val="single"/>
        </w:rPr>
        <w:t>0.102.55 t/a</w:t>
      </w:r>
      <w:r w:rsidR="00B66073" w:rsidRPr="00AE675A">
        <w:rPr>
          <w:rFonts w:ascii="Times New Roman" w:eastAsia="宋体" w:hAnsi="Times New Roman" w:cs="Times New Roman" w:hint="eastAsia"/>
          <w:szCs w:val="24"/>
          <w:u w:val="single"/>
        </w:rPr>
        <w:t>），乙醇</w:t>
      </w:r>
      <w:r w:rsidR="00B66073" w:rsidRPr="00AE675A">
        <w:rPr>
          <w:rFonts w:ascii="Times New Roman" w:eastAsia="宋体" w:hAnsi="Times New Roman" w:cs="Times New Roman" w:hint="eastAsia"/>
          <w:szCs w:val="24"/>
          <w:u w:val="single"/>
        </w:rPr>
        <w:t>0.002t</w:t>
      </w:r>
      <w:r w:rsidR="00B66073" w:rsidRPr="00AE675A">
        <w:rPr>
          <w:rFonts w:ascii="Times New Roman" w:eastAsia="宋体" w:hAnsi="Times New Roman" w:cs="Times New Roman" w:hint="eastAsia"/>
          <w:szCs w:val="24"/>
          <w:u w:val="single"/>
        </w:rPr>
        <w:t>，氯化钠</w:t>
      </w:r>
      <w:r w:rsidR="00B66073" w:rsidRPr="00AE675A">
        <w:rPr>
          <w:rFonts w:ascii="Times New Roman" w:eastAsia="宋体" w:hAnsi="Times New Roman" w:cs="Times New Roman" w:hint="eastAsia"/>
          <w:szCs w:val="24"/>
          <w:u w:val="single"/>
        </w:rPr>
        <w:t>0.061t</w:t>
      </w:r>
      <w:r w:rsidR="00B66073" w:rsidRPr="00AE675A">
        <w:rPr>
          <w:rFonts w:ascii="Times New Roman" w:eastAsia="宋体" w:hAnsi="Times New Roman" w:cs="Times New Roman" w:hint="eastAsia"/>
          <w:szCs w:val="24"/>
          <w:u w:val="single"/>
        </w:rPr>
        <w:t>。</w:t>
      </w:r>
      <w:r w:rsidR="00B66073" w:rsidRPr="00B66073">
        <w:rPr>
          <w:rFonts w:ascii="Times New Roman" w:eastAsia="宋体" w:hAnsi="Times New Roman" w:cs="Times New Roman" w:hint="eastAsia"/>
          <w:szCs w:val="24"/>
        </w:rPr>
        <w:t>废水主要污染物</w:t>
      </w:r>
      <w:r w:rsidR="00B66073" w:rsidRPr="00B66073">
        <w:rPr>
          <w:rFonts w:ascii="Times New Roman" w:eastAsia="宋体" w:hAnsi="Times New Roman" w:cs="Times New Roman" w:hint="eastAsia"/>
          <w:szCs w:val="24"/>
        </w:rPr>
        <w:t>COD</w:t>
      </w:r>
      <w:r w:rsidR="00B66073" w:rsidRPr="00B66073">
        <w:rPr>
          <w:rFonts w:ascii="Times New Roman" w:eastAsia="宋体" w:hAnsi="Times New Roman" w:cs="Times New Roman" w:hint="eastAsia"/>
          <w:szCs w:val="24"/>
        </w:rPr>
        <w:t>、</w:t>
      </w:r>
      <w:r w:rsidR="00B66073" w:rsidRPr="00B66073">
        <w:rPr>
          <w:rFonts w:ascii="Times New Roman" w:eastAsia="宋体" w:hAnsi="Times New Roman" w:cs="Times New Roman" w:hint="eastAsia"/>
          <w:szCs w:val="24"/>
        </w:rPr>
        <w:t>BOD</w:t>
      </w:r>
      <w:r w:rsidR="00B66073" w:rsidRPr="00B66073">
        <w:rPr>
          <w:rFonts w:ascii="Times New Roman" w:eastAsia="宋体" w:hAnsi="Times New Roman" w:cs="Times New Roman" w:hint="eastAsia"/>
          <w:szCs w:val="24"/>
        </w:rPr>
        <w:t>，查阅工业中常见有机化合物的一些有关参数得知，</w:t>
      </w:r>
      <w:r w:rsidR="00E13A22" w:rsidRPr="00E13A22">
        <w:rPr>
          <w:rFonts w:ascii="Times New Roman" w:eastAsia="宋体" w:hAnsi="Times New Roman" w:cs="宋体" w:hint="eastAsia"/>
          <w:kern w:val="0"/>
          <w:szCs w:val="24"/>
        </w:rPr>
        <w:t>每</w:t>
      </w:r>
      <w:r w:rsidR="00E13A22" w:rsidRPr="00E13A22">
        <w:rPr>
          <w:rFonts w:ascii="Times New Roman" w:eastAsia="宋体" w:hAnsi="Times New Roman" w:cs="宋体"/>
          <w:kern w:val="0"/>
          <w:szCs w:val="24"/>
        </w:rPr>
        <w:t>1g</w:t>
      </w:r>
      <w:r w:rsidR="00E13A22">
        <w:rPr>
          <w:rFonts w:ascii="Times New Roman" w:eastAsia="宋体" w:hAnsi="Times New Roman" w:cs="宋体" w:hint="eastAsia"/>
          <w:kern w:val="0"/>
          <w:szCs w:val="24"/>
        </w:rPr>
        <w:t>乙醇</w:t>
      </w:r>
      <w:r w:rsidR="00E13A22" w:rsidRPr="00E13A22">
        <w:rPr>
          <w:rFonts w:ascii="Times New Roman" w:eastAsia="宋体" w:hAnsi="Times New Roman" w:cs="宋体" w:hint="eastAsia"/>
          <w:kern w:val="0"/>
          <w:szCs w:val="24"/>
        </w:rPr>
        <w:t>产生</w:t>
      </w:r>
      <w:r w:rsidR="00E13A22">
        <w:rPr>
          <w:rFonts w:ascii="Times New Roman" w:eastAsia="宋体" w:hAnsi="Times New Roman" w:cs="宋体" w:hint="eastAsia"/>
          <w:kern w:val="0"/>
          <w:szCs w:val="24"/>
        </w:rPr>
        <w:t>2.08</w:t>
      </w:r>
      <w:r w:rsidR="00E13A22" w:rsidRPr="00E13A22">
        <w:rPr>
          <w:rFonts w:ascii="Times New Roman" w:eastAsia="宋体" w:hAnsi="Times New Roman" w:cs="宋体"/>
          <w:kern w:val="0"/>
          <w:szCs w:val="24"/>
        </w:rPr>
        <w:t>gCOD</w:t>
      </w:r>
      <w:r w:rsidR="00E13A22" w:rsidRPr="00E13A22">
        <w:rPr>
          <w:rFonts w:ascii="Times New Roman" w:eastAsia="宋体" w:hAnsi="Times New Roman" w:cs="宋体"/>
          <w:kern w:val="0"/>
          <w:szCs w:val="24"/>
          <w:vertAlign w:val="subscript"/>
        </w:rPr>
        <w:t>Cr</w:t>
      </w:r>
      <w:r w:rsidR="00E13A22" w:rsidRPr="00E13A22">
        <w:rPr>
          <w:rFonts w:ascii="Times New Roman" w:eastAsia="宋体" w:hAnsi="Times New Roman" w:cs="宋体" w:hint="eastAsia"/>
          <w:kern w:val="0"/>
          <w:szCs w:val="24"/>
        </w:rPr>
        <w:t>，</w:t>
      </w:r>
      <w:r w:rsidR="00F473E3" w:rsidRPr="00F473E3">
        <w:rPr>
          <w:rFonts w:ascii="Times New Roman" w:eastAsia="宋体" w:hAnsi="Times New Roman" w:cs="宋体" w:hint="eastAsia"/>
          <w:kern w:val="0"/>
          <w:szCs w:val="24"/>
        </w:rPr>
        <w:t>产生</w:t>
      </w:r>
      <w:r w:rsidR="00F473E3">
        <w:rPr>
          <w:rFonts w:ascii="Times New Roman" w:eastAsia="宋体" w:hAnsi="Times New Roman" w:cs="宋体" w:hint="eastAsia"/>
          <w:kern w:val="0"/>
          <w:szCs w:val="24"/>
        </w:rPr>
        <w:t>1.65</w:t>
      </w:r>
      <w:r w:rsidR="00F473E3" w:rsidRPr="00F473E3">
        <w:rPr>
          <w:rFonts w:ascii="Times New Roman" w:eastAsia="宋体" w:hAnsi="Times New Roman" w:cs="宋体"/>
          <w:kern w:val="0"/>
          <w:szCs w:val="24"/>
        </w:rPr>
        <w:t>g BOD</w:t>
      </w:r>
      <w:r w:rsidR="00F473E3" w:rsidRPr="00F473E3">
        <w:rPr>
          <w:rFonts w:ascii="Times New Roman" w:eastAsia="宋体" w:hAnsi="Times New Roman" w:cs="宋体"/>
          <w:kern w:val="0"/>
          <w:szCs w:val="24"/>
          <w:vertAlign w:val="subscript"/>
        </w:rPr>
        <w:t>5</w:t>
      </w:r>
      <w:r w:rsidR="00F473E3">
        <w:rPr>
          <w:rFonts w:ascii="Times New Roman" w:eastAsia="宋体" w:hAnsi="Times New Roman" w:cs="宋体" w:hint="eastAsia"/>
          <w:kern w:val="0"/>
          <w:szCs w:val="24"/>
        </w:rPr>
        <w:t>。工艺废水</w:t>
      </w:r>
      <w:r w:rsidR="00F473E3">
        <w:rPr>
          <w:rFonts w:ascii="Times New Roman" w:eastAsia="宋体" w:hAnsi="Times New Roman" w:cs="宋体" w:hint="eastAsia"/>
          <w:kern w:val="0"/>
          <w:szCs w:val="24"/>
        </w:rPr>
        <w:t>COD</w:t>
      </w:r>
      <w:r w:rsidR="00F473E3" w:rsidRPr="00E13A22">
        <w:rPr>
          <w:rFonts w:ascii="Times New Roman" w:eastAsia="宋体" w:hAnsi="Times New Roman" w:cs="宋体"/>
          <w:kern w:val="0"/>
          <w:szCs w:val="24"/>
          <w:vertAlign w:val="subscript"/>
        </w:rPr>
        <w:t>Cr</w:t>
      </w:r>
      <w:r w:rsidR="00E16D14">
        <w:rPr>
          <w:rFonts w:ascii="Times New Roman" w:eastAsia="宋体" w:hAnsi="Times New Roman" w:cs="宋体" w:hint="eastAsia"/>
          <w:kern w:val="0"/>
          <w:szCs w:val="24"/>
        </w:rPr>
        <w:t>3927</w:t>
      </w:r>
      <w:r w:rsidR="00F473E3">
        <w:rPr>
          <w:rFonts w:ascii="Times New Roman" w:eastAsia="宋体" w:hAnsi="Times New Roman" w:cs="宋体" w:hint="eastAsia"/>
          <w:kern w:val="0"/>
          <w:szCs w:val="24"/>
        </w:rPr>
        <w:t>mg/L</w:t>
      </w:r>
      <w:r w:rsidR="00F473E3">
        <w:rPr>
          <w:rFonts w:ascii="Times New Roman" w:eastAsia="宋体" w:hAnsi="Times New Roman" w:cs="宋体" w:hint="eastAsia"/>
          <w:kern w:val="0"/>
          <w:szCs w:val="24"/>
        </w:rPr>
        <w:t>，</w:t>
      </w:r>
      <w:r w:rsidR="00F473E3" w:rsidRPr="00F473E3">
        <w:rPr>
          <w:rFonts w:ascii="Times New Roman" w:eastAsia="宋体" w:hAnsi="Times New Roman" w:cs="宋体"/>
          <w:kern w:val="0"/>
          <w:szCs w:val="24"/>
        </w:rPr>
        <w:t>BOD</w:t>
      </w:r>
      <w:r w:rsidR="00F473E3" w:rsidRPr="00F473E3">
        <w:rPr>
          <w:rFonts w:ascii="Times New Roman" w:eastAsia="宋体" w:hAnsi="Times New Roman" w:cs="宋体"/>
          <w:kern w:val="0"/>
          <w:szCs w:val="24"/>
          <w:vertAlign w:val="subscript"/>
        </w:rPr>
        <w:t>5</w:t>
      </w:r>
      <w:r w:rsidR="00E16D14">
        <w:rPr>
          <w:rFonts w:ascii="Times New Roman" w:eastAsia="宋体" w:hAnsi="Times New Roman" w:cs="宋体" w:hint="eastAsia"/>
          <w:kern w:val="0"/>
          <w:szCs w:val="24"/>
        </w:rPr>
        <w:t>3116</w:t>
      </w:r>
      <w:r w:rsidR="00F473E3" w:rsidRPr="00F473E3">
        <w:rPr>
          <w:rFonts w:ascii="Times New Roman" w:eastAsia="宋体" w:hAnsi="Times New Roman" w:cs="宋体" w:hint="eastAsia"/>
          <w:kern w:val="0"/>
          <w:szCs w:val="24"/>
        </w:rPr>
        <w:t xml:space="preserve"> </w:t>
      </w:r>
      <w:r w:rsidR="00F473E3">
        <w:rPr>
          <w:rFonts w:ascii="Times New Roman" w:eastAsia="宋体" w:hAnsi="Times New Roman" w:cs="宋体" w:hint="eastAsia"/>
          <w:kern w:val="0"/>
          <w:szCs w:val="24"/>
        </w:rPr>
        <w:t>mg/L</w:t>
      </w:r>
      <w:r w:rsidR="00F473E3">
        <w:rPr>
          <w:rFonts w:ascii="Times New Roman" w:eastAsia="宋体" w:hAnsi="Times New Roman" w:cs="宋体" w:hint="eastAsia"/>
          <w:kern w:val="0"/>
          <w:szCs w:val="24"/>
        </w:rPr>
        <w:t>，</w:t>
      </w:r>
      <w:proofErr w:type="spellStart"/>
      <w:r w:rsidR="00F473E3" w:rsidRPr="00E13A22">
        <w:rPr>
          <w:rFonts w:ascii="Times New Roman" w:eastAsia="宋体" w:hAnsi="Times New Roman" w:cs="宋体"/>
          <w:kern w:val="0"/>
          <w:szCs w:val="24"/>
        </w:rPr>
        <w:t>COD</w:t>
      </w:r>
      <w:r w:rsidR="00F473E3" w:rsidRPr="00E13A22">
        <w:rPr>
          <w:rFonts w:ascii="Times New Roman" w:eastAsia="宋体" w:hAnsi="Times New Roman" w:cs="宋体"/>
          <w:kern w:val="0"/>
          <w:szCs w:val="24"/>
          <w:vertAlign w:val="subscript"/>
        </w:rPr>
        <w:t>Cr</w:t>
      </w:r>
      <w:proofErr w:type="spellEnd"/>
      <w:r w:rsidR="00F473E3">
        <w:rPr>
          <w:rFonts w:ascii="Times New Roman" w:eastAsia="宋体" w:hAnsi="Times New Roman" w:cs="宋体" w:hint="eastAsia"/>
          <w:kern w:val="0"/>
          <w:szCs w:val="24"/>
        </w:rPr>
        <w:t>产生量为</w:t>
      </w:r>
      <w:r w:rsidR="00F473E3">
        <w:rPr>
          <w:rFonts w:ascii="Times New Roman" w:eastAsia="宋体" w:hAnsi="Times New Roman" w:cs="宋体" w:hint="eastAsia"/>
          <w:kern w:val="0"/>
          <w:szCs w:val="24"/>
        </w:rPr>
        <w:t>0.004</w:t>
      </w:r>
      <w:r w:rsidR="0064348B">
        <w:rPr>
          <w:rFonts w:ascii="Times New Roman" w:eastAsia="宋体" w:hAnsi="Times New Roman" w:cs="宋体" w:hint="eastAsia"/>
          <w:kern w:val="0"/>
          <w:szCs w:val="24"/>
        </w:rPr>
        <w:t>2</w:t>
      </w:r>
      <w:r w:rsidR="00F473E3">
        <w:rPr>
          <w:rFonts w:ascii="Times New Roman" w:eastAsia="宋体" w:hAnsi="Times New Roman" w:cs="Times New Roman" w:hint="eastAsia"/>
          <w:szCs w:val="24"/>
        </w:rPr>
        <w:t>t/a</w:t>
      </w:r>
      <w:r w:rsidR="00F473E3">
        <w:rPr>
          <w:rFonts w:ascii="Times New Roman" w:eastAsia="宋体" w:hAnsi="Times New Roman" w:cs="Times New Roman" w:hint="eastAsia"/>
          <w:szCs w:val="24"/>
        </w:rPr>
        <w:t>，</w:t>
      </w:r>
      <w:r w:rsidR="00726265" w:rsidRPr="00F473E3">
        <w:rPr>
          <w:rFonts w:ascii="Times New Roman" w:eastAsia="宋体" w:hAnsi="Times New Roman" w:cs="宋体"/>
          <w:kern w:val="0"/>
          <w:szCs w:val="24"/>
        </w:rPr>
        <w:t>BOD</w:t>
      </w:r>
      <w:r w:rsidR="00726265" w:rsidRPr="00F473E3">
        <w:rPr>
          <w:rFonts w:ascii="Times New Roman" w:eastAsia="宋体" w:hAnsi="Times New Roman" w:cs="宋体"/>
          <w:kern w:val="0"/>
          <w:szCs w:val="24"/>
          <w:vertAlign w:val="subscript"/>
        </w:rPr>
        <w:t>5</w:t>
      </w:r>
      <w:r w:rsidR="00726265">
        <w:rPr>
          <w:rFonts w:ascii="Times New Roman" w:eastAsia="宋体" w:hAnsi="Times New Roman" w:cs="Times New Roman" w:hint="eastAsia"/>
          <w:szCs w:val="24"/>
        </w:rPr>
        <w:t>产生量为</w:t>
      </w:r>
      <w:r w:rsidR="00726265">
        <w:rPr>
          <w:rFonts w:ascii="Times New Roman" w:eastAsia="宋体" w:hAnsi="Times New Roman" w:cs="Times New Roman" w:hint="eastAsia"/>
          <w:szCs w:val="24"/>
        </w:rPr>
        <w:t>0.00</w:t>
      </w:r>
      <w:r w:rsidR="00E16D14">
        <w:rPr>
          <w:rFonts w:ascii="Times New Roman" w:eastAsia="宋体" w:hAnsi="Times New Roman" w:cs="Times New Roman" w:hint="eastAsia"/>
          <w:szCs w:val="24"/>
        </w:rPr>
        <w:t>33</w:t>
      </w:r>
      <w:r w:rsidR="00726265">
        <w:rPr>
          <w:rFonts w:ascii="Times New Roman" w:eastAsia="宋体" w:hAnsi="Times New Roman" w:cs="Times New Roman" w:hint="eastAsia"/>
          <w:szCs w:val="24"/>
        </w:rPr>
        <w:t>t/a</w:t>
      </w:r>
      <w:r w:rsidR="00283AB6">
        <w:rPr>
          <w:rFonts w:ascii="Times New Roman" w:eastAsia="宋体" w:hAnsi="Times New Roman" w:cs="Times New Roman" w:hint="eastAsia"/>
          <w:szCs w:val="24"/>
        </w:rPr>
        <w:t>。</w:t>
      </w:r>
      <w:r w:rsidR="00C77462">
        <w:rPr>
          <w:rFonts w:ascii="Times New Roman" w:eastAsia="宋体" w:hAnsi="Times New Roman" w:cs="Times New Roman" w:hint="eastAsia"/>
          <w:szCs w:val="24"/>
        </w:rPr>
        <w:t>工艺废水进入污水处理站处理。</w:t>
      </w:r>
      <w:r w:rsidR="00877C2C">
        <w:rPr>
          <w:rFonts w:ascii="Times New Roman" w:eastAsia="宋体" w:hAnsi="Times New Roman" w:cs="Times New Roman" w:hint="eastAsia"/>
          <w:szCs w:val="24"/>
        </w:rPr>
        <w:t xml:space="preserve"> </w:t>
      </w:r>
    </w:p>
    <w:p w14:paraId="330F07AD" w14:textId="77777777" w:rsidR="00603542" w:rsidRDefault="00603542" w:rsidP="00603542">
      <w:pPr>
        <w:pStyle w:val="afff6"/>
        <w:ind w:firstLine="480"/>
        <w:rPr>
          <w:rFonts w:ascii="Times New Roman" w:eastAsia="宋体" w:hAnsi="Times New Roman" w:cs="Times New Roman"/>
          <w:szCs w:val="24"/>
        </w:rPr>
      </w:pPr>
      <w:r>
        <w:rPr>
          <w:rFonts w:ascii="Times New Roman" w:eastAsia="宋体" w:hAnsi="Times New Roman" w:cs="Times New Roman" w:hint="eastAsia"/>
          <w:szCs w:val="24"/>
        </w:rPr>
        <w:t>（</w:t>
      </w:r>
      <w:r>
        <w:rPr>
          <w:rFonts w:ascii="Times New Roman" w:eastAsia="宋体" w:hAnsi="Times New Roman" w:cs="Times New Roman" w:hint="eastAsia"/>
          <w:szCs w:val="24"/>
        </w:rPr>
        <w:t>2</w:t>
      </w:r>
      <w:r>
        <w:rPr>
          <w:rFonts w:ascii="Times New Roman" w:eastAsia="宋体" w:hAnsi="Times New Roman" w:cs="Times New Roman" w:hint="eastAsia"/>
          <w:szCs w:val="24"/>
        </w:rPr>
        <w:t>）设备</w:t>
      </w:r>
      <w:r w:rsidR="0064348B">
        <w:rPr>
          <w:rFonts w:ascii="Times New Roman" w:eastAsia="宋体" w:hAnsi="Times New Roman" w:cs="Times New Roman" w:hint="eastAsia"/>
          <w:szCs w:val="24"/>
        </w:rPr>
        <w:t>及地面</w:t>
      </w:r>
      <w:r>
        <w:rPr>
          <w:rFonts w:ascii="Times New Roman" w:eastAsia="宋体" w:hAnsi="Times New Roman" w:cs="Times New Roman" w:hint="eastAsia"/>
          <w:szCs w:val="24"/>
        </w:rPr>
        <w:t>清洗废水</w:t>
      </w:r>
    </w:p>
    <w:p w14:paraId="62A63BE1" w14:textId="77777777" w:rsidR="00603542" w:rsidRDefault="006E36B7" w:rsidP="00603542">
      <w:pPr>
        <w:pStyle w:val="afff6"/>
        <w:ind w:firstLine="480"/>
        <w:rPr>
          <w:rFonts w:ascii="Times New Roman" w:eastAsia="宋体" w:hAnsi="Times New Roman" w:cs="Times New Roman"/>
          <w:szCs w:val="24"/>
        </w:rPr>
      </w:pPr>
      <w:r w:rsidRPr="006E36B7">
        <w:rPr>
          <w:rFonts w:ascii="Times New Roman" w:eastAsia="宋体" w:hAnsi="Times New Roman" w:cs="Times New Roman" w:hint="eastAsia"/>
          <w:szCs w:val="24"/>
        </w:rPr>
        <w:t>根据建设单位提供的资料，设备需要冲洗，地面采用的拖地方式，过程不使用洗涤剂，因此无污染因子</w:t>
      </w:r>
      <w:r w:rsidRPr="006E36B7">
        <w:rPr>
          <w:rFonts w:ascii="Times New Roman" w:eastAsia="宋体" w:hAnsi="Times New Roman" w:cs="Times New Roman" w:hint="eastAsia"/>
          <w:szCs w:val="24"/>
        </w:rPr>
        <w:t>LAS</w:t>
      </w:r>
      <w:r w:rsidRPr="006E36B7">
        <w:rPr>
          <w:rFonts w:ascii="Times New Roman" w:eastAsia="宋体" w:hAnsi="Times New Roman" w:cs="Times New Roman" w:hint="eastAsia"/>
          <w:szCs w:val="24"/>
        </w:rPr>
        <w:t>和总</w:t>
      </w:r>
      <w:r w:rsidRPr="00173C24">
        <w:rPr>
          <w:rFonts w:ascii="Times New Roman" w:eastAsia="宋体" w:hAnsi="Times New Roman" w:cs="Times New Roman" w:hint="eastAsia"/>
          <w:szCs w:val="24"/>
        </w:rPr>
        <w:t>磷。</w:t>
      </w:r>
      <w:r w:rsidRPr="00173C24">
        <w:rPr>
          <w:rFonts w:ascii="Times New Roman" w:eastAsia="宋体" w:hAnsi="Times New Roman" w:cs="Times New Roman"/>
          <w:kern w:val="0"/>
          <w:szCs w:val="24"/>
        </w:rPr>
        <w:t>设备及地面</w:t>
      </w:r>
      <w:proofErr w:type="gramStart"/>
      <w:r w:rsidRPr="00173C24">
        <w:rPr>
          <w:rFonts w:ascii="Times New Roman" w:eastAsia="宋体" w:hAnsi="Times New Roman" w:cs="Times New Roman"/>
          <w:kern w:val="0"/>
          <w:szCs w:val="24"/>
        </w:rPr>
        <w:t>清洗水</w:t>
      </w:r>
      <w:proofErr w:type="gramEnd"/>
      <w:r w:rsidRPr="00173C24">
        <w:rPr>
          <w:rFonts w:ascii="Times New Roman" w:eastAsia="宋体" w:hAnsi="Times New Roman" w:cs="Times New Roman"/>
          <w:kern w:val="0"/>
          <w:szCs w:val="24"/>
        </w:rPr>
        <w:t>废水产生量</w:t>
      </w:r>
      <w:r w:rsidRPr="00173C24">
        <w:rPr>
          <w:rFonts w:ascii="Times New Roman" w:eastAsia="宋体" w:hAnsi="Times New Roman" w:cs="Times New Roman" w:hint="eastAsia"/>
          <w:kern w:val="0"/>
          <w:szCs w:val="24"/>
        </w:rPr>
        <w:t>462.61</w:t>
      </w:r>
      <w:r w:rsidRPr="00173C24">
        <w:rPr>
          <w:rFonts w:ascii="Times New Roman" w:eastAsia="宋体" w:hAnsi="Times New Roman" w:cs="Times New Roman"/>
          <w:kern w:val="0"/>
          <w:szCs w:val="24"/>
        </w:rPr>
        <w:t>m</w:t>
      </w:r>
      <w:r w:rsidRPr="00173C24">
        <w:rPr>
          <w:rFonts w:ascii="Times New Roman" w:eastAsia="宋体" w:hAnsi="Times New Roman" w:cs="Times New Roman"/>
          <w:kern w:val="0"/>
          <w:szCs w:val="24"/>
          <w:vertAlign w:val="superscript"/>
        </w:rPr>
        <w:t>3</w:t>
      </w:r>
      <w:r w:rsidRPr="00173C24">
        <w:rPr>
          <w:rFonts w:ascii="Times New Roman" w:eastAsia="宋体" w:hAnsi="Times New Roman" w:cs="Times New Roman"/>
          <w:kern w:val="0"/>
          <w:szCs w:val="24"/>
        </w:rPr>
        <w:t>/a</w:t>
      </w:r>
      <w:r w:rsidRPr="00173C24">
        <w:rPr>
          <w:rFonts w:ascii="Times New Roman" w:eastAsia="宋体" w:hAnsi="Times New Roman" w:cs="Times New Roman"/>
          <w:kern w:val="0"/>
          <w:szCs w:val="24"/>
        </w:rPr>
        <w:t>。清洗废水中主要污染物为</w:t>
      </w:r>
      <w:proofErr w:type="spellStart"/>
      <w:r w:rsidRPr="00173C24">
        <w:rPr>
          <w:rFonts w:ascii="Times New Roman" w:eastAsia="宋体" w:hAnsi="Times New Roman" w:cs="Times New Roman"/>
          <w:kern w:val="0"/>
          <w:szCs w:val="24"/>
        </w:rPr>
        <w:t>COD</w:t>
      </w:r>
      <w:r w:rsidRPr="00173C24">
        <w:rPr>
          <w:rFonts w:ascii="Times New Roman" w:eastAsia="宋体" w:hAnsi="Times New Roman" w:cs="Times New Roman"/>
          <w:kern w:val="0"/>
          <w:szCs w:val="24"/>
          <w:vertAlign w:val="subscript"/>
        </w:rPr>
        <w:t>Cr</w:t>
      </w:r>
      <w:proofErr w:type="spellEnd"/>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BOD</w:t>
      </w:r>
      <w:r w:rsidRPr="00173C24">
        <w:rPr>
          <w:rFonts w:ascii="Times New Roman" w:eastAsia="宋体" w:hAnsi="Times New Roman" w:cs="Times New Roman"/>
          <w:kern w:val="0"/>
          <w:szCs w:val="24"/>
          <w:vertAlign w:val="subscript"/>
        </w:rPr>
        <w:t>5</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NH</w:t>
      </w:r>
      <w:r w:rsidRPr="00173C24">
        <w:rPr>
          <w:rFonts w:ascii="Times New Roman" w:eastAsia="宋体" w:hAnsi="Times New Roman" w:cs="Times New Roman"/>
          <w:kern w:val="0"/>
          <w:szCs w:val="24"/>
          <w:vertAlign w:val="subscript"/>
        </w:rPr>
        <w:t>3</w:t>
      </w:r>
      <w:r w:rsidRPr="00173C24">
        <w:rPr>
          <w:rFonts w:ascii="Times New Roman" w:eastAsia="宋体" w:hAnsi="Times New Roman" w:cs="Times New Roman"/>
          <w:kern w:val="0"/>
          <w:szCs w:val="24"/>
        </w:rPr>
        <w:t>-N</w:t>
      </w:r>
      <w:r w:rsidRPr="00173C24">
        <w:rPr>
          <w:rFonts w:ascii="Times New Roman" w:eastAsia="宋体" w:hAnsi="Times New Roman" w:cs="Times New Roman"/>
          <w:kern w:val="0"/>
          <w:szCs w:val="24"/>
        </w:rPr>
        <w:t>、总氮等，由于现有工程含合成、提取产品，因此可类比现有工程废水水质，其污染物浓度分别为</w:t>
      </w:r>
      <w:r w:rsidRPr="00173C24">
        <w:rPr>
          <w:rFonts w:ascii="Times New Roman" w:eastAsia="宋体" w:hAnsi="Times New Roman" w:cs="Times New Roman"/>
          <w:kern w:val="0"/>
          <w:szCs w:val="24"/>
        </w:rPr>
        <w:t>1500mg/L</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225mg/L</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22.5mg/L</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30mg/L</w:t>
      </w:r>
      <w:r w:rsidRPr="00173C24">
        <w:rPr>
          <w:rFonts w:ascii="Times New Roman" w:eastAsia="宋体" w:hAnsi="Times New Roman" w:cs="Times New Roman"/>
          <w:kern w:val="0"/>
          <w:szCs w:val="24"/>
        </w:rPr>
        <w:t>，产生量</w:t>
      </w:r>
      <w:r w:rsidRPr="00173C24">
        <w:rPr>
          <w:rFonts w:ascii="Times New Roman" w:eastAsia="宋体" w:hAnsi="Times New Roman" w:cs="Times New Roman"/>
          <w:kern w:val="0"/>
          <w:szCs w:val="24"/>
        </w:rPr>
        <w:t>0.</w:t>
      </w:r>
      <w:r w:rsidR="00173C24" w:rsidRPr="00173C24">
        <w:rPr>
          <w:rFonts w:ascii="Times New Roman" w:eastAsia="宋体" w:hAnsi="Times New Roman" w:cs="Times New Roman" w:hint="eastAsia"/>
          <w:kern w:val="0"/>
          <w:szCs w:val="24"/>
        </w:rPr>
        <w:t>69</w:t>
      </w:r>
      <w:r w:rsidRPr="00173C24">
        <w:rPr>
          <w:rFonts w:ascii="Times New Roman" w:eastAsia="宋体" w:hAnsi="Times New Roman" w:cs="Times New Roman"/>
          <w:kern w:val="0"/>
          <w:szCs w:val="24"/>
        </w:rPr>
        <w:t>t/a</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0.1</w:t>
      </w:r>
      <w:r w:rsidR="00173C24" w:rsidRPr="00173C24">
        <w:rPr>
          <w:rFonts w:ascii="Times New Roman" w:eastAsia="宋体" w:hAnsi="Times New Roman" w:cs="Times New Roman" w:hint="eastAsia"/>
          <w:kern w:val="0"/>
          <w:szCs w:val="24"/>
        </w:rPr>
        <w:t>04</w:t>
      </w:r>
      <w:r w:rsidRPr="00173C24">
        <w:rPr>
          <w:rFonts w:ascii="Times New Roman" w:eastAsia="宋体" w:hAnsi="Times New Roman" w:cs="Times New Roman"/>
          <w:kern w:val="0"/>
          <w:szCs w:val="24"/>
        </w:rPr>
        <w:t>t/a</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0.01t/a</w:t>
      </w:r>
      <w:r w:rsidRPr="00173C24">
        <w:rPr>
          <w:rFonts w:ascii="Times New Roman" w:eastAsia="宋体" w:hAnsi="Times New Roman" w:cs="Times New Roman"/>
          <w:kern w:val="0"/>
          <w:szCs w:val="24"/>
        </w:rPr>
        <w:t>、</w:t>
      </w:r>
      <w:r w:rsidRPr="00173C24">
        <w:rPr>
          <w:rFonts w:ascii="Times New Roman" w:eastAsia="宋体" w:hAnsi="Times New Roman" w:cs="Times New Roman"/>
          <w:kern w:val="0"/>
          <w:szCs w:val="24"/>
        </w:rPr>
        <w:t>0.01</w:t>
      </w:r>
      <w:r w:rsidR="00173C24" w:rsidRPr="00173C24">
        <w:rPr>
          <w:rFonts w:ascii="Times New Roman" w:eastAsia="宋体" w:hAnsi="Times New Roman" w:cs="Times New Roman" w:hint="eastAsia"/>
          <w:kern w:val="0"/>
          <w:szCs w:val="24"/>
        </w:rPr>
        <w:t>4</w:t>
      </w:r>
      <w:r w:rsidRPr="00173C24">
        <w:rPr>
          <w:rFonts w:ascii="Times New Roman" w:eastAsia="宋体" w:hAnsi="Times New Roman" w:cs="Times New Roman"/>
          <w:kern w:val="0"/>
          <w:szCs w:val="24"/>
        </w:rPr>
        <w:t>t/a</w:t>
      </w:r>
      <w:r w:rsidRPr="00173C24">
        <w:rPr>
          <w:rFonts w:ascii="Times New Roman" w:eastAsia="宋体" w:hAnsi="Times New Roman" w:cs="Times New Roman"/>
          <w:kern w:val="0"/>
          <w:szCs w:val="24"/>
        </w:rPr>
        <w:t>，</w:t>
      </w:r>
      <w:r w:rsidR="00173C24" w:rsidRPr="00173C24">
        <w:rPr>
          <w:rFonts w:ascii="Times New Roman" w:eastAsia="宋体" w:hAnsi="Times New Roman" w:cs="Times New Roman" w:hint="eastAsia"/>
          <w:kern w:val="0"/>
          <w:szCs w:val="24"/>
        </w:rPr>
        <w:t>进入污水处理站处理。</w:t>
      </w:r>
    </w:p>
    <w:p w14:paraId="1E54243F" w14:textId="77777777" w:rsidR="0033534D" w:rsidRPr="00823B72" w:rsidRDefault="0033534D" w:rsidP="00624711">
      <w:pPr>
        <w:ind w:firstLineChars="200" w:firstLine="480"/>
        <w:rPr>
          <w:rFonts w:cs="Times New Roman"/>
          <w:kern w:val="2"/>
          <w:u w:val="single"/>
        </w:rPr>
      </w:pPr>
      <w:r w:rsidRPr="00823B72">
        <w:rPr>
          <w:rFonts w:cs="Times New Roman" w:hint="eastAsia"/>
          <w:kern w:val="2"/>
          <w:u w:val="single"/>
        </w:rPr>
        <w:t>（</w:t>
      </w:r>
      <w:r w:rsidRPr="00823B72">
        <w:rPr>
          <w:rFonts w:cs="Times New Roman"/>
          <w:kern w:val="2"/>
          <w:u w:val="single"/>
        </w:rPr>
        <w:t>3</w:t>
      </w:r>
      <w:r w:rsidRPr="00823B72">
        <w:rPr>
          <w:rFonts w:cs="Times New Roman" w:hint="eastAsia"/>
          <w:kern w:val="2"/>
          <w:u w:val="single"/>
        </w:rPr>
        <w:t>）水环真空泵排放水</w:t>
      </w:r>
    </w:p>
    <w:p w14:paraId="1CFF41E1" w14:textId="77777777" w:rsidR="0033534D" w:rsidRPr="00823B72" w:rsidRDefault="0033534D" w:rsidP="00624711">
      <w:pPr>
        <w:autoSpaceDE w:val="0"/>
        <w:autoSpaceDN w:val="0"/>
        <w:ind w:firstLineChars="200" w:firstLine="480"/>
        <w:rPr>
          <w:rFonts w:cs="Times New Roman"/>
          <w:color w:val="FF0000"/>
          <w:szCs w:val="22"/>
          <w:u w:val="single"/>
        </w:rPr>
      </w:pPr>
      <w:r w:rsidRPr="00823B72">
        <w:rPr>
          <w:rFonts w:cs="Times New Roman" w:hint="eastAsia"/>
          <w:szCs w:val="22"/>
          <w:u w:val="single"/>
        </w:rPr>
        <w:t>根据建设单位介绍，为保证循环水水质，定期需排放部分循环水约</w:t>
      </w:r>
      <w:r w:rsidRPr="00823B72">
        <w:rPr>
          <w:rFonts w:cs="Times New Roman"/>
          <w:szCs w:val="22"/>
          <w:u w:val="single"/>
        </w:rPr>
        <w:t>0.2m</w:t>
      </w:r>
      <w:r w:rsidRPr="00823B72">
        <w:rPr>
          <w:rFonts w:cs="Times New Roman"/>
          <w:szCs w:val="22"/>
          <w:u w:val="single"/>
          <w:vertAlign w:val="superscript"/>
        </w:rPr>
        <w:t>3</w:t>
      </w:r>
      <w:r w:rsidRPr="00823B72">
        <w:rPr>
          <w:rFonts w:cs="Times New Roman"/>
          <w:szCs w:val="22"/>
          <w:u w:val="single"/>
        </w:rPr>
        <w:t>/d</w:t>
      </w:r>
      <w:r w:rsidRPr="00823B72">
        <w:rPr>
          <w:rFonts w:cs="Times New Roman" w:hint="eastAsia"/>
          <w:szCs w:val="22"/>
          <w:u w:val="single"/>
        </w:rPr>
        <w:t>，</w:t>
      </w:r>
      <w:r w:rsidRPr="00823B72">
        <w:rPr>
          <w:rFonts w:cs="Times New Roman"/>
          <w:szCs w:val="22"/>
          <w:u w:val="single"/>
        </w:rPr>
        <w:t>48m</w:t>
      </w:r>
      <w:r w:rsidRPr="00823B72">
        <w:rPr>
          <w:rFonts w:cs="Times New Roman"/>
          <w:szCs w:val="22"/>
          <w:u w:val="single"/>
          <w:vertAlign w:val="superscript"/>
        </w:rPr>
        <w:t>3</w:t>
      </w:r>
      <w:r w:rsidRPr="00823B72">
        <w:rPr>
          <w:rFonts w:cs="Times New Roman"/>
          <w:szCs w:val="22"/>
          <w:u w:val="single"/>
        </w:rPr>
        <w:t>/a</w:t>
      </w:r>
      <w:r w:rsidRPr="00823B72">
        <w:rPr>
          <w:rFonts w:cs="Times New Roman" w:hint="eastAsia"/>
          <w:szCs w:val="22"/>
          <w:u w:val="single"/>
        </w:rPr>
        <w:t>。</w:t>
      </w:r>
      <w:r w:rsidR="00823B72" w:rsidRPr="00823B72">
        <w:rPr>
          <w:rFonts w:cs="Times New Roman" w:hint="eastAsia"/>
          <w:szCs w:val="22"/>
          <w:u w:val="single"/>
        </w:rPr>
        <w:t>主要污染物是</w:t>
      </w:r>
      <w:r w:rsidR="00823B72" w:rsidRPr="00823B72">
        <w:rPr>
          <w:rFonts w:cs="Times New Roman" w:hint="eastAsia"/>
          <w:szCs w:val="22"/>
          <w:u w:val="single"/>
        </w:rPr>
        <w:t>COD</w:t>
      </w:r>
      <w:r w:rsidR="00823B72" w:rsidRPr="00823B72">
        <w:rPr>
          <w:rFonts w:cs="Times New Roman" w:hint="eastAsia"/>
          <w:szCs w:val="22"/>
          <w:u w:val="single"/>
        </w:rPr>
        <w:t>和少量盐类等，污染物浓度较低，</w:t>
      </w:r>
      <w:proofErr w:type="gramStart"/>
      <w:r w:rsidR="00823B72" w:rsidRPr="00823B72">
        <w:rPr>
          <w:rFonts w:cs="Times New Roman" w:hint="eastAsia"/>
          <w:szCs w:val="22"/>
          <w:u w:val="single"/>
        </w:rPr>
        <w:t>送综合</w:t>
      </w:r>
      <w:proofErr w:type="gramEnd"/>
      <w:r w:rsidR="00823B72" w:rsidRPr="00823B72">
        <w:rPr>
          <w:rFonts w:cs="Times New Roman" w:hint="eastAsia"/>
          <w:szCs w:val="22"/>
          <w:u w:val="single"/>
        </w:rPr>
        <w:t>废水处理系统处理</w:t>
      </w:r>
      <w:r w:rsidRPr="00823B72">
        <w:rPr>
          <w:rFonts w:cs="Times New Roman" w:hint="eastAsia"/>
          <w:szCs w:val="22"/>
          <w:u w:val="single"/>
        </w:rPr>
        <w:t>，进入废水处理站。</w:t>
      </w:r>
    </w:p>
    <w:p w14:paraId="078F2909" w14:textId="77777777" w:rsidR="0033534D" w:rsidRPr="0033534D" w:rsidRDefault="0033534D" w:rsidP="00624711">
      <w:pPr>
        <w:ind w:firstLineChars="200" w:firstLine="480"/>
        <w:rPr>
          <w:rFonts w:cs="Times New Roman"/>
          <w:kern w:val="2"/>
        </w:rPr>
      </w:pPr>
      <w:r w:rsidRPr="0033534D">
        <w:rPr>
          <w:rFonts w:cs="Times New Roman" w:hint="eastAsia"/>
          <w:kern w:val="2"/>
        </w:rPr>
        <w:t>（</w:t>
      </w:r>
      <w:r>
        <w:rPr>
          <w:rFonts w:cs="Times New Roman" w:hint="eastAsia"/>
          <w:kern w:val="2"/>
        </w:rPr>
        <w:t>4</w:t>
      </w:r>
      <w:r w:rsidRPr="0033534D">
        <w:rPr>
          <w:rFonts w:cs="Times New Roman" w:hint="eastAsia"/>
          <w:kern w:val="2"/>
        </w:rPr>
        <w:t>）纯水制备</w:t>
      </w:r>
    </w:p>
    <w:p w14:paraId="1A25FF03" w14:textId="77777777" w:rsidR="0009239A" w:rsidRDefault="0009239A" w:rsidP="00624711">
      <w:pPr>
        <w:ind w:firstLineChars="200" w:firstLine="480"/>
        <w:rPr>
          <w:rFonts w:cs="Times New Roman"/>
          <w:kern w:val="2"/>
        </w:rPr>
      </w:pPr>
      <w:r w:rsidRPr="0009239A">
        <w:rPr>
          <w:rFonts w:cs="Times New Roman" w:hint="eastAsia"/>
          <w:kern w:val="2"/>
        </w:rPr>
        <w:t>纯水制备工作原理</w:t>
      </w:r>
      <w:r>
        <w:rPr>
          <w:rFonts w:cs="Times New Roman" w:hint="eastAsia"/>
          <w:kern w:val="2"/>
        </w:rPr>
        <w:t>：</w:t>
      </w:r>
      <w:r w:rsidRPr="0009239A">
        <w:rPr>
          <w:rFonts w:cs="Times New Roman" w:hint="eastAsia"/>
          <w:kern w:val="2"/>
        </w:rPr>
        <w:t>原水须符合饮用水标准，经原水泵工作，进入机械过滤器经石英砂过滤后进入活性炭吸附器，经活性炭吸附微生物，进入一级</w:t>
      </w:r>
      <w:r w:rsidRPr="0009239A">
        <w:rPr>
          <w:rFonts w:cs="Times New Roman" w:hint="eastAsia"/>
          <w:kern w:val="2"/>
        </w:rPr>
        <w:t>RO</w:t>
      </w:r>
      <w:r w:rsidRPr="0009239A">
        <w:rPr>
          <w:rFonts w:cs="Times New Roman" w:hint="eastAsia"/>
          <w:kern w:val="2"/>
        </w:rPr>
        <w:t>反渗透装置，同时添加阻垢剂拦截部分矿物质，经过反渗透膜的过滤后，不合格产水</w:t>
      </w:r>
      <w:r>
        <w:rPr>
          <w:rFonts w:cs="Times New Roman" w:hint="eastAsia"/>
          <w:kern w:val="2"/>
        </w:rPr>
        <w:t>和</w:t>
      </w:r>
      <w:r w:rsidRPr="0009239A">
        <w:rPr>
          <w:rFonts w:cs="Times New Roman" w:hint="eastAsia"/>
          <w:kern w:val="2"/>
        </w:rPr>
        <w:t>浓水自动排放，合格产水进入淡水箱，经淡水泵工作，将一级反渗透产水泵入</w:t>
      </w:r>
      <w:r w:rsidRPr="0009239A">
        <w:rPr>
          <w:rFonts w:cs="Times New Roman" w:hint="eastAsia"/>
          <w:kern w:val="2"/>
        </w:rPr>
        <w:lastRenderedPageBreak/>
        <w:t>二及反渗透装置，同时添加氢氧化钠调节</w:t>
      </w:r>
      <w:r w:rsidRPr="0009239A">
        <w:rPr>
          <w:rFonts w:cs="Times New Roman" w:hint="eastAsia"/>
          <w:kern w:val="2"/>
        </w:rPr>
        <w:t>PH</w:t>
      </w:r>
      <w:r w:rsidRPr="0009239A">
        <w:rPr>
          <w:rFonts w:cs="Times New Roman" w:hint="eastAsia"/>
          <w:kern w:val="2"/>
        </w:rPr>
        <w:t>值，经二级反渗透装置过滤后的合格产水进入纯水箱，一级浓水自动排放，二级浓</w:t>
      </w:r>
      <w:proofErr w:type="gramStart"/>
      <w:r w:rsidRPr="0009239A">
        <w:rPr>
          <w:rFonts w:cs="Times New Roman" w:hint="eastAsia"/>
          <w:kern w:val="2"/>
        </w:rPr>
        <w:t>水部分</w:t>
      </w:r>
      <w:proofErr w:type="gramEnd"/>
      <w:r w:rsidRPr="0009239A">
        <w:rPr>
          <w:rFonts w:cs="Times New Roman" w:hint="eastAsia"/>
          <w:kern w:val="2"/>
        </w:rPr>
        <w:t>回流至原水箱。</w:t>
      </w:r>
    </w:p>
    <w:p w14:paraId="3EB4C72B" w14:textId="77777777" w:rsidR="0033534D" w:rsidRDefault="0033534D" w:rsidP="00624711">
      <w:pPr>
        <w:ind w:firstLineChars="200" w:firstLine="480"/>
        <w:rPr>
          <w:rFonts w:cs="Times New Roman"/>
          <w:kern w:val="2"/>
        </w:rPr>
      </w:pPr>
      <w:r w:rsidRPr="0033534D">
        <w:rPr>
          <w:rFonts w:cs="Times New Roman" w:hint="eastAsia"/>
          <w:kern w:val="2"/>
        </w:rPr>
        <w:t>纯水制备工艺装置原水自来水利用率为</w:t>
      </w:r>
      <w:r w:rsidRPr="0033534D">
        <w:rPr>
          <w:rFonts w:cs="Times New Roman"/>
          <w:kern w:val="2"/>
        </w:rPr>
        <w:t>70%</w:t>
      </w:r>
      <w:r w:rsidRPr="0033534D">
        <w:rPr>
          <w:rFonts w:cs="Times New Roman" w:hint="eastAsia"/>
          <w:kern w:val="2"/>
        </w:rPr>
        <w:t>，项目纯水主要用于工艺用水、设备清</w:t>
      </w:r>
      <w:r w:rsidRPr="004C4213">
        <w:rPr>
          <w:rFonts w:cs="Times New Roman" w:hint="eastAsia"/>
          <w:kern w:val="2"/>
        </w:rPr>
        <w:t>洗，制备量为</w:t>
      </w:r>
      <w:r w:rsidR="004C4213" w:rsidRPr="004C4213">
        <w:rPr>
          <w:rFonts w:cs="Times New Roman" w:hint="eastAsia"/>
          <w:kern w:val="2"/>
        </w:rPr>
        <w:t>28</w:t>
      </w:r>
      <w:r w:rsidRPr="004C4213">
        <w:rPr>
          <w:rFonts w:cs="Times New Roman"/>
          <w:kern w:val="2"/>
        </w:rPr>
        <w:t>0t/a</w:t>
      </w:r>
      <w:r w:rsidRPr="004C4213">
        <w:rPr>
          <w:rFonts w:cs="Times New Roman" w:hint="eastAsia"/>
          <w:kern w:val="2"/>
        </w:rPr>
        <w:t>，产生的浓水约为</w:t>
      </w:r>
      <w:r w:rsidRPr="004C4213">
        <w:rPr>
          <w:rFonts w:cs="Times New Roman"/>
          <w:kern w:val="2"/>
        </w:rPr>
        <w:t>1</w:t>
      </w:r>
      <w:r w:rsidR="004C4213" w:rsidRPr="004C4213">
        <w:rPr>
          <w:rFonts w:cs="Times New Roman" w:hint="eastAsia"/>
          <w:kern w:val="2"/>
        </w:rPr>
        <w:t>20</w:t>
      </w:r>
      <w:r w:rsidRPr="004C4213">
        <w:rPr>
          <w:rFonts w:cs="Times New Roman"/>
          <w:kern w:val="2"/>
        </w:rPr>
        <w:t>t/a</w:t>
      </w:r>
      <w:r w:rsidRPr="004C4213">
        <w:rPr>
          <w:rFonts w:cs="Times New Roman" w:hint="eastAsia"/>
          <w:kern w:val="2"/>
        </w:rPr>
        <w:t>，浓水污染物主要为</w:t>
      </w:r>
      <w:r w:rsidRPr="004C4213">
        <w:rPr>
          <w:rFonts w:cs="Times New Roman"/>
          <w:kern w:val="2"/>
        </w:rPr>
        <w:t>Na</w:t>
      </w:r>
      <w:r w:rsidRPr="004C4213">
        <w:rPr>
          <w:rFonts w:cs="Times New Roman"/>
          <w:kern w:val="2"/>
          <w:vertAlign w:val="superscript"/>
        </w:rPr>
        <w:t>+</w:t>
      </w:r>
      <w:r w:rsidRPr="004C4213">
        <w:rPr>
          <w:rFonts w:cs="Times New Roman" w:hint="eastAsia"/>
          <w:kern w:val="2"/>
        </w:rPr>
        <w:t>、</w:t>
      </w:r>
      <w:r w:rsidRPr="004C4213">
        <w:rPr>
          <w:rFonts w:cs="Times New Roman"/>
          <w:kern w:val="2"/>
        </w:rPr>
        <w:t>Ca</w:t>
      </w:r>
      <w:r w:rsidRPr="004C4213">
        <w:rPr>
          <w:rFonts w:cs="Times New Roman"/>
          <w:kern w:val="2"/>
          <w:vertAlign w:val="superscript"/>
        </w:rPr>
        <w:t>2+</w:t>
      </w:r>
      <w:r w:rsidRPr="004C4213">
        <w:rPr>
          <w:rFonts w:cs="Times New Roman" w:hint="eastAsia"/>
          <w:kern w:val="2"/>
        </w:rPr>
        <w:t>、</w:t>
      </w:r>
      <w:r w:rsidRPr="004C4213">
        <w:rPr>
          <w:rFonts w:cs="Times New Roman"/>
          <w:kern w:val="2"/>
        </w:rPr>
        <w:t>Mg</w:t>
      </w:r>
      <w:r w:rsidRPr="004C4213">
        <w:rPr>
          <w:rFonts w:cs="Times New Roman"/>
          <w:kern w:val="2"/>
          <w:vertAlign w:val="superscript"/>
        </w:rPr>
        <w:t>2+</w:t>
      </w:r>
      <w:r w:rsidRPr="004C4213">
        <w:rPr>
          <w:rFonts w:cs="Times New Roman" w:hint="eastAsia"/>
          <w:kern w:val="2"/>
        </w:rPr>
        <w:t>等，</w:t>
      </w:r>
      <w:proofErr w:type="spellStart"/>
      <w:r w:rsidRPr="004C4213">
        <w:rPr>
          <w:rFonts w:cs="Times New Roman"/>
          <w:kern w:val="2"/>
        </w:rPr>
        <w:t>COD</w:t>
      </w:r>
      <w:r w:rsidRPr="004C4213">
        <w:rPr>
          <w:rFonts w:cs="Times New Roman"/>
          <w:kern w:val="2"/>
          <w:vertAlign w:val="subscript"/>
        </w:rPr>
        <w:t>Cr</w:t>
      </w:r>
      <w:proofErr w:type="spellEnd"/>
      <w:r w:rsidRPr="004C4213">
        <w:rPr>
          <w:rFonts w:cs="Times New Roman" w:hint="eastAsia"/>
          <w:kern w:val="2"/>
        </w:rPr>
        <w:t>及</w:t>
      </w:r>
      <w:r w:rsidRPr="004C4213">
        <w:rPr>
          <w:rFonts w:cs="Times New Roman"/>
          <w:kern w:val="2"/>
        </w:rPr>
        <w:t>SS</w:t>
      </w:r>
      <w:r w:rsidRPr="004C4213">
        <w:rPr>
          <w:rFonts w:cs="Times New Roman" w:hint="eastAsia"/>
          <w:kern w:val="2"/>
        </w:rPr>
        <w:t>含量很低，与自来水接近，</w:t>
      </w:r>
      <w:proofErr w:type="spellStart"/>
      <w:r w:rsidRPr="004C4213">
        <w:rPr>
          <w:rFonts w:cs="Times New Roman"/>
          <w:kern w:val="2"/>
        </w:rPr>
        <w:t>COD</w:t>
      </w:r>
      <w:r w:rsidRPr="004C4213">
        <w:rPr>
          <w:rFonts w:cs="Times New Roman"/>
          <w:kern w:val="2"/>
          <w:vertAlign w:val="subscript"/>
        </w:rPr>
        <w:t>Cr</w:t>
      </w:r>
      <w:proofErr w:type="spellEnd"/>
      <w:r w:rsidRPr="004C4213">
        <w:rPr>
          <w:rFonts w:cs="Times New Roman" w:hint="eastAsia"/>
          <w:kern w:val="2"/>
        </w:rPr>
        <w:t>、</w:t>
      </w:r>
      <w:r w:rsidRPr="004C4213">
        <w:rPr>
          <w:rFonts w:cs="Times New Roman"/>
          <w:kern w:val="2"/>
        </w:rPr>
        <w:t>BOD</w:t>
      </w:r>
      <w:r w:rsidRPr="004C4213">
        <w:rPr>
          <w:rFonts w:cs="Times New Roman"/>
          <w:kern w:val="2"/>
          <w:vertAlign w:val="subscript"/>
        </w:rPr>
        <w:t>5</w:t>
      </w:r>
      <w:r w:rsidRPr="004C4213">
        <w:rPr>
          <w:rFonts w:cs="Times New Roman" w:hint="eastAsia"/>
          <w:kern w:val="2"/>
        </w:rPr>
        <w:t>、</w:t>
      </w:r>
      <w:r w:rsidRPr="004C4213">
        <w:rPr>
          <w:rFonts w:cs="Times New Roman"/>
          <w:kern w:val="2"/>
        </w:rPr>
        <w:t>SS</w:t>
      </w:r>
      <w:r w:rsidRPr="004C4213">
        <w:rPr>
          <w:rFonts w:cs="Times New Roman" w:hint="eastAsia"/>
          <w:kern w:val="2"/>
        </w:rPr>
        <w:t>、</w:t>
      </w:r>
      <w:r w:rsidRPr="004C4213">
        <w:rPr>
          <w:rFonts w:cs="Times New Roman"/>
          <w:kern w:val="2"/>
        </w:rPr>
        <w:t>NH</w:t>
      </w:r>
      <w:r w:rsidRPr="004C4213">
        <w:rPr>
          <w:rFonts w:cs="Times New Roman"/>
          <w:kern w:val="2"/>
          <w:vertAlign w:val="subscript"/>
        </w:rPr>
        <w:t>3</w:t>
      </w:r>
      <w:r w:rsidRPr="004C4213">
        <w:rPr>
          <w:rFonts w:cs="Times New Roman"/>
          <w:kern w:val="2"/>
        </w:rPr>
        <w:t>-N</w:t>
      </w:r>
      <w:r w:rsidRPr="004C4213">
        <w:rPr>
          <w:rFonts w:cs="Times New Roman" w:hint="eastAsia"/>
          <w:kern w:val="2"/>
        </w:rPr>
        <w:t>浓度分别约为：</w:t>
      </w:r>
      <w:r w:rsidRPr="004C4213">
        <w:rPr>
          <w:rFonts w:cs="Times New Roman"/>
          <w:kern w:val="2"/>
        </w:rPr>
        <w:t>25mg/L</w:t>
      </w:r>
      <w:r w:rsidRPr="004C4213">
        <w:rPr>
          <w:rFonts w:cs="Times New Roman" w:hint="eastAsia"/>
          <w:kern w:val="2"/>
        </w:rPr>
        <w:t>、</w:t>
      </w:r>
      <w:r w:rsidRPr="004C4213">
        <w:rPr>
          <w:rFonts w:cs="Times New Roman"/>
          <w:kern w:val="2"/>
        </w:rPr>
        <w:t>3mg/L</w:t>
      </w:r>
      <w:r w:rsidRPr="004C4213">
        <w:rPr>
          <w:rFonts w:cs="Times New Roman" w:hint="eastAsia"/>
          <w:kern w:val="2"/>
        </w:rPr>
        <w:t>、</w:t>
      </w:r>
      <w:r w:rsidRPr="004C4213">
        <w:rPr>
          <w:rFonts w:cs="Times New Roman"/>
          <w:kern w:val="2"/>
        </w:rPr>
        <w:t>10mg/L</w:t>
      </w:r>
      <w:r w:rsidRPr="004C4213">
        <w:rPr>
          <w:rFonts w:cs="Times New Roman" w:hint="eastAsia"/>
          <w:kern w:val="2"/>
        </w:rPr>
        <w:t>、</w:t>
      </w:r>
      <w:r w:rsidRPr="004C4213">
        <w:rPr>
          <w:rFonts w:cs="Times New Roman"/>
          <w:kern w:val="2"/>
        </w:rPr>
        <w:t>1mg/L</w:t>
      </w:r>
      <w:r w:rsidRPr="004C4213">
        <w:rPr>
          <w:rFonts w:cs="Times New Roman" w:hint="eastAsia"/>
          <w:kern w:val="2"/>
        </w:rPr>
        <w:t>，可作为清净下水直接排放，不进入废水处理系统。</w:t>
      </w:r>
    </w:p>
    <w:p w14:paraId="3849957D" w14:textId="77777777" w:rsidR="0033534D" w:rsidRPr="0033534D" w:rsidRDefault="0033534D" w:rsidP="00624711">
      <w:pPr>
        <w:ind w:firstLineChars="200" w:firstLine="480"/>
        <w:rPr>
          <w:rFonts w:ascii="宋体" w:cs="Times New Roman"/>
          <w:kern w:val="2"/>
        </w:rPr>
      </w:pPr>
      <w:r w:rsidRPr="0033534D">
        <w:rPr>
          <w:rFonts w:cs="Times New Roman" w:hint="eastAsia"/>
          <w:kern w:val="2"/>
        </w:rPr>
        <w:t>（</w:t>
      </w:r>
      <w:r w:rsidRPr="0033534D">
        <w:rPr>
          <w:rFonts w:cs="Times New Roman" w:hint="eastAsia"/>
          <w:kern w:val="2"/>
        </w:rPr>
        <w:t>5</w:t>
      </w:r>
      <w:r w:rsidRPr="0033534D">
        <w:rPr>
          <w:rFonts w:cs="Times New Roman" w:hint="eastAsia"/>
          <w:kern w:val="2"/>
        </w:rPr>
        <w:t>）</w:t>
      </w:r>
      <w:r w:rsidRPr="0033534D">
        <w:rPr>
          <w:rFonts w:ascii="宋体" w:cs="Times New Roman" w:hint="eastAsia"/>
          <w:kern w:val="2"/>
        </w:rPr>
        <w:t>生活废水</w:t>
      </w:r>
    </w:p>
    <w:p w14:paraId="79F8A038" w14:textId="77777777" w:rsidR="00603542" w:rsidRPr="0033534D" w:rsidRDefault="0033534D" w:rsidP="0033534D">
      <w:pPr>
        <w:pStyle w:val="afff6"/>
        <w:ind w:firstLine="480"/>
        <w:rPr>
          <w:rFonts w:ascii="Times New Roman" w:eastAsia="宋体" w:hAnsi="Times New Roman" w:cs="Times New Roman"/>
          <w:szCs w:val="24"/>
        </w:rPr>
      </w:pPr>
      <w:r w:rsidRPr="0033534D">
        <w:rPr>
          <w:rFonts w:ascii="Times New Roman" w:eastAsia="宋体" w:hAnsi="Times New Roman" w:cs="Times New Roman" w:hint="eastAsia"/>
          <w:szCs w:val="24"/>
        </w:rPr>
        <w:t>本项目建成后新增员工</w:t>
      </w:r>
      <w:r w:rsidRPr="0033534D">
        <w:rPr>
          <w:rFonts w:ascii="Times New Roman" w:eastAsia="宋体" w:hAnsi="Times New Roman" w:cs="Times New Roman" w:hint="eastAsia"/>
          <w:szCs w:val="24"/>
        </w:rPr>
        <w:t>3</w:t>
      </w:r>
      <w:r w:rsidRPr="0033534D">
        <w:rPr>
          <w:rFonts w:ascii="Times New Roman" w:eastAsia="宋体" w:hAnsi="Times New Roman" w:cs="Times New Roman" w:hint="eastAsia"/>
          <w:szCs w:val="24"/>
        </w:rPr>
        <w:t>人，按</w:t>
      </w:r>
      <w:r w:rsidRPr="0033534D">
        <w:rPr>
          <w:rFonts w:ascii="Times New Roman" w:eastAsia="宋体" w:hAnsi="Times New Roman" w:cs="Times New Roman"/>
          <w:szCs w:val="24"/>
        </w:rPr>
        <w:t>200</w:t>
      </w:r>
      <w:r w:rsidRPr="0033534D">
        <w:rPr>
          <w:rFonts w:ascii="Times New Roman" w:eastAsia="宋体" w:hAnsi="Times New Roman" w:cs="Times New Roman"/>
          <w:spacing w:val="7"/>
          <w:szCs w:val="24"/>
        </w:rPr>
        <w:t>L/</w:t>
      </w:r>
      <w:r w:rsidRPr="0033534D">
        <w:rPr>
          <w:rFonts w:ascii="Times New Roman" w:eastAsia="宋体" w:hAnsi="Times New Roman" w:cs="Times New Roman" w:hint="eastAsia"/>
          <w:spacing w:val="7"/>
          <w:szCs w:val="24"/>
        </w:rPr>
        <w:t>人</w:t>
      </w:r>
      <w:r w:rsidRPr="0033534D">
        <w:rPr>
          <w:rFonts w:ascii="Times New Roman" w:eastAsia="宋体" w:hAnsi="Times New Roman" w:cs="Times New Roman"/>
          <w:spacing w:val="7"/>
          <w:szCs w:val="24"/>
        </w:rPr>
        <w:t>·d</w:t>
      </w:r>
      <w:r w:rsidRPr="0033534D">
        <w:rPr>
          <w:rFonts w:ascii="Times New Roman" w:eastAsia="宋体" w:hAnsi="Times New Roman" w:cs="Times New Roman" w:hint="eastAsia"/>
          <w:spacing w:val="7"/>
          <w:szCs w:val="24"/>
        </w:rPr>
        <w:t>计算，生活用水量为</w:t>
      </w:r>
      <w:r w:rsidRPr="0033534D">
        <w:rPr>
          <w:rFonts w:ascii="Times New Roman" w:eastAsia="宋体" w:hAnsi="Times New Roman" w:cs="Times New Roman" w:hint="eastAsia"/>
          <w:spacing w:val="7"/>
          <w:szCs w:val="24"/>
        </w:rPr>
        <w:t>132</w:t>
      </w:r>
      <w:r w:rsidRPr="0033534D">
        <w:rPr>
          <w:rFonts w:ascii="Times New Roman" w:eastAsia="宋体" w:hAnsi="Times New Roman" w:cs="Times New Roman"/>
          <w:szCs w:val="24"/>
        </w:rPr>
        <w:t>m</w:t>
      </w:r>
      <w:r w:rsidRPr="0033534D">
        <w:rPr>
          <w:rFonts w:ascii="Times New Roman" w:eastAsia="宋体" w:hAnsi="Times New Roman" w:cs="Times New Roman"/>
          <w:szCs w:val="24"/>
          <w:vertAlign w:val="superscript"/>
        </w:rPr>
        <w:t>3</w:t>
      </w:r>
      <w:r w:rsidRPr="0033534D">
        <w:rPr>
          <w:rFonts w:ascii="Times New Roman" w:eastAsia="宋体" w:hAnsi="Times New Roman" w:cs="Times New Roman"/>
          <w:szCs w:val="24"/>
        </w:rPr>
        <w:t>/a</w:t>
      </w:r>
      <w:r w:rsidRPr="0033534D">
        <w:rPr>
          <w:rFonts w:ascii="Times New Roman" w:eastAsia="宋体" w:hAnsi="Times New Roman" w:cs="Times New Roman" w:hint="eastAsia"/>
          <w:spacing w:val="7"/>
          <w:szCs w:val="24"/>
        </w:rPr>
        <w:t>，按</w:t>
      </w:r>
      <w:r w:rsidRPr="0033534D">
        <w:rPr>
          <w:rFonts w:ascii="Times New Roman" w:eastAsia="宋体" w:hAnsi="Times New Roman" w:cs="Times New Roman"/>
          <w:spacing w:val="7"/>
          <w:szCs w:val="24"/>
        </w:rPr>
        <w:t>80%</w:t>
      </w:r>
      <w:r w:rsidRPr="0033534D">
        <w:rPr>
          <w:rFonts w:ascii="Times New Roman" w:eastAsia="宋体" w:hAnsi="Times New Roman" w:cs="Times New Roman" w:hint="eastAsia"/>
          <w:spacing w:val="7"/>
          <w:szCs w:val="24"/>
        </w:rPr>
        <w:t>排放量计算生活污水排放量</w:t>
      </w:r>
      <w:r w:rsidRPr="0033534D">
        <w:rPr>
          <w:rFonts w:ascii="Times New Roman" w:eastAsia="宋体" w:hAnsi="Times New Roman" w:cs="Times New Roman" w:hint="eastAsia"/>
          <w:spacing w:val="7"/>
          <w:szCs w:val="24"/>
        </w:rPr>
        <w:t>105.6</w:t>
      </w:r>
      <w:r w:rsidRPr="0033534D">
        <w:rPr>
          <w:rFonts w:ascii="Times New Roman" w:eastAsia="宋体" w:hAnsi="Times New Roman" w:cs="Times New Roman"/>
          <w:szCs w:val="24"/>
        </w:rPr>
        <w:t>m</w:t>
      </w:r>
      <w:r w:rsidRPr="0033534D">
        <w:rPr>
          <w:rFonts w:ascii="Times New Roman" w:eastAsia="宋体" w:hAnsi="Times New Roman" w:cs="Times New Roman"/>
          <w:szCs w:val="24"/>
          <w:vertAlign w:val="superscript"/>
        </w:rPr>
        <w:t>3</w:t>
      </w:r>
      <w:r w:rsidRPr="0033534D">
        <w:rPr>
          <w:rFonts w:ascii="Times New Roman" w:eastAsia="宋体" w:hAnsi="Times New Roman" w:cs="Times New Roman"/>
          <w:szCs w:val="24"/>
        </w:rPr>
        <w:t>/a</w:t>
      </w:r>
      <w:r w:rsidRPr="0033534D">
        <w:rPr>
          <w:rFonts w:ascii="Times New Roman" w:eastAsia="宋体" w:hAnsi="Times New Roman" w:cs="Times New Roman" w:hint="eastAsia"/>
          <w:spacing w:val="7"/>
          <w:szCs w:val="24"/>
        </w:rPr>
        <w:t>。</w:t>
      </w:r>
      <w:r w:rsidRPr="0033534D">
        <w:rPr>
          <w:rFonts w:ascii="Times New Roman" w:eastAsia="宋体" w:hAnsi="Times New Roman" w:cs="Times New Roman" w:hint="eastAsia"/>
          <w:spacing w:val="-2"/>
          <w:szCs w:val="24"/>
        </w:rPr>
        <w:t>生活废水中主要污染物为</w:t>
      </w:r>
      <w:r w:rsidRPr="0033534D">
        <w:rPr>
          <w:rFonts w:ascii="Times New Roman" w:eastAsia="宋体" w:hAnsi="Times New Roman" w:cs="Times New Roman"/>
          <w:spacing w:val="-2"/>
          <w:szCs w:val="24"/>
        </w:rPr>
        <w:t xml:space="preserve"> </w:t>
      </w:r>
      <w:proofErr w:type="spellStart"/>
      <w:r w:rsidRPr="0033534D">
        <w:rPr>
          <w:rFonts w:ascii="Times New Roman" w:eastAsia="宋体" w:hAnsi="Times New Roman" w:cs="Times New Roman"/>
          <w:spacing w:val="-2"/>
          <w:szCs w:val="24"/>
        </w:rPr>
        <w:t>COD</w:t>
      </w:r>
      <w:r w:rsidRPr="0033534D">
        <w:rPr>
          <w:rFonts w:ascii="Times New Roman" w:eastAsia="宋体" w:hAnsi="Times New Roman" w:cs="Times New Roman"/>
          <w:spacing w:val="-2"/>
          <w:szCs w:val="24"/>
          <w:vertAlign w:val="subscript"/>
        </w:rPr>
        <w:t>cr</w:t>
      </w:r>
      <w:proofErr w:type="spellEnd"/>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BOD</w:t>
      </w:r>
      <w:r w:rsidRPr="0033534D">
        <w:rPr>
          <w:rFonts w:ascii="Times New Roman" w:eastAsia="宋体" w:hAnsi="Times New Roman" w:cs="Times New Roman"/>
          <w:spacing w:val="-2"/>
          <w:szCs w:val="24"/>
          <w:vertAlign w:val="subscript"/>
        </w:rPr>
        <w:t>5</w:t>
      </w:r>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SS</w:t>
      </w:r>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NH</w:t>
      </w:r>
      <w:r w:rsidRPr="0033534D">
        <w:rPr>
          <w:rFonts w:ascii="Times New Roman" w:eastAsia="宋体" w:hAnsi="Times New Roman" w:cs="Times New Roman"/>
          <w:spacing w:val="-2"/>
          <w:szCs w:val="24"/>
          <w:vertAlign w:val="subscript"/>
        </w:rPr>
        <w:t>3</w:t>
      </w:r>
      <w:r w:rsidRPr="0033534D">
        <w:rPr>
          <w:rFonts w:ascii="Times New Roman" w:eastAsia="宋体" w:hAnsi="Times New Roman" w:cs="Times New Roman"/>
          <w:spacing w:val="-2"/>
          <w:szCs w:val="24"/>
        </w:rPr>
        <w:t>-N</w:t>
      </w:r>
      <w:r w:rsidRPr="0033534D">
        <w:rPr>
          <w:rFonts w:ascii="Times New Roman" w:eastAsia="宋体" w:hAnsi="Times New Roman" w:cs="Times New Roman" w:hint="eastAsia"/>
          <w:spacing w:val="-2"/>
          <w:szCs w:val="24"/>
        </w:rPr>
        <w:t>、总氮</w:t>
      </w:r>
      <w:r w:rsidRPr="00D1418B">
        <w:rPr>
          <w:rFonts w:ascii="Times New Roman" w:eastAsia="宋体" w:hAnsi="Times New Roman" w:cs="Times New Roman" w:hint="eastAsia"/>
          <w:spacing w:val="-2"/>
          <w:szCs w:val="24"/>
        </w:rPr>
        <w:t>等，类比常德市生活污水水质，产生浓度分别为</w:t>
      </w:r>
      <w:r w:rsidRPr="00D1418B">
        <w:rPr>
          <w:rFonts w:ascii="Times New Roman" w:eastAsia="宋体" w:hAnsi="Times New Roman" w:cs="Times New Roman"/>
          <w:spacing w:val="-2"/>
          <w:szCs w:val="24"/>
        </w:rPr>
        <w:t>250mg/L</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120mg/L</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200mg/L</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25mg/L</w:t>
      </w:r>
      <w:r w:rsidRPr="00D1418B">
        <w:rPr>
          <w:rFonts w:ascii="Times New Roman" w:eastAsia="宋体" w:hAnsi="Times New Roman" w:cs="Times New Roman" w:hint="eastAsia"/>
          <w:spacing w:val="-2"/>
          <w:szCs w:val="24"/>
        </w:rPr>
        <w:t>，则</w:t>
      </w:r>
      <w:r w:rsidRPr="00D1418B">
        <w:rPr>
          <w:rFonts w:ascii="Times New Roman" w:eastAsia="宋体" w:hAnsi="Times New Roman" w:cs="Times New Roman"/>
          <w:spacing w:val="-2"/>
          <w:szCs w:val="24"/>
        </w:rPr>
        <w:t xml:space="preserve"> </w:t>
      </w:r>
      <w:proofErr w:type="spellStart"/>
      <w:r w:rsidRPr="00D1418B">
        <w:rPr>
          <w:rFonts w:ascii="Times New Roman" w:eastAsia="宋体" w:hAnsi="Times New Roman" w:cs="Times New Roman"/>
          <w:spacing w:val="-2"/>
          <w:szCs w:val="24"/>
        </w:rPr>
        <w:t>COD</w:t>
      </w:r>
      <w:r w:rsidRPr="00D1418B">
        <w:rPr>
          <w:rFonts w:ascii="Times New Roman" w:eastAsia="宋体" w:hAnsi="Times New Roman" w:cs="Times New Roman"/>
          <w:spacing w:val="-2"/>
          <w:szCs w:val="24"/>
          <w:vertAlign w:val="subscript"/>
        </w:rPr>
        <w:t>cr</w:t>
      </w:r>
      <w:proofErr w:type="spellEnd"/>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BOD</w:t>
      </w:r>
      <w:r w:rsidRPr="00D1418B">
        <w:rPr>
          <w:rFonts w:ascii="Times New Roman" w:eastAsia="宋体" w:hAnsi="Times New Roman" w:cs="Times New Roman"/>
          <w:spacing w:val="-2"/>
          <w:szCs w:val="24"/>
          <w:vertAlign w:val="subscript"/>
        </w:rPr>
        <w:t>5</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SS</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NH</w:t>
      </w:r>
      <w:r w:rsidRPr="00D1418B">
        <w:rPr>
          <w:rFonts w:ascii="Times New Roman" w:eastAsia="宋体" w:hAnsi="Times New Roman" w:cs="Times New Roman"/>
          <w:spacing w:val="-2"/>
          <w:szCs w:val="24"/>
          <w:vertAlign w:val="subscript"/>
        </w:rPr>
        <w:t>3</w:t>
      </w:r>
      <w:r w:rsidRPr="00D1418B">
        <w:rPr>
          <w:rFonts w:ascii="Times New Roman" w:eastAsia="宋体" w:hAnsi="Times New Roman" w:cs="Times New Roman"/>
          <w:spacing w:val="-2"/>
          <w:szCs w:val="24"/>
        </w:rPr>
        <w:t>-N</w:t>
      </w:r>
      <w:r w:rsidRPr="00D1418B">
        <w:rPr>
          <w:rFonts w:ascii="Times New Roman" w:eastAsia="宋体" w:hAnsi="Times New Roman" w:cs="Times New Roman" w:hint="eastAsia"/>
          <w:spacing w:val="-2"/>
          <w:szCs w:val="24"/>
        </w:rPr>
        <w:t>、总氮的产生量分别为</w:t>
      </w:r>
      <w:r w:rsidRPr="00D1418B">
        <w:rPr>
          <w:rFonts w:ascii="Times New Roman" w:eastAsia="宋体" w:hAnsi="Times New Roman" w:cs="Times New Roman"/>
          <w:spacing w:val="-2"/>
          <w:szCs w:val="24"/>
        </w:rPr>
        <w:t>0.</w:t>
      </w:r>
      <w:r w:rsidR="00D1418B" w:rsidRPr="00D1418B">
        <w:rPr>
          <w:rFonts w:ascii="Times New Roman" w:eastAsia="宋体" w:hAnsi="Times New Roman" w:cs="Times New Roman" w:hint="eastAsia"/>
          <w:spacing w:val="-2"/>
          <w:szCs w:val="24"/>
        </w:rPr>
        <w:t>026</w:t>
      </w:r>
      <w:r w:rsidRPr="00D1418B">
        <w:rPr>
          <w:rFonts w:ascii="Times New Roman" w:eastAsia="宋体" w:hAnsi="Times New Roman" w:cs="Times New Roman"/>
          <w:spacing w:val="-2"/>
          <w:szCs w:val="24"/>
        </w:rPr>
        <w:t>t/a</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0.</w:t>
      </w:r>
      <w:r w:rsidR="00D1418B" w:rsidRPr="00D1418B">
        <w:rPr>
          <w:rFonts w:ascii="Times New Roman" w:eastAsia="宋体" w:hAnsi="Times New Roman" w:cs="Times New Roman" w:hint="eastAsia"/>
          <w:spacing w:val="-2"/>
          <w:szCs w:val="24"/>
        </w:rPr>
        <w:t>013</w:t>
      </w:r>
      <w:r w:rsidRPr="00D1418B">
        <w:rPr>
          <w:rFonts w:ascii="Times New Roman" w:eastAsia="宋体" w:hAnsi="Times New Roman" w:cs="Times New Roman"/>
          <w:spacing w:val="-2"/>
          <w:szCs w:val="24"/>
        </w:rPr>
        <w:t>t/a</w:t>
      </w:r>
      <w:r w:rsidRPr="00D1418B">
        <w:rPr>
          <w:rFonts w:ascii="Times New Roman" w:eastAsia="宋体" w:hAnsi="Times New Roman" w:cs="Times New Roman" w:hint="eastAsia"/>
          <w:spacing w:val="-2"/>
          <w:szCs w:val="24"/>
        </w:rPr>
        <w:t>、</w:t>
      </w:r>
      <w:r w:rsidR="00D1418B" w:rsidRPr="00D1418B">
        <w:rPr>
          <w:rFonts w:ascii="Times New Roman" w:eastAsia="宋体" w:hAnsi="Times New Roman" w:cs="Times New Roman"/>
          <w:spacing w:val="-2"/>
          <w:szCs w:val="24"/>
        </w:rPr>
        <w:t>0.0</w:t>
      </w:r>
      <w:r w:rsidR="00D1418B" w:rsidRPr="00D1418B">
        <w:rPr>
          <w:rFonts w:ascii="Times New Roman" w:eastAsia="宋体" w:hAnsi="Times New Roman" w:cs="Times New Roman" w:hint="eastAsia"/>
          <w:spacing w:val="-2"/>
          <w:szCs w:val="24"/>
        </w:rPr>
        <w:t>21</w:t>
      </w:r>
      <w:r w:rsidR="00D1418B" w:rsidRPr="00D1418B">
        <w:rPr>
          <w:rFonts w:ascii="Times New Roman" w:eastAsia="宋体" w:hAnsi="Times New Roman" w:cs="Times New Roman"/>
          <w:spacing w:val="-2"/>
          <w:szCs w:val="24"/>
        </w:rPr>
        <w:t>t/a</w:t>
      </w:r>
      <w:r w:rsidR="00D1418B"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0.</w:t>
      </w:r>
      <w:r w:rsidR="00D1418B" w:rsidRPr="00D1418B">
        <w:rPr>
          <w:rFonts w:ascii="Times New Roman" w:eastAsia="宋体" w:hAnsi="Times New Roman" w:cs="Times New Roman" w:hint="eastAsia"/>
          <w:spacing w:val="-2"/>
          <w:szCs w:val="24"/>
        </w:rPr>
        <w:t xml:space="preserve"> 003</w:t>
      </w:r>
      <w:r w:rsidRPr="00D1418B">
        <w:rPr>
          <w:rFonts w:ascii="Times New Roman" w:eastAsia="宋体" w:hAnsi="Times New Roman" w:cs="Times New Roman"/>
          <w:spacing w:val="-2"/>
          <w:szCs w:val="24"/>
        </w:rPr>
        <w:t>t/at/a</w:t>
      </w:r>
      <w:r w:rsidRPr="00D1418B">
        <w:rPr>
          <w:rFonts w:ascii="Times New Roman" w:eastAsia="宋体" w:hAnsi="Times New Roman" w:cs="Times New Roman" w:hint="eastAsia"/>
          <w:spacing w:val="-2"/>
          <w:szCs w:val="24"/>
        </w:rPr>
        <w:t>。生活废水采用化粪池处理，化粪池对</w:t>
      </w:r>
      <w:r w:rsidRPr="00D1418B">
        <w:rPr>
          <w:rFonts w:ascii="Times New Roman" w:eastAsia="宋体" w:hAnsi="Times New Roman" w:cs="Times New Roman"/>
          <w:spacing w:val="-2"/>
          <w:szCs w:val="24"/>
        </w:rPr>
        <w:t xml:space="preserve"> </w:t>
      </w:r>
      <w:proofErr w:type="spellStart"/>
      <w:r w:rsidRPr="00D1418B">
        <w:rPr>
          <w:rFonts w:ascii="Times New Roman" w:eastAsia="宋体" w:hAnsi="Times New Roman" w:cs="Times New Roman"/>
          <w:spacing w:val="-2"/>
          <w:szCs w:val="24"/>
        </w:rPr>
        <w:t>COD</w:t>
      </w:r>
      <w:r w:rsidRPr="00D1418B">
        <w:rPr>
          <w:rFonts w:ascii="Times New Roman" w:eastAsia="宋体" w:hAnsi="Times New Roman" w:cs="Times New Roman"/>
          <w:spacing w:val="-2"/>
          <w:szCs w:val="24"/>
          <w:vertAlign w:val="subscript"/>
        </w:rPr>
        <w:t>cr</w:t>
      </w:r>
      <w:proofErr w:type="spellEnd"/>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BOD</w:t>
      </w:r>
      <w:r w:rsidRPr="00D1418B">
        <w:rPr>
          <w:rFonts w:ascii="Times New Roman" w:eastAsia="宋体" w:hAnsi="Times New Roman" w:cs="Times New Roman"/>
          <w:spacing w:val="-2"/>
          <w:szCs w:val="24"/>
          <w:vertAlign w:val="subscript"/>
        </w:rPr>
        <w:t>5</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SS</w:t>
      </w:r>
      <w:r w:rsidRPr="00D1418B">
        <w:rPr>
          <w:rFonts w:ascii="Times New Roman" w:eastAsia="宋体" w:hAnsi="Times New Roman" w:cs="Times New Roman" w:hint="eastAsia"/>
          <w:spacing w:val="-2"/>
          <w:szCs w:val="24"/>
        </w:rPr>
        <w:t>、</w:t>
      </w:r>
      <w:r w:rsidRPr="00D1418B">
        <w:rPr>
          <w:rFonts w:ascii="Times New Roman" w:eastAsia="宋体" w:hAnsi="Times New Roman" w:cs="Times New Roman"/>
          <w:spacing w:val="-2"/>
          <w:szCs w:val="24"/>
        </w:rPr>
        <w:t>NH</w:t>
      </w:r>
      <w:r w:rsidRPr="00D1418B">
        <w:rPr>
          <w:rFonts w:ascii="Times New Roman" w:eastAsia="宋体" w:hAnsi="Times New Roman" w:cs="Times New Roman"/>
          <w:spacing w:val="-2"/>
          <w:szCs w:val="24"/>
          <w:vertAlign w:val="subscript"/>
        </w:rPr>
        <w:t>3</w:t>
      </w:r>
      <w:r w:rsidRPr="00D1418B">
        <w:rPr>
          <w:rFonts w:ascii="Times New Roman" w:eastAsia="宋体" w:hAnsi="Times New Roman" w:cs="Times New Roman"/>
          <w:spacing w:val="-2"/>
          <w:szCs w:val="24"/>
        </w:rPr>
        <w:t>-N</w:t>
      </w:r>
      <w:r w:rsidRPr="0033534D">
        <w:rPr>
          <w:rFonts w:ascii="Times New Roman" w:eastAsia="宋体" w:hAnsi="Times New Roman" w:cs="Times New Roman"/>
          <w:spacing w:val="-2"/>
          <w:szCs w:val="24"/>
        </w:rPr>
        <w:t xml:space="preserve"> </w:t>
      </w:r>
      <w:r w:rsidRPr="0033534D">
        <w:rPr>
          <w:rFonts w:ascii="Times New Roman" w:eastAsia="宋体" w:hAnsi="Times New Roman" w:cs="Times New Roman" w:hint="eastAsia"/>
          <w:spacing w:val="-2"/>
          <w:szCs w:val="24"/>
        </w:rPr>
        <w:t>处理效率分别为</w:t>
      </w:r>
      <w:r w:rsidRPr="0033534D">
        <w:rPr>
          <w:rFonts w:ascii="Times New Roman" w:eastAsia="宋体" w:hAnsi="Times New Roman" w:cs="Times New Roman"/>
          <w:spacing w:val="-2"/>
          <w:szCs w:val="24"/>
        </w:rPr>
        <w:t>15%</w:t>
      </w:r>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15%</w:t>
      </w:r>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15%</w:t>
      </w:r>
      <w:r w:rsidRPr="0033534D">
        <w:rPr>
          <w:rFonts w:ascii="Times New Roman" w:eastAsia="宋体" w:hAnsi="Times New Roman" w:cs="Times New Roman" w:hint="eastAsia"/>
          <w:spacing w:val="-2"/>
          <w:szCs w:val="24"/>
        </w:rPr>
        <w:t>、</w:t>
      </w:r>
      <w:r w:rsidRPr="0033534D">
        <w:rPr>
          <w:rFonts w:ascii="Times New Roman" w:eastAsia="宋体" w:hAnsi="Times New Roman" w:cs="Times New Roman"/>
          <w:spacing w:val="-2"/>
          <w:szCs w:val="24"/>
        </w:rPr>
        <w:t>3%</w:t>
      </w:r>
      <w:r w:rsidRPr="0033534D">
        <w:rPr>
          <w:rFonts w:ascii="Times New Roman" w:eastAsia="宋体" w:hAnsi="Times New Roman" w:cs="Times New Roman" w:hint="eastAsia"/>
          <w:spacing w:val="-2"/>
          <w:szCs w:val="24"/>
        </w:rPr>
        <w:t>，生活废水经过化粪池预处理后外排至北面市政污水管网。</w:t>
      </w:r>
    </w:p>
    <w:p w14:paraId="52276CF1" w14:textId="77777777" w:rsidR="00603542" w:rsidRPr="000475B9" w:rsidRDefault="00FC746A" w:rsidP="00603542">
      <w:pPr>
        <w:pStyle w:val="afff6"/>
        <w:ind w:firstLine="480"/>
        <w:rPr>
          <w:rFonts w:ascii="Times New Roman" w:eastAsia="宋体" w:hAnsi="Times New Roman" w:cs="Times New Roman"/>
          <w:szCs w:val="24"/>
        </w:rPr>
      </w:pPr>
      <w:r w:rsidRPr="000475B9">
        <w:rPr>
          <w:rFonts w:ascii="Times New Roman" w:eastAsia="宋体" w:hAnsi="Times New Roman" w:cs="Times New Roman" w:hint="eastAsia"/>
          <w:szCs w:val="24"/>
        </w:rPr>
        <w:t>厂区污水处理站采用“</w:t>
      </w:r>
      <w:r w:rsidRPr="000475B9">
        <w:rPr>
          <w:rFonts w:ascii="Times New Roman" w:eastAsia="宋体" w:hAnsi="Times New Roman" w:cs="Times New Roman" w:hint="eastAsia"/>
          <w:szCs w:val="24"/>
        </w:rPr>
        <w:t>UASB-</w:t>
      </w:r>
      <w:r w:rsidRPr="000475B9">
        <w:rPr>
          <w:rFonts w:ascii="Times New Roman" w:eastAsia="宋体" w:hAnsi="Times New Roman" w:cs="Times New Roman" w:hint="eastAsia"/>
          <w:szCs w:val="24"/>
        </w:rPr>
        <w:t>接触氧化池</w:t>
      </w:r>
      <w:r w:rsidRPr="000475B9">
        <w:rPr>
          <w:rFonts w:ascii="Times New Roman" w:eastAsia="宋体" w:hAnsi="Times New Roman" w:cs="Times New Roman" w:hint="eastAsia"/>
          <w:szCs w:val="24"/>
        </w:rPr>
        <w:t>-</w:t>
      </w:r>
      <w:r w:rsidRPr="000475B9">
        <w:rPr>
          <w:rFonts w:ascii="Times New Roman" w:eastAsia="宋体" w:hAnsi="Times New Roman" w:cs="Times New Roman" w:hint="eastAsia"/>
          <w:szCs w:val="24"/>
        </w:rPr>
        <w:t>好氧池</w:t>
      </w:r>
      <w:r w:rsidRPr="000475B9">
        <w:rPr>
          <w:rFonts w:ascii="Times New Roman" w:eastAsia="宋体" w:hAnsi="Times New Roman" w:cs="Times New Roman" w:hint="eastAsia"/>
          <w:szCs w:val="24"/>
        </w:rPr>
        <w:t>-</w:t>
      </w:r>
      <w:r w:rsidRPr="000475B9">
        <w:rPr>
          <w:rFonts w:ascii="Times New Roman" w:eastAsia="宋体" w:hAnsi="Times New Roman" w:cs="Times New Roman" w:hint="eastAsia"/>
          <w:szCs w:val="24"/>
        </w:rPr>
        <w:t>混凝沉淀法”处理工艺</w:t>
      </w:r>
      <w:r w:rsidR="004339B0" w:rsidRPr="000475B9">
        <w:rPr>
          <w:rFonts w:ascii="Times New Roman" w:eastAsia="宋体" w:hAnsi="Times New Roman" w:cs="Times New Roman" w:hint="eastAsia"/>
          <w:szCs w:val="24"/>
        </w:rPr>
        <w:t>，</w:t>
      </w:r>
      <w:r w:rsidR="00553F23" w:rsidRPr="000475B9">
        <w:rPr>
          <w:rFonts w:ascii="Times New Roman" w:eastAsia="宋体" w:hAnsi="Times New Roman" w:cs="Times New Roman" w:hint="eastAsia"/>
          <w:szCs w:val="24"/>
        </w:rPr>
        <w:t>本项目废水</w:t>
      </w:r>
      <w:r w:rsidR="0009239A" w:rsidRPr="000475B9">
        <w:rPr>
          <w:rFonts w:ascii="Times New Roman" w:eastAsia="宋体" w:hAnsi="Times New Roman" w:cs="Times New Roman" w:hint="eastAsia"/>
          <w:szCs w:val="24"/>
        </w:rPr>
        <w:t>水质情况见下表</w:t>
      </w:r>
      <w:r w:rsidR="000475B9" w:rsidRPr="000475B9">
        <w:rPr>
          <w:rFonts w:ascii="Times New Roman" w:eastAsia="宋体" w:hAnsi="Times New Roman" w:cs="Times New Roman" w:hint="eastAsia"/>
          <w:szCs w:val="24"/>
        </w:rPr>
        <w:t>。</w:t>
      </w:r>
    </w:p>
    <w:p w14:paraId="4D8B4945" w14:textId="77777777" w:rsidR="000475B9" w:rsidRDefault="000475B9" w:rsidP="00603542">
      <w:pPr>
        <w:pStyle w:val="afff6"/>
        <w:ind w:firstLine="480"/>
        <w:rPr>
          <w:rFonts w:ascii="Times New Roman" w:eastAsia="宋体" w:hAnsi="Times New Roman" w:cs="Times New Roman"/>
          <w:color w:val="FF0000"/>
          <w:szCs w:val="24"/>
        </w:rPr>
        <w:sectPr w:rsidR="000475B9">
          <w:pgSz w:w="11906" w:h="16838"/>
          <w:pgMar w:top="1440" w:right="1800" w:bottom="1440" w:left="1800" w:header="851" w:footer="992" w:gutter="0"/>
          <w:cols w:space="425"/>
          <w:docGrid w:type="lines" w:linePitch="312"/>
        </w:sectPr>
      </w:pPr>
    </w:p>
    <w:p w14:paraId="7386AF3C" w14:textId="77777777" w:rsidR="000475B9" w:rsidRPr="000475B9" w:rsidRDefault="000475B9" w:rsidP="000475B9">
      <w:pPr>
        <w:adjustRightInd w:val="0"/>
        <w:snapToGrid w:val="0"/>
        <w:jc w:val="center"/>
        <w:rPr>
          <w:rFonts w:hAnsi="宋体" w:cs="Times New Roman"/>
          <w:b/>
          <w:bCs/>
          <w:kern w:val="2"/>
          <w:sz w:val="21"/>
          <w:szCs w:val="21"/>
        </w:rPr>
      </w:pPr>
      <w:r w:rsidRPr="000475B9">
        <w:rPr>
          <w:rFonts w:hAnsi="宋体" w:cs="Times New Roman" w:hint="eastAsia"/>
          <w:b/>
          <w:bCs/>
          <w:kern w:val="2"/>
          <w:sz w:val="21"/>
          <w:szCs w:val="21"/>
        </w:rPr>
        <w:lastRenderedPageBreak/>
        <w:t>表</w:t>
      </w:r>
      <w:r>
        <w:rPr>
          <w:rFonts w:hAnsi="宋体" w:cs="Times New Roman" w:hint="eastAsia"/>
          <w:b/>
          <w:bCs/>
          <w:kern w:val="2"/>
          <w:sz w:val="21"/>
          <w:szCs w:val="21"/>
        </w:rPr>
        <w:t>5.4-</w:t>
      </w:r>
      <w:r w:rsidR="00823B72">
        <w:rPr>
          <w:rFonts w:hAnsi="宋体" w:cs="Times New Roman" w:hint="eastAsia"/>
          <w:b/>
          <w:bCs/>
          <w:kern w:val="2"/>
          <w:sz w:val="21"/>
          <w:szCs w:val="21"/>
        </w:rPr>
        <w:t>4</w:t>
      </w:r>
      <w:r w:rsidRPr="000475B9">
        <w:rPr>
          <w:rFonts w:cs="Times New Roman"/>
          <w:b/>
          <w:bCs/>
          <w:kern w:val="2"/>
          <w:sz w:val="21"/>
          <w:szCs w:val="21"/>
        </w:rPr>
        <w:t xml:space="preserve">  </w:t>
      </w:r>
      <w:r w:rsidRPr="000475B9">
        <w:rPr>
          <w:rFonts w:hAnsi="宋体" w:cs="Times New Roman" w:hint="eastAsia"/>
          <w:b/>
          <w:bCs/>
          <w:kern w:val="2"/>
          <w:sz w:val="21"/>
          <w:szCs w:val="21"/>
        </w:rPr>
        <w:t>项目生产废水汇总表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290"/>
        <w:gridCol w:w="1315"/>
        <w:gridCol w:w="1684"/>
        <w:gridCol w:w="1463"/>
        <w:gridCol w:w="1596"/>
        <w:gridCol w:w="1176"/>
        <w:gridCol w:w="1658"/>
        <w:gridCol w:w="1001"/>
        <w:gridCol w:w="1179"/>
      </w:tblGrid>
      <w:tr w:rsidR="00CC4B9B" w:rsidRPr="00823B72" w14:paraId="1AFC17AF" w14:textId="77777777" w:rsidTr="00CC4B9B">
        <w:trPr>
          <w:trHeight w:val="363"/>
          <w:jc w:val="center"/>
        </w:trPr>
        <w:tc>
          <w:tcPr>
            <w:tcW w:w="639" w:type="pct"/>
            <w:vMerge w:val="restart"/>
            <w:tcBorders>
              <w:top w:val="single" w:sz="4" w:space="0" w:color="auto"/>
              <w:left w:val="single" w:sz="4" w:space="0" w:color="auto"/>
              <w:bottom w:val="single" w:sz="4" w:space="0" w:color="auto"/>
              <w:right w:val="single" w:sz="4" w:space="0" w:color="auto"/>
            </w:tcBorders>
            <w:vAlign w:val="center"/>
            <w:hideMark/>
          </w:tcPr>
          <w:p w14:paraId="10FD8277"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废水名称</w:t>
            </w:r>
          </w:p>
        </w:tc>
        <w:tc>
          <w:tcPr>
            <w:tcW w:w="455" w:type="pct"/>
            <w:vMerge w:val="restart"/>
            <w:tcBorders>
              <w:top w:val="single" w:sz="4" w:space="0" w:color="auto"/>
              <w:left w:val="single" w:sz="4" w:space="0" w:color="auto"/>
              <w:bottom w:val="single" w:sz="4" w:space="0" w:color="auto"/>
              <w:right w:val="single" w:sz="4" w:space="0" w:color="auto"/>
            </w:tcBorders>
            <w:vAlign w:val="center"/>
            <w:hideMark/>
          </w:tcPr>
          <w:p w14:paraId="6882D7D5" w14:textId="77777777" w:rsidR="00CC4B9B" w:rsidRPr="00823B72" w:rsidRDefault="00CC4B9B" w:rsidP="000475B9">
            <w:pPr>
              <w:spacing w:line="240" w:lineRule="auto"/>
              <w:jc w:val="center"/>
              <w:rPr>
                <w:rFonts w:cs="Times New Roman"/>
                <w:kern w:val="18"/>
                <w:sz w:val="21"/>
                <w:szCs w:val="21"/>
                <w:u w:val="single"/>
              </w:rPr>
            </w:pPr>
            <w:r w:rsidRPr="00823B72">
              <w:rPr>
                <w:rFonts w:hAnsi="宋体" w:cs="Times New Roman" w:hint="eastAsia"/>
                <w:kern w:val="18"/>
                <w:sz w:val="21"/>
                <w:szCs w:val="21"/>
                <w:u w:val="single"/>
              </w:rPr>
              <w:t>水量</w:t>
            </w:r>
          </w:p>
          <w:p w14:paraId="7E9F06F4"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kern w:val="18"/>
                <w:sz w:val="21"/>
                <w:szCs w:val="21"/>
                <w:u w:val="single"/>
              </w:rPr>
              <w:t>(</w:t>
            </w:r>
            <w:r w:rsidRPr="00823B72">
              <w:rPr>
                <w:rFonts w:cs="Times New Roman"/>
                <w:kern w:val="2"/>
                <w:sz w:val="21"/>
                <w:szCs w:val="21"/>
                <w:u w:val="single"/>
              </w:rPr>
              <w:t>m</w:t>
            </w:r>
            <w:r w:rsidRPr="00823B72">
              <w:rPr>
                <w:rFonts w:cs="Times New Roman"/>
                <w:kern w:val="2"/>
                <w:sz w:val="21"/>
                <w:szCs w:val="21"/>
                <w:u w:val="single"/>
                <w:vertAlign w:val="superscript"/>
              </w:rPr>
              <w:t>3</w:t>
            </w:r>
            <w:r w:rsidRPr="00823B72">
              <w:rPr>
                <w:rFonts w:cs="Times New Roman"/>
                <w:sz w:val="21"/>
                <w:szCs w:val="21"/>
                <w:u w:val="single"/>
              </w:rPr>
              <w:t>/a)</w:t>
            </w:r>
          </w:p>
        </w:tc>
        <w:tc>
          <w:tcPr>
            <w:tcW w:w="1058" w:type="pct"/>
            <w:gridSpan w:val="2"/>
            <w:tcBorders>
              <w:top w:val="single" w:sz="4" w:space="0" w:color="auto"/>
              <w:left w:val="single" w:sz="4" w:space="0" w:color="auto"/>
              <w:bottom w:val="single" w:sz="4" w:space="0" w:color="auto"/>
              <w:right w:val="single" w:sz="4" w:space="0" w:color="auto"/>
            </w:tcBorders>
            <w:vAlign w:val="center"/>
            <w:hideMark/>
          </w:tcPr>
          <w:p w14:paraId="35DAB328" w14:textId="77777777" w:rsidR="00CC4B9B" w:rsidRPr="00823B72" w:rsidRDefault="00CC4B9B" w:rsidP="000475B9">
            <w:pPr>
              <w:spacing w:line="240" w:lineRule="auto"/>
              <w:jc w:val="center"/>
              <w:rPr>
                <w:rFonts w:cs="Times New Roman"/>
                <w:szCs w:val="22"/>
                <w:u w:val="single"/>
              </w:rPr>
            </w:pPr>
            <w:r w:rsidRPr="00823B72">
              <w:rPr>
                <w:rFonts w:cs="Times New Roman"/>
                <w:kern w:val="18"/>
                <w:sz w:val="21"/>
                <w:szCs w:val="21"/>
                <w:u w:val="single"/>
              </w:rPr>
              <w:t xml:space="preserve">  COD</w:t>
            </w:r>
          </w:p>
        </w:tc>
        <w:tc>
          <w:tcPr>
            <w:tcW w:w="1079" w:type="pct"/>
            <w:gridSpan w:val="2"/>
            <w:tcBorders>
              <w:top w:val="single" w:sz="4" w:space="0" w:color="auto"/>
              <w:left w:val="single" w:sz="4" w:space="0" w:color="auto"/>
              <w:bottom w:val="single" w:sz="4" w:space="0" w:color="auto"/>
              <w:right w:val="single" w:sz="4" w:space="0" w:color="auto"/>
            </w:tcBorders>
            <w:vAlign w:val="center"/>
            <w:hideMark/>
          </w:tcPr>
          <w:p w14:paraId="2217CA64" w14:textId="77777777" w:rsidR="00CC4B9B" w:rsidRPr="00823B72" w:rsidRDefault="00CC4B9B" w:rsidP="000475B9">
            <w:pPr>
              <w:spacing w:line="240" w:lineRule="auto"/>
              <w:rPr>
                <w:rFonts w:cs="Times New Roman"/>
                <w:kern w:val="18"/>
                <w:sz w:val="21"/>
                <w:szCs w:val="21"/>
                <w:u w:val="single"/>
              </w:rPr>
            </w:pPr>
            <w:r w:rsidRPr="00823B72">
              <w:rPr>
                <w:rFonts w:cs="Times New Roman"/>
                <w:kern w:val="18"/>
                <w:sz w:val="21"/>
                <w:szCs w:val="21"/>
                <w:u w:val="single"/>
              </w:rPr>
              <w:t xml:space="preserve">      </w:t>
            </w:r>
            <w:r w:rsidRPr="00823B72">
              <w:rPr>
                <w:rFonts w:cs="Times New Roman"/>
                <w:sz w:val="21"/>
                <w:szCs w:val="21"/>
                <w:u w:val="single"/>
              </w:rPr>
              <w:t>BOD</w:t>
            </w:r>
            <w:r w:rsidRPr="00823B72">
              <w:rPr>
                <w:rFonts w:cs="Times New Roman"/>
                <w:sz w:val="21"/>
                <w:szCs w:val="21"/>
                <w:u w:val="single"/>
                <w:vertAlign w:val="subscript"/>
              </w:rPr>
              <w:t>5</w:t>
            </w:r>
          </w:p>
        </w:tc>
        <w:tc>
          <w:tcPr>
            <w:tcW w:w="1000" w:type="pct"/>
            <w:gridSpan w:val="2"/>
            <w:tcBorders>
              <w:top w:val="single" w:sz="4" w:space="0" w:color="auto"/>
              <w:left w:val="single" w:sz="4" w:space="0" w:color="auto"/>
              <w:bottom w:val="single" w:sz="4" w:space="0" w:color="auto"/>
              <w:right w:val="single" w:sz="4" w:space="0" w:color="auto"/>
            </w:tcBorders>
            <w:vAlign w:val="center"/>
            <w:hideMark/>
          </w:tcPr>
          <w:p w14:paraId="05BC3566" w14:textId="77777777" w:rsidR="00CC4B9B" w:rsidRPr="00823B72" w:rsidRDefault="00CC4B9B" w:rsidP="000475B9">
            <w:pPr>
              <w:spacing w:line="240" w:lineRule="auto"/>
              <w:ind w:firstLineChars="350" w:firstLine="735"/>
              <w:rPr>
                <w:rFonts w:cs="Times New Roman"/>
                <w:kern w:val="18"/>
                <w:sz w:val="21"/>
                <w:szCs w:val="21"/>
                <w:u w:val="single"/>
              </w:rPr>
            </w:pPr>
            <w:r w:rsidRPr="00823B72">
              <w:rPr>
                <w:rFonts w:cs="Times New Roman"/>
                <w:kern w:val="2"/>
                <w:sz w:val="21"/>
                <w:szCs w:val="22"/>
                <w:u w:val="single"/>
              </w:rPr>
              <w:t>NH</w:t>
            </w:r>
            <w:r w:rsidRPr="00823B72">
              <w:rPr>
                <w:rFonts w:cs="Times New Roman"/>
                <w:kern w:val="2"/>
                <w:sz w:val="21"/>
                <w:szCs w:val="22"/>
                <w:u w:val="single"/>
                <w:vertAlign w:val="subscript"/>
              </w:rPr>
              <w:t>3</w:t>
            </w:r>
            <w:r w:rsidRPr="00823B72">
              <w:rPr>
                <w:rFonts w:cs="Times New Roman"/>
                <w:kern w:val="2"/>
                <w:sz w:val="21"/>
                <w:szCs w:val="22"/>
                <w:u w:val="single"/>
              </w:rPr>
              <w:t>-N</w:t>
            </w:r>
          </w:p>
        </w:tc>
        <w:tc>
          <w:tcPr>
            <w:tcW w:w="769" w:type="pct"/>
            <w:gridSpan w:val="2"/>
            <w:tcBorders>
              <w:top w:val="single" w:sz="4" w:space="0" w:color="auto"/>
              <w:left w:val="single" w:sz="4" w:space="0" w:color="auto"/>
              <w:bottom w:val="single" w:sz="4" w:space="0" w:color="auto"/>
              <w:right w:val="single" w:sz="4" w:space="0" w:color="auto"/>
            </w:tcBorders>
            <w:vAlign w:val="center"/>
            <w:hideMark/>
          </w:tcPr>
          <w:p w14:paraId="20594015"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总氮</w:t>
            </w:r>
          </w:p>
        </w:tc>
      </w:tr>
      <w:tr w:rsidR="00CC4B9B" w:rsidRPr="00823B72" w14:paraId="2C89FC3A" w14:textId="77777777" w:rsidTr="00CC4B9B">
        <w:trPr>
          <w:trHeight w:val="363"/>
          <w:jc w:val="center"/>
        </w:trPr>
        <w:tc>
          <w:tcPr>
            <w:tcW w:w="639" w:type="pct"/>
            <w:vMerge/>
            <w:tcBorders>
              <w:top w:val="single" w:sz="4" w:space="0" w:color="auto"/>
              <w:left w:val="single" w:sz="4" w:space="0" w:color="auto"/>
              <w:bottom w:val="single" w:sz="4" w:space="0" w:color="auto"/>
              <w:right w:val="single" w:sz="4" w:space="0" w:color="auto"/>
            </w:tcBorders>
            <w:vAlign w:val="center"/>
            <w:hideMark/>
          </w:tcPr>
          <w:p w14:paraId="542554F0" w14:textId="77777777" w:rsidR="00CC4B9B" w:rsidRPr="00823B72" w:rsidRDefault="00CC4B9B" w:rsidP="000475B9">
            <w:pPr>
              <w:spacing w:line="240" w:lineRule="auto"/>
              <w:rPr>
                <w:rFonts w:cs="Times New Roman"/>
                <w:kern w:val="18"/>
                <w:sz w:val="21"/>
                <w:szCs w:val="21"/>
                <w:u w:val="single"/>
              </w:rPr>
            </w:pPr>
          </w:p>
        </w:tc>
        <w:tc>
          <w:tcPr>
            <w:tcW w:w="455" w:type="pct"/>
            <w:vMerge/>
            <w:tcBorders>
              <w:top w:val="single" w:sz="4" w:space="0" w:color="auto"/>
              <w:left w:val="single" w:sz="4" w:space="0" w:color="auto"/>
              <w:bottom w:val="single" w:sz="4" w:space="0" w:color="auto"/>
              <w:right w:val="single" w:sz="4" w:space="0" w:color="auto"/>
            </w:tcBorders>
            <w:vAlign w:val="center"/>
            <w:hideMark/>
          </w:tcPr>
          <w:p w14:paraId="37385627" w14:textId="77777777" w:rsidR="00CC4B9B" w:rsidRPr="00823B72" w:rsidRDefault="00CC4B9B" w:rsidP="000475B9">
            <w:pPr>
              <w:spacing w:line="240" w:lineRule="auto"/>
              <w:rPr>
                <w:rFonts w:cs="Times New Roman"/>
                <w:kern w:val="18"/>
                <w:sz w:val="21"/>
                <w:szCs w:val="21"/>
                <w:u w:val="single"/>
              </w:rPr>
            </w:pPr>
          </w:p>
        </w:tc>
        <w:tc>
          <w:tcPr>
            <w:tcW w:w="464" w:type="pct"/>
            <w:tcBorders>
              <w:top w:val="single" w:sz="4" w:space="0" w:color="auto"/>
              <w:left w:val="single" w:sz="4" w:space="0" w:color="auto"/>
              <w:bottom w:val="single" w:sz="4" w:space="0" w:color="auto"/>
              <w:right w:val="single" w:sz="4" w:space="0" w:color="auto"/>
            </w:tcBorders>
            <w:vAlign w:val="center"/>
            <w:hideMark/>
          </w:tcPr>
          <w:p w14:paraId="074DDD47"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产生量</w:t>
            </w:r>
            <w:r w:rsidRPr="00823B72">
              <w:rPr>
                <w:rFonts w:cs="Times New Roman"/>
                <w:kern w:val="18"/>
                <w:sz w:val="21"/>
                <w:szCs w:val="21"/>
                <w:u w:val="single"/>
              </w:rPr>
              <w:t>(</w:t>
            </w:r>
            <w:r w:rsidRPr="00823B72">
              <w:rPr>
                <w:rFonts w:cs="Times New Roman"/>
                <w:sz w:val="21"/>
                <w:szCs w:val="21"/>
                <w:u w:val="single"/>
              </w:rPr>
              <w:t>t/a)</w:t>
            </w:r>
          </w:p>
        </w:tc>
        <w:tc>
          <w:tcPr>
            <w:tcW w:w="594" w:type="pct"/>
            <w:tcBorders>
              <w:top w:val="single" w:sz="4" w:space="0" w:color="auto"/>
              <w:left w:val="single" w:sz="4" w:space="0" w:color="auto"/>
              <w:bottom w:val="single" w:sz="4" w:space="0" w:color="auto"/>
              <w:right w:val="single" w:sz="4" w:space="0" w:color="auto"/>
            </w:tcBorders>
            <w:vAlign w:val="center"/>
            <w:hideMark/>
          </w:tcPr>
          <w:p w14:paraId="512EAEBB"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产生浓度</w:t>
            </w:r>
            <w:r w:rsidRPr="00823B72">
              <w:rPr>
                <w:rFonts w:cs="Times New Roman"/>
                <w:kern w:val="18"/>
                <w:sz w:val="21"/>
                <w:szCs w:val="21"/>
                <w:u w:val="single"/>
              </w:rPr>
              <w:t>(mg/L)</w:t>
            </w:r>
          </w:p>
        </w:tc>
        <w:tc>
          <w:tcPr>
            <w:tcW w:w="516" w:type="pct"/>
            <w:tcBorders>
              <w:top w:val="single" w:sz="4" w:space="0" w:color="auto"/>
              <w:left w:val="single" w:sz="4" w:space="0" w:color="auto"/>
              <w:bottom w:val="single" w:sz="4" w:space="0" w:color="auto"/>
              <w:right w:val="single" w:sz="4" w:space="0" w:color="auto"/>
            </w:tcBorders>
            <w:vAlign w:val="center"/>
            <w:hideMark/>
          </w:tcPr>
          <w:p w14:paraId="06F20FC8"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产生量</w:t>
            </w:r>
            <w:r w:rsidRPr="00823B72">
              <w:rPr>
                <w:rFonts w:cs="Times New Roman"/>
                <w:kern w:val="18"/>
                <w:sz w:val="21"/>
                <w:szCs w:val="21"/>
                <w:u w:val="single"/>
              </w:rPr>
              <w:t>(</w:t>
            </w:r>
            <w:r w:rsidRPr="00823B72">
              <w:rPr>
                <w:rFonts w:cs="Times New Roman"/>
                <w:sz w:val="21"/>
                <w:szCs w:val="21"/>
                <w:u w:val="single"/>
              </w:rPr>
              <w:t>t/a)</w:t>
            </w:r>
          </w:p>
        </w:tc>
        <w:tc>
          <w:tcPr>
            <w:tcW w:w="563" w:type="pct"/>
            <w:tcBorders>
              <w:top w:val="single" w:sz="4" w:space="0" w:color="auto"/>
              <w:left w:val="single" w:sz="4" w:space="0" w:color="auto"/>
              <w:bottom w:val="single" w:sz="4" w:space="0" w:color="auto"/>
              <w:right w:val="single" w:sz="4" w:space="0" w:color="auto"/>
            </w:tcBorders>
            <w:vAlign w:val="center"/>
            <w:hideMark/>
          </w:tcPr>
          <w:p w14:paraId="0F5428F3"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产生浓度</w:t>
            </w:r>
            <w:r w:rsidRPr="00823B72">
              <w:rPr>
                <w:rFonts w:cs="Times New Roman"/>
                <w:kern w:val="18"/>
                <w:sz w:val="21"/>
                <w:szCs w:val="21"/>
                <w:u w:val="single"/>
              </w:rPr>
              <w:t>(mg/L)</w:t>
            </w:r>
          </w:p>
        </w:tc>
        <w:tc>
          <w:tcPr>
            <w:tcW w:w="415" w:type="pct"/>
            <w:tcBorders>
              <w:top w:val="single" w:sz="4" w:space="0" w:color="auto"/>
              <w:left w:val="single" w:sz="4" w:space="0" w:color="auto"/>
              <w:bottom w:val="single" w:sz="4" w:space="0" w:color="auto"/>
              <w:right w:val="single" w:sz="4" w:space="0" w:color="auto"/>
            </w:tcBorders>
            <w:vAlign w:val="center"/>
            <w:hideMark/>
          </w:tcPr>
          <w:p w14:paraId="2AB3BC15"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产生量</w:t>
            </w:r>
            <w:r w:rsidRPr="00823B72">
              <w:rPr>
                <w:rFonts w:cs="Times New Roman"/>
                <w:kern w:val="18"/>
                <w:sz w:val="21"/>
                <w:szCs w:val="21"/>
                <w:u w:val="single"/>
              </w:rPr>
              <w:t>(</w:t>
            </w:r>
            <w:r w:rsidRPr="00823B72">
              <w:rPr>
                <w:rFonts w:cs="Times New Roman"/>
                <w:sz w:val="21"/>
                <w:szCs w:val="21"/>
                <w:u w:val="single"/>
              </w:rPr>
              <w:t>t/a)</w:t>
            </w:r>
          </w:p>
        </w:tc>
        <w:tc>
          <w:tcPr>
            <w:tcW w:w="585" w:type="pct"/>
            <w:tcBorders>
              <w:top w:val="single" w:sz="4" w:space="0" w:color="auto"/>
              <w:left w:val="single" w:sz="4" w:space="0" w:color="auto"/>
              <w:bottom w:val="single" w:sz="4" w:space="0" w:color="auto"/>
              <w:right w:val="single" w:sz="4" w:space="0" w:color="auto"/>
            </w:tcBorders>
            <w:vAlign w:val="center"/>
            <w:hideMark/>
          </w:tcPr>
          <w:p w14:paraId="4C43483F"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产生浓度</w:t>
            </w:r>
            <w:r w:rsidRPr="00823B72">
              <w:rPr>
                <w:rFonts w:cs="Times New Roman"/>
                <w:kern w:val="18"/>
                <w:sz w:val="21"/>
                <w:szCs w:val="21"/>
                <w:u w:val="single"/>
              </w:rPr>
              <w:t>(mg/L)</w:t>
            </w:r>
          </w:p>
        </w:tc>
        <w:tc>
          <w:tcPr>
            <w:tcW w:w="353" w:type="pct"/>
            <w:tcBorders>
              <w:top w:val="single" w:sz="4" w:space="0" w:color="auto"/>
              <w:left w:val="single" w:sz="4" w:space="0" w:color="auto"/>
              <w:bottom w:val="single" w:sz="4" w:space="0" w:color="auto"/>
              <w:right w:val="single" w:sz="4" w:space="0" w:color="auto"/>
            </w:tcBorders>
            <w:vAlign w:val="center"/>
            <w:hideMark/>
          </w:tcPr>
          <w:p w14:paraId="4C3771D4"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产生量</w:t>
            </w:r>
            <w:r w:rsidRPr="00823B72">
              <w:rPr>
                <w:rFonts w:cs="Times New Roman"/>
                <w:kern w:val="18"/>
                <w:sz w:val="21"/>
                <w:szCs w:val="21"/>
                <w:u w:val="single"/>
              </w:rPr>
              <w:t>(</w:t>
            </w:r>
            <w:r w:rsidRPr="00823B72">
              <w:rPr>
                <w:rFonts w:cs="Times New Roman"/>
                <w:sz w:val="21"/>
                <w:szCs w:val="21"/>
                <w:u w:val="single"/>
              </w:rPr>
              <w:t>t/a)</w:t>
            </w:r>
          </w:p>
        </w:tc>
        <w:tc>
          <w:tcPr>
            <w:tcW w:w="416" w:type="pct"/>
            <w:tcBorders>
              <w:top w:val="single" w:sz="4" w:space="0" w:color="auto"/>
              <w:left w:val="single" w:sz="4" w:space="0" w:color="auto"/>
              <w:bottom w:val="single" w:sz="4" w:space="0" w:color="auto"/>
              <w:right w:val="single" w:sz="4" w:space="0" w:color="auto"/>
            </w:tcBorders>
            <w:vAlign w:val="center"/>
            <w:hideMark/>
          </w:tcPr>
          <w:p w14:paraId="06169CCC"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18"/>
                <w:sz w:val="21"/>
                <w:szCs w:val="21"/>
                <w:u w:val="single"/>
              </w:rPr>
              <w:t>产生浓度</w:t>
            </w:r>
            <w:r w:rsidRPr="00823B72">
              <w:rPr>
                <w:rFonts w:cs="Times New Roman"/>
                <w:kern w:val="18"/>
                <w:sz w:val="21"/>
                <w:szCs w:val="21"/>
                <w:u w:val="single"/>
              </w:rPr>
              <w:t>(mg/L)</w:t>
            </w:r>
          </w:p>
        </w:tc>
      </w:tr>
      <w:tr w:rsidR="00CC4B9B" w:rsidRPr="00823B72" w14:paraId="5FA63515" w14:textId="77777777" w:rsidTr="00CC4B9B">
        <w:trPr>
          <w:trHeight w:val="250"/>
          <w:jc w:val="center"/>
        </w:trPr>
        <w:tc>
          <w:tcPr>
            <w:tcW w:w="639" w:type="pct"/>
            <w:tcBorders>
              <w:top w:val="single" w:sz="4" w:space="0" w:color="auto"/>
              <w:left w:val="single" w:sz="4" w:space="0" w:color="auto"/>
              <w:bottom w:val="single" w:sz="4" w:space="0" w:color="auto"/>
              <w:right w:val="single" w:sz="4" w:space="0" w:color="auto"/>
            </w:tcBorders>
            <w:vAlign w:val="center"/>
            <w:hideMark/>
          </w:tcPr>
          <w:p w14:paraId="449E06CD"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2"/>
                <w:sz w:val="21"/>
                <w:szCs w:val="22"/>
                <w:u w:val="single"/>
              </w:rPr>
              <w:t>工艺废水</w:t>
            </w:r>
          </w:p>
        </w:tc>
        <w:tc>
          <w:tcPr>
            <w:tcW w:w="455" w:type="pct"/>
            <w:tcBorders>
              <w:top w:val="single" w:sz="4" w:space="0" w:color="auto"/>
              <w:left w:val="single" w:sz="4" w:space="0" w:color="auto"/>
              <w:bottom w:val="single" w:sz="4" w:space="0" w:color="auto"/>
              <w:right w:val="single" w:sz="4" w:space="0" w:color="auto"/>
            </w:tcBorders>
            <w:vAlign w:val="center"/>
            <w:hideMark/>
          </w:tcPr>
          <w:p w14:paraId="7D77B61E"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1.474</w:t>
            </w:r>
          </w:p>
        </w:tc>
        <w:tc>
          <w:tcPr>
            <w:tcW w:w="464" w:type="pct"/>
            <w:tcBorders>
              <w:top w:val="single" w:sz="4" w:space="0" w:color="auto"/>
              <w:left w:val="single" w:sz="4" w:space="0" w:color="auto"/>
              <w:bottom w:val="single" w:sz="4" w:space="0" w:color="auto"/>
              <w:right w:val="single" w:sz="4" w:space="0" w:color="auto"/>
            </w:tcBorders>
            <w:vAlign w:val="center"/>
          </w:tcPr>
          <w:p w14:paraId="7492A052" w14:textId="77777777" w:rsidR="00CC4B9B" w:rsidRPr="00823B72" w:rsidRDefault="00CC4B9B" w:rsidP="0064348B">
            <w:pPr>
              <w:spacing w:line="240" w:lineRule="auto"/>
              <w:jc w:val="center"/>
              <w:rPr>
                <w:rFonts w:cs="Times New Roman"/>
                <w:kern w:val="2"/>
                <w:sz w:val="21"/>
                <w:szCs w:val="22"/>
                <w:u w:val="single"/>
              </w:rPr>
            </w:pPr>
            <w:r w:rsidRPr="00823B72">
              <w:rPr>
                <w:rFonts w:cs="Times New Roman" w:hint="eastAsia"/>
                <w:kern w:val="2"/>
                <w:sz w:val="21"/>
                <w:szCs w:val="22"/>
                <w:u w:val="single"/>
              </w:rPr>
              <w:t>0.0042</w:t>
            </w:r>
          </w:p>
        </w:tc>
        <w:tc>
          <w:tcPr>
            <w:tcW w:w="594" w:type="pct"/>
            <w:tcBorders>
              <w:top w:val="single" w:sz="4" w:space="0" w:color="auto"/>
              <w:left w:val="single" w:sz="4" w:space="0" w:color="auto"/>
              <w:bottom w:val="single" w:sz="4" w:space="0" w:color="auto"/>
              <w:right w:val="single" w:sz="4" w:space="0" w:color="auto"/>
            </w:tcBorders>
            <w:vAlign w:val="center"/>
          </w:tcPr>
          <w:p w14:paraId="381D5AB5"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3927</w:t>
            </w:r>
          </w:p>
        </w:tc>
        <w:tc>
          <w:tcPr>
            <w:tcW w:w="516" w:type="pct"/>
            <w:tcBorders>
              <w:top w:val="single" w:sz="4" w:space="0" w:color="auto"/>
              <w:left w:val="single" w:sz="4" w:space="0" w:color="auto"/>
              <w:bottom w:val="single" w:sz="4" w:space="0" w:color="auto"/>
              <w:right w:val="single" w:sz="4" w:space="0" w:color="auto"/>
            </w:tcBorders>
            <w:vAlign w:val="center"/>
          </w:tcPr>
          <w:p w14:paraId="592DA167"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0.0033</w:t>
            </w:r>
          </w:p>
        </w:tc>
        <w:tc>
          <w:tcPr>
            <w:tcW w:w="563" w:type="pct"/>
            <w:tcBorders>
              <w:top w:val="single" w:sz="4" w:space="0" w:color="auto"/>
              <w:left w:val="single" w:sz="4" w:space="0" w:color="auto"/>
              <w:bottom w:val="single" w:sz="4" w:space="0" w:color="auto"/>
              <w:right w:val="single" w:sz="4" w:space="0" w:color="auto"/>
            </w:tcBorders>
            <w:vAlign w:val="center"/>
          </w:tcPr>
          <w:p w14:paraId="4695C97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3116</w:t>
            </w:r>
          </w:p>
        </w:tc>
        <w:tc>
          <w:tcPr>
            <w:tcW w:w="415" w:type="pct"/>
            <w:tcBorders>
              <w:top w:val="single" w:sz="4" w:space="0" w:color="auto"/>
              <w:left w:val="single" w:sz="4" w:space="0" w:color="auto"/>
              <w:bottom w:val="single" w:sz="4" w:space="0" w:color="auto"/>
              <w:right w:val="single" w:sz="4" w:space="0" w:color="auto"/>
            </w:tcBorders>
            <w:vAlign w:val="center"/>
            <w:hideMark/>
          </w:tcPr>
          <w:p w14:paraId="7B5F3E16"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585" w:type="pct"/>
            <w:tcBorders>
              <w:top w:val="single" w:sz="4" w:space="0" w:color="auto"/>
              <w:left w:val="single" w:sz="4" w:space="0" w:color="auto"/>
              <w:bottom w:val="single" w:sz="4" w:space="0" w:color="auto"/>
              <w:right w:val="single" w:sz="4" w:space="0" w:color="auto"/>
            </w:tcBorders>
            <w:vAlign w:val="center"/>
            <w:hideMark/>
          </w:tcPr>
          <w:p w14:paraId="0FDDB9FF"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353" w:type="pct"/>
            <w:tcBorders>
              <w:top w:val="single" w:sz="4" w:space="0" w:color="auto"/>
              <w:left w:val="single" w:sz="4" w:space="0" w:color="auto"/>
              <w:bottom w:val="single" w:sz="4" w:space="0" w:color="auto"/>
              <w:right w:val="single" w:sz="4" w:space="0" w:color="auto"/>
            </w:tcBorders>
            <w:vAlign w:val="center"/>
            <w:hideMark/>
          </w:tcPr>
          <w:p w14:paraId="4835239C"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416" w:type="pct"/>
            <w:tcBorders>
              <w:top w:val="single" w:sz="4" w:space="0" w:color="auto"/>
              <w:left w:val="single" w:sz="4" w:space="0" w:color="auto"/>
              <w:bottom w:val="single" w:sz="4" w:space="0" w:color="auto"/>
              <w:right w:val="single" w:sz="4" w:space="0" w:color="auto"/>
            </w:tcBorders>
            <w:vAlign w:val="center"/>
            <w:hideMark/>
          </w:tcPr>
          <w:p w14:paraId="39A3E573"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r>
      <w:tr w:rsidR="00CC4B9B" w:rsidRPr="00823B72" w14:paraId="7780EC6F" w14:textId="77777777" w:rsidTr="00CC4B9B">
        <w:trPr>
          <w:trHeight w:val="90"/>
          <w:jc w:val="center"/>
        </w:trPr>
        <w:tc>
          <w:tcPr>
            <w:tcW w:w="639" w:type="pct"/>
            <w:tcBorders>
              <w:top w:val="single" w:sz="4" w:space="0" w:color="auto"/>
              <w:left w:val="single" w:sz="4" w:space="0" w:color="auto"/>
              <w:bottom w:val="single" w:sz="4" w:space="0" w:color="auto"/>
              <w:right w:val="single" w:sz="4" w:space="0" w:color="auto"/>
            </w:tcBorders>
            <w:vAlign w:val="center"/>
            <w:hideMark/>
          </w:tcPr>
          <w:p w14:paraId="064F4B56" w14:textId="77777777" w:rsidR="00CC4B9B" w:rsidRPr="00823B72" w:rsidRDefault="00CC4B9B" w:rsidP="000475B9">
            <w:pPr>
              <w:spacing w:line="240" w:lineRule="auto"/>
              <w:jc w:val="center"/>
              <w:rPr>
                <w:rFonts w:cs="Times New Roman"/>
                <w:kern w:val="18"/>
                <w:sz w:val="21"/>
                <w:szCs w:val="21"/>
                <w:u w:val="single"/>
              </w:rPr>
            </w:pPr>
            <w:r w:rsidRPr="00823B72">
              <w:rPr>
                <w:rFonts w:cs="Times New Roman" w:hint="eastAsia"/>
                <w:kern w:val="2"/>
                <w:sz w:val="21"/>
                <w:szCs w:val="22"/>
                <w:u w:val="single"/>
              </w:rPr>
              <w:t>设备及地面清洗废水</w:t>
            </w:r>
          </w:p>
        </w:tc>
        <w:tc>
          <w:tcPr>
            <w:tcW w:w="455" w:type="pct"/>
            <w:tcBorders>
              <w:top w:val="single" w:sz="4" w:space="0" w:color="auto"/>
              <w:left w:val="single" w:sz="4" w:space="0" w:color="auto"/>
              <w:bottom w:val="single" w:sz="4" w:space="0" w:color="auto"/>
              <w:right w:val="single" w:sz="4" w:space="0" w:color="auto"/>
            </w:tcBorders>
            <w:vAlign w:val="center"/>
          </w:tcPr>
          <w:p w14:paraId="2B09DA84"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462.61</w:t>
            </w:r>
          </w:p>
        </w:tc>
        <w:tc>
          <w:tcPr>
            <w:tcW w:w="464" w:type="pct"/>
            <w:tcBorders>
              <w:top w:val="single" w:sz="4" w:space="0" w:color="auto"/>
              <w:left w:val="single" w:sz="4" w:space="0" w:color="auto"/>
              <w:bottom w:val="single" w:sz="4" w:space="0" w:color="auto"/>
              <w:right w:val="single" w:sz="4" w:space="0" w:color="auto"/>
            </w:tcBorders>
            <w:vAlign w:val="center"/>
          </w:tcPr>
          <w:p w14:paraId="3410BD3D"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0.69</w:t>
            </w:r>
          </w:p>
        </w:tc>
        <w:tc>
          <w:tcPr>
            <w:tcW w:w="594" w:type="pct"/>
            <w:tcBorders>
              <w:top w:val="single" w:sz="4" w:space="0" w:color="auto"/>
              <w:left w:val="single" w:sz="4" w:space="0" w:color="auto"/>
              <w:bottom w:val="single" w:sz="4" w:space="0" w:color="auto"/>
              <w:right w:val="single" w:sz="4" w:space="0" w:color="auto"/>
            </w:tcBorders>
            <w:vAlign w:val="center"/>
          </w:tcPr>
          <w:p w14:paraId="0138AB59"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1500</w:t>
            </w:r>
          </w:p>
        </w:tc>
        <w:tc>
          <w:tcPr>
            <w:tcW w:w="516" w:type="pct"/>
            <w:tcBorders>
              <w:top w:val="single" w:sz="4" w:space="0" w:color="auto"/>
              <w:left w:val="single" w:sz="4" w:space="0" w:color="auto"/>
              <w:bottom w:val="single" w:sz="4" w:space="0" w:color="auto"/>
              <w:right w:val="single" w:sz="4" w:space="0" w:color="auto"/>
            </w:tcBorders>
            <w:vAlign w:val="center"/>
          </w:tcPr>
          <w:p w14:paraId="7612352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0.104</w:t>
            </w:r>
          </w:p>
        </w:tc>
        <w:tc>
          <w:tcPr>
            <w:tcW w:w="563" w:type="pct"/>
            <w:tcBorders>
              <w:top w:val="single" w:sz="4" w:space="0" w:color="auto"/>
              <w:left w:val="single" w:sz="4" w:space="0" w:color="auto"/>
              <w:bottom w:val="single" w:sz="4" w:space="0" w:color="auto"/>
              <w:right w:val="single" w:sz="4" w:space="0" w:color="auto"/>
            </w:tcBorders>
            <w:vAlign w:val="center"/>
          </w:tcPr>
          <w:p w14:paraId="338EA989"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225</w:t>
            </w:r>
          </w:p>
        </w:tc>
        <w:tc>
          <w:tcPr>
            <w:tcW w:w="415" w:type="pct"/>
            <w:tcBorders>
              <w:top w:val="single" w:sz="4" w:space="0" w:color="auto"/>
              <w:left w:val="single" w:sz="4" w:space="0" w:color="auto"/>
              <w:bottom w:val="single" w:sz="4" w:space="0" w:color="auto"/>
              <w:right w:val="single" w:sz="4" w:space="0" w:color="auto"/>
            </w:tcBorders>
            <w:vAlign w:val="center"/>
          </w:tcPr>
          <w:p w14:paraId="030AB5F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0.01</w:t>
            </w:r>
          </w:p>
        </w:tc>
        <w:tc>
          <w:tcPr>
            <w:tcW w:w="585" w:type="pct"/>
            <w:tcBorders>
              <w:top w:val="single" w:sz="4" w:space="0" w:color="auto"/>
              <w:left w:val="single" w:sz="4" w:space="0" w:color="auto"/>
              <w:bottom w:val="single" w:sz="4" w:space="0" w:color="auto"/>
              <w:right w:val="single" w:sz="4" w:space="0" w:color="auto"/>
            </w:tcBorders>
            <w:vAlign w:val="center"/>
          </w:tcPr>
          <w:p w14:paraId="4CF3FD0E"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22.5</w:t>
            </w:r>
          </w:p>
        </w:tc>
        <w:tc>
          <w:tcPr>
            <w:tcW w:w="353" w:type="pct"/>
            <w:tcBorders>
              <w:top w:val="single" w:sz="4" w:space="0" w:color="auto"/>
              <w:left w:val="single" w:sz="4" w:space="0" w:color="auto"/>
              <w:bottom w:val="single" w:sz="4" w:space="0" w:color="auto"/>
              <w:right w:val="single" w:sz="4" w:space="0" w:color="auto"/>
            </w:tcBorders>
            <w:vAlign w:val="center"/>
          </w:tcPr>
          <w:p w14:paraId="473FD5A2" w14:textId="77777777" w:rsidR="00CC4B9B" w:rsidRPr="00823B72" w:rsidRDefault="00CC4B9B" w:rsidP="0064348B">
            <w:pPr>
              <w:spacing w:line="240" w:lineRule="auto"/>
              <w:jc w:val="center"/>
              <w:rPr>
                <w:rFonts w:cs="Times New Roman"/>
                <w:kern w:val="2"/>
                <w:sz w:val="21"/>
                <w:szCs w:val="22"/>
                <w:u w:val="single"/>
              </w:rPr>
            </w:pPr>
            <w:r w:rsidRPr="00823B72">
              <w:rPr>
                <w:rFonts w:cs="Times New Roman" w:hint="eastAsia"/>
                <w:kern w:val="2"/>
                <w:sz w:val="21"/>
                <w:szCs w:val="22"/>
                <w:u w:val="single"/>
              </w:rPr>
              <w:t>0.014</w:t>
            </w:r>
          </w:p>
        </w:tc>
        <w:tc>
          <w:tcPr>
            <w:tcW w:w="416" w:type="pct"/>
            <w:tcBorders>
              <w:top w:val="single" w:sz="4" w:space="0" w:color="auto"/>
              <w:left w:val="single" w:sz="4" w:space="0" w:color="auto"/>
              <w:bottom w:val="single" w:sz="4" w:space="0" w:color="auto"/>
              <w:right w:val="single" w:sz="4" w:space="0" w:color="auto"/>
            </w:tcBorders>
            <w:vAlign w:val="center"/>
          </w:tcPr>
          <w:p w14:paraId="76F386A2"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30</w:t>
            </w:r>
          </w:p>
        </w:tc>
      </w:tr>
      <w:tr w:rsidR="00CC4B9B" w:rsidRPr="00823B72" w14:paraId="52F8CD06" w14:textId="77777777" w:rsidTr="00CC4B9B">
        <w:trPr>
          <w:trHeight w:val="90"/>
          <w:jc w:val="center"/>
        </w:trPr>
        <w:tc>
          <w:tcPr>
            <w:tcW w:w="639" w:type="pct"/>
            <w:tcBorders>
              <w:top w:val="single" w:sz="4" w:space="0" w:color="auto"/>
              <w:left w:val="single" w:sz="4" w:space="0" w:color="auto"/>
              <w:bottom w:val="single" w:sz="4" w:space="0" w:color="auto"/>
              <w:right w:val="single" w:sz="4" w:space="0" w:color="auto"/>
            </w:tcBorders>
            <w:vAlign w:val="center"/>
            <w:hideMark/>
          </w:tcPr>
          <w:p w14:paraId="27FB5AA2"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水环真空泵排放水</w:t>
            </w:r>
          </w:p>
        </w:tc>
        <w:tc>
          <w:tcPr>
            <w:tcW w:w="455" w:type="pct"/>
            <w:tcBorders>
              <w:top w:val="single" w:sz="4" w:space="0" w:color="auto"/>
              <w:left w:val="single" w:sz="4" w:space="0" w:color="auto"/>
              <w:bottom w:val="single" w:sz="4" w:space="0" w:color="auto"/>
              <w:right w:val="single" w:sz="4" w:space="0" w:color="auto"/>
            </w:tcBorders>
            <w:vAlign w:val="center"/>
          </w:tcPr>
          <w:p w14:paraId="70D0B983"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48</w:t>
            </w:r>
          </w:p>
        </w:tc>
        <w:tc>
          <w:tcPr>
            <w:tcW w:w="464" w:type="pct"/>
            <w:tcBorders>
              <w:top w:val="single" w:sz="4" w:space="0" w:color="auto"/>
              <w:left w:val="single" w:sz="4" w:space="0" w:color="auto"/>
              <w:bottom w:val="single" w:sz="4" w:space="0" w:color="auto"/>
              <w:right w:val="single" w:sz="4" w:space="0" w:color="auto"/>
            </w:tcBorders>
            <w:vAlign w:val="center"/>
          </w:tcPr>
          <w:p w14:paraId="1269CD6E"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0.012</w:t>
            </w:r>
          </w:p>
        </w:tc>
        <w:tc>
          <w:tcPr>
            <w:tcW w:w="594" w:type="pct"/>
            <w:tcBorders>
              <w:top w:val="single" w:sz="4" w:space="0" w:color="auto"/>
              <w:left w:val="single" w:sz="4" w:space="0" w:color="auto"/>
              <w:bottom w:val="single" w:sz="4" w:space="0" w:color="auto"/>
              <w:right w:val="single" w:sz="4" w:space="0" w:color="auto"/>
            </w:tcBorders>
            <w:vAlign w:val="center"/>
          </w:tcPr>
          <w:p w14:paraId="7FFAABB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250</w:t>
            </w:r>
          </w:p>
        </w:tc>
        <w:tc>
          <w:tcPr>
            <w:tcW w:w="516" w:type="pct"/>
            <w:tcBorders>
              <w:top w:val="single" w:sz="4" w:space="0" w:color="auto"/>
              <w:left w:val="single" w:sz="4" w:space="0" w:color="auto"/>
              <w:bottom w:val="single" w:sz="4" w:space="0" w:color="auto"/>
              <w:right w:val="single" w:sz="4" w:space="0" w:color="auto"/>
            </w:tcBorders>
            <w:vAlign w:val="center"/>
          </w:tcPr>
          <w:p w14:paraId="4E9B1CA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0.007</w:t>
            </w:r>
          </w:p>
        </w:tc>
        <w:tc>
          <w:tcPr>
            <w:tcW w:w="563" w:type="pct"/>
            <w:tcBorders>
              <w:top w:val="single" w:sz="4" w:space="0" w:color="auto"/>
              <w:left w:val="single" w:sz="4" w:space="0" w:color="auto"/>
              <w:bottom w:val="single" w:sz="4" w:space="0" w:color="auto"/>
              <w:right w:val="single" w:sz="4" w:space="0" w:color="auto"/>
            </w:tcBorders>
            <w:vAlign w:val="center"/>
          </w:tcPr>
          <w:p w14:paraId="2FA7B027"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146</w:t>
            </w:r>
          </w:p>
        </w:tc>
        <w:tc>
          <w:tcPr>
            <w:tcW w:w="415" w:type="pct"/>
            <w:tcBorders>
              <w:top w:val="single" w:sz="4" w:space="0" w:color="auto"/>
              <w:left w:val="single" w:sz="4" w:space="0" w:color="auto"/>
              <w:bottom w:val="single" w:sz="4" w:space="0" w:color="auto"/>
              <w:right w:val="single" w:sz="4" w:space="0" w:color="auto"/>
            </w:tcBorders>
            <w:vAlign w:val="center"/>
            <w:hideMark/>
          </w:tcPr>
          <w:p w14:paraId="4F1D8E73"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585" w:type="pct"/>
            <w:tcBorders>
              <w:top w:val="single" w:sz="4" w:space="0" w:color="auto"/>
              <w:left w:val="single" w:sz="4" w:space="0" w:color="auto"/>
              <w:bottom w:val="single" w:sz="4" w:space="0" w:color="auto"/>
              <w:right w:val="single" w:sz="4" w:space="0" w:color="auto"/>
            </w:tcBorders>
            <w:vAlign w:val="center"/>
            <w:hideMark/>
          </w:tcPr>
          <w:p w14:paraId="3BEEBA27"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353" w:type="pct"/>
            <w:tcBorders>
              <w:top w:val="single" w:sz="4" w:space="0" w:color="auto"/>
              <w:left w:val="single" w:sz="4" w:space="0" w:color="auto"/>
              <w:bottom w:val="single" w:sz="4" w:space="0" w:color="auto"/>
              <w:right w:val="single" w:sz="4" w:space="0" w:color="auto"/>
            </w:tcBorders>
            <w:vAlign w:val="center"/>
            <w:hideMark/>
          </w:tcPr>
          <w:p w14:paraId="506844FB"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c>
          <w:tcPr>
            <w:tcW w:w="416" w:type="pct"/>
            <w:tcBorders>
              <w:top w:val="single" w:sz="4" w:space="0" w:color="auto"/>
              <w:left w:val="single" w:sz="4" w:space="0" w:color="auto"/>
              <w:bottom w:val="single" w:sz="4" w:space="0" w:color="auto"/>
              <w:right w:val="single" w:sz="4" w:space="0" w:color="auto"/>
            </w:tcBorders>
            <w:vAlign w:val="center"/>
            <w:hideMark/>
          </w:tcPr>
          <w:p w14:paraId="4B2B30B8"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kern w:val="2"/>
                <w:sz w:val="21"/>
                <w:szCs w:val="22"/>
                <w:u w:val="single"/>
              </w:rPr>
              <w:t>/</w:t>
            </w:r>
          </w:p>
        </w:tc>
      </w:tr>
      <w:tr w:rsidR="00CC4B9B" w:rsidRPr="00823B72" w14:paraId="42D32256" w14:textId="77777777" w:rsidTr="00CC4B9B">
        <w:trPr>
          <w:trHeight w:val="194"/>
          <w:jc w:val="center"/>
        </w:trPr>
        <w:tc>
          <w:tcPr>
            <w:tcW w:w="639" w:type="pct"/>
            <w:tcBorders>
              <w:top w:val="single" w:sz="4" w:space="0" w:color="auto"/>
              <w:left w:val="single" w:sz="4" w:space="0" w:color="auto"/>
              <w:bottom w:val="single" w:sz="4" w:space="0" w:color="auto"/>
              <w:right w:val="single" w:sz="4" w:space="0" w:color="auto"/>
            </w:tcBorders>
            <w:vAlign w:val="center"/>
            <w:hideMark/>
          </w:tcPr>
          <w:p w14:paraId="2DDE3247"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拟建工程综合废水</w:t>
            </w:r>
            <w:r w:rsidR="00714494" w:rsidRPr="00823B72">
              <w:rPr>
                <w:rFonts w:cs="Times New Roman" w:hint="eastAsia"/>
                <w:kern w:val="2"/>
                <w:sz w:val="21"/>
                <w:szCs w:val="22"/>
                <w:u w:val="single"/>
              </w:rPr>
              <w:t>产生情况</w:t>
            </w:r>
          </w:p>
        </w:tc>
        <w:tc>
          <w:tcPr>
            <w:tcW w:w="455" w:type="pct"/>
            <w:tcBorders>
              <w:top w:val="single" w:sz="4" w:space="0" w:color="auto"/>
              <w:left w:val="single" w:sz="4" w:space="0" w:color="auto"/>
              <w:bottom w:val="single" w:sz="4" w:space="0" w:color="auto"/>
              <w:right w:val="single" w:sz="4" w:space="0" w:color="auto"/>
            </w:tcBorders>
            <w:vAlign w:val="center"/>
          </w:tcPr>
          <w:p w14:paraId="403B9221"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512.084</w:t>
            </w:r>
          </w:p>
        </w:tc>
        <w:tc>
          <w:tcPr>
            <w:tcW w:w="464" w:type="pct"/>
            <w:tcBorders>
              <w:top w:val="single" w:sz="4" w:space="0" w:color="auto"/>
              <w:left w:val="single" w:sz="4" w:space="0" w:color="auto"/>
              <w:bottom w:val="single" w:sz="4" w:space="0" w:color="auto"/>
              <w:right w:val="single" w:sz="4" w:space="0" w:color="auto"/>
            </w:tcBorders>
            <w:vAlign w:val="center"/>
          </w:tcPr>
          <w:p w14:paraId="4861C8A4"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0.7062</w:t>
            </w:r>
          </w:p>
        </w:tc>
        <w:tc>
          <w:tcPr>
            <w:tcW w:w="594" w:type="pct"/>
            <w:tcBorders>
              <w:top w:val="single" w:sz="4" w:space="0" w:color="auto"/>
              <w:left w:val="single" w:sz="4" w:space="0" w:color="auto"/>
              <w:bottom w:val="single" w:sz="4" w:space="0" w:color="auto"/>
              <w:right w:val="single" w:sz="4" w:space="0" w:color="auto"/>
            </w:tcBorders>
            <w:vAlign w:val="center"/>
          </w:tcPr>
          <w:p w14:paraId="6A5B0E72"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1379</w:t>
            </w:r>
          </w:p>
        </w:tc>
        <w:tc>
          <w:tcPr>
            <w:tcW w:w="516" w:type="pct"/>
            <w:tcBorders>
              <w:top w:val="single" w:sz="4" w:space="0" w:color="auto"/>
              <w:left w:val="single" w:sz="4" w:space="0" w:color="auto"/>
              <w:bottom w:val="single" w:sz="4" w:space="0" w:color="auto"/>
              <w:right w:val="single" w:sz="4" w:space="0" w:color="auto"/>
            </w:tcBorders>
            <w:vAlign w:val="center"/>
          </w:tcPr>
          <w:p w14:paraId="42462792"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0.1143</w:t>
            </w:r>
          </w:p>
        </w:tc>
        <w:tc>
          <w:tcPr>
            <w:tcW w:w="563" w:type="pct"/>
            <w:tcBorders>
              <w:top w:val="single" w:sz="4" w:space="0" w:color="auto"/>
              <w:left w:val="single" w:sz="4" w:space="0" w:color="auto"/>
              <w:bottom w:val="single" w:sz="4" w:space="0" w:color="auto"/>
              <w:right w:val="single" w:sz="4" w:space="0" w:color="auto"/>
            </w:tcBorders>
            <w:vAlign w:val="center"/>
          </w:tcPr>
          <w:p w14:paraId="1868E50E"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223</w:t>
            </w:r>
          </w:p>
        </w:tc>
        <w:tc>
          <w:tcPr>
            <w:tcW w:w="415" w:type="pct"/>
            <w:tcBorders>
              <w:top w:val="single" w:sz="4" w:space="0" w:color="auto"/>
              <w:left w:val="single" w:sz="4" w:space="0" w:color="auto"/>
              <w:bottom w:val="single" w:sz="4" w:space="0" w:color="auto"/>
              <w:right w:val="single" w:sz="4" w:space="0" w:color="auto"/>
            </w:tcBorders>
            <w:vAlign w:val="center"/>
          </w:tcPr>
          <w:p w14:paraId="0B281BD6"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0.01</w:t>
            </w:r>
          </w:p>
        </w:tc>
        <w:tc>
          <w:tcPr>
            <w:tcW w:w="585" w:type="pct"/>
            <w:tcBorders>
              <w:top w:val="single" w:sz="4" w:space="0" w:color="auto"/>
              <w:left w:val="single" w:sz="4" w:space="0" w:color="auto"/>
              <w:bottom w:val="single" w:sz="4" w:space="0" w:color="auto"/>
              <w:right w:val="single" w:sz="4" w:space="0" w:color="auto"/>
            </w:tcBorders>
            <w:vAlign w:val="center"/>
          </w:tcPr>
          <w:p w14:paraId="1CC09ABD"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19.5</w:t>
            </w:r>
          </w:p>
        </w:tc>
        <w:tc>
          <w:tcPr>
            <w:tcW w:w="353" w:type="pct"/>
            <w:tcBorders>
              <w:top w:val="single" w:sz="4" w:space="0" w:color="auto"/>
              <w:left w:val="single" w:sz="4" w:space="0" w:color="auto"/>
              <w:bottom w:val="single" w:sz="4" w:space="0" w:color="auto"/>
              <w:right w:val="single" w:sz="4" w:space="0" w:color="auto"/>
            </w:tcBorders>
            <w:vAlign w:val="center"/>
          </w:tcPr>
          <w:p w14:paraId="23FD0EC4"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0.014</w:t>
            </w:r>
          </w:p>
        </w:tc>
        <w:tc>
          <w:tcPr>
            <w:tcW w:w="416" w:type="pct"/>
            <w:tcBorders>
              <w:top w:val="single" w:sz="4" w:space="0" w:color="auto"/>
              <w:left w:val="single" w:sz="4" w:space="0" w:color="auto"/>
              <w:bottom w:val="single" w:sz="4" w:space="0" w:color="auto"/>
              <w:right w:val="single" w:sz="4" w:space="0" w:color="auto"/>
            </w:tcBorders>
            <w:vAlign w:val="center"/>
          </w:tcPr>
          <w:p w14:paraId="3E2C4155" w14:textId="77777777" w:rsidR="00CC4B9B" w:rsidRPr="00823B72" w:rsidRDefault="00CC4B9B"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27.3</w:t>
            </w:r>
          </w:p>
        </w:tc>
      </w:tr>
      <w:tr w:rsidR="00714494" w:rsidRPr="00823B72" w14:paraId="68344F26" w14:textId="77777777" w:rsidTr="00714494">
        <w:trPr>
          <w:trHeight w:val="194"/>
          <w:jc w:val="center"/>
        </w:trPr>
        <w:tc>
          <w:tcPr>
            <w:tcW w:w="639" w:type="pct"/>
            <w:tcBorders>
              <w:top w:val="single" w:sz="4" w:space="0" w:color="auto"/>
              <w:left w:val="single" w:sz="4" w:space="0" w:color="auto"/>
              <w:bottom w:val="single" w:sz="4" w:space="0" w:color="auto"/>
              <w:right w:val="single" w:sz="4" w:space="0" w:color="auto"/>
            </w:tcBorders>
            <w:vAlign w:val="center"/>
          </w:tcPr>
          <w:p w14:paraId="38D90985" w14:textId="77777777" w:rsidR="00714494" w:rsidRPr="00823B72" w:rsidRDefault="00714494"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处理工艺</w:t>
            </w:r>
          </w:p>
        </w:tc>
        <w:tc>
          <w:tcPr>
            <w:tcW w:w="4361" w:type="pct"/>
            <w:gridSpan w:val="9"/>
            <w:tcBorders>
              <w:top w:val="single" w:sz="4" w:space="0" w:color="auto"/>
              <w:left w:val="single" w:sz="4" w:space="0" w:color="auto"/>
              <w:bottom w:val="single" w:sz="4" w:space="0" w:color="auto"/>
              <w:right w:val="single" w:sz="4" w:space="0" w:color="auto"/>
            </w:tcBorders>
            <w:vAlign w:val="center"/>
          </w:tcPr>
          <w:p w14:paraId="794F09B5" w14:textId="77777777" w:rsidR="00714494" w:rsidRPr="00823B72" w:rsidRDefault="00714494"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UASB-</w:t>
            </w:r>
            <w:r w:rsidRPr="00823B72">
              <w:rPr>
                <w:rFonts w:cs="Times New Roman" w:hint="eastAsia"/>
                <w:kern w:val="2"/>
                <w:sz w:val="21"/>
                <w:szCs w:val="22"/>
                <w:u w:val="single"/>
              </w:rPr>
              <w:t>接触氧化池</w:t>
            </w:r>
            <w:r w:rsidRPr="00823B72">
              <w:rPr>
                <w:rFonts w:cs="Times New Roman" w:hint="eastAsia"/>
                <w:kern w:val="2"/>
                <w:sz w:val="21"/>
                <w:szCs w:val="22"/>
                <w:u w:val="single"/>
              </w:rPr>
              <w:t>-</w:t>
            </w:r>
            <w:proofErr w:type="gramStart"/>
            <w:r w:rsidRPr="00823B72">
              <w:rPr>
                <w:rFonts w:cs="Times New Roman" w:hint="eastAsia"/>
                <w:kern w:val="2"/>
                <w:sz w:val="21"/>
                <w:szCs w:val="22"/>
                <w:u w:val="single"/>
              </w:rPr>
              <w:t>好氧池</w:t>
            </w:r>
            <w:proofErr w:type="gramEnd"/>
            <w:r w:rsidRPr="00823B72">
              <w:rPr>
                <w:rFonts w:cs="Times New Roman" w:hint="eastAsia"/>
                <w:kern w:val="2"/>
                <w:sz w:val="21"/>
                <w:szCs w:val="22"/>
                <w:u w:val="single"/>
              </w:rPr>
              <w:t>-</w:t>
            </w:r>
            <w:r w:rsidRPr="00823B72">
              <w:rPr>
                <w:rFonts w:cs="Times New Roman" w:hint="eastAsia"/>
                <w:kern w:val="2"/>
                <w:sz w:val="21"/>
                <w:szCs w:val="22"/>
                <w:u w:val="single"/>
              </w:rPr>
              <w:t>混凝沉淀法</w:t>
            </w:r>
          </w:p>
        </w:tc>
      </w:tr>
      <w:tr w:rsidR="00714494" w:rsidRPr="00823B72" w14:paraId="6CBA1A6F" w14:textId="77777777" w:rsidTr="00CC4B9B">
        <w:trPr>
          <w:trHeight w:val="194"/>
          <w:jc w:val="center"/>
        </w:trPr>
        <w:tc>
          <w:tcPr>
            <w:tcW w:w="639" w:type="pct"/>
            <w:tcBorders>
              <w:top w:val="single" w:sz="4" w:space="0" w:color="auto"/>
              <w:left w:val="single" w:sz="4" w:space="0" w:color="auto"/>
              <w:bottom w:val="single" w:sz="4" w:space="0" w:color="auto"/>
              <w:right w:val="single" w:sz="4" w:space="0" w:color="auto"/>
            </w:tcBorders>
            <w:vAlign w:val="center"/>
          </w:tcPr>
          <w:p w14:paraId="39CD624F" w14:textId="77777777" w:rsidR="00714494" w:rsidRPr="00823B72" w:rsidRDefault="00714494"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拟建工程综合废水排放情况</w:t>
            </w:r>
          </w:p>
        </w:tc>
        <w:tc>
          <w:tcPr>
            <w:tcW w:w="455" w:type="pct"/>
            <w:tcBorders>
              <w:top w:val="single" w:sz="4" w:space="0" w:color="auto"/>
              <w:left w:val="single" w:sz="4" w:space="0" w:color="auto"/>
              <w:bottom w:val="single" w:sz="4" w:space="0" w:color="auto"/>
              <w:right w:val="single" w:sz="4" w:space="0" w:color="auto"/>
            </w:tcBorders>
            <w:vAlign w:val="center"/>
          </w:tcPr>
          <w:p w14:paraId="1741540F"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kern w:val="2"/>
                <w:sz w:val="21"/>
                <w:szCs w:val="22"/>
                <w:u w:val="single"/>
              </w:rPr>
              <w:t>512.084</w:t>
            </w:r>
          </w:p>
        </w:tc>
        <w:tc>
          <w:tcPr>
            <w:tcW w:w="464" w:type="pct"/>
            <w:tcBorders>
              <w:top w:val="single" w:sz="4" w:space="0" w:color="auto"/>
              <w:left w:val="single" w:sz="4" w:space="0" w:color="auto"/>
              <w:bottom w:val="single" w:sz="4" w:space="0" w:color="auto"/>
              <w:right w:val="single" w:sz="4" w:space="0" w:color="auto"/>
            </w:tcBorders>
            <w:vAlign w:val="center"/>
          </w:tcPr>
          <w:p w14:paraId="40427161"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0.076</w:t>
            </w:r>
          </w:p>
        </w:tc>
        <w:tc>
          <w:tcPr>
            <w:tcW w:w="594" w:type="pct"/>
            <w:tcBorders>
              <w:top w:val="single" w:sz="4" w:space="0" w:color="auto"/>
              <w:left w:val="single" w:sz="4" w:space="0" w:color="auto"/>
              <w:bottom w:val="single" w:sz="4" w:space="0" w:color="auto"/>
              <w:right w:val="single" w:sz="4" w:space="0" w:color="auto"/>
            </w:tcBorders>
            <w:vAlign w:val="center"/>
          </w:tcPr>
          <w:p w14:paraId="50047D57"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138</w:t>
            </w:r>
          </w:p>
        </w:tc>
        <w:tc>
          <w:tcPr>
            <w:tcW w:w="516" w:type="pct"/>
            <w:tcBorders>
              <w:top w:val="single" w:sz="4" w:space="0" w:color="auto"/>
              <w:left w:val="single" w:sz="4" w:space="0" w:color="auto"/>
              <w:bottom w:val="single" w:sz="4" w:space="0" w:color="auto"/>
              <w:right w:val="single" w:sz="4" w:space="0" w:color="auto"/>
            </w:tcBorders>
            <w:vAlign w:val="center"/>
          </w:tcPr>
          <w:p w14:paraId="57494A0C"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0.0114</w:t>
            </w:r>
          </w:p>
        </w:tc>
        <w:tc>
          <w:tcPr>
            <w:tcW w:w="563" w:type="pct"/>
            <w:tcBorders>
              <w:top w:val="single" w:sz="4" w:space="0" w:color="auto"/>
              <w:left w:val="single" w:sz="4" w:space="0" w:color="auto"/>
              <w:bottom w:val="single" w:sz="4" w:space="0" w:color="auto"/>
              <w:right w:val="single" w:sz="4" w:space="0" w:color="auto"/>
            </w:tcBorders>
            <w:vAlign w:val="center"/>
          </w:tcPr>
          <w:p w14:paraId="31AA873A"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22.3</w:t>
            </w:r>
          </w:p>
        </w:tc>
        <w:tc>
          <w:tcPr>
            <w:tcW w:w="415" w:type="pct"/>
            <w:tcBorders>
              <w:top w:val="single" w:sz="4" w:space="0" w:color="auto"/>
              <w:left w:val="single" w:sz="4" w:space="0" w:color="auto"/>
              <w:bottom w:val="single" w:sz="4" w:space="0" w:color="auto"/>
              <w:right w:val="single" w:sz="4" w:space="0" w:color="auto"/>
            </w:tcBorders>
            <w:vAlign w:val="center"/>
          </w:tcPr>
          <w:p w14:paraId="76127FE1"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0.004</w:t>
            </w:r>
          </w:p>
        </w:tc>
        <w:tc>
          <w:tcPr>
            <w:tcW w:w="585" w:type="pct"/>
            <w:tcBorders>
              <w:top w:val="single" w:sz="4" w:space="0" w:color="auto"/>
              <w:left w:val="single" w:sz="4" w:space="0" w:color="auto"/>
              <w:bottom w:val="single" w:sz="4" w:space="0" w:color="auto"/>
              <w:right w:val="single" w:sz="4" w:space="0" w:color="auto"/>
            </w:tcBorders>
            <w:vAlign w:val="center"/>
          </w:tcPr>
          <w:p w14:paraId="3EC0C357"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7.8</w:t>
            </w:r>
          </w:p>
        </w:tc>
        <w:tc>
          <w:tcPr>
            <w:tcW w:w="353" w:type="pct"/>
            <w:tcBorders>
              <w:top w:val="single" w:sz="4" w:space="0" w:color="auto"/>
              <w:left w:val="single" w:sz="4" w:space="0" w:color="auto"/>
              <w:bottom w:val="single" w:sz="4" w:space="0" w:color="auto"/>
              <w:right w:val="single" w:sz="4" w:space="0" w:color="auto"/>
            </w:tcBorders>
            <w:vAlign w:val="center"/>
          </w:tcPr>
          <w:p w14:paraId="0412A9F7" w14:textId="77777777" w:rsidR="00714494" w:rsidRPr="00823B72" w:rsidRDefault="009265CD" w:rsidP="009265CD">
            <w:pPr>
              <w:spacing w:line="240" w:lineRule="auto"/>
              <w:jc w:val="center"/>
              <w:rPr>
                <w:rFonts w:cs="Times New Roman"/>
                <w:kern w:val="2"/>
                <w:sz w:val="21"/>
                <w:szCs w:val="22"/>
                <w:u w:val="single"/>
              </w:rPr>
            </w:pPr>
            <w:r w:rsidRPr="00823B72">
              <w:rPr>
                <w:rFonts w:cs="Times New Roman" w:hint="eastAsia"/>
                <w:kern w:val="2"/>
                <w:sz w:val="21"/>
                <w:szCs w:val="22"/>
                <w:u w:val="single"/>
              </w:rPr>
              <w:t>0.0056</w:t>
            </w:r>
          </w:p>
        </w:tc>
        <w:tc>
          <w:tcPr>
            <w:tcW w:w="416" w:type="pct"/>
            <w:tcBorders>
              <w:top w:val="single" w:sz="4" w:space="0" w:color="auto"/>
              <w:left w:val="single" w:sz="4" w:space="0" w:color="auto"/>
              <w:bottom w:val="single" w:sz="4" w:space="0" w:color="auto"/>
              <w:right w:val="single" w:sz="4" w:space="0" w:color="auto"/>
            </w:tcBorders>
            <w:vAlign w:val="center"/>
          </w:tcPr>
          <w:p w14:paraId="5B0F1589" w14:textId="77777777" w:rsidR="00714494" w:rsidRPr="00823B72" w:rsidRDefault="009265CD" w:rsidP="000475B9">
            <w:pPr>
              <w:spacing w:line="240" w:lineRule="auto"/>
              <w:jc w:val="center"/>
              <w:rPr>
                <w:rFonts w:cs="Times New Roman"/>
                <w:kern w:val="2"/>
                <w:sz w:val="21"/>
                <w:szCs w:val="22"/>
                <w:u w:val="single"/>
              </w:rPr>
            </w:pPr>
            <w:r w:rsidRPr="00823B72">
              <w:rPr>
                <w:rFonts w:cs="Times New Roman" w:hint="eastAsia"/>
                <w:kern w:val="2"/>
                <w:sz w:val="21"/>
                <w:szCs w:val="22"/>
                <w:u w:val="single"/>
              </w:rPr>
              <w:t>10.9</w:t>
            </w:r>
          </w:p>
        </w:tc>
      </w:tr>
    </w:tbl>
    <w:p w14:paraId="3A950338" w14:textId="77777777" w:rsidR="000475B9" w:rsidRPr="00750D70" w:rsidRDefault="000475B9" w:rsidP="000475B9">
      <w:pPr>
        <w:pStyle w:val="afff6"/>
        <w:ind w:firstLineChars="0" w:firstLine="0"/>
        <w:rPr>
          <w:rFonts w:ascii="Times New Roman" w:eastAsia="宋体" w:hAnsi="Times New Roman" w:cs="Times New Roman"/>
          <w:color w:val="FF0000"/>
          <w:szCs w:val="24"/>
        </w:rPr>
      </w:pPr>
    </w:p>
    <w:p w14:paraId="01A94E98" w14:textId="77777777" w:rsidR="000475B9" w:rsidRDefault="000475B9" w:rsidP="00603542">
      <w:pPr>
        <w:keepNext/>
        <w:keepLines/>
        <w:adjustRightInd w:val="0"/>
        <w:snapToGrid w:val="0"/>
        <w:spacing w:beforeLines="50" w:before="156" w:afterLines="50" w:after="156"/>
        <w:outlineLvl w:val="2"/>
        <w:rPr>
          <w:rFonts w:cs="Times New Roman"/>
          <w:b/>
        </w:rPr>
        <w:sectPr w:rsidR="000475B9" w:rsidSect="000475B9">
          <w:pgSz w:w="16838" w:h="11906" w:orient="landscape"/>
          <w:pgMar w:top="1797" w:right="1440" w:bottom="1797" w:left="1440" w:header="851" w:footer="992" w:gutter="0"/>
          <w:cols w:space="425"/>
          <w:docGrid w:type="lines" w:linePitch="312"/>
        </w:sectPr>
      </w:pPr>
    </w:p>
    <w:p w14:paraId="5738C920" w14:textId="77777777" w:rsidR="00603542" w:rsidRPr="000F6FF8" w:rsidRDefault="00603542" w:rsidP="00A90F6A">
      <w:pPr>
        <w:keepNext/>
        <w:keepLines/>
        <w:adjustRightInd w:val="0"/>
        <w:snapToGrid w:val="0"/>
        <w:spacing w:beforeLines="50" w:before="120" w:afterLines="50" w:after="120"/>
        <w:outlineLvl w:val="2"/>
        <w:rPr>
          <w:rFonts w:cs="Times New Roman"/>
          <w:b/>
        </w:rPr>
      </w:pPr>
      <w:r>
        <w:rPr>
          <w:rFonts w:cs="Times New Roman" w:hint="eastAsia"/>
          <w:b/>
        </w:rPr>
        <w:lastRenderedPageBreak/>
        <w:t>5.4.3</w:t>
      </w:r>
      <w:r w:rsidRPr="000F6FF8">
        <w:rPr>
          <w:rFonts w:cs="Times New Roman"/>
          <w:b/>
        </w:rPr>
        <w:t xml:space="preserve"> </w:t>
      </w:r>
      <w:r>
        <w:rPr>
          <w:rFonts w:cs="Times New Roman" w:hint="eastAsia"/>
          <w:b/>
        </w:rPr>
        <w:t>噪声</w:t>
      </w:r>
    </w:p>
    <w:p w14:paraId="3888BB66" w14:textId="77777777" w:rsidR="000475B9" w:rsidRDefault="000475B9" w:rsidP="000475B9">
      <w:pPr>
        <w:pStyle w:val="afff6"/>
        <w:ind w:firstLine="480"/>
        <w:rPr>
          <w:rFonts w:ascii="Times New Roman" w:eastAsia="宋体" w:hAnsi="Times New Roman" w:cs="Times New Roman"/>
          <w:szCs w:val="24"/>
        </w:rPr>
      </w:pPr>
      <w:r w:rsidRPr="00026B4C">
        <w:rPr>
          <w:rFonts w:ascii="Times New Roman" w:eastAsia="宋体" w:hAnsi="Times New Roman" w:cs="Times New Roman" w:hint="eastAsia"/>
          <w:szCs w:val="24"/>
        </w:rPr>
        <w:t>本工程项目的噪声源主要有：</w:t>
      </w:r>
      <w:r>
        <w:rPr>
          <w:rFonts w:ascii="Times New Roman" w:eastAsia="宋体" w:hAnsi="Times New Roman" w:cs="Times New Roman" w:hint="eastAsia"/>
          <w:szCs w:val="24"/>
        </w:rPr>
        <w:t>旋转蒸发机、离心机等</w:t>
      </w:r>
      <w:r w:rsidRPr="00026B4C">
        <w:rPr>
          <w:rFonts w:ascii="Times New Roman" w:eastAsia="宋体" w:hAnsi="Times New Roman" w:cs="Times New Roman" w:hint="eastAsia"/>
          <w:szCs w:val="24"/>
        </w:rPr>
        <w:t>，其源强声级在</w:t>
      </w:r>
      <w:r w:rsidRPr="00026B4C">
        <w:rPr>
          <w:rFonts w:ascii="Times New Roman" w:eastAsia="宋体" w:hAnsi="Times New Roman" w:cs="Times New Roman" w:hint="eastAsia"/>
          <w:szCs w:val="24"/>
        </w:rPr>
        <w:t>7</w:t>
      </w:r>
      <w:r>
        <w:rPr>
          <w:rFonts w:ascii="Times New Roman" w:eastAsia="宋体" w:hAnsi="Times New Roman" w:cs="Times New Roman" w:hint="eastAsia"/>
          <w:szCs w:val="24"/>
        </w:rPr>
        <w:t>5</w:t>
      </w:r>
      <w:r w:rsidRPr="00026B4C">
        <w:rPr>
          <w:rFonts w:ascii="Times New Roman" w:eastAsia="宋体" w:hAnsi="Times New Roman" w:cs="Times New Roman" w:hint="eastAsia"/>
          <w:szCs w:val="24"/>
        </w:rPr>
        <w:t>～</w:t>
      </w:r>
      <w:r>
        <w:rPr>
          <w:rFonts w:ascii="Times New Roman" w:eastAsia="宋体" w:hAnsi="Times New Roman" w:cs="Times New Roman" w:hint="eastAsia"/>
          <w:szCs w:val="24"/>
        </w:rPr>
        <w:t>8</w:t>
      </w:r>
      <w:r w:rsidRPr="00026B4C">
        <w:rPr>
          <w:rFonts w:ascii="Times New Roman" w:eastAsia="宋体" w:hAnsi="Times New Roman" w:cs="Times New Roman" w:hint="eastAsia"/>
          <w:szCs w:val="24"/>
        </w:rPr>
        <w:t>5dB(A)</w:t>
      </w:r>
      <w:r w:rsidRPr="00026B4C">
        <w:rPr>
          <w:rFonts w:ascii="Times New Roman" w:eastAsia="宋体" w:hAnsi="Times New Roman" w:cs="Times New Roman" w:hint="eastAsia"/>
          <w:szCs w:val="24"/>
        </w:rPr>
        <w:t>之间，通过查阅的工业设备噪声值，以上各设备噪声源强情况见</w:t>
      </w:r>
      <w:r>
        <w:rPr>
          <w:rFonts w:ascii="Times New Roman" w:eastAsia="宋体" w:hAnsi="Times New Roman" w:cs="Times New Roman" w:hint="eastAsia"/>
          <w:szCs w:val="24"/>
        </w:rPr>
        <w:t>下</w:t>
      </w:r>
      <w:r w:rsidRPr="00026B4C">
        <w:rPr>
          <w:rFonts w:ascii="Times New Roman" w:eastAsia="宋体" w:hAnsi="Times New Roman" w:cs="Times New Roman" w:hint="eastAsia"/>
          <w:szCs w:val="24"/>
        </w:rPr>
        <w:t>表所示</w:t>
      </w:r>
      <w:r>
        <w:rPr>
          <w:rFonts w:ascii="Times New Roman" w:eastAsia="宋体" w:hAnsi="Times New Roman" w:cs="Times New Roman" w:hint="eastAsia"/>
          <w:szCs w:val="24"/>
        </w:rPr>
        <w:t>。</w:t>
      </w:r>
    </w:p>
    <w:p w14:paraId="708A1723" w14:textId="77777777" w:rsidR="000475B9" w:rsidRPr="00026B4C" w:rsidRDefault="000475B9" w:rsidP="000475B9">
      <w:pPr>
        <w:jc w:val="center"/>
        <w:rPr>
          <w:rFonts w:hAnsi="宋体" w:cs="Times New Roman"/>
          <w:b/>
          <w:bCs/>
          <w:kern w:val="2"/>
          <w:sz w:val="21"/>
          <w:szCs w:val="21"/>
        </w:rPr>
      </w:pPr>
      <w:r w:rsidRPr="00026B4C">
        <w:rPr>
          <w:rFonts w:hAnsi="宋体" w:cs="Times New Roman" w:hint="eastAsia"/>
          <w:b/>
          <w:bCs/>
          <w:kern w:val="2"/>
          <w:sz w:val="21"/>
          <w:szCs w:val="21"/>
        </w:rPr>
        <w:t>表</w:t>
      </w:r>
      <w:r>
        <w:rPr>
          <w:rFonts w:hAnsi="宋体" w:cs="Times New Roman" w:hint="eastAsia"/>
          <w:b/>
          <w:bCs/>
          <w:kern w:val="2"/>
          <w:sz w:val="21"/>
          <w:szCs w:val="21"/>
        </w:rPr>
        <w:t>5.4-</w:t>
      </w:r>
      <w:r w:rsidR="00823B72">
        <w:rPr>
          <w:rFonts w:hAnsi="宋体" w:cs="Times New Roman" w:hint="eastAsia"/>
          <w:b/>
          <w:bCs/>
          <w:kern w:val="2"/>
          <w:sz w:val="21"/>
          <w:szCs w:val="21"/>
        </w:rPr>
        <w:t>5</w:t>
      </w:r>
      <w:r w:rsidRPr="00026B4C">
        <w:rPr>
          <w:rFonts w:hAnsi="宋体" w:cs="Times New Roman"/>
          <w:b/>
          <w:bCs/>
          <w:kern w:val="2"/>
          <w:sz w:val="21"/>
          <w:szCs w:val="21"/>
        </w:rPr>
        <w:t xml:space="preserve">   </w:t>
      </w:r>
      <w:r w:rsidRPr="00026B4C">
        <w:rPr>
          <w:rFonts w:hAnsi="宋体" w:cs="Times New Roman" w:hint="eastAsia"/>
          <w:b/>
          <w:bCs/>
          <w:kern w:val="2"/>
          <w:sz w:val="21"/>
          <w:szCs w:val="21"/>
        </w:rPr>
        <w:t>主要噪声</w:t>
      </w:r>
      <w:proofErr w:type="gramStart"/>
      <w:r w:rsidRPr="00026B4C">
        <w:rPr>
          <w:rFonts w:hAnsi="宋体" w:cs="Times New Roman" w:hint="eastAsia"/>
          <w:b/>
          <w:bCs/>
          <w:kern w:val="2"/>
          <w:sz w:val="21"/>
          <w:szCs w:val="21"/>
        </w:rPr>
        <w:t>源情况</w:t>
      </w:r>
      <w:proofErr w:type="gramEnd"/>
      <w:r w:rsidRPr="00026B4C">
        <w:rPr>
          <w:rFonts w:hAnsi="宋体" w:cs="Times New Roman" w:hint="eastAsia"/>
          <w:b/>
          <w:bCs/>
          <w:kern w:val="2"/>
          <w:sz w:val="21"/>
          <w:szCs w:val="21"/>
        </w:rPr>
        <w:t>一览表</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
        <w:gridCol w:w="994"/>
        <w:gridCol w:w="3420"/>
        <w:gridCol w:w="900"/>
        <w:gridCol w:w="2606"/>
      </w:tblGrid>
      <w:tr w:rsidR="000475B9" w:rsidRPr="00026B4C" w14:paraId="4ACAB2A0" w14:textId="77777777" w:rsidTr="0091794A">
        <w:trPr>
          <w:trHeight w:val="303"/>
          <w:jc w:val="center"/>
        </w:trPr>
        <w:tc>
          <w:tcPr>
            <w:tcW w:w="861" w:type="dxa"/>
            <w:tcBorders>
              <w:top w:val="single" w:sz="4" w:space="0" w:color="auto"/>
              <w:left w:val="single" w:sz="4" w:space="0" w:color="auto"/>
              <w:bottom w:val="single" w:sz="4" w:space="0" w:color="auto"/>
              <w:right w:val="single" w:sz="4" w:space="0" w:color="auto"/>
            </w:tcBorders>
            <w:vAlign w:val="center"/>
            <w:hideMark/>
          </w:tcPr>
          <w:p w14:paraId="7CA686CF" w14:textId="77777777" w:rsidR="000475B9" w:rsidRPr="00026B4C" w:rsidRDefault="000475B9" w:rsidP="0091794A">
            <w:pPr>
              <w:widowControl w:val="0"/>
              <w:spacing w:line="320" w:lineRule="exact"/>
              <w:ind w:firstLineChars="50" w:firstLine="105"/>
              <w:jc w:val="both"/>
              <w:rPr>
                <w:rFonts w:cs="Times New Roman"/>
                <w:kern w:val="2"/>
                <w:sz w:val="21"/>
                <w:szCs w:val="21"/>
              </w:rPr>
            </w:pPr>
            <w:r w:rsidRPr="00026B4C">
              <w:rPr>
                <w:rFonts w:cs="Times New Roman" w:hint="eastAsia"/>
                <w:kern w:val="2"/>
                <w:sz w:val="21"/>
                <w:szCs w:val="21"/>
              </w:rPr>
              <w:t>序号</w:t>
            </w:r>
          </w:p>
        </w:tc>
        <w:tc>
          <w:tcPr>
            <w:tcW w:w="994" w:type="dxa"/>
            <w:tcBorders>
              <w:top w:val="single" w:sz="4" w:space="0" w:color="auto"/>
              <w:left w:val="single" w:sz="4" w:space="0" w:color="auto"/>
              <w:bottom w:val="single" w:sz="4" w:space="0" w:color="auto"/>
              <w:right w:val="single" w:sz="4" w:space="0" w:color="auto"/>
            </w:tcBorders>
            <w:vAlign w:val="center"/>
            <w:hideMark/>
          </w:tcPr>
          <w:p w14:paraId="1B8E9F06" w14:textId="77777777" w:rsidR="000475B9" w:rsidRPr="00026B4C" w:rsidRDefault="000475B9" w:rsidP="0091794A">
            <w:pPr>
              <w:widowControl w:val="0"/>
              <w:spacing w:line="320" w:lineRule="exact"/>
              <w:ind w:firstLineChars="50" w:firstLine="105"/>
              <w:jc w:val="center"/>
              <w:rPr>
                <w:rFonts w:cs="Times New Roman"/>
                <w:kern w:val="2"/>
                <w:sz w:val="21"/>
                <w:szCs w:val="21"/>
              </w:rPr>
            </w:pPr>
            <w:r w:rsidRPr="00026B4C">
              <w:rPr>
                <w:rFonts w:cs="Times New Roman" w:hint="eastAsia"/>
                <w:kern w:val="2"/>
                <w:sz w:val="21"/>
                <w:szCs w:val="21"/>
              </w:rPr>
              <w:t>噪声源</w:t>
            </w:r>
          </w:p>
        </w:tc>
        <w:tc>
          <w:tcPr>
            <w:tcW w:w="3420" w:type="dxa"/>
            <w:tcBorders>
              <w:top w:val="single" w:sz="4" w:space="0" w:color="auto"/>
              <w:left w:val="single" w:sz="4" w:space="0" w:color="auto"/>
              <w:bottom w:val="single" w:sz="4" w:space="0" w:color="auto"/>
              <w:right w:val="single" w:sz="4" w:space="0" w:color="auto"/>
            </w:tcBorders>
            <w:hideMark/>
          </w:tcPr>
          <w:p w14:paraId="49776B57"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hint="eastAsia"/>
                <w:kern w:val="2"/>
                <w:sz w:val="21"/>
                <w:szCs w:val="21"/>
              </w:rPr>
              <w:t>设备位置</w:t>
            </w:r>
          </w:p>
        </w:tc>
        <w:tc>
          <w:tcPr>
            <w:tcW w:w="900" w:type="dxa"/>
            <w:tcBorders>
              <w:top w:val="single" w:sz="4" w:space="0" w:color="auto"/>
              <w:left w:val="single" w:sz="4" w:space="0" w:color="auto"/>
              <w:bottom w:val="single" w:sz="4" w:space="0" w:color="auto"/>
              <w:right w:val="single" w:sz="4" w:space="0" w:color="auto"/>
            </w:tcBorders>
            <w:hideMark/>
          </w:tcPr>
          <w:p w14:paraId="055DD15C" w14:textId="77777777" w:rsidR="000475B9" w:rsidRPr="00026B4C" w:rsidRDefault="000475B9" w:rsidP="0091794A">
            <w:pPr>
              <w:widowControl w:val="0"/>
              <w:spacing w:line="320" w:lineRule="exact"/>
              <w:ind w:firstLineChars="50" w:firstLine="105"/>
              <w:jc w:val="center"/>
              <w:rPr>
                <w:rFonts w:cs="Times New Roman"/>
                <w:kern w:val="2"/>
                <w:sz w:val="21"/>
                <w:szCs w:val="21"/>
              </w:rPr>
            </w:pPr>
            <w:r w:rsidRPr="00026B4C">
              <w:rPr>
                <w:rFonts w:cs="Times New Roman" w:hint="eastAsia"/>
                <w:kern w:val="2"/>
                <w:sz w:val="21"/>
                <w:szCs w:val="21"/>
              </w:rPr>
              <w:t>台数</w:t>
            </w:r>
          </w:p>
        </w:tc>
        <w:tc>
          <w:tcPr>
            <w:tcW w:w="2606" w:type="dxa"/>
            <w:tcBorders>
              <w:top w:val="single" w:sz="4" w:space="0" w:color="auto"/>
              <w:left w:val="single" w:sz="4" w:space="0" w:color="auto"/>
              <w:bottom w:val="single" w:sz="4" w:space="0" w:color="auto"/>
              <w:right w:val="single" w:sz="4" w:space="0" w:color="auto"/>
            </w:tcBorders>
            <w:vAlign w:val="center"/>
            <w:hideMark/>
          </w:tcPr>
          <w:p w14:paraId="7B356759" w14:textId="77777777" w:rsidR="000475B9" w:rsidRPr="00026B4C" w:rsidRDefault="000475B9" w:rsidP="0091794A">
            <w:pPr>
              <w:widowControl w:val="0"/>
              <w:spacing w:line="320" w:lineRule="exact"/>
              <w:ind w:firstLineChars="50" w:firstLine="105"/>
              <w:jc w:val="both"/>
              <w:rPr>
                <w:rFonts w:cs="Times New Roman"/>
                <w:kern w:val="2"/>
                <w:sz w:val="21"/>
                <w:szCs w:val="21"/>
              </w:rPr>
            </w:pPr>
            <w:r w:rsidRPr="00026B4C">
              <w:rPr>
                <w:rFonts w:cs="Times New Roman" w:hint="eastAsia"/>
                <w:kern w:val="2"/>
                <w:sz w:val="21"/>
                <w:szCs w:val="21"/>
              </w:rPr>
              <w:t>噪声源强度</w:t>
            </w:r>
            <w:r w:rsidRPr="00026B4C">
              <w:rPr>
                <w:rFonts w:cs="Times New Roman"/>
                <w:kern w:val="2"/>
                <w:sz w:val="21"/>
                <w:szCs w:val="21"/>
              </w:rPr>
              <w:t>[dB</w:t>
            </w:r>
            <w:r w:rsidRPr="00026B4C">
              <w:rPr>
                <w:rFonts w:cs="Times New Roman" w:hint="eastAsia"/>
                <w:kern w:val="2"/>
                <w:sz w:val="21"/>
                <w:szCs w:val="21"/>
              </w:rPr>
              <w:t>（</w:t>
            </w:r>
            <w:r w:rsidRPr="00026B4C">
              <w:rPr>
                <w:rFonts w:cs="Times New Roman"/>
                <w:kern w:val="2"/>
                <w:sz w:val="21"/>
                <w:szCs w:val="21"/>
              </w:rPr>
              <w:t>A</w:t>
            </w:r>
            <w:r w:rsidRPr="00026B4C">
              <w:rPr>
                <w:rFonts w:cs="Times New Roman" w:hint="eastAsia"/>
                <w:kern w:val="2"/>
                <w:sz w:val="21"/>
                <w:szCs w:val="21"/>
              </w:rPr>
              <w:t>）</w:t>
            </w:r>
            <w:r w:rsidRPr="00026B4C">
              <w:rPr>
                <w:rFonts w:cs="Times New Roman"/>
                <w:kern w:val="2"/>
                <w:sz w:val="21"/>
                <w:szCs w:val="21"/>
              </w:rPr>
              <w:t>]</w:t>
            </w:r>
          </w:p>
        </w:tc>
      </w:tr>
      <w:tr w:rsidR="000475B9" w:rsidRPr="00026B4C" w14:paraId="41EADFE3" w14:textId="77777777" w:rsidTr="0091794A">
        <w:trPr>
          <w:trHeight w:val="303"/>
          <w:jc w:val="center"/>
        </w:trPr>
        <w:tc>
          <w:tcPr>
            <w:tcW w:w="861" w:type="dxa"/>
            <w:tcBorders>
              <w:top w:val="single" w:sz="4" w:space="0" w:color="auto"/>
              <w:left w:val="single" w:sz="4" w:space="0" w:color="auto"/>
              <w:bottom w:val="single" w:sz="4" w:space="0" w:color="auto"/>
              <w:right w:val="single" w:sz="4" w:space="0" w:color="auto"/>
            </w:tcBorders>
            <w:vAlign w:val="center"/>
            <w:hideMark/>
          </w:tcPr>
          <w:p w14:paraId="5D33702D"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1</w:t>
            </w:r>
          </w:p>
        </w:tc>
        <w:tc>
          <w:tcPr>
            <w:tcW w:w="994" w:type="dxa"/>
            <w:tcBorders>
              <w:top w:val="single" w:sz="4" w:space="0" w:color="auto"/>
              <w:left w:val="single" w:sz="4" w:space="0" w:color="auto"/>
              <w:bottom w:val="single" w:sz="4" w:space="0" w:color="auto"/>
              <w:right w:val="single" w:sz="4" w:space="0" w:color="auto"/>
            </w:tcBorders>
            <w:vAlign w:val="center"/>
            <w:hideMark/>
          </w:tcPr>
          <w:p w14:paraId="19635633"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hint="eastAsia"/>
                <w:kern w:val="2"/>
                <w:sz w:val="21"/>
                <w:szCs w:val="21"/>
              </w:rPr>
              <w:t>离心机</w:t>
            </w:r>
          </w:p>
        </w:tc>
        <w:tc>
          <w:tcPr>
            <w:tcW w:w="3420" w:type="dxa"/>
            <w:vMerge w:val="restart"/>
            <w:tcBorders>
              <w:top w:val="single" w:sz="4" w:space="0" w:color="auto"/>
              <w:left w:val="single" w:sz="4" w:space="0" w:color="auto"/>
              <w:bottom w:val="single" w:sz="4" w:space="0" w:color="auto"/>
              <w:right w:val="single" w:sz="4" w:space="0" w:color="auto"/>
            </w:tcBorders>
          </w:tcPr>
          <w:p w14:paraId="12EEB2EE"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hint="eastAsia"/>
                <w:kern w:val="2"/>
                <w:sz w:val="21"/>
                <w:szCs w:val="21"/>
              </w:rPr>
              <w:t>原料药车间</w:t>
            </w:r>
          </w:p>
        </w:tc>
        <w:tc>
          <w:tcPr>
            <w:tcW w:w="900" w:type="dxa"/>
            <w:tcBorders>
              <w:top w:val="single" w:sz="4" w:space="0" w:color="auto"/>
              <w:left w:val="single" w:sz="4" w:space="0" w:color="auto"/>
              <w:bottom w:val="single" w:sz="4" w:space="0" w:color="auto"/>
              <w:right w:val="single" w:sz="4" w:space="0" w:color="auto"/>
            </w:tcBorders>
            <w:hideMark/>
          </w:tcPr>
          <w:p w14:paraId="6A53041D"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2</w:t>
            </w:r>
          </w:p>
        </w:tc>
        <w:tc>
          <w:tcPr>
            <w:tcW w:w="2606" w:type="dxa"/>
            <w:tcBorders>
              <w:top w:val="single" w:sz="4" w:space="0" w:color="auto"/>
              <w:left w:val="single" w:sz="4" w:space="0" w:color="auto"/>
              <w:bottom w:val="single" w:sz="4" w:space="0" w:color="auto"/>
              <w:right w:val="single" w:sz="4" w:space="0" w:color="auto"/>
            </w:tcBorders>
            <w:vAlign w:val="center"/>
            <w:hideMark/>
          </w:tcPr>
          <w:p w14:paraId="0DD1BA75"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75</w:t>
            </w:r>
          </w:p>
        </w:tc>
      </w:tr>
      <w:tr w:rsidR="000475B9" w:rsidRPr="00026B4C" w14:paraId="4129E490" w14:textId="77777777" w:rsidTr="0091794A">
        <w:trPr>
          <w:trHeight w:val="303"/>
          <w:jc w:val="center"/>
        </w:trPr>
        <w:tc>
          <w:tcPr>
            <w:tcW w:w="861" w:type="dxa"/>
            <w:tcBorders>
              <w:top w:val="single" w:sz="4" w:space="0" w:color="auto"/>
              <w:left w:val="single" w:sz="4" w:space="0" w:color="auto"/>
              <w:bottom w:val="single" w:sz="4" w:space="0" w:color="auto"/>
              <w:right w:val="single" w:sz="4" w:space="0" w:color="auto"/>
            </w:tcBorders>
            <w:vAlign w:val="center"/>
            <w:hideMark/>
          </w:tcPr>
          <w:p w14:paraId="6A9BE8F2"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2</w:t>
            </w:r>
          </w:p>
        </w:tc>
        <w:tc>
          <w:tcPr>
            <w:tcW w:w="994" w:type="dxa"/>
            <w:tcBorders>
              <w:top w:val="single" w:sz="4" w:space="0" w:color="auto"/>
              <w:left w:val="single" w:sz="4" w:space="0" w:color="auto"/>
              <w:bottom w:val="single" w:sz="4" w:space="0" w:color="auto"/>
              <w:right w:val="single" w:sz="4" w:space="0" w:color="auto"/>
            </w:tcBorders>
            <w:vAlign w:val="center"/>
            <w:hideMark/>
          </w:tcPr>
          <w:p w14:paraId="7A4471D0"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hint="eastAsia"/>
                <w:kern w:val="2"/>
                <w:sz w:val="21"/>
                <w:szCs w:val="21"/>
              </w:rPr>
              <w:t>旋转蒸发机</w:t>
            </w: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2ECF39F7" w14:textId="77777777" w:rsidR="000475B9" w:rsidRPr="00026B4C" w:rsidRDefault="000475B9" w:rsidP="0091794A">
            <w:pPr>
              <w:spacing w:line="240" w:lineRule="auto"/>
              <w:rPr>
                <w:rFonts w:cs="Times New Roman"/>
                <w:kern w:val="2"/>
                <w:sz w:val="21"/>
                <w:szCs w:val="21"/>
              </w:rPr>
            </w:pPr>
          </w:p>
        </w:tc>
        <w:tc>
          <w:tcPr>
            <w:tcW w:w="900" w:type="dxa"/>
            <w:tcBorders>
              <w:top w:val="single" w:sz="4" w:space="0" w:color="auto"/>
              <w:left w:val="single" w:sz="4" w:space="0" w:color="auto"/>
              <w:bottom w:val="single" w:sz="4" w:space="0" w:color="auto"/>
              <w:right w:val="single" w:sz="4" w:space="0" w:color="auto"/>
            </w:tcBorders>
            <w:hideMark/>
          </w:tcPr>
          <w:p w14:paraId="5EEF86E1" w14:textId="77777777" w:rsidR="000475B9" w:rsidRPr="00026B4C" w:rsidRDefault="000475B9" w:rsidP="0091794A">
            <w:pPr>
              <w:widowControl w:val="0"/>
              <w:spacing w:line="320" w:lineRule="exact"/>
              <w:jc w:val="center"/>
              <w:rPr>
                <w:rFonts w:cs="Times New Roman"/>
                <w:kern w:val="2"/>
                <w:sz w:val="21"/>
                <w:szCs w:val="21"/>
              </w:rPr>
            </w:pPr>
            <w:r>
              <w:rPr>
                <w:rFonts w:cs="Times New Roman" w:hint="eastAsia"/>
                <w:kern w:val="2"/>
                <w:sz w:val="21"/>
                <w:szCs w:val="21"/>
              </w:rPr>
              <w:t>3</w:t>
            </w:r>
          </w:p>
        </w:tc>
        <w:tc>
          <w:tcPr>
            <w:tcW w:w="2606" w:type="dxa"/>
            <w:tcBorders>
              <w:top w:val="single" w:sz="4" w:space="0" w:color="auto"/>
              <w:left w:val="single" w:sz="4" w:space="0" w:color="auto"/>
              <w:bottom w:val="single" w:sz="4" w:space="0" w:color="auto"/>
              <w:right w:val="single" w:sz="4" w:space="0" w:color="auto"/>
            </w:tcBorders>
            <w:vAlign w:val="center"/>
            <w:hideMark/>
          </w:tcPr>
          <w:p w14:paraId="261650E3" w14:textId="77777777" w:rsidR="000475B9" w:rsidRPr="00026B4C" w:rsidRDefault="0002048B" w:rsidP="0091794A">
            <w:pPr>
              <w:widowControl w:val="0"/>
              <w:spacing w:line="320" w:lineRule="exact"/>
              <w:jc w:val="center"/>
              <w:rPr>
                <w:rFonts w:cs="Times New Roman"/>
                <w:kern w:val="2"/>
                <w:sz w:val="21"/>
                <w:szCs w:val="21"/>
              </w:rPr>
            </w:pPr>
            <w:r>
              <w:rPr>
                <w:rFonts w:cs="Times New Roman" w:hint="eastAsia"/>
                <w:kern w:val="2"/>
                <w:sz w:val="21"/>
                <w:szCs w:val="21"/>
              </w:rPr>
              <w:t>70-75</w:t>
            </w:r>
          </w:p>
        </w:tc>
      </w:tr>
      <w:tr w:rsidR="000475B9" w:rsidRPr="00026B4C" w14:paraId="13D369FD" w14:textId="77777777" w:rsidTr="0091794A">
        <w:trPr>
          <w:trHeight w:val="303"/>
          <w:jc w:val="center"/>
        </w:trPr>
        <w:tc>
          <w:tcPr>
            <w:tcW w:w="861" w:type="dxa"/>
            <w:tcBorders>
              <w:top w:val="single" w:sz="4" w:space="0" w:color="auto"/>
              <w:left w:val="single" w:sz="4" w:space="0" w:color="auto"/>
              <w:bottom w:val="single" w:sz="4" w:space="0" w:color="auto"/>
              <w:right w:val="single" w:sz="4" w:space="0" w:color="auto"/>
            </w:tcBorders>
            <w:vAlign w:val="center"/>
            <w:hideMark/>
          </w:tcPr>
          <w:p w14:paraId="7F3248D1"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3</w:t>
            </w:r>
          </w:p>
        </w:tc>
        <w:tc>
          <w:tcPr>
            <w:tcW w:w="994" w:type="dxa"/>
            <w:tcBorders>
              <w:top w:val="single" w:sz="4" w:space="0" w:color="auto"/>
              <w:left w:val="single" w:sz="4" w:space="0" w:color="auto"/>
              <w:bottom w:val="single" w:sz="4" w:space="0" w:color="auto"/>
              <w:right w:val="single" w:sz="4" w:space="0" w:color="auto"/>
            </w:tcBorders>
            <w:vAlign w:val="center"/>
            <w:hideMark/>
          </w:tcPr>
          <w:p w14:paraId="47207854" w14:textId="77777777" w:rsidR="000475B9" w:rsidRPr="00026B4C" w:rsidRDefault="000475B9" w:rsidP="0091794A">
            <w:pPr>
              <w:spacing w:line="240" w:lineRule="auto"/>
              <w:jc w:val="center"/>
              <w:rPr>
                <w:rFonts w:cs="Times New Roman"/>
                <w:kern w:val="2"/>
                <w:sz w:val="21"/>
                <w:szCs w:val="21"/>
              </w:rPr>
            </w:pPr>
            <w:r w:rsidRPr="00026B4C">
              <w:rPr>
                <w:rFonts w:cs="Times New Roman" w:hint="eastAsia"/>
                <w:kern w:val="2"/>
                <w:sz w:val="21"/>
                <w:szCs w:val="21"/>
              </w:rPr>
              <w:t>泵</w:t>
            </w: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43B518D7" w14:textId="77777777" w:rsidR="000475B9" w:rsidRPr="00026B4C" w:rsidRDefault="000475B9" w:rsidP="0091794A">
            <w:pPr>
              <w:spacing w:line="240" w:lineRule="auto"/>
              <w:rPr>
                <w:rFonts w:cs="Times New Roman"/>
                <w:kern w:val="2"/>
                <w:sz w:val="21"/>
                <w:szCs w:val="21"/>
              </w:rPr>
            </w:pPr>
          </w:p>
        </w:tc>
        <w:tc>
          <w:tcPr>
            <w:tcW w:w="900" w:type="dxa"/>
            <w:tcBorders>
              <w:top w:val="single" w:sz="4" w:space="0" w:color="auto"/>
              <w:left w:val="single" w:sz="4" w:space="0" w:color="auto"/>
              <w:bottom w:val="single" w:sz="4" w:space="0" w:color="auto"/>
              <w:right w:val="single" w:sz="4" w:space="0" w:color="auto"/>
            </w:tcBorders>
            <w:hideMark/>
          </w:tcPr>
          <w:p w14:paraId="1586C048" w14:textId="77777777" w:rsidR="000475B9" w:rsidRPr="00026B4C" w:rsidRDefault="000475B9" w:rsidP="0091794A">
            <w:pPr>
              <w:widowControl w:val="0"/>
              <w:spacing w:line="320" w:lineRule="exact"/>
              <w:jc w:val="center"/>
              <w:rPr>
                <w:rFonts w:cs="Times New Roman"/>
                <w:kern w:val="2"/>
                <w:sz w:val="21"/>
                <w:szCs w:val="21"/>
              </w:rPr>
            </w:pPr>
            <w:r>
              <w:rPr>
                <w:rFonts w:cs="Times New Roman" w:hint="eastAsia"/>
                <w:kern w:val="2"/>
                <w:sz w:val="21"/>
                <w:szCs w:val="21"/>
              </w:rPr>
              <w:t>3</w:t>
            </w:r>
          </w:p>
        </w:tc>
        <w:tc>
          <w:tcPr>
            <w:tcW w:w="2606" w:type="dxa"/>
            <w:tcBorders>
              <w:top w:val="single" w:sz="4" w:space="0" w:color="auto"/>
              <w:left w:val="single" w:sz="4" w:space="0" w:color="auto"/>
              <w:bottom w:val="single" w:sz="4" w:space="0" w:color="auto"/>
              <w:right w:val="single" w:sz="4" w:space="0" w:color="auto"/>
            </w:tcBorders>
            <w:vAlign w:val="center"/>
            <w:hideMark/>
          </w:tcPr>
          <w:p w14:paraId="6D8B4B44" w14:textId="77777777" w:rsidR="000475B9" w:rsidRPr="00026B4C" w:rsidRDefault="000475B9" w:rsidP="0091794A">
            <w:pPr>
              <w:widowControl w:val="0"/>
              <w:spacing w:line="320" w:lineRule="exact"/>
              <w:jc w:val="center"/>
              <w:rPr>
                <w:rFonts w:cs="Times New Roman"/>
                <w:kern w:val="2"/>
                <w:sz w:val="21"/>
                <w:szCs w:val="21"/>
              </w:rPr>
            </w:pPr>
            <w:r w:rsidRPr="00026B4C">
              <w:rPr>
                <w:rFonts w:cs="Times New Roman"/>
                <w:kern w:val="2"/>
                <w:sz w:val="21"/>
                <w:szCs w:val="21"/>
              </w:rPr>
              <w:t>80</w:t>
            </w:r>
            <w:r w:rsidRPr="00026B4C">
              <w:rPr>
                <w:rFonts w:cs="Times New Roman" w:hint="eastAsia"/>
                <w:kern w:val="2"/>
                <w:sz w:val="21"/>
                <w:szCs w:val="21"/>
              </w:rPr>
              <w:t>～</w:t>
            </w:r>
            <w:r w:rsidRPr="00026B4C">
              <w:rPr>
                <w:rFonts w:cs="Times New Roman"/>
                <w:kern w:val="2"/>
                <w:sz w:val="21"/>
                <w:szCs w:val="21"/>
              </w:rPr>
              <w:t>85</w:t>
            </w:r>
          </w:p>
        </w:tc>
      </w:tr>
    </w:tbl>
    <w:p w14:paraId="3095D32C" w14:textId="77777777" w:rsidR="00603542" w:rsidRPr="000F6FF8" w:rsidRDefault="00603542" w:rsidP="00A90F6A">
      <w:pPr>
        <w:keepNext/>
        <w:keepLines/>
        <w:adjustRightInd w:val="0"/>
        <w:snapToGrid w:val="0"/>
        <w:spacing w:beforeLines="50" w:before="120" w:afterLines="50" w:after="120"/>
        <w:outlineLvl w:val="2"/>
        <w:rPr>
          <w:rFonts w:cs="Times New Roman"/>
          <w:b/>
        </w:rPr>
      </w:pPr>
      <w:r>
        <w:rPr>
          <w:rFonts w:cs="Times New Roman" w:hint="eastAsia"/>
          <w:b/>
        </w:rPr>
        <w:t>5.4.4</w:t>
      </w:r>
      <w:r w:rsidRPr="000F6FF8">
        <w:rPr>
          <w:rFonts w:cs="Times New Roman"/>
          <w:b/>
        </w:rPr>
        <w:t xml:space="preserve"> </w:t>
      </w:r>
      <w:r>
        <w:rPr>
          <w:rFonts w:cs="Times New Roman" w:hint="eastAsia"/>
          <w:b/>
        </w:rPr>
        <w:t>固体废物</w:t>
      </w:r>
    </w:p>
    <w:p w14:paraId="7ED304AA" w14:textId="77777777" w:rsidR="00CC4B9B" w:rsidRPr="00A90F6A" w:rsidRDefault="00CC4B9B" w:rsidP="00CC4B9B">
      <w:pPr>
        <w:pStyle w:val="afff6"/>
        <w:ind w:firstLine="480"/>
        <w:rPr>
          <w:rFonts w:ascii="Times New Roman" w:hAnsi="Times New Roman" w:cs="Times New Roman"/>
        </w:rPr>
      </w:pPr>
      <w:r w:rsidRPr="00A90F6A">
        <w:rPr>
          <w:rFonts w:ascii="Times New Roman" w:hAnsi="Times New Roman" w:cs="Times New Roman"/>
        </w:rPr>
        <w:t>（</w:t>
      </w:r>
      <w:r w:rsidRPr="00A90F6A">
        <w:rPr>
          <w:rFonts w:ascii="Times New Roman" w:hAnsi="Times New Roman" w:cs="Times New Roman"/>
        </w:rPr>
        <w:t>1</w:t>
      </w:r>
      <w:r w:rsidRPr="00A90F6A">
        <w:rPr>
          <w:rFonts w:ascii="Times New Roman" w:hAnsi="Times New Roman" w:cs="Times New Roman"/>
        </w:rPr>
        <w:t>）废乙醇（</w:t>
      </w:r>
      <w:r w:rsidRPr="00A90F6A">
        <w:rPr>
          <w:rFonts w:ascii="Times New Roman" w:hAnsi="Times New Roman" w:cs="Times New Roman"/>
        </w:rPr>
        <w:t>S1</w:t>
      </w:r>
      <w:r w:rsidRPr="00A90F6A">
        <w:rPr>
          <w:rFonts w:ascii="Times New Roman" w:hAnsi="Times New Roman" w:cs="Times New Roman"/>
        </w:rPr>
        <w:t>、</w:t>
      </w:r>
      <w:r w:rsidRPr="00A90F6A">
        <w:rPr>
          <w:rFonts w:ascii="Times New Roman" w:hAnsi="Times New Roman" w:cs="Times New Roman"/>
        </w:rPr>
        <w:t>S9</w:t>
      </w:r>
      <w:r w:rsidRPr="00A90F6A">
        <w:rPr>
          <w:rFonts w:ascii="Times New Roman" w:hAnsi="Times New Roman" w:cs="Times New Roman"/>
        </w:rPr>
        <w:t>～</w:t>
      </w:r>
      <w:r w:rsidRPr="00A90F6A">
        <w:rPr>
          <w:rFonts w:ascii="Times New Roman" w:hAnsi="Times New Roman" w:cs="Times New Roman"/>
        </w:rPr>
        <w:t>S15</w:t>
      </w:r>
      <w:r w:rsidRPr="00A90F6A">
        <w:rPr>
          <w:rFonts w:ascii="Times New Roman" w:hAnsi="Times New Roman" w:cs="Times New Roman"/>
        </w:rPr>
        <w:t>）</w:t>
      </w:r>
    </w:p>
    <w:p w14:paraId="0066EB1E"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根据物料衡算，产生废乙醇</w:t>
      </w:r>
      <w:r w:rsidRPr="00A90F6A">
        <w:rPr>
          <w:rFonts w:cs="Times New Roman" w:hint="eastAsia"/>
          <w:bCs/>
          <w:kern w:val="2"/>
        </w:rPr>
        <w:t>0.69t/a</w:t>
      </w:r>
      <w:r w:rsidRPr="00A90F6A">
        <w:rPr>
          <w:rFonts w:cs="Times New Roman"/>
          <w:bCs/>
          <w:kern w:val="2"/>
        </w:rPr>
        <w:t>，属于危险废物</w:t>
      </w:r>
      <w:r w:rsidRPr="00A90F6A">
        <w:rPr>
          <w:rFonts w:cs="Times New Roman"/>
          <w:bCs/>
          <w:kern w:val="2"/>
        </w:rPr>
        <w:t>HW06</w:t>
      </w:r>
      <w:r w:rsidRPr="00A90F6A">
        <w:rPr>
          <w:rFonts w:cs="Times New Roman" w:hint="eastAsia"/>
          <w:bCs/>
          <w:kern w:val="2"/>
        </w:rPr>
        <w:t xml:space="preserve"> </w:t>
      </w:r>
      <w:r w:rsidRPr="00A90F6A">
        <w:rPr>
          <w:rFonts w:cs="Times New Roman"/>
          <w:bCs/>
          <w:kern w:val="2"/>
        </w:rPr>
        <w:t>900-402-06</w:t>
      </w:r>
      <w:r w:rsidRPr="00A90F6A">
        <w:rPr>
          <w:rFonts w:cs="Times New Roman"/>
          <w:bCs/>
          <w:kern w:val="2"/>
        </w:rPr>
        <w:t>。</w:t>
      </w:r>
    </w:p>
    <w:p w14:paraId="07568D08"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w:t>
      </w:r>
      <w:r w:rsidRPr="00A90F6A">
        <w:rPr>
          <w:rFonts w:cs="Times New Roman"/>
          <w:bCs/>
          <w:kern w:val="2"/>
        </w:rPr>
        <w:t>2</w:t>
      </w:r>
      <w:r w:rsidRPr="00A90F6A">
        <w:rPr>
          <w:rFonts w:cs="Times New Roman"/>
          <w:bCs/>
          <w:kern w:val="2"/>
        </w:rPr>
        <w:t>）</w:t>
      </w:r>
      <w:proofErr w:type="gramStart"/>
      <w:r w:rsidRPr="00A90F6A">
        <w:rPr>
          <w:rFonts w:cs="Times New Roman"/>
          <w:bCs/>
          <w:kern w:val="2"/>
        </w:rPr>
        <w:t>废二氯</w:t>
      </w:r>
      <w:proofErr w:type="gramEnd"/>
      <w:r w:rsidRPr="00A90F6A">
        <w:rPr>
          <w:rFonts w:cs="Times New Roman"/>
          <w:bCs/>
          <w:kern w:val="2"/>
        </w:rPr>
        <w:t>甲烷</w:t>
      </w:r>
      <w:r w:rsidRPr="00A90F6A">
        <w:rPr>
          <w:rFonts w:cs="Times New Roman"/>
        </w:rPr>
        <w:t>（</w:t>
      </w:r>
      <w:r w:rsidRPr="00A90F6A">
        <w:rPr>
          <w:rFonts w:cs="Times New Roman"/>
        </w:rPr>
        <w:t>S3</w:t>
      </w:r>
      <w:r w:rsidRPr="00A90F6A">
        <w:rPr>
          <w:rFonts w:cs="Times New Roman"/>
        </w:rPr>
        <w:t>、</w:t>
      </w:r>
      <w:r w:rsidRPr="00A90F6A">
        <w:rPr>
          <w:rFonts w:cs="Times New Roman"/>
        </w:rPr>
        <w:t>S5</w:t>
      </w:r>
      <w:r w:rsidRPr="00A90F6A">
        <w:rPr>
          <w:rFonts w:cs="Times New Roman"/>
        </w:rPr>
        <w:t>）</w:t>
      </w:r>
    </w:p>
    <w:p w14:paraId="1E6D290D"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根据物料衡算，</w:t>
      </w:r>
      <w:proofErr w:type="gramStart"/>
      <w:r w:rsidRPr="00A90F6A">
        <w:rPr>
          <w:rFonts w:cs="Times New Roman"/>
          <w:bCs/>
          <w:kern w:val="2"/>
        </w:rPr>
        <w:t>产生废二氯</w:t>
      </w:r>
      <w:proofErr w:type="gramEnd"/>
      <w:r w:rsidRPr="00A90F6A">
        <w:rPr>
          <w:rFonts w:cs="Times New Roman"/>
          <w:bCs/>
          <w:kern w:val="2"/>
        </w:rPr>
        <w:t>甲烷</w:t>
      </w:r>
      <w:r w:rsidRPr="00A90F6A">
        <w:rPr>
          <w:rFonts w:cs="Times New Roman" w:hint="eastAsia"/>
          <w:bCs/>
          <w:kern w:val="2"/>
        </w:rPr>
        <w:t>0.96t/a</w:t>
      </w:r>
      <w:r w:rsidRPr="00A90F6A">
        <w:rPr>
          <w:rFonts w:cs="Times New Roman"/>
          <w:bCs/>
          <w:kern w:val="2"/>
        </w:rPr>
        <w:t>，属于危险废物</w:t>
      </w:r>
      <w:r w:rsidRPr="00A90F6A">
        <w:rPr>
          <w:rFonts w:cs="Times New Roman"/>
          <w:bCs/>
          <w:kern w:val="2"/>
        </w:rPr>
        <w:t>HW06</w:t>
      </w:r>
      <w:r w:rsidRPr="00A90F6A">
        <w:rPr>
          <w:rFonts w:cs="Times New Roman" w:hint="eastAsia"/>
          <w:bCs/>
          <w:kern w:val="2"/>
        </w:rPr>
        <w:t xml:space="preserve"> </w:t>
      </w:r>
      <w:r w:rsidRPr="00A90F6A">
        <w:rPr>
          <w:rFonts w:cs="Times New Roman"/>
          <w:bCs/>
          <w:kern w:val="2"/>
        </w:rPr>
        <w:t>900-40</w:t>
      </w:r>
      <w:r w:rsidRPr="00A90F6A">
        <w:rPr>
          <w:rFonts w:cs="Times New Roman" w:hint="eastAsia"/>
          <w:bCs/>
          <w:kern w:val="2"/>
        </w:rPr>
        <w:t>1</w:t>
      </w:r>
      <w:r w:rsidRPr="00A90F6A">
        <w:rPr>
          <w:rFonts w:cs="Times New Roman"/>
          <w:bCs/>
          <w:kern w:val="2"/>
        </w:rPr>
        <w:t>-06</w:t>
      </w:r>
      <w:r w:rsidRPr="00A90F6A">
        <w:rPr>
          <w:rFonts w:cs="Times New Roman"/>
          <w:bCs/>
          <w:kern w:val="2"/>
        </w:rPr>
        <w:t>。</w:t>
      </w:r>
    </w:p>
    <w:p w14:paraId="5CCCA1F7"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w:t>
      </w:r>
      <w:r w:rsidRPr="00A90F6A">
        <w:rPr>
          <w:rFonts w:cs="Times New Roman"/>
          <w:bCs/>
          <w:kern w:val="2"/>
        </w:rPr>
        <w:t>3</w:t>
      </w:r>
      <w:r w:rsidRPr="00A90F6A">
        <w:rPr>
          <w:rFonts w:cs="Times New Roman"/>
          <w:bCs/>
          <w:kern w:val="2"/>
        </w:rPr>
        <w:t>）废乙腈</w:t>
      </w:r>
      <w:r w:rsidRPr="00A90F6A">
        <w:rPr>
          <w:rFonts w:cs="Times New Roman"/>
        </w:rPr>
        <w:t>（</w:t>
      </w:r>
      <w:r w:rsidRPr="00A90F6A">
        <w:rPr>
          <w:rFonts w:cs="Times New Roman"/>
        </w:rPr>
        <w:t>S6</w:t>
      </w:r>
      <w:r w:rsidRPr="00A90F6A">
        <w:rPr>
          <w:rFonts w:cs="Times New Roman"/>
        </w:rPr>
        <w:t>、</w:t>
      </w:r>
      <w:r w:rsidRPr="00A90F6A">
        <w:rPr>
          <w:rFonts w:cs="Times New Roman"/>
        </w:rPr>
        <w:t>S7</w:t>
      </w:r>
      <w:r w:rsidRPr="00A90F6A">
        <w:rPr>
          <w:rFonts w:cs="Times New Roman"/>
        </w:rPr>
        <w:t>）</w:t>
      </w:r>
    </w:p>
    <w:p w14:paraId="316E71E9"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根据物料衡算，产生废乙腈</w:t>
      </w:r>
      <w:r w:rsidRPr="00A90F6A">
        <w:rPr>
          <w:rFonts w:cs="Times New Roman" w:hint="eastAsia"/>
          <w:bCs/>
          <w:kern w:val="2"/>
        </w:rPr>
        <w:t>0.08t/a</w:t>
      </w:r>
      <w:r w:rsidRPr="00A90F6A">
        <w:rPr>
          <w:rFonts w:cs="Times New Roman"/>
          <w:bCs/>
          <w:kern w:val="2"/>
        </w:rPr>
        <w:t>，属于危险废物</w:t>
      </w:r>
      <w:r w:rsidRPr="00A90F6A">
        <w:rPr>
          <w:rFonts w:cs="Times New Roman"/>
          <w:bCs/>
          <w:kern w:val="2"/>
        </w:rPr>
        <w:t>HW06</w:t>
      </w:r>
      <w:r w:rsidRPr="00A90F6A">
        <w:rPr>
          <w:rFonts w:cs="Times New Roman" w:hint="eastAsia"/>
          <w:bCs/>
          <w:kern w:val="2"/>
        </w:rPr>
        <w:t xml:space="preserve"> </w:t>
      </w:r>
      <w:r w:rsidRPr="00A90F6A">
        <w:rPr>
          <w:rFonts w:cs="Times New Roman"/>
          <w:bCs/>
          <w:kern w:val="2"/>
        </w:rPr>
        <w:t>900-402-06</w:t>
      </w:r>
      <w:r w:rsidRPr="00A90F6A">
        <w:rPr>
          <w:rFonts w:cs="Times New Roman"/>
          <w:bCs/>
          <w:kern w:val="2"/>
        </w:rPr>
        <w:t>。</w:t>
      </w:r>
    </w:p>
    <w:p w14:paraId="7514CC76" w14:textId="77777777" w:rsidR="00CC4B9B" w:rsidRPr="00A90F6A" w:rsidRDefault="00CC4B9B" w:rsidP="00624711">
      <w:pPr>
        <w:widowControl w:val="0"/>
        <w:adjustRightInd w:val="0"/>
        <w:snapToGrid w:val="0"/>
        <w:ind w:firstLineChars="200" w:firstLine="480"/>
        <w:rPr>
          <w:rFonts w:cs="Times New Roman"/>
        </w:rPr>
      </w:pPr>
      <w:r w:rsidRPr="00A90F6A">
        <w:rPr>
          <w:rFonts w:cs="Times New Roman"/>
          <w:bCs/>
          <w:kern w:val="2"/>
        </w:rPr>
        <w:t>（</w:t>
      </w:r>
      <w:r w:rsidRPr="00A90F6A">
        <w:rPr>
          <w:rFonts w:cs="Times New Roman"/>
          <w:bCs/>
          <w:kern w:val="2"/>
        </w:rPr>
        <w:t>4</w:t>
      </w:r>
      <w:r w:rsidRPr="00A90F6A">
        <w:rPr>
          <w:rFonts w:cs="Times New Roman"/>
          <w:bCs/>
          <w:kern w:val="2"/>
        </w:rPr>
        <w:t>）废异丙醇</w:t>
      </w:r>
      <w:r w:rsidRPr="00A90F6A">
        <w:rPr>
          <w:rFonts w:cs="Times New Roman"/>
        </w:rPr>
        <w:t>（</w:t>
      </w:r>
      <w:r w:rsidRPr="00A90F6A">
        <w:rPr>
          <w:rFonts w:cs="Times New Roman"/>
        </w:rPr>
        <w:t>S8</w:t>
      </w:r>
      <w:r w:rsidRPr="00A90F6A">
        <w:rPr>
          <w:rFonts w:cs="Times New Roman"/>
        </w:rPr>
        <w:t>）</w:t>
      </w:r>
    </w:p>
    <w:p w14:paraId="39F4BC62" w14:textId="77777777" w:rsidR="00CC4B9B" w:rsidRPr="00A90F6A" w:rsidRDefault="00CC4B9B" w:rsidP="00624711">
      <w:pPr>
        <w:widowControl w:val="0"/>
        <w:adjustRightInd w:val="0"/>
        <w:snapToGrid w:val="0"/>
        <w:ind w:firstLineChars="200" w:firstLine="480"/>
        <w:rPr>
          <w:rFonts w:cs="Times New Roman"/>
        </w:rPr>
      </w:pPr>
      <w:r w:rsidRPr="00A90F6A">
        <w:rPr>
          <w:rFonts w:cs="Times New Roman"/>
          <w:bCs/>
          <w:kern w:val="2"/>
        </w:rPr>
        <w:t>根据物料衡算，产生废异丙醇</w:t>
      </w:r>
      <w:r w:rsidRPr="00A90F6A">
        <w:rPr>
          <w:rFonts w:cs="Times New Roman" w:hint="eastAsia"/>
          <w:bCs/>
          <w:kern w:val="2"/>
        </w:rPr>
        <w:t>0.34t/a</w:t>
      </w:r>
      <w:r w:rsidRPr="00A90F6A">
        <w:rPr>
          <w:rFonts w:cs="Times New Roman"/>
          <w:bCs/>
          <w:kern w:val="2"/>
        </w:rPr>
        <w:t>，属于危险废物</w:t>
      </w:r>
      <w:r w:rsidRPr="00A90F6A">
        <w:rPr>
          <w:rFonts w:cs="Times New Roman"/>
          <w:bCs/>
          <w:kern w:val="2"/>
        </w:rPr>
        <w:t>HW06</w:t>
      </w:r>
      <w:r w:rsidRPr="00A90F6A">
        <w:rPr>
          <w:rFonts w:cs="Times New Roman" w:hint="eastAsia"/>
          <w:bCs/>
          <w:kern w:val="2"/>
        </w:rPr>
        <w:t xml:space="preserve"> </w:t>
      </w:r>
      <w:r w:rsidRPr="00A90F6A">
        <w:rPr>
          <w:rFonts w:cs="Times New Roman"/>
          <w:bCs/>
          <w:kern w:val="2"/>
        </w:rPr>
        <w:t>900-402-06</w:t>
      </w:r>
      <w:r w:rsidRPr="00A90F6A">
        <w:rPr>
          <w:rFonts w:cs="Times New Roman"/>
          <w:bCs/>
          <w:kern w:val="2"/>
        </w:rPr>
        <w:t>。</w:t>
      </w:r>
    </w:p>
    <w:p w14:paraId="7CEBDCA1" w14:textId="77777777" w:rsidR="00CC4B9B" w:rsidRPr="00A90F6A" w:rsidRDefault="00CC4B9B" w:rsidP="00624711">
      <w:pPr>
        <w:widowControl w:val="0"/>
        <w:adjustRightInd w:val="0"/>
        <w:snapToGrid w:val="0"/>
        <w:ind w:firstLineChars="200" w:firstLine="480"/>
        <w:rPr>
          <w:rFonts w:cs="Times New Roman"/>
        </w:rPr>
      </w:pPr>
      <w:r w:rsidRPr="00A90F6A">
        <w:rPr>
          <w:rFonts w:cs="Times New Roman"/>
          <w:bCs/>
          <w:kern w:val="2"/>
        </w:rPr>
        <w:t>（</w:t>
      </w:r>
      <w:r w:rsidRPr="00A90F6A">
        <w:rPr>
          <w:rFonts w:cs="Times New Roman"/>
          <w:bCs/>
          <w:kern w:val="2"/>
        </w:rPr>
        <w:t>5</w:t>
      </w:r>
      <w:r w:rsidRPr="00A90F6A">
        <w:rPr>
          <w:rFonts w:cs="Times New Roman"/>
          <w:bCs/>
          <w:kern w:val="2"/>
        </w:rPr>
        <w:t>）废乙酸乙酯</w:t>
      </w:r>
      <w:r w:rsidRPr="00A90F6A">
        <w:rPr>
          <w:rFonts w:cs="Times New Roman"/>
        </w:rPr>
        <w:t>（</w:t>
      </w:r>
      <w:r w:rsidRPr="00A90F6A">
        <w:rPr>
          <w:rFonts w:cs="Times New Roman"/>
        </w:rPr>
        <w:t>S17</w:t>
      </w:r>
      <w:r w:rsidRPr="00A90F6A">
        <w:rPr>
          <w:rFonts w:cs="Times New Roman"/>
        </w:rPr>
        <w:t>～</w:t>
      </w:r>
      <w:r w:rsidRPr="00A90F6A">
        <w:rPr>
          <w:rFonts w:cs="Times New Roman"/>
        </w:rPr>
        <w:t>S22</w:t>
      </w:r>
      <w:r w:rsidRPr="00A90F6A">
        <w:rPr>
          <w:rFonts w:cs="Times New Roman"/>
        </w:rPr>
        <w:t>）</w:t>
      </w:r>
    </w:p>
    <w:p w14:paraId="7F7C154E" w14:textId="77777777" w:rsidR="00CC4B9B" w:rsidRPr="00A90F6A" w:rsidRDefault="00CC4B9B" w:rsidP="00624711">
      <w:pPr>
        <w:widowControl w:val="0"/>
        <w:adjustRightInd w:val="0"/>
        <w:snapToGrid w:val="0"/>
        <w:ind w:firstLineChars="200" w:firstLine="480"/>
        <w:rPr>
          <w:rFonts w:cs="Times New Roman"/>
        </w:rPr>
      </w:pPr>
      <w:r w:rsidRPr="00A90F6A">
        <w:rPr>
          <w:rFonts w:cs="Times New Roman"/>
          <w:bCs/>
          <w:kern w:val="2"/>
        </w:rPr>
        <w:t>根据物料衡算，产生废异丙醇</w:t>
      </w:r>
      <w:r w:rsidRPr="00A90F6A">
        <w:rPr>
          <w:rFonts w:cs="Times New Roman" w:hint="eastAsia"/>
          <w:bCs/>
          <w:kern w:val="2"/>
        </w:rPr>
        <w:t>0.28t/a</w:t>
      </w:r>
      <w:r w:rsidRPr="00A90F6A">
        <w:rPr>
          <w:rFonts w:cs="Times New Roman"/>
          <w:bCs/>
          <w:kern w:val="2"/>
        </w:rPr>
        <w:t>，属于危险废物</w:t>
      </w:r>
      <w:r w:rsidRPr="00A90F6A">
        <w:rPr>
          <w:rFonts w:cs="Times New Roman"/>
          <w:bCs/>
          <w:kern w:val="2"/>
        </w:rPr>
        <w:t>HW06</w:t>
      </w:r>
      <w:r w:rsidRPr="00A90F6A">
        <w:rPr>
          <w:rFonts w:cs="Times New Roman" w:hint="eastAsia"/>
          <w:bCs/>
          <w:kern w:val="2"/>
        </w:rPr>
        <w:t xml:space="preserve"> </w:t>
      </w:r>
      <w:r w:rsidRPr="00A90F6A">
        <w:rPr>
          <w:rFonts w:cs="Times New Roman"/>
          <w:bCs/>
          <w:kern w:val="2"/>
        </w:rPr>
        <w:t>900-402-06</w:t>
      </w:r>
      <w:r w:rsidRPr="00A90F6A">
        <w:rPr>
          <w:rFonts w:cs="Times New Roman"/>
          <w:bCs/>
          <w:kern w:val="2"/>
        </w:rPr>
        <w:t>。</w:t>
      </w:r>
    </w:p>
    <w:p w14:paraId="564A4540"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w:t>
      </w:r>
      <w:r w:rsidRPr="00A90F6A">
        <w:rPr>
          <w:rFonts w:cs="Times New Roman" w:hint="eastAsia"/>
          <w:bCs/>
          <w:kern w:val="2"/>
        </w:rPr>
        <w:t>6</w:t>
      </w:r>
      <w:r w:rsidRPr="00A90F6A">
        <w:rPr>
          <w:rFonts w:cs="Times New Roman"/>
          <w:bCs/>
          <w:kern w:val="2"/>
        </w:rPr>
        <w:t>）滤渣</w:t>
      </w:r>
      <w:r w:rsidRPr="00A90F6A">
        <w:rPr>
          <w:rFonts w:cs="Times New Roman"/>
        </w:rPr>
        <w:t>（</w:t>
      </w:r>
      <w:r w:rsidRPr="00A90F6A">
        <w:rPr>
          <w:rFonts w:cs="Times New Roman"/>
        </w:rPr>
        <w:t>S2</w:t>
      </w:r>
      <w:r w:rsidRPr="00A90F6A">
        <w:rPr>
          <w:rFonts w:cs="Times New Roman"/>
        </w:rPr>
        <w:t>、</w:t>
      </w:r>
      <w:r w:rsidRPr="00A90F6A">
        <w:rPr>
          <w:rFonts w:cs="Times New Roman"/>
        </w:rPr>
        <w:t>S4</w:t>
      </w:r>
      <w:r w:rsidRPr="00A90F6A">
        <w:rPr>
          <w:rFonts w:cs="Times New Roman"/>
        </w:rPr>
        <w:t>、</w:t>
      </w:r>
      <w:r w:rsidRPr="00A90F6A">
        <w:rPr>
          <w:rFonts w:cs="Times New Roman"/>
        </w:rPr>
        <w:t>S16</w:t>
      </w:r>
      <w:r w:rsidRPr="00A90F6A">
        <w:rPr>
          <w:rFonts w:cs="Times New Roman"/>
        </w:rPr>
        <w:t>）</w:t>
      </w:r>
    </w:p>
    <w:p w14:paraId="7A4F8216" w14:textId="77777777" w:rsidR="00CC4B9B" w:rsidRPr="00A90F6A" w:rsidRDefault="00CC4B9B" w:rsidP="00624711">
      <w:pPr>
        <w:widowControl w:val="0"/>
        <w:adjustRightInd w:val="0"/>
        <w:snapToGrid w:val="0"/>
        <w:ind w:firstLineChars="200" w:firstLine="480"/>
        <w:rPr>
          <w:rFonts w:cs="Times New Roman"/>
        </w:rPr>
      </w:pPr>
      <w:r w:rsidRPr="00A90F6A">
        <w:rPr>
          <w:rFonts w:cs="Times New Roman"/>
          <w:bCs/>
          <w:kern w:val="2"/>
        </w:rPr>
        <w:t>根据物料衡算，产生废滤渣</w:t>
      </w:r>
      <w:r w:rsidRPr="00A90F6A">
        <w:rPr>
          <w:rFonts w:cs="Times New Roman" w:hint="eastAsia"/>
          <w:bCs/>
          <w:kern w:val="2"/>
        </w:rPr>
        <w:t>0.07t/a</w:t>
      </w:r>
      <w:r w:rsidRPr="00A90F6A">
        <w:rPr>
          <w:rFonts w:cs="Times New Roman"/>
          <w:bCs/>
          <w:kern w:val="2"/>
        </w:rPr>
        <w:t>，属于危险废物</w:t>
      </w:r>
      <w:r w:rsidRPr="00A90F6A">
        <w:rPr>
          <w:rFonts w:cs="Times New Roman" w:hint="eastAsia"/>
          <w:bCs/>
          <w:kern w:val="2"/>
        </w:rPr>
        <w:t>HW02</w:t>
      </w:r>
      <w:r w:rsidRPr="00A90F6A">
        <w:rPr>
          <w:rFonts w:cs="Times New Roman" w:hint="eastAsia"/>
          <w:bCs/>
          <w:kern w:val="2"/>
        </w:rPr>
        <w:t>，</w:t>
      </w:r>
      <w:r w:rsidRPr="00A90F6A">
        <w:rPr>
          <w:rFonts w:cs="Times New Roman" w:hint="eastAsia"/>
          <w:bCs/>
          <w:kern w:val="2"/>
        </w:rPr>
        <w:t>27</w:t>
      </w:r>
      <w:r w:rsidR="00E659B6">
        <w:rPr>
          <w:rFonts w:cs="Times New Roman" w:hint="eastAsia"/>
          <w:bCs/>
          <w:kern w:val="2"/>
        </w:rPr>
        <w:t>1</w:t>
      </w:r>
      <w:r w:rsidRPr="00A90F6A">
        <w:rPr>
          <w:rFonts w:cs="Times New Roman" w:hint="eastAsia"/>
          <w:bCs/>
          <w:kern w:val="2"/>
        </w:rPr>
        <w:t>-00</w:t>
      </w:r>
      <w:r w:rsidR="00E659B6">
        <w:rPr>
          <w:rFonts w:cs="Times New Roman" w:hint="eastAsia"/>
          <w:bCs/>
          <w:kern w:val="2"/>
        </w:rPr>
        <w:t>4</w:t>
      </w:r>
      <w:r w:rsidRPr="00A90F6A">
        <w:rPr>
          <w:rFonts w:cs="Times New Roman" w:hint="eastAsia"/>
          <w:bCs/>
          <w:kern w:val="2"/>
        </w:rPr>
        <w:t>-02</w:t>
      </w:r>
      <w:r w:rsidRPr="00A90F6A">
        <w:rPr>
          <w:rFonts w:cs="Times New Roman"/>
          <w:bCs/>
          <w:kern w:val="2"/>
        </w:rPr>
        <w:t>。</w:t>
      </w:r>
    </w:p>
    <w:p w14:paraId="573E7E07" w14:textId="77777777" w:rsidR="00CC4B9B" w:rsidRPr="00A90F6A" w:rsidRDefault="00CC4B9B" w:rsidP="00624711">
      <w:pPr>
        <w:widowControl w:val="0"/>
        <w:adjustRightInd w:val="0"/>
        <w:snapToGrid w:val="0"/>
        <w:ind w:firstLineChars="200" w:firstLine="480"/>
        <w:rPr>
          <w:rFonts w:cs="Times New Roman"/>
          <w:bCs/>
          <w:kern w:val="2"/>
        </w:rPr>
      </w:pPr>
      <w:r w:rsidRPr="00A90F6A">
        <w:rPr>
          <w:rFonts w:cs="Times New Roman"/>
          <w:bCs/>
          <w:kern w:val="2"/>
        </w:rPr>
        <w:t>（</w:t>
      </w:r>
      <w:r w:rsidRPr="00A90F6A">
        <w:rPr>
          <w:rFonts w:cs="Times New Roman" w:hint="eastAsia"/>
          <w:bCs/>
          <w:kern w:val="2"/>
        </w:rPr>
        <w:t>7</w:t>
      </w:r>
      <w:r w:rsidRPr="00A90F6A">
        <w:rPr>
          <w:rFonts w:cs="Times New Roman"/>
          <w:bCs/>
          <w:kern w:val="2"/>
        </w:rPr>
        <w:t>）</w:t>
      </w:r>
      <w:r w:rsidRPr="00A90F6A">
        <w:rPr>
          <w:rFonts w:cs="Times New Roman" w:hint="eastAsia"/>
          <w:bCs/>
          <w:kern w:val="2"/>
        </w:rPr>
        <w:t>沾有化学药品的废弃包装材料</w:t>
      </w:r>
    </w:p>
    <w:p w14:paraId="1375AC16" w14:textId="77777777" w:rsidR="00A90F6A" w:rsidRDefault="00CC4B9B" w:rsidP="00624711">
      <w:pPr>
        <w:widowControl w:val="0"/>
        <w:adjustRightInd w:val="0"/>
        <w:snapToGrid w:val="0"/>
        <w:ind w:firstLineChars="200" w:firstLine="480"/>
        <w:rPr>
          <w:rFonts w:cs="Times New Roman"/>
        </w:rPr>
      </w:pPr>
      <w:r w:rsidRPr="00A90F6A">
        <w:rPr>
          <w:rFonts w:cs="Times New Roman"/>
        </w:rPr>
        <w:t>根据建设方提供的数据，废包装材料产生量为</w:t>
      </w:r>
      <w:r w:rsidRPr="00A90F6A">
        <w:rPr>
          <w:rFonts w:cs="Times New Roman"/>
        </w:rPr>
        <w:t>0.1t/a</w:t>
      </w:r>
      <w:r w:rsidRPr="00A90F6A">
        <w:rPr>
          <w:rFonts w:cs="Times New Roman"/>
        </w:rPr>
        <w:t>，此类属于危险废物</w:t>
      </w:r>
      <w:r w:rsidRPr="00A90F6A">
        <w:rPr>
          <w:rFonts w:cs="Times New Roman"/>
        </w:rPr>
        <w:t>HW49</w:t>
      </w:r>
      <w:r w:rsidR="00E659B6">
        <w:rPr>
          <w:rFonts w:cs="Times New Roman" w:hint="eastAsia"/>
        </w:rPr>
        <w:t xml:space="preserve"> </w:t>
      </w:r>
      <w:r w:rsidRPr="00A90F6A">
        <w:rPr>
          <w:rFonts w:cs="Times New Roman"/>
        </w:rPr>
        <w:t>900-041-49</w:t>
      </w:r>
      <w:r w:rsidRPr="00A90F6A">
        <w:rPr>
          <w:rFonts w:cs="Times New Roman"/>
        </w:rPr>
        <w:t>。</w:t>
      </w:r>
    </w:p>
    <w:p w14:paraId="24577DCB" w14:textId="77777777" w:rsidR="00624F30" w:rsidRDefault="00A90F6A" w:rsidP="00624711">
      <w:pPr>
        <w:widowControl w:val="0"/>
        <w:adjustRightInd w:val="0"/>
        <w:snapToGrid w:val="0"/>
        <w:ind w:firstLineChars="200" w:firstLine="480"/>
        <w:rPr>
          <w:rFonts w:cs="Times New Roman"/>
        </w:rPr>
      </w:pPr>
      <w:r>
        <w:rPr>
          <w:rFonts w:cs="Times New Roman"/>
        </w:rPr>
        <w:t>（</w:t>
      </w:r>
      <w:r>
        <w:rPr>
          <w:rFonts w:cs="Times New Roman" w:hint="eastAsia"/>
        </w:rPr>
        <w:t>8</w:t>
      </w:r>
      <w:r>
        <w:rPr>
          <w:rFonts w:cs="Times New Roman"/>
        </w:rPr>
        <w:t>）生活垃圾</w:t>
      </w:r>
    </w:p>
    <w:p w14:paraId="4B819842" w14:textId="77777777" w:rsidR="00A90F6A" w:rsidRDefault="00A90F6A" w:rsidP="00A90F6A">
      <w:pPr>
        <w:pStyle w:val="afff6"/>
        <w:ind w:firstLine="480"/>
        <w:rPr>
          <w:rFonts w:ascii="Times New Roman" w:eastAsia="宋体" w:hAnsi="Times New Roman" w:cs="宋体"/>
          <w:kern w:val="0"/>
          <w:szCs w:val="24"/>
        </w:rPr>
      </w:pPr>
      <w:r w:rsidRPr="00A90F6A">
        <w:rPr>
          <w:rFonts w:ascii="Times New Roman" w:eastAsia="宋体" w:hAnsi="Times New Roman" w:cs="宋体" w:hint="eastAsia"/>
          <w:kern w:val="0"/>
          <w:szCs w:val="24"/>
        </w:rPr>
        <w:t>项目</w:t>
      </w:r>
      <w:r>
        <w:rPr>
          <w:rFonts w:ascii="Times New Roman" w:eastAsia="宋体" w:hAnsi="Times New Roman" w:cs="宋体" w:hint="eastAsia"/>
          <w:kern w:val="0"/>
          <w:szCs w:val="24"/>
        </w:rPr>
        <w:t>新增员工</w:t>
      </w:r>
      <w:r w:rsidRPr="00A90F6A">
        <w:rPr>
          <w:rFonts w:ascii="Times New Roman" w:eastAsia="宋体" w:hAnsi="Times New Roman" w:cs="宋体"/>
          <w:kern w:val="0"/>
          <w:szCs w:val="24"/>
        </w:rPr>
        <w:t>3</w:t>
      </w:r>
      <w:r w:rsidRPr="00A90F6A">
        <w:rPr>
          <w:rFonts w:ascii="Times New Roman" w:eastAsia="宋体" w:hAnsi="Times New Roman" w:cs="宋体" w:hint="eastAsia"/>
          <w:kern w:val="0"/>
          <w:szCs w:val="24"/>
        </w:rPr>
        <w:t>人，生活垃圾产生量按</w:t>
      </w:r>
      <w:r w:rsidRPr="00A90F6A">
        <w:rPr>
          <w:rFonts w:ascii="Times New Roman" w:eastAsia="宋体" w:hAnsi="Times New Roman" w:cs="宋体"/>
          <w:kern w:val="0"/>
          <w:szCs w:val="24"/>
        </w:rPr>
        <w:t>1kg/</w:t>
      </w:r>
      <w:r w:rsidRPr="00A90F6A">
        <w:rPr>
          <w:rFonts w:ascii="Times New Roman" w:eastAsia="宋体" w:hAnsi="Times New Roman" w:cs="宋体" w:hint="eastAsia"/>
          <w:kern w:val="0"/>
          <w:szCs w:val="24"/>
        </w:rPr>
        <w:t>人</w:t>
      </w:r>
      <w:r w:rsidRPr="00A90F6A">
        <w:rPr>
          <w:rFonts w:ascii="Times New Roman" w:eastAsia="宋体" w:hAnsi="Times New Roman" w:cs="宋体"/>
          <w:kern w:val="0"/>
          <w:szCs w:val="24"/>
        </w:rPr>
        <w:t>.d</w:t>
      </w:r>
      <w:r w:rsidRPr="00A90F6A">
        <w:rPr>
          <w:rFonts w:ascii="Times New Roman" w:eastAsia="宋体" w:hAnsi="Times New Roman" w:cs="宋体" w:hint="eastAsia"/>
          <w:kern w:val="0"/>
          <w:szCs w:val="24"/>
        </w:rPr>
        <w:t>计，则项目营运</w:t>
      </w:r>
      <w:proofErr w:type="gramStart"/>
      <w:r w:rsidRPr="00A90F6A">
        <w:rPr>
          <w:rFonts w:ascii="Times New Roman" w:eastAsia="宋体" w:hAnsi="Times New Roman" w:cs="宋体" w:hint="eastAsia"/>
          <w:kern w:val="0"/>
          <w:szCs w:val="24"/>
        </w:rPr>
        <w:t>期生产</w:t>
      </w:r>
      <w:proofErr w:type="gramEnd"/>
      <w:r w:rsidRPr="00A90F6A">
        <w:rPr>
          <w:rFonts w:ascii="Times New Roman" w:eastAsia="宋体" w:hAnsi="Times New Roman" w:cs="宋体" w:hint="eastAsia"/>
          <w:kern w:val="0"/>
          <w:szCs w:val="24"/>
        </w:rPr>
        <w:t>垃圾的产生量约为</w:t>
      </w:r>
      <w:r>
        <w:rPr>
          <w:rFonts w:ascii="Times New Roman" w:eastAsia="宋体" w:hAnsi="Times New Roman" w:cs="宋体" w:hint="eastAsia"/>
          <w:kern w:val="0"/>
          <w:szCs w:val="24"/>
        </w:rPr>
        <w:t>0.66</w:t>
      </w:r>
      <w:r w:rsidRPr="00A90F6A">
        <w:rPr>
          <w:rFonts w:ascii="Times New Roman" w:eastAsia="宋体" w:hAnsi="Times New Roman" w:cs="宋体"/>
          <w:kern w:val="0"/>
          <w:szCs w:val="24"/>
        </w:rPr>
        <w:t>t/a</w:t>
      </w:r>
      <w:r w:rsidRPr="00A90F6A">
        <w:rPr>
          <w:rFonts w:ascii="Times New Roman" w:eastAsia="宋体" w:hAnsi="Times New Roman" w:cs="宋体" w:hint="eastAsia"/>
          <w:kern w:val="0"/>
          <w:szCs w:val="24"/>
        </w:rPr>
        <w:t>。</w:t>
      </w:r>
    </w:p>
    <w:p w14:paraId="45BAE8B4" w14:textId="77777777" w:rsidR="00A90F6A" w:rsidRDefault="00A90F6A" w:rsidP="00A90F6A">
      <w:pPr>
        <w:pStyle w:val="afff6"/>
        <w:ind w:firstLine="480"/>
        <w:rPr>
          <w:rFonts w:ascii="Times New Roman" w:hAnsi="Times New Roman" w:cs="Times New Roman"/>
        </w:rPr>
      </w:pPr>
      <w:r w:rsidRPr="00A90F6A">
        <w:rPr>
          <w:rFonts w:ascii="Times New Roman" w:hAnsi="Times New Roman" w:cs="Times New Roman"/>
        </w:rPr>
        <w:t>固体废物产生及处置情况一览表见表</w:t>
      </w:r>
      <w:r w:rsidRPr="00A90F6A">
        <w:rPr>
          <w:rFonts w:ascii="Times New Roman" w:hAnsi="Times New Roman" w:cs="Times New Roman"/>
        </w:rPr>
        <w:t>5.4-4</w:t>
      </w:r>
      <w:r w:rsidRPr="00A90F6A">
        <w:rPr>
          <w:rFonts w:ascii="Times New Roman" w:hAnsi="Times New Roman" w:cs="Times New Roman"/>
        </w:rPr>
        <w:t>。</w:t>
      </w:r>
    </w:p>
    <w:p w14:paraId="2E7E1B3B" w14:textId="77777777" w:rsidR="00A90F6A" w:rsidRPr="00A90F6A" w:rsidRDefault="00A90F6A" w:rsidP="00A90F6A">
      <w:pPr>
        <w:adjustRightInd w:val="0"/>
        <w:snapToGrid w:val="0"/>
        <w:jc w:val="center"/>
        <w:rPr>
          <w:rFonts w:hAnsi="宋体" w:cs="Times New Roman"/>
          <w:b/>
          <w:bCs/>
          <w:kern w:val="2"/>
          <w:sz w:val="21"/>
          <w:szCs w:val="21"/>
        </w:rPr>
      </w:pPr>
      <w:r w:rsidRPr="00A90F6A">
        <w:rPr>
          <w:rFonts w:hAnsi="宋体" w:cs="Times New Roman" w:hint="eastAsia"/>
          <w:b/>
          <w:bCs/>
          <w:kern w:val="2"/>
          <w:sz w:val="21"/>
          <w:szCs w:val="21"/>
        </w:rPr>
        <w:lastRenderedPageBreak/>
        <w:t>表</w:t>
      </w:r>
      <w:r w:rsidR="00283C33">
        <w:rPr>
          <w:rFonts w:hAnsi="宋体" w:cs="Times New Roman" w:hint="eastAsia"/>
          <w:b/>
          <w:bCs/>
          <w:kern w:val="2"/>
          <w:sz w:val="21"/>
          <w:szCs w:val="21"/>
        </w:rPr>
        <w:t>5.4-</w:t>
      </w:r>
      <w:r w:rsidR="00823B72">
        <w:rPr>
          <w:rFonts w:hAnsi="宋体" w:cs="Times New Roman" w:hint="eastAsia"/>
          <w:b/>
          <w:bCs/>
          <w:kern w:val="2"/>
          <w:sz w:val="21"/>
          <w:szCs w:val="21"/>
        </w:rPr>
        <w:t>6</w:t>
      </w:r>
      <w:r w:rsidRPr="00A90F6A">
        <w:rPr>
          <w:rFonts w:hAnsi="宋体" w:cs="Times New Roman" w:hint="eastAsia"/>
          <w:b/>
          <w:bCs/>
          <w:kern w:val="2"/>
          <w:sz w:val="21"/>
          <w:szCs w:val="21"/>
        </w:rPr>
        <w:t xml:space="preserve">　固体废物产生及处置情况一览表</w:t>
      </w:r>
    </w:p>
    <w:tbl>
      <w:tblPr>
        <w:tblW w:w="91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79"/>
        <w:gridCol w:w="2179"/>
        <w:gridCol w:w="1500"/>
        <w:gridCol w:w="1783"/>
        <w:gridCol w:w="2972"/>
      </w:tblGrid>
      <w:tr w:rsidR="00A90F6A" w:rsidRPr="00A90F6A" w14:paraId="55ED80E0" w14:textId="77777777" w:rsidTr="00BF3323">
        <w:trPr>
          <w:tblHeade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36E7781B" w14:textId="77777777" w:rsidR="00A90F6A" w:rsidRPr="00A90F6A" w:rsidRDefault="00A90F6A" w:rsidP="00015BF7">
            <w:pPr>
              <w:widowControl w:val="0"/>
              <w:spacing w:line="320" w:lineRule="exact"/>
              <w:jc w:val="center"/>
              <w:rPr>
                <w:rFonts w:cs="Times New Roman"/>
                <w:sz w:val="21"/>
                <w:szCs w:val="21"/>
              </w:rPr>
            </w:pPr>
            <w:r w:rsidRPr="00A90F6A">
              <w:rPr>
                <w:rFonts w:hAnsi="宋体" w:cs="Times New Roman" w:hint="eastAsia"/>
                <w:sz w:val="21"/>
                <w:szCs w:val="21"/>
              </w:rPr>
              <w:t>序号</w:t>
            </w:r>
          </w:p>
        </w:tc>
        <w:tc>
          <w:tcPr>
            <w:tcW w:w="2179" w:type="dxa"/>
            <w:tcBorders>
              <w:top w:val="single" w:sz="2" w:space="0" w:color="auto"/>
              <w:left w:val="single" w:sz="2" w:space="0" w:color="auto"/>
              <w:bottom w:val="single" w:sz="2" w:space="0" w:color="auto"/>
              <w:right w:val="single" w:sz="2" w:space="0" w:color="auto"/>
            </w:tcBorders>
            <w:vAlign w:val="center"/>
            <w:hideMark/>
          </w:tcPr>
          <w:p w14:paraId="68F77D32" w14:textId="77777777" w:rsidR="00A90F6A" w:rsidRPr="00A90F6A" w:rsidRDefault="00A90F6A" w:rsidP="00015BF7">
            <w:pPr>
              <w:widowControl w:val="0"/>
              <w:spacing w:line="320" w:lineRule="exact"/>
              <w:ind w:firstLineChars="150" w:firstLine="315"/>
              <w:jc w:val="center"/>
              <w:rPr>
                <w:rFonts w:cs="Times New Roman"/>
                <w:sz w:val="21"/>
                <w:szCs w:val="21"/>
              </w:rPr>
            </w:pPr>
            <w:r w:rsidRPr="00A90F6A">
              <w:rPr>
                <w:rFonts w:hAnsi="宋体" w:cs="Times New Roman" w:hint="eastAsia"/>
                <w:sz w:val="21"/>
                <w:szCs w:val="21"/>
              </w:rPr>
              <w:t>固体废物名称</w:t>
            </w:r>
          </w:p>
        </w:tc>
        <w:tc>
          <w:tcPr>
            <w:tcW w:w="1500" w:type="dxa"/>
            <w:tcBorders>
              <w:top w:val="single" w:sz="2" w:space="0" w:color="auto"/>
              <w:left w:val="single" w:sz="2" w:space="0" w:color="auto"/>
              <w:bottom w:val="single" w:sz="2" w:space="0" w:color="auto"/>
              <w:right w:val="single" w:sz="2" w:space="0" w:color="auto"/>
            </w:tcBorders>
            <w:vAlign w:val="center"/>
            <w:hideMark/>
          </w:tcPr>
          <w:p w14:paraId="798ADBC0" w14:textId="77777777" w:rsidR="00A90F6A" w:rsidRPr="00A90F6A" w:rsidRDefault="00A90F6A" w:rsidP="00015BF7">
            <w:pPr>
              <w:widowControl w:val="0"/>
              <w:spacing w:line="320" w:lineRule="exact"/>
              <w:ind w:firstLineChars="150" w:firstLine="315"/>
              <w:jc w:val="center"/>
              <w:rPr>
                <w:rFonts w:hAnsi="宋体" w:cs="Times New Roman"/>
                <w:sz w:val="21"/>
                <w:szCs w:val="21"/>
              </w:rPr>
            </w:pPr>
            <w:r w:rsidRPr="00A90F6A">
              <w:rPr>
                <w:rFonts w:hAnsi="宋体" w:cs="Times New Roman" w:hint="eastAsia"/>
                <w:sz w:val="21"/>
                <w:szCs w:val="21"/>
              </w:rPr>
              <w:t>产生量</w:t>
            </w:r>
          </w:p>
        </w:tc>
        <w:tc>
          <w:tcPr>
            <w:tcW w:w="1783" w:type="dxa"/>
            <w:tcBorders>
              <w:top w:val="single" w:sz="2" w:space="0" w:color="auto"/>
              <w:left w:val="single" w:sz="2" w:space="0" w:color="auto"/>
              <w:bottom w:val="single" w:sz="2" w:space="0" w:color="auto"/>
              <w:right w:val="single" w:sz="2" w:space="0" w:color="auto"/>
            </w:tcBorders>
            <w:vAlign w:val="center"/>
            <w:hideMark/>
          </w:tcPr>
          <w:p w14:paraId="5F1D46DD" w14:textId="77777777" w:rsidR="00A90F6A" w:rsidRPr="00A90F6A" w:rsidRDefault="00A90F6A" w:rsidP="00015BF7">
            <w:pPr>
              <w:widowControl w:val="0"/>
              <w:spacing w:line="320" w:lineRule="exact"/>
              <w:ind w:firstLineChars="150" w:firstLine="315"/>
              <w:jc w:val="center"/>
              <w:rPr>
                <w:rFonts w:hAnsi="宋体" w:cs="Times New Roman"/>
                <w:sz w:val="21"/>
                <w:szCs w:val="21"/>
              </w:rPr>
            </w:pPr>
            <w:r w:rsidRPr="00A90F6A">
              <w:rPr>
                <w:rFonts w:hAnsi="宋体" w:cs="Times New Roman" w:hint="eastAsia"/>
                <w:sz w:val="21"/>
                <w:szCs w:val="21"/>
              </w:rPr>
              <w:t>固体属性</w:t>
            </w:r>
          </w:p>
        </w:tc>
        <w:tc>
          <w:tcPr>
            <w:tcW w:w="2972" w:type="dxa"/>
            <w:tcBorders>
              <w:top w:val="single" w:sz="2" w:space="0" w:color="auto"/>
              <w:left w:val="single" w:sz="2" w:space="0" w:color="auto"/>
              <w:bottom w:val="single" w:sz="2" w:space="0" w:color="auto"/>
              <w:right w:val="single" w:sz="2" w:space="0" w:color="auto"/>
            </w:tcBorders>
            <w:vAlign w:val="center"/>
            <w:hideMark/>
          </w:tcPr>
          <w:p w14:paraId="01347EB4" w14:textId="77777777" w:rsidR="00A90F6A" w:rsidRPr="00A90F6A" w:rsidRDefault="00A90F6A" w:rsidP="00015BF7">
            <w:pPr>
              <w:widowControl w:val="0"/>
              <w:spacing w:line="320" w:lineRule="exact"/>
              <w:jc w:val="center"/>
              <w:rPr>
                <w:rFonts w:cs="Times New Roman"/>
                <w:sz w:val="21"/>
                <w:szCs w:val="21"/>
              </w:rPr>
            </w:pPr>
            <w:r w:rsidRPr="00A90F6A">
              <w:rPr>
                <w:rFonts w:hAnsi="宋体" w:cs="Times New Roman" w:hint="eastAsia"/>
                <w:sz w:val="21"/>
                <w:szCs w:val="21"/>
              </w:rPr>
              <w:t>处理处置措施</w:t>
            </w:r>
          </w:p>
        </w:tc>
      </w:tr>
      <w:tr w:rsidR="00A90F6A" w:rsidRPr="00A90F6A" w14:paraId="70F6B443"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13760824"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1</w:t>
            </w:r>
          </w:p>
        </w:tc>
        <w:tc>
          <w:tcPr>
            <w:tcW w:w="2179" w:type="dxa"/>
            <w:tcBorders>
              <w:top w:val="single" w:sz="2" w:space="0" w:color="auto"/>
              <w:left w:val="single" w:sz="2" w:space="0" w:color="auto"/>
              <w:bottom w:val="single" w:sz="2" w:space="0" w:color="auto"/>
              <w:right w:val="single" w:sz="2" w:space="0" w:color="auto"/>
            </w:tcBorders>
            <w:vAlign w:val="center"/>
            <w:hideMark/>
          </w:tcPr>
          <w:p w14:paraId="32230833" w14:textId="77777777" w:rsidR="00A90F6A" w:rsidRPr="00A90F6A" w:rsidRDefault="00A90F6A" w:rsidP="00015BF7">
            <w:pPr>
              <w:widowControl w:val="0"/>
              <w:spacing w:line="320" w:lineRule="exact"/>
              <w:jc w:val="center"/>
              <w:rPr>
                <w:rFonts w:hAnsi="宋体" w:cs="Times New Roman"/>
                <w:sz w:val="21"/>
                <w:szCs w:val="21"/>
              </w:rPr>
            </w:pPr>
            <w:r w:rsidRPr="00A90F6A">
              <w:rPr>
                <w:rFonts w:cs="Times New Roman" w:hint="eastAsia"/>
                <w:sz w:val="21"/>
                <w:szCs w:val="21"/>
              </w:rPr>
              <w:t>废乙醇（</w:t>
            </w:r>
            <w:r w:rsidRPr="00A90F6A">
              <w:rPr>
                <w:rFonts w:cs="Times New Roman" w:hint="eastAsia"/>
                <w:sz w:val="21"/>
                <w:szCs w:val="21"/>
              </w:rPr>
              <w:t>S1</w:t>
            </w:r>
            <w:r w:rsidRPr="00A90F6A">
              <w:rPr>
                <w:rFonts w:cs="Times New Roman" w:hint="eastAsia"/>
                <w:sz w:val="21"/>
                <w:szCs w:val="21"/>
              </w:rPr>
              <w:t>、</w:t>
            </w:r>
            <w:r w:rsidRPr="00A90F6A">
              <w:rPr>
                <w:rFonts w:cs="Times New Roman" w:hint="eastAsia"/>
                <w:sz w:val="21"/>
                <w:szCs w:val="21"/>
              </w:rPr>
              <w:t>S9</w:t>
            </w:r>
            <w:r w:rsidRPr="00A90F6A">
              <w:rPr>
                <w:rFonts w:cs="Times New Roman" w:hint="eastAsia"/>
                <w:sz w:val="21"/>
                <w:szCs w:val="21"/>
              </w:rPr>
              <w:t>～</w:t>
            </w:r>
            <w:r w:rsidRPr="00A90F6A">
              <w:rPr>
                <w:rFonts w:cs="Times New Roman" w:hint="eastAsia"/>
                <w:sz w:val="21"/>
                <w:szCs w:val="21"/>
              </w:rPr>
              <w:t>S15</w:t>
            </w:r>
            <w:r w:rsidRPr="00A90F6A">
              <w:rPr>
                <w:rFonts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hideMark/>
          </w:tcPr>
          <w:p w14:paraId="04FE4C12" w14:textId="77777777" w:rsidR="00A90F6A" w:rsidRPr="00A90F6A" w:rsidRDefault="00A90F6A" w:rsidP="00015BF7">
            <w:pPr>
              <w:widowControl w:val="0"/>
              <w:spacing w:line="320" w:lineRule="exact"/>
              <w:jc w:val="center"/>
              <w:rPr>
                <w:rFonts w:cs="Times New Roman"/>
                <w:sz w:val="21"/>
                <w:szCs w:val="21"/>
              </w:rPr>
            </w:pPr>
            <w:r w:rsidRPr="00A90F6A">
              <w:rPr>
                <w:rFonts w:cs="Times New Roman"/>
                <w:sz w:val="21"/>
                <w:szCs w:val="21"/>
              </w:rPr>
              <w:t>0.</w:t>
            </w:r>
            <w:r>
              <w:rPr>
                <w:rFonts w:cs="Times New Roman" w:hint="eastAsia"/>
                <w:sz w:val="21"/>
                <w:szCs w:val="21"/>
              </w:rPr>
              <w:t>69</w:t>
            </w:r>
            <w:r w:rsidRPr="00A90F6A">
              <w:rPr>
                <w:rFonts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hideMark/>
          </w:tcPr>
          <w:p w14:paraId="2AB90337" w14:textId="77777777" w:rsidR="00A90F6A" w:rsidRPr="00A90F6A" w:rsidRDefault="00A90F6A" w:rsidP="00015BF7">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sidR="00015BF7">
              <w:rPr>
                <w:rFonts w:cs="Times New Roman" w:hint="eastAsia"/>
                <w:sz w:val="21"/>
                <w:szCs w:val="21"/>
              </w:rPr>
              <w:t>6</w:t>
            </w:r>
            <w:r w:rsidRPr="00A90F6A">
              <w:rPr>
                <w:rFonts w:cs="Times New Roman" w:hint="eastAsia"/>
                <w:sz w:val="21"/>
                <w:szCs w:val="21"/>
              </w:rPr>
              <w:t>，</w:t>
            </w:r>
            <w:r w:rsidR="00015BF7">
              <w:rPr>
                <w:rFonts w:cs="Times New Roman" w:hint="eastAsia"/>
                <w:sz w:val="21"/>
                <w:szCs w:val="21"/>
              </w:rPr>
              <w:t>900-402-06</w:t>
            </w:r>
          </w:p>
        </w:tc>
        <w:tc>
          <w:tcPr>
            <w:tcW w:w="2972" w:type="dxa"/>
            <w:tcBorders>
              <w:top w:val="single" w:sz="2" w:space="0" w:color="auto"/>
              <w:left w:val="single" w:sz="2" w:space="0" w:color="auto"/>
              <w:bottom w:val="single" w:sz="2" w:space="0" w:color="auto"/>
              <w:right w:val="single" w:sz="2" w:space="0" w:color="auto"/>
            </w:tcBorders>
            <w:vAlign w:val="center"/>
            <w:hideMark/>
          </w:tcPr>
          <w:p w14:paraId="16BD230F"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77D7997C" w14:textId="77777777" w:rsidTr="00BF3323">
        <w:trPr>
          <w:trHeight w:val="61"/>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436E68EC"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2</w:t>
            </w:r>
          </w:p>
        </w:tc>
        <w:tc>
          <w:tcPr>
            <w:tcW w:w="2179" w:type="dxa"/>
            <w:tcBorders>
              <w:top w:val="single" w:sz="2" w:space="0" w:color="auto"/>
              <w:left w:val="single" w:sz="2" w:space="0" w:color="auto"/>
              <w:bottom w:val="single" w:sz="2" w:space="0" w:color="auto"/>
              <w:right w:val="single" w:sz="2" w:space="0" w:color="auto"/>
            </w:tcBorders>
            <w:vAlign w:val="center"/>
          </w:tcPr>
          <w:p w14:paraId="7DBC05DD" w14:textId="77777777" w:rsidR="00A90F6A" w:rsidRPr="00A90F6A" w:rsidRDefault="00015BF7" w:rsidP="00015BF7">
            <w:pPr>
              <w:widowControl w:val="0"/>
              <w:spacing w:line="320" w:lineRule="exact"/>
              <w:jc w:val="center"/>
              <w:rPr>
                <w:rFonts w:cs="Times New Roman"/>
                <w:sz w:val="21"/>
                <w:szCs w:val="21"/>
              </w:rPr>
            </w:pPr>
            <w:proofErr w:type="gramStart"/>
            <w:r w:rsidRPr="00015BF7">
              <w:rPr>
                <w:rFonts w:cs="Times New Roman" w:hint="eastAsia"/>
                <w:sz w:val="21"/>
                <w:szCs w:val="21"/>
              </w:rPr>
              <w:t>废二氯</w:t>
            </w:r>
            <w:proofErr w:type="gramEnd"/>
            <w:r w:rsidRPr="00015BF7">
              <w:rPr>
                <w:rFonts w:cs="Times New Roman" w:hint="eastAsia"/>
                <w:sz w:val="21"/>
                <w:szCs w:val="21"/>
              </w:rPr>
              <w:t>甲烷（</w:t>
            </w:r>
            <w:r w:rsidRPr="00015BF7">
              <w:rPr>
                <w:rFonts w:cs="Times New Roman" w:hint="eastAsia"/>
                <w:sz w:val="21"/>
                <w:szCs w:val="21"/>
              </w:rPr>
              <w:t>S3</w:t>
            </w:r>
            <w:r w:rsidRPr="00015BF7">
              <w:rPr>
                <w:rFonts w:cs="Times New Roman" w:hint="eastAsia"/>
                <w:sz w:val="21"/>
                <w:szCs w:val="21"/>
              </w:rPr>
              <w:t>、</w:t>
            </w:r>
            <w:r w:rsidRPr="00015BF7">
              <w:rPr>
                <w:rFonts w:cs="Times New Roman" w:hint="eastAsia"/>
                <w:sz w:val="21"/>
                <w:szCs w:val="21"/>
              </w:rPr>
              <w:t>S5</w:t>
            </w:r>
            <w:r w:rsidRPr="00015BF7">
              <w:rPr>
                <w:rFonts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tcPr>
          <w:p w14:paraId="3139F136" w14:textId="77777777" w:rsidR="00A90F6A" w:rsidRPr="00A90F6A" w:rsidRDefault="00015BF7" w:rsidP="00015BF7">
            <w:pPr>
              <w:widowControl w:val="0"/>
              <w:spacing w:line="320" w:lineRule="exact"/>
              <w:ind w:firstLineChars="50" w:firstLine="105"/>
              <w:jc w:val="center"/>
              <w:rPr>
                <w:rFonts w:cs="Times New Roman"/>
                <w:sz w:val="21"/>
                <w:szCs w:val="21"/>
              </w:rPr>
            </w:pPr>
            <w:r>
              <w:rPr>
                <w:rFonts w:cs="Times New Roman" w:hint="eastAsia"/>
                <w:sz w:val="21"/>
                <w:szCs w:val="21"/>
              </w:rPr>
              <w:t>0.96</w:t>
            </w:r>
            <w:r w:rsidRPr="00A90F6A">
              <w:rPr>
                <w:rFonts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tcPr>
          <w:p w14:paraId="16E77D43" w14:textId="77777777" w:rsidR="00A90F6A" w:rsidRPr="00A90F6A" w:rsidRDefault="00015BF7" w:rsidP="00015BF7">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Pr>
                <w:rFonts w:cs="Times New Roman" w:hint="eastAsia"/>
                <w:sz w:val="21"/>
                <w:szCs w:val="21"/>
              </w:rPr>
              <w:t>6</w:t>
            </w:r>
            <w:r w:rsidRPr="00A90F6A">
              <w:rPr>
                <w:rFonts w:cs="Times New Roman" w:hint="eastAsia"/>
                <w:sz w:val="21"/>
                <w:szCs w:val="21"/>
              </w:rPr>
              <w:t>，</w:t>
            </w:r>
            <w:r>
              <w:rPr>
                <w:rFonts w:cs="Times New Roman" w:hint="eastAsia"/>
                <w:sz w:val="21"/>
                <w:szCs w:val="21"/>
              </w:rPr>
              <w:t>900-401-06</w:t>
            </w:r>
          </w:p>
        </w:tc>
        <w:tc>
          <w:tcPr>
            <w:tcW w:w="2972" w:type="dxa"/>
            <w:tcBorders>
              <w:top w:val="single" w:sz="2" w:space="0" w:color="auto"/>
              <w:left w:val="single" w:sz="2" w:space="0" w:color="auto"/>
              <w:bottom w:val="single" w:sz="2" w:space="0" w:color="auto"/>
              <w:right w:val="single" w:sz="2" w:space="0" w:color="auto"/>
            </w:tcBorders>
            <w:vAlign w:val="center"/>
            <w:hideMark/>
          </w:tcPr>
          <w:p w14:paraId="49BD223F"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4432A73E"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252818A5"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3</w:t>
            </w:r>
          </w:p>
        </w:tc>
        <w:tc>
          <w:tcPr>
            <w:tcW w:w="2179" w:type="dxa"/>
            <w:tcBorders>
              <w:top w:val="single" w:sz="2" w:space="0" w:color="auto"/>
              <w:left w:val="single" w:sz="2" w:space="0" w:color="auto"/>
              <w:bottom w:val="single" w:sz="2" w:space="0" w:color="auto"/>
              <w:right w:val="single" w:sz="2" w:space="0" w:color="auto"/>
            </w:tcBorders>
            <w:vAlign w:val="center"/>
          </w:tcPr>
          <w:p w14:paraId="0E462951" w14:textId="77777777" w:rsidR="00A90F6A" w:rsidRPr="00A90F6A" w:rsidRDefault="00015BF7" w:rsidP="00015BF7">
            <w:pPr>
              <w:widowControl w:val="0"/>
              <w:spacing w:line="320" w:lineRule="exact"/>
              <w:jc w:val="center"/>
              <w:rPr>
                <w:rFonts w:cs="Times New Roman"/>
                <w:sz w:val="21"/>
                <w:szCs w:val="21"/>
              </w:rPr>
            </w:pPr>
            <w:r w:rsidRPr="00015BF7">
              <w:rPr>
                <w:rFonts w:cs="Times New Roman" w:hint="eastAsia"/>
                <w:sz w:val="21"/>
                <w:szCs w:val="21"/>
              </w:rPr>
              <w:t>废乙腈（</w:t>
            </w:r>
            <w:r w:rsidRPr="00015BF7">
              <w:rPr>
                <w:rFonts w:cs="Times New Roman" w:hint="eastAsia"/>
                <w:sz w:val="21"/>
                <w:szCs w:val="21"/>
              </w:rPr>
              <w:t>S6</w:t>
            </w:r>
            <w:r w:rsidRPr="00015BF7">
              <w:rPr>
                <w:rFonts w:cs="Times New Roman" w:hint="eastAsia"/>
                <w:sz w:val="21"/>
                <w:szCs w:val="21"/>
              </w:rPr>
              <w:t>、</w:t>
            </w:r>
            <w:r w:rsidRPr="00015BF7">
              <w:rPr>
                <w:rFonts w:cs="Times New Roman" w:hint="eastAsia"/>
                <w:sz w:val="21"/>
                <w:szCs w:val="21"/>
              </w:rPr>
              <w:t>S7</w:t>
            </w:r>
            <w:r w:rsidRPr="00015BF7">
              <w:rPr>
                <w:rFonts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tcPr>
          <w:p w14:paraId="34ABC4D2" w14:textId="77777777" w:rsidR="00A90F6A" w:rsidRPr="00A90F6A" w:rsidRDefault="00015BF7" w:rsidP="00015BF7">
            <w:pPr>
              <w:widowControl w:val="0"/>
              <w:spacing w:line="320" w:lineRule="exact"/>
              <w:ind w:firstLineChars="50" w:firstLine="105"/>
              <w:jc w:val="center"/>
              <w:rPr>
                <w:rFonts w:cs="Times New Roman"/>
                <w:sz w:val="21"/>
                <w:szCs w:val="21"/>
              </w:rPr>
            </w:pPr>
            <w:r>
              <w:rPr>
                <w:rFonts w:cs="Times New Roman" w:hint="eastAsia"/>
                <w:sz w:val="21"/>
                <w:szCs w:val="21"/>
              </w:rPr>
              <w:t>0.08</w:t>
            </w:r>
            <w:r w:rsidRPr="00A90F6A">
              <w:rPr>
                <w:rFonts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tcPr>
          <w:p w14:paraId="3CAA6F33" w14:textId="77777777" w:rsidR="00A90F6A" w:rsidRPr="00A90F6A" w:rsidRDefault="00015BF7" w:rsidP="00015BF7">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Pr>
                <w:rFonts w:cs="Times New Roman" w:hint="eastAsia"/>
                <w:sz w:val="21"/>
                <w:szCs w:val="21"/>
              </w:rPr>
              <w:t>6</w:t>
            </w:r>
            <w:r w:rsidRPr="00A90F6A">
              <w:rPr>
                <w:rFonts w:cs="Times New Roman" w:hint="eastAsia"/>
                <w:sz w:val="21"/>
                <w:szCs w:val="21"/>
              </w:rPr>
              <w:t>，</w:t>
            </w:r>
            <w:r>
              <w:rPr>
                <w:rFonts w:cs="Times New Roman" w:hint="eastAsia"/>
                <w:sz w:val="21"/>
                <w:szCs w:val="21"/>
              </w:rPr>
              <w:t>900-402-06</w:t>
            </w:r>
          </w:p>
        </w:tc>
        <w:tc>
          <w:tcPr>
            <w:tcW w:w="2972" w:type="dxa"/>
            <w:tcBorders>
              <w:top w:val="single" w:sz="2" w:space="0" w:color="auto"/>
              <w:left w:val="single" w:sz="2" w:space="0" w:color="auto"/>
              <w:bottom w:val="single" w:sz="2" w:space="0" w:color="auto"/>
              <w:right w:val="single" w:sz="2" w:space="0" w:color="auto"/>
            </w:tcBorders>
            <w:vAlign w:val="center"/>
            <w:hideMark/>
          </w:tcPr>
          <w:p w14:paraId="7178D93B"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40498BF3"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6646C445"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4</w:t>
            </w:r>
          </w:p>
        </w:tc>
        <w:tc>
          <w:tcPr>
            <w:tcW w:w="2179" w:type="dxa"/>
            <w:tcBorders>
              <w:top w:val="single" w:sz="2" w:space="0" w:color="auto"/>
              <w:left w:val="single" w:sz="2" w:space="0" w:color="auto"/>
              <w:bottom w:val="single" w:sz="2" w:space="0" w:color="auto"/>
              <w:right w:val="single" w:sz="2" w:space="0" w:color="auto"/>
            </w:tcBorders>
            <w:vAlign w:val="center"/>
          </w:tcPr>
          <w:p w14:paraId="43E48799" w14:textId="77777777" w:rsidR="00A90F6A" w:rsidRPr="00A90F6A" w:rsidRDefault="00015BF7" w:rsidP="00015BF7">
            <w:pPr>
              <w:widowControl w:val="0"/>
              <w:spacing w:line="320" w:lineRule="exact"/>
              <w:jc w:val="center"/>
              <w:rPr>
                <w:rFonts w:hAnsi="宋体" w:cs="Times New Roman"/>
                <w:sz w:val="21"/>
                <w:szCs w:val="21"/>
              </w:rPr>
            </w:pPr>
            <w:r w:rsidRPr="00015BF7">
              <w:rPr>
                <w:rFonts w:hAnsi="宋体" w:cs="Times New Roman" w:hint="eastAsia"/>
                <w:sz w:val="21"/>
                <w:szCs w:val="21"/>
              </w:rPr>
              <w:t>废异丙醇（</w:t>
            </w:r>
            <w:r w:rsidRPr="00015BF7">
              <w:rPr>
                <w:rFonts w:hAnsi="宋体" w:cs="Times New Roman" w:hint="eastAsia"/>
                <w:sz w:val="21"/>
                <w:szCs w:val="21"/>
              </w:rPr>
              <w:t>S8</w:t>
            </w:r>
            <w:r w:rsidRPr="00015BF7">
              <w:rPr>
                <w:rFonts w:hAnsi="宋体"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tcPr>
          <w:p w14:paraId="3132CE14" w14:textId="77777777" w:rsidR="00A90F6A" w:rsidRPr="00A90F6A" w:rsidRDefault="00015BF7" w:rsidP="00015BF7">
            <w:pPr>
              <w:widowControl w:val="0"/>
              <w:spacing w:line="320" w:lineRule="exact"/>
              <w:ind w:firstLineChars="50" w:firstLine="105"/>
              <w:jc w:val="center"/>
              <w:rPr>
                <w:rFonts w:hAnsi="宋体" w:cs="Times New Roman"/>
                <w:sz w:val="21"/>
                <w:szCs w:val="21"/>
              </w:rPr>
            </w:pPr>
            <w:r w:rsidRPr="00015BF7">
              <w:rPr>
                <w:rFonts w:hAnsi="宋体" w:cs="Times New Roman"/>
                <w:sz w:val="21"/>
                <w:szCs w:val="21"/>
              </w:rPr>
              <w:t>0.</w:t>
            </w:r>
            <w:r>
              <w:rPr>
                <w:rFonts w:hAnsi="宋体" w:cs="Times New Roman" w:hint="eastAsia"/>
                <w:sz w:val="21"/>
                <w:szCs w:val="21"/>
              </w:rPr>
              <w:t>34</w:t>
            </w:r>
            <w:r w:rsidRPr="00015BF7">
              <w:rPr>
                <w:rFonts w:hAnsi="宋体"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tcPr>
          <w:p w14:paraId="05189269" w14:textId="77777777" w:rsidR="00A90F6A" w:rsidRPr="00A90F6A" w:rsidRDefault="00015BF7" w:rsidP="00015BF7">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HW06</w:t>
            </w:r>
            <w:r w:rsidRPr="00015BF7">
              <w:rPr>
                <w:rFonts w:hAnsi="宋体" w:cs="Times New Roman" w:hint="eastAsia"/>
                <w:sz w:val="21"/>
                <w:szCs w:val="21"/>
              </w:rPr>
              <w:t>，</w:t>
            </w:r>
            <w:r w:rsidRPr="00015BF7">
              <w:rPr>
                <w:rFonts w:hAnsi="宋体" w:cs="Times New Roman" w:hint="eastAsia"/>
                <w:sz w:val="21"/>
                <w:szCs w:val="21"/>
              </w:rPr>
              <w:t>900-402-06</w:t>
            </w:r>
          </w:p>
        </w:tc>
        <w:tc>
          <w:tcPr>
            <w:tcW w:w="2972" w:type="dxa"/>
            <w:tcBorders>
              <w:top w:val="single" w:sz="2" w:space="0" w:color="auto"/>
              <w:left w:val="single" w:sz="2" w:space="0" w:color="auto"/>
              <w:bottom w:val="single" w:sz="2" w:space="0" w:color="auto"/>
              <w:right w:val="single" w:sz="2" w:space="0" w:color="auto"/>
            </w:tcBorders>
            <w:vAlign w:val="center"/>
            <w:hideMark/>
          </w:tcPr>
          <w:p w14:paraId="1AB58204"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28B6DFD7"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608AC177"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5</w:t>
            </w:r>
          </w:p>
        </w:tc>
        <w:tc>
          <w:tcPr>
            <w:tcW w:w="2179" w:type="dxa"/>
            <w:tcBorders>
              <w:top w:val="single" w:sz="2" w:space="0" w:color="auto"/>
              <w:left w:val="single" w:sz="2" w:space="0" w:color="auto"/>
              <w:bottom w:val="single" w:sz="2" w:space="0" w:color="auto"/>
              <w:right w:val="single" w:sz="2" w:space="0" w:color="auto"/>
            </w:tcBorders>
            <w:vAlign w:val="center"/>
          </w:tcPr>
          <w:p w14:paraId="462CEA6A" w14:textId="77777777" w:rsidR="00A90F6A" w:rsidRPr="00A90F6A" w:rsidRDefault="007A2527" w:rsidP="00015BF7">
            <w:pPr>
              <w:widowControl w:val="0"/>
              <w:spacing w:line="320" w:lineRule="exact"/>
              <w:jc w:val="center"/>
              <w:rPr>
                <w:rFonts w:hAnsi="宋体" w:cs="Times New Roman"/>
                <w:sz w:val="21"/>
                <w:szCs w:val="21"/>
              </w:rPr>
            </w:pPr>
            <w:r w:rsidRPr="007A2527">
              <w:rPr>
                <w:rFonts w:hAnsi="宋体" w:cs="Times New Roman" w:hint="eastAsia"/>
                <w:sz w:val="21"/>
                <w:szCs w:val="21"/>
              </w:rPr>
              <w:t>废乙酸乙酯（</w:t>
            </w:r>
            <w:r w:rsidRPr="007A2527">
              <w:rPr>
                <w:rFonts w:hAnsi="宋体" w:cs="Times New Roman" w:hint="eastAsia"/>
                <w:sz w:val="21"/>
                <w:szCs w:val="21"/>
              </w:rPr>
              <w:t>S17</w:t>
            </w:r>
            <w:r w:rsidRPr="007A2527">
              <w:rPr>
                <w:rFonts w:hAnsi="宋体" w:cs="Times New Roman" w:hint="eastAsia"/>
                <w:sz w:val="21"/>
                <w:szCs w:val="21"/>
              </w:rPr>
              <w:t>～</w:t>
            </w:r>
            <w:r w:rsidRPr="007A2527">
              <w:rPr>
                <w:rFonts w:hAnsi="宋体" w:cs="Times New Roman" w:hint="eastAsia"/>
                <w:sz w:val="21"/>
                <w:szCs w:val="21"/>
              </w:rPr>
              <w:t>S22</w:t>
            </w:r>
            <w:r w:rsidRPr="007A2527">
              <w:rPr>
                <w:rFonts w:hAnsi="宋体"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tcPr>
          <w:p w14:paraId="4429CBD6" w14:textId="77777777" w:rsidR="00A90F6A" w:rsidRPr="00A90F6A" w:rsidRDefault="007A2527" w:rsidP="007A2527">
            <w:pPr>
              <w:widowControl w:val="0"/>
              <w:spacing w:line="320" w:lineRule="exact"/>
              <w:ind w:firstLineChars="50" w:firstLine="105"/>
              <w:jc w:val="center"/>
              <w:rPr>
                <w:rFonts w:hAnsi="宋体" w:cs="Times New Roman"/>
                <w:sz w:val="21"/>
                <w:szCs w:val="21"/>
              </w:rPr>
            </w:pPr>
            <w:r w:rsidRPr="007A2527">
              <w:rPr>
                <w:rFonts w:hAnsi="宋体" w:cs="Times New Roman"/>
                <w:sz w:val="21"/>
                <w:szCs w:val="21"/>
              </w:rPr>
              <w:t>0.28t/a</w:t>
            </w:r>
          </w:p>
        </w:tc>
        <w:tc>
          <w:tcPr>
            <w:tcW w:w="1783" w:type="dxa"/>
            <w:tcBorders>
              <w:top w:val="single" w:sz="2" w:space="0" w:color="auto"/>
              <w:left w:val="single" w:sz="2" w:space="0" w:color="auto"/>
              <w:bottom w:val="single" w:sz="2" w:space="0" w:color="auto"/>
              <w:right w:val="single" w:sz="2" w:space="0" w:color="auto"/>
            </w:tcBorders>
            <w:vAlign w:val="center"/>
          </w:tcPr>
          <w:p w14:paraId="127D96BA" w14:textId="77777777" w:rsidR="00A90F6A" w:rsidRPr="00A90F6A" w:rsidRDefault="007A2527" w:rsidP="00015BF7">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HW06</w:t>
            </w:r>
            <w:r w:rsidRPr="00015BF7">
              <w:rPr>
                <w:rFonts w:hAnsi="宋体" w:cs="Times New Roman" w:hint="eastAsia"/>
                <w:sz w:val="21"/>
                <w:szCs w:val="21"/>
              </w:rPr>
              <w:t>，</w:t>
            </w:r>
            <w:r w:rsidRPr="00015BF7">
              <w:rPr>
                <w:rFonts w:hAnsi="宋体" w:cs="Times New Roman" w:hint="eastAsia"/>
                <w:sz w:val="21"/>
                <w:szCs w:val="21"/>
              </w:rPr>
              <w:t>900-402-06</w:t>
            </w:r>
          </w:p>
        </w:tc>
        <w:tc>
          <w:tcPr>
            <w:tcW w:w="2972" w:type="dxa"/>
            <w:tcBorders>
              <w:top w:val="single" w:sz="2" w:space="0" w:color="auto"/>
              <w:left w:val="single" w:sz="2" w:space="0" w:color="auto"/>
              <w:bottom w:val="single" w:sz="2" w:space="0" w:color="auto"/>
              <w:right w:val="single" w:sz="2" w:space="0" w:color="auto"/>
            </w:tcBorders>
            <w:vAlign w:val="center"/>
            <w:hideMark/>
          </w:tcPr>
          <w:p w14:paraId="770C2A12"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395D1FDB"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0AB5F2C8"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6</w:t>
            </w:r>
          </w:p>
        </w:tc>
        <w:tc>
          <w:tcPr>
            <w:tcW w:w="2179" w:type="dxa"/>
            <w:tcBorders>
              <w:top w:val="single" w:sz="2" w:space="0" w:color="auto"/>
              <w:left w:val="single" w:sz="2" w:space="0" w:color="auto"/>
              <w:bottom w:val="single" w:sz="2" w:space="0" w:color="auto"/>
              <w:right w:val="single" w:sz="2" w:space="0" w:color="auto"/>
            </w:tcBorders>
            <w:vAlign w:val="center"/>
          </w:tcPr>
          <w:p w14:paraId="012F9490" w14:textId="77777777" w:rsidR="00A90F6A" w:rsidRPr="00A90F6A" w:rsidRDefault="00BF3323" w:rsidP="00015BF7">
            <w:pPr>
              <w:widowControl w:val="0"/>
              <w:spacing w:line="320" w:lineRule="exact"/>
              <w:jc w:val="center"/>
              <w:rPr>
                <w:rFonts w:cs="Times New Roman"/>
                <w:sz w:val="21"/>
                <w:szCs w:val="21"/>
              </w:rPr>
            </w:pPr>
            <w:r w:rsidRPr="00BF3323">
              <w:rPr>
                <w:rFonts w:cs="Times New Roman" w:hint="eastAsia"/>
                <w:sz w:val="21"/>
                <w:szCs w:val="21"/>
              </w:rPr>
              <w:t>滤渣（</w:t>
            </w:r>
            <w:r w:rsidRPr="00BF3323">
              <w:rPr>
                <w:rFonts w:cs="Times New Roman" w:hint="eastAsia"/>
                <w:sz w:val="21"/>
                <w:szCs w:val="21"/>
              </w:rPr>
              <w:t>S2</w:t>
            </w:r>
            <w:r w:rsidRPr="00BF3323">
              <w:rPr>
                <w:rFonts w:cs="Times New Roman" w:hint="eastAsia"/>
                <w:sz w:val="21"/>
                <w:szCs w:val="21"/>
              </w:rPr>
              <w:t>、</w:t>
            </w:r>
            <w:r w:rsidRPr="00BF3323">
              <w:rPr>
                <w:rFonts w:cs="Times New Roman" w:hint="eastAsia"/>
                <w:sz w:val="21"/>
                <w:szCs w:val="21"/>
              </w:rPr>
              <w:t>S4</w:t>
            </w:r>
            <w:r w:rsidRPr="00BF3323">
              <w:rPr>
                <w:rFonts w:cs="Times New Roman" w:hint="eastAsia"/>
                <w:sz w:val="21"/>
                <w:szCs w:val="21"/>
              </w:rPr>
              <w:t>、</w:t>
            </w:r>
            <w:r w:rsidRPr="00BF3323">
              <w:rPr>
                <w:rFonts w:cs="Times New Roman" w:hint="eastAsia"/>
                <w:sz w:val="21"/>
                <w:szCs w:val="21"/>
              </w:rPr>
              <w:t>S16</w:t>
            </w:r>
            <w:r w:rsidRPr="00BF3323">
              <w:rPr>
                <w:rFonts w:cs="Times New Roman" w:hint="eastAsia"/>
                <w:sz w:val="21"/>
                <w:szCs w:val="21"/>
              </w:rPr>
              <w:t>）</w:t>
            </w:r>
          </w:p>
        </w:tc>
        <w:tc>
          <w:tcPr>
            <w:tcW w:w="1500" w:type="dxa"/>
            <w:tcBorders>
              <w:top w:val="single" w:sz="2" w:space="0" w:color="auto"/>
              <w:left w:val="single" w:sz="2" w:space="0" w:color="auto"/>
              <w:bottom w:val="single" w:sz="2" w:space="0" w:color="auto"/>
              <w:right w:val="single" w:sz="2" w:space="0" w:color="auto"/>
            </w:tcBorders>
            <w:vAlign w:val="center"/>
          </w:tcPr>
          <w:p w14:paraId="19630ABE" w14:textId="77777777" w:rsidR="00A90F6A" w:rsidRPr="00A90F6A" w:rsidRDefault="00BF3323" w:rsidP="00BF3323">
            <w:pPr>
              <w:widowControl w:val="0"/>
              <w:spacing w:line="320" w:lineRule="exact"/>
              <w:ind w:firstLineChars="50" w:firstLine="105"/>
              <w:jc w:val="center"/>
              <w:rPr>
                <w:rFonts w:hAnsi="宋体" w:cs="Times New Roman"/>
                <w:sz w:val="21"/>
                <w:szCs w:val="21"/>
              </w:rPr>
            </w:pPr>
            <w:r w:rsidRPr="00BF3323">
              <w:rPr>
                <w:rFonts w:hAnsi="宋体" w:cs="Times New Roman"/>
                <w:sz w:val="21"/>
                <w:szCs w:val="21"/>
              </w:rPr>
              <w:t>0.07t/a</w:t>
            </w:r>
          </w:p>
        </w:tc>
        <w:tc>
          <w:tcPr>
            <w:tcW w:w="1783" w:type="dxa"/>
            <w:tcBorders>
              <w:top w:val="single" w:sz="2" w:space="0" w:color="auto"/>
              <w:left w:val="single" w:sz="2" w:space="0" w:color="auto"/>
              <w:bottom w:val="single" w:sz="2" w:space="0" w:color="auto"/>
              <w:right w:val="single" w:sz="2" w:space="0" w:color="auto"/>
            </w:tcBorders>
            <w:vAlign w:val="center"/>
          </w:tcPr>
          <w:p w14:paraId="079FD7DF" w14:textId="77777777" w:rsidR="00A90F6A" w:rsidRPr="00A90F6A" w:rsidRDefault="00BF3323" w:rsidP="00E659B6">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w:t>
            </w:r>
            <w:r>
              <w:rPr>
                <w:rFonts w:hAnsi="宋体" w:cs="Times New Roman" w:hint="eastAsia"/>
                <w:sz w:val="21"/>
                <w:szCs w:val="21"/>
              </w:rPr>
              <w:t>2</w:t>
            </w:r>
            <w:r w:rsidRPr="00015BF7">
              <w:rPr>
                <w:rFonts w:hAnsi="宋体" w:cs="Times New Roman" w:hint="eastAsia"/>
                <w:sz w:val="21"/>
                <w:szCs w:val="21"/>
              </w:rPr>
              <w:t>，</w:t>
            </w:r>
            <w:r>
              <w:rPr>
                <w:rFonts w:hAnsi="宋体" w:cs="Times New Roman" w:hint="eastAsia"/>
                <w:sz w:val="21"/>
                <w:szCs w:val="21"/>
              </w:rPr>
              <w:t>27</w:t>
            </w:r>
            <w:r w:rsidR="00E659B6">
              <w:rPr>
                <w:rFonts w:hAnsi="宋体" w:cs="Times New Roman" w:hint="eastAsia"/>
                <w:sz w:val="21"/>
                <w:szCs w:val="21"/>
              </w:rPr>
              <w:t>1</w:t>
            </w:r>
            <w:r>
              <w:rPr>
                <w:rFonts w:hAnsi="宋体" w:cs="Times New Roman" w:hint="eastAsia"/>
                <w:sz w:val="21"/>
                <w:szCs w:val="21"/>
              </w:rPr>
              <w:t>-00</w:t>
            </w:r>
            <w:r w:rsidR="00E659B6">
              <w:rPr>
                <w:rFonts w:hAnsi="宋体" w:cs="Times New Roman" w:hint="eastAsia"/>
                <w:sz w:val="21"/>
                <w:szCs w:val="21"/>
              </w:rPr>
              <w:t>4</w:t>
            </w:r>
            <w:r>
              <w:rPr>
                <w:rFonts w:hAnsi="宋体" w:cs="Times New Roman" w:hint="eastAsia"/>
                <w:sz w:val="21"/>
                <w:szCs w:val="21"/>
              </w:rPr>
              <w:t>-02</w:t>
            </w:r>
          </w:p>
        </w:tc>
        <w:tc>
          <w:tcPr>
            <w:tcW w:w="2972" w:type="dxa"/>
            <w:tcBorders>
              <w:top w:val="single" w:sz="2" w:space="0" w:color="auto"/>
              <w:left w:val="single" w:sz="2" w:space="0" w:color="auto"/>
              <w:bottom w:val="single" w:sz="2" w:space="0" w:color="auto"/>
              <w:right w:val="single" w:sz="2" w:space="0" w:color="auto"/>
            </w:tcBorders>
            <w:vAlign w:val="center"/>
            <w:hideMark/>
          </w:tcPr>
          <w:p w14:paraId="1A293183"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A90F6A" w:rsidRPr="00A90F6A" w14:paraId="04E032C7" w14:textId="77777777" w:rsidTr="00BF3323">
        <w:trPr>
          <w:trHeight w:val="541"/>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449BEBAA" w14:textId="77777777" w:rsidR="00A90F6A" w:rsidRPr="00A90F6A" w:rsidRDefault="00A90F6A" w:rsidP="00015BF7">
            <w:pPr>
              <w:widowControl w:val="0"/>
              <w:spacing w:line="320" w:lineRule="exact"/>
              <w:jc w:val="center"/>
              <w:rPr>
                <w:rFonts w:hAnsi="宋体" w:cs="Times New Roman"/>
                <w:sz w:val="21"/>
                <w:szCs w:val="21"/>
              </w:rPr>
            </w:pPr>
            <w:r w:rsidRPr="00A90F6A">
              <w:rPr>
                <w:rFonts w:hAnsi="宋体" w:cs="Times New Roman"/>
                <w:sz w:val="21"/>
                <w:szCs w:val="21"/>
              </w:rPr>
              <w:t>7</w:t>
            </w:r>
          </w:p>
        </w:tc>
        <w:tc>
          <w:tcPr>
            <w:tcW w:w="2179" w:type="dxa"/>
            <w:tcBorders>
              <w:top w:val="single" w:sz="2" w:space="0" w:color="auto"/>
              <w:left w:val="single" w:sz="2" w:space="0" w:color="auto"/>
              <w:bottom w:val="single" w:sz="2" w:space="0" w:color="auto"/>
              <w:right w:val="single" w:sz="2" w:space="0" w:color="auto"/>
            </w:tcBorders>
            <w:vAlign w:val="center"/>
          </w:tcPr>
          <w:p w14:paraId="2CACA57C" w14:textId="77777777" w:rsidR="00A90F6A" w:rsidRPr="00A90F6A" w:rsidRDefault="00BF3323" w:rsidP="00E659B6">
            <w:pPr>
              <w:spacing w:line="240" w:lineRule="auto"/>
              <w:jc w:val="center"/>
              <w:rPr>
                <w:rFonts w:cs="Times New Roman"/>
                <w:kern w:val="2"/>
                <w:sz w:val="21"/>
                <w:szCs w:val="21"/>
              </w:rPr>
            </w:pPr>
            <w:r w:rsidRPr="00BF3323">
              <w:rPr>
                <w:rFonts w:cs="Times New Roman" w:hint="eastAsia"/>
                <w:kern w:val="2"/>
                <w:sz w:val="21"/>
                <w:szCs w:val="21"/>
              </w:rPr>
              <w:t>沾有化学药品的废弃包装材料</w:t>
            </w:r>
          </w:p>
        </w:tc>
        <w:tc>
          <w:tcPr>
            <w:tcW w:w="1500" w:type="dxa"/>
            <w:tcBorders>
              <w:top w:val="single" w:sz="2" w:space="0" w:color="auto"/>
              <w:left w:val="single" w:sz="2" w:space="0" w:color="auto"/>
              <w:bottom w:val="single" w:sz="2" w:space="0" w:color="auto"/>
              <w:right w:val="single" w:sz="2" w:space="0" w:color="auto"/>
            </w:tcBorders>
            <w:vAlign w:val="center"/>
          </w:tcPr>
          <w:p w14:paraId="76555FE2" w14:textId="77777777" w:rsidR="00A90F6A" w:rsidRPr="00A90F6A" w:rsidRDefault="00BF3323" w:rsidP="00BF3323">
            <w:pPr>
              <w:widowControl w:val="0"/>
              <w:spacing w:line="320" w:lineRule="exact"/>
              <w:ind w:firstLineChars="50" w:firstLine="105"/>
              <w:jc w:val="center"/>
              <w:rPr>
                <w:rFonts w:hAnsi="宋体" w:cs="Times New Roman"/>
                <w:sz w:val="21"/>
                <w:szCs w:val="21"/>
              </w:rPr>
            </w:pPr>
            <w:r w:rsidRPr="00BF3323">
              <w:rPr>
                <w:rFonts w:hAnsi="宋体" w:cs="Times New Roman"/>
                <w:sz w:val="21"/>
                <w:szCs w:val="21"/>
              </w:rPr>
              <w:t>0.</w:t>
            </w:r>
            <w:r>
              <w:rPr>
                <w:rFonts w:hAnsi="宋体" w:cs="Times New Roman" w:hint="eastAsia"/>
                <w:sz w:val="21"/>
                <w:szCs w:val="21"/>
              </w:rPr>
              <w:t>1</w:t>
            </w:r>
            <w:r w:rsidRPr="00BF3323">
              <w:rPr>
                <w:rFonts w:hAnsi="宋体"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tcPr>
          <w:p w14:paraId="444C5923" w14:textId="77777777" w:rsidR="00A90F6A" w:rsidRPr="00A90F6A" w:rsidRDefault="00BF3323" w:rsidP="00BF3323">
            <w:pPr>
              <w:widowControl w:val="0"/>
              <w:spacing w:line="320" w:lineRule="exact"/>
              <w:jc w:val="center"/>
              <w:rPr>
                <w:rFonts w:hAnsi="宋体" w:cs="Times New Roman"/>
                <w:sz w:val="21"/>
                <w:szCs w:val="21"/>
              </w:rPr>
            </w:pPr>
            <w:proofErr w:type="gramStart"/>
            <w:r w:rsidRPr="00A90F6A">
              <w:rPr>
                <w:rFonts w:hAnsi="宋体" w:cs="Times New Roman" w:hint="eastAsia"/>
                <w:sz w:val="21"/>
                <w:szCs w:val="21"/>
              </w:rPr>
              <w:t>危废编号</w:t>
            </w:r>
            <w:proofErr w:type="gramEnd"/>
            <w:r w:rsidRPr="00A90F6A">
              <w:rPr>
                <w:rFonts w:hAnsi="宋体" w:cs="Times New Roman"/>
                <w:sz w:val="21"/>
                <w:szCs w:val="21"/>
              </w:rPr>
              <w:t>HW49</w:t>
            </w:r>
            <w:r w:rsidRPr="00A90F6A">
              <w:rPr>
                <w:rFonts w:hAnsi="宋体" w:cs="Times New Roman" w:hint="eastAsia"/>
                <w:sz w:val="21"/>
                <w:szCs w:val="21"/>
              </w:rPr>
              <w:t>，</w:t>
            </w:r>
            <w:r w:rsidRPr="00A90F6A">
              <w:rPr>
                <w:rFonts w:hAnsi="宋体" w:cs="Times New Roman"/>
                <w:sz w:val="21"/>
                <w:szCs w:val="21"/>
              </w:rPr>
              <w:t>900-041-49</w:t>
            </w:r>
          </w:p>
        </w:tc>
        <w:tc>
          <w:tcPr>
            <w:tcW w:w="2972" w:type="dxa"/>
            <w:tcBorders>
              <w:top w:val="single" w:sz="2" w:space="0" w:color="auto"/>
              <w:left w:val="single" w:sz="2" w:space="0" w:color="auto"/>
              <w:bottom w:val="single" w:sz="2" w:space="0" w:color="auto"/>
              <w:right w:val="single" w:sz="2" w:space="0" w:color="auto"/>
            </w:tcBorders>
            <w:vAlign w:val="center"/>
            <w:hideMark/>
          </w:tcPr>
          <w:p w14:paraId="40046D41" w14:textId="77777777" w:rsidR="00A90F6A" w:rsidRPr="00A90F6A" w:rsidRDefault="00A90F6A" w:rsidP="00015BF7">
            <w:pPr>
              <w:widowControl w:val="0"/>
              <w:spacing w:line="320" w:lineRule="exact"/>
              <w:jc w:val="center"/>
              <w:rPr>
                <w:rFonts w:hAnsi="宋体" w:cs="Times New Roman"/>
                <w:sz w:val="21"/>
                <w:szCs w:val="21"/>
              </w:rPr>
            </w:pPr>
            <w:r w:rsidRPr="00A90F6A">
              <w:rPr>
                <w:rFonts w:ascii="宋体" w:hAnsi="宋体" w:cs="Times New Roman" w:hint="eastAsia"/>
                <w:sz w:val="21"/>
                <w:szCs w:val="21"/>
              </w:rPr>
              <w:t>委托湖南翰洋环保科技有限公司处置</w:t>
            </w:r>
          </w:p>
        </w:tc>
      </w:tr>
      <w:tr w:rsidR="00BF3323" w:rsidRPr="00A90F6A" w14:paraId="3F23B241" w14:textId="77777777" w:rsidTr="00BF3323">
        <w:trPr>
          <w:jc w:val="center"/>
        </w:trPr>
        <w:tc>
          <w:tcPr>
            <w:tcW w:w="679" w:type="dxa"/>
            <w:tcBorders>
              <w:top w:val="single" w:sz="2" w:space="0" w:color="auto"/>
              <w:left w:val="single" w:sz="2" w:space="0" w:color="auto"/>
              <w:bottom w:val="single" w:sz="2" w:space="0" w:color="auto"/>
              <w:right w:val="single" w:sz="2" w:space="0" w:color="auto"/>
            </w:tcBorders>
            <w:vAlign w:val="center"/>
            <w:hideMark/>
          </w:tcPr>
          <w:p w14:paraId="2808BFCE" w14:textId="77777777" w:rsidR="00A90F6A" w:rsidRPr="00A90F6A" w:rsidRDefault="00BF3323" w:rsidP="00015BF7">
            <w:pPr>
              <w:widowControl w:val="0"/>
              <w:spacing w:line="320" w:lineRule="exact"/>
              <w:jc w:val="center"/>
              <w:rPr>
                <w:rFonts w:hAnsi="宋体" w:cs="Times New Roman"/>
                <w:sz w:val="21"/>
                <w:szCs w:val="21"/>
              </w:rPr>
            </w:pPr>
            <w:r w:rsidRPr="00A90F6A">
              <w:rPr>
                <w:rFonts w:hAnsi="宋体" w:cs="Times New Roman"/>
                <w:sz w:val="21"/>
                <w:szCs w:val="21"/>
              </w:rPr>
              <w:t>8</w:t>
            </w:r>
          </w:p>
        </w:tc>
        <w:tc>
          <w:tcPr>
            <w:tcW w:w="2179" w:type="dxa"/>
            <w:tcBorders>
              <w:top w:val="single" w:sz="2" w:space="0" w:color="auto"/>
              <w:left w:val="single" w:sz="2" w:space="0" w:color="auto"/>
              <w:bottom w:val="single" w:sz="2" w:space="0" w:color="auto"/>
              <w:right w:val="single" w:sz="2" w:space="0" w:color="auto"/>
            </w:tcBorders>
            <w:vAlign w:val="center"/>
          </w:tcPr>
          <w:p w14:paraId="72B30E8F" w14:textId="77777777" w:rsidR="00A90F6A" w:rsidRPr="00A90F6A" w:rsidRDefault="00BF3323" w:rsidP="003B30D8">
            <w:pPr>
              <w:widowControl w:val="0"/>
              <w:spacing w:line="320" w:lineRule="exact"/>
              <w:jc w:val="center"/>
              <w:rPr>
                <w:rFonts w:cs="Times New Roman"/>
                <w:sz w:val="21"/>
                <w:szCs w:val="21"/>
              </w:rPr>
            </w:pPr>
            <w:r w:rsidRPr="00A90F6A">
              <w:rPr>
                <w:rFonts w:cs="Times New Roman" w:hint="eastAsia"/>
                <w:sz w:val="21"/>
                <w:szCs w:val="21"/>
              </w:rPr>
              <w:t>生活垃圾</w:t>
            </w:r>
          </w:p>
        </w:tc>
        <w:tc>
          <w:tcPr>
            <w:tcW w:w="1500" w:type="dxa"/>
            <w:tcBorders>
              <w:top w:val="single" w:sz="2" w:space="0" w:color="auto"/>
              <w:left w:val="single" w:sz="2" w:space="0" w:color="auto"/>
              <w:bottom w:val="single" w:sz="2" w:space="0" w:color="auto"/>
              <w:right w:val="single" w:sz="2" w:space="0" w:color="auto"/>
            </w:tcBorders>
            <w:vAlign w:val="center"/>
          </w:tcPr>
          <w:p w14:paraId="5A428426" w14:textId="77777777" w:rsidR="00A90F6A" w:rsidRPr="00A90F6A" w:rsidRDefault="00BF3323" w:rsidP="003B30D8">
            <w:pPr>
              <w:widowControl w:val="0"/>
              <w:spacing w:line="320" w:lineRule="exact"/>
              <w:jc w:val="center"/>
              <w:rPr>
                <w:rFonts w:hAnsi="宋体" w:cs="Times New Roman"/>
                <w:sz w:val="21"/>
                <w:szCs w:val="21"/>
              </w:rPr>
            </w:pPr>
            <w:r>
              <w:rPr>
                <w:rFonts w:hAnsi="宋体" w:cs="Times New Roman" w:hint="eastAsia"/>
                <w:sz w:val="21"/>
                <w:szCs w:val="21"/>
              </w:rPr>
              <w:t>0.66</w:t>
            </w:r>
            <w:r w:rsidRPr="00A90F6A">
              <w:rPr>
                <w:rFonts w:cs="Times New Roman"/>
                <w:sz w:val="21"/>
                <w:szCs w:val="21"/>
              </w:rPr>
              <w:t>t/a</w:t>
            </w:r>
          </w:p>
        </w:tc>
        <w:tc>
          <w:tcPr>
            <w:tcW w:w="1783" w:type="dxa"/>
            <w:tcBorders>
              <w:top w:val="single" w:sz="2" w:space="0" w:color="auto"/>
              <w:left w:val="single" w:sz="2" w:space="0" w:color="auto"/>
              <w:bottom w:val="single" w:sz="2" w:space="0" w:color="auto"/>
              <w:right w:val="single" w:sz="2" w:space="0" w:color="auto"/>
            </w:tcBorders>
            <w:vAlign w:val="center"/>
            <w:hideMark/>
          </w:tcPr>
          <w:p w14:paraId="44D49DEA" w14:textId="77777777" w:rsidR="00A90F6A" w:rsidRPr="00A90F6A" w:rsidRDefault="00BF3323" w:rsidP="003B30D8">
            <w:pPr>
              <w:widowControl w:val="0"/>
              <w:spacing w:line="320" w:lineRule="exact"/>
              <w:jc w:val="center"/>
              <w:rPr>
                <w:rFonts w:hAnsi="宋体" w:cs="Times New Roman"/>
                <w:sz w:val="21"/>
                <w:szCs w:val="21"/>
              </w:rPr>
            </w:pPr>
            <w:r>
              <w:rPr>
                <w:rFonts w:cs="Times New Roman" w:hint="eastAsia"/>
                <w:sz w:val="21"/>
                <w:szCs w:val="21"/>
              </w:rPr>
              <w:t>生活垃圾</w:t>
            </w:r>
          </w:p>
        </w:tc>
        <w:tc>
          <w:tcPr>
            <w:tcW w:w="2972" w:type="dxa"/>
            <w:tcBorders>
              <w:top w:val="single" w:sz="2" w:space="0" w:color="auto"/>
              <w:left w:val="single" w:sz="2" w:space="0" w:color="auto"/>
              <w:bottom w:val="single" w:sz="2" w:space="0" w:color="auto"/>
              <w:right w:val="single" w:sz="2" w:space="0" w:color="auto"/>
            </w:tcBorders>
            <w:vAlign w:val="center"/>
            <w:hideMark/>
          </w:tcPr>
          <w:p w14:paraId="2BBAFA5E" w14:textId="77777777" w:rsidR="00A90F6A" w:rsidRPr="00A90F6A" w:rsidRDefault="00BF3323" w:rsidP="003B30D8">
            <w:pPr>
              <w:widowControl w:val="0"/>
              <w:spacing w:line="320" w:lineRule="exact"/>
              <w:jc w:val="center"/>
              <w:rPr>
                <w:rFonts w:hAnsi="宋体" w:cs="Times New Roman"/>
                <w:sz w:val="21"/>
                <w:szCs w:val="21"/>
              </w:rPr>
            </w:pPr>
            <w:r w:rsidRPr="00A90F6A">
              <w:rPr>
                <w:rFonts w:ascii="宋体" w:hAnsi="宋体" w:cs="Times New Roman" w:hint="eastAsia"/>
                <w:sz w:val="21"/>
                <w:szCs w:val="21"/>
              </w:rPr>
              <w:t>分类收集、定点贮存、及时外运与园区生活垃圾一并处置</w:t>
            </w:r>
          </w:p>
        </w:tc>
      </w:tr>
    </w:tbl>
    <w:p w14:paraId="577A33BD" w14:textId="77777777" w:rsidR="00A90F6A" w:rsidRPr="00A90F6A" w:rsidRDefault="00A90F6A" w:rsidP="00624711">
      <w:pPr>
        <w:spacing w:beforeLines="50" w:before="120"/>
        <w:ind w:firstLineChars="200" w:firstLine="480"/>
        <w:rPr>
          <w:rFonts w:hAnsi="宋体" w:cs="Times New Roman"/>
          <w:bCs/>
          <w:kern w:val="2"/>
          <w:szCs w:val="22"/>
        </w:rPr>
      </w:pPr>
      <w:r w:rsidRPr="00A90F6A">
        <w:rPr>
          <w:rFonts w:hAnsi="宋体" w:cs="Times New Roman" w:hint="eastAsia"/>
          <w:bCs/>
          <w:kern w:val="2"/>
          <w:szCs w:val="22"/>
        </w:rPr>
        <w:t>根据</w:t>
      </w:r>
      <w:r w:rsidRPr="00A90F6A">
        <w:rPr>
          <w:rFonts w:hAnsi="宋体" w:cs="Times New Roman" w:hint="eastAsia"/>
          <w:kern w:val="2"/>
          <w:szCs w:val="22"/>
        </w:rPr>
        <w:t>《建设项目危险废物环境影响评价指南》要求，</w:t>
      </w:r>
      <w:r w:rsidRPr="00A90F6A">
        <w:rPr>
          <w:rFonts w:hAnsi="宋体" w:cs="Times New Roman" w:hint="eastAsia"/>
          <w:bCs/>
          <w:kern w:val="2"/>
          <w:szCs w:val="22"/>
        </w:rPr>
        <w:t>危险废物相关内容见下表</w:t>
      </w:r>
      <w:r w:rsidR="00283C33" w:rsidRPr="00727C65">
        <w:rPr>
          <w:rFonts w:hAnsi="宋体" w:cs="Times New Roman" w:hint="eastAsia"/>
          <w:bCs/>
          <w:kern w:val="2"/>
          <w:szCs w:val="22"/>
        </w:rPr>
        <w:t>5.4-</w:t>
      </w:r>
      <w:r w:rsidR="00823B72">
        <w:rPr>
          <w:rFonts w:hAnsi="宋体" w:cs="Times New Roman" w:hint="eastAsia"/>
          <w:bCs/>
          <w:kern w:val="2"/>
          <w:szCs w:val="22"/>
        </w:rPr>
        <w:t>7</w:t>
      </w:r>
      <w:r w:rsidRPr="00A90F6A">
        <w:rPr>
          <w:rFonts w:hAnsi="宋体" w:cs="Times New Roman" w:hint="eastAsia"/>
          <w:bCs/>
          <w:kern w:val="2"/>
          <w:szCs w:val="22"/>
        </w:rPr>
        <w:t>。</w:t>
      </w:r>
    </w:p>
    <w:p w14:paraId="061FC87C" w14:textId="77777777" w:rsidR="00A90F6A" w:rsidRPr="00A90F6A" w:rsidRDefault="00A90F6A" w:rsidP="00A90F6A">
      <w:pPr>
        <w:rPr>
          <w:rFonts w:hAnsi="宋体" w:cs="Times New Roman"/>
          <w:b/>
          <w:bCs/>
          <w:kern w:val="2"/>
          <w:sz w:val="21"/>
          <w:szCs w:val="21"/>
          <w:u w:val="single"/>
        </w:rPr>
        <w:sectPr w:rsidR="00A90F6A" w:rsidRPr="00A90F6A">
          <w:pgSz w:w="11906" w:h="16838"/>
          <w:pgMar w:top="1440" w:right="1797" w:bottom="1440" w:left="1797" w:header="850" w:footer="907" w:gutter="0"/>
          <w:pgNumType w:fmt="numberInDash"/>
          <w:cols w:space="720"/>
        </w:sectPr>
      </w:pPr>
    </w:p>
    <w:p w14:paraId="0C5AE2F7" w14:textId="77777777" w:rsidR="00A90F6A" w:rsidRPr="00A90F6A" w:rsidRDefault="00A90F6A" w:rsidP="00A90F6A">
      <w:pPr>
        <w:jc w:val="center"/>
        <w:rPr>
          <w:rFonts w:hAnsi="宋体" w:cs="Times New Roman"/>
          <w:b/>
          <w:bCs/>
          <w:kern w:val="2"/>
          <w:sz w:val="21"/>
          <w:szCs w:val="21"/>
        </w:rPr>
      </w:pPr>
      <w:r w:rsidRPr="00A90F6A">
        <w:rPr>
          <w:rFonts w:hAnsi="宋体" w:cs="Times New Roman" w:hint="eastAsia"/>
          <w:b/>
          <w:bCs/>
          <w:kern w:val="2"/>
          <w:sz w:val="21"/>
          <w:szCs w:val="21"/>
        </w:rPr>
        <w:lastRenderedPageBreak/>
        <w:t>表</w:t>
      </w:r>
      <w:r w:rsidR="00283C33">
        <w:rPr>
          <w:rFonts w:hAnsi="宋体" w:cs="Times New Roman" w:hint="eastAsia"/>
          <w:b/>
          <w:bCs/>
          <w:kern w:val="2"/>
          <w:sz w:val="21"/>
          <w:szCs w:val="21"/>
        </w:rPr>
        <w:t>5.4-</w:t>
      </w:r>
      <w:r w:rsidR="00823B72">
        <w:rPr>
          <w:rFonts w:hAnsi="宋体" w:cs="Times New Roman" w:hint="eastAsia"/>
          <w:b/>
          <w:bCs/>
          <w:kern w:val="2"/>
          <w:sz w:val="21"/>
          <w:szCs w:val="21"/>
        </w:rPr>
        <w:t>7</w:t>
      </w:r>
      <w:r w:rsidRPr="00A90F6A">
        <w:rPr>
          <w:rFonts w:hAnsi="宋体" w:cs="Times New Roman" w:hint="eastAsia"/>
          <w:b/>
          <w:bCs/>
          <w:kern w:val="2"/>
          <w:sz w:val="21"/>
          <w:szCs w:val="21"/>
        </w:rPr>
        <w:t xml:space="preserve">　危险废物汇总一览表</w:t>
      </w:r>
    </w:p>
    <w:tbl>
      <w:tblPr>
        <w:tblW w:w="146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596"/>
        <w:gridCol w:w="1104"/>
        <w:gridCol w:w="900"/>
        <w:gridCol w:w="1221"/>
        <w:gridCol w:w="1035"/>
        <w:gridCol w:w="670"/>
        <w:gridCol w:w="1355"/>
        <w:gridCol w:w="1105"/>
        <w:gridCol w:w="816"/>
        <w:gridCol w:w="736"/>
        <w:gridCol w:w="3651"/>
      </w:tblGrid>
      <w:tr w:rsidR="00E659B6" w:rsidRPr="00E659B6" w14:paraId="3393B5CF" w14:textId="77777777" w:rsidTr="00E659B6">
        <w:trPr>
          <w:tblHeade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15C1CDC3"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序号</w:t>
            </w:r>
          </w:p>
        </w:tc>
        <w:tc>
          <w:tcPr>
            <w:tcW w:w="1596" w:type="dxa"/>
            <w:tcBorders>
              <w:top w:val="single" w:sz="2" w:space="0" w:color="auto"/>
              <w:left w:val="single" w:sz="2" w:space="0" w:color="auto"/>
              <w:bottom w:val="single" w:sz="2" w:space="0" w:color="auto"/>
              <w:right w:val="single" w:sz="4" w:space="0" w:color="auto"/>
            </w:tcBorders>
            <w:vAlign w:val="center"/>
            <w:hideMark/>
          </w:tcPr>
          <w:p w14:paraId="46FF75E0"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危险废物名称</w:t>
            </w:r>
          </w:p>
        </w:tc>
        <w:tc>
          <w:tcPr>
            <w:tcW w:w="1104" w:type="dxa"/>
            <w:tcBorders>
              <w:top w:val="single" w:sz="2" w:space="0" w:color="auto"/>
              <w:left w:val="single" w:sz="4" w:space="0" w:color="auto"/>
              <w:bottom w:val="single" w:sz="2" w:space="0" w:color="auto"/>
              <w:right w:val="single" w:sz="2" w:space="0" w:color="auto"/>
            </w:tcBorders>
            <w:vAlign w:val="center"/>
            <w:hideMark/>
          </w:tcPr>
          <w:p w14:paraId="5159E984"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危险废物类别</w:t>
            </w:r>
          </w:p>
        </w:tc>
        <w:tc>
          <w:tcPr>
            <w:tcW w:w="900" w:type="dxa"/>
            <w:tcBorders>
              <w:top w:val="single" w:sz="2" w:space="0" w:color="auto"/>
              <w:left w:val="single" w:sz="2" w:space="0" w:color="auto"/>
              <w:bottom w:val="single" w:sz="2" w:space="0" w:color="auto"/>
              <w:right w:val="single" w:sz="4" w:space="0" w:color="auto"/>
            </w:tcBorders>
            <w:vAlign w:val="center"/>
            <w:hideMark/>
          </w:tcPr>
          <w:p w14:paraId="01605050"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危险废物代码</w:t>
            </w:r>
          </w:p>
        </w:tc>
        <w:tc>
          <w:tcPr>
            <w:tcW w:w="1221" w:type="dxa"/>
            <w:tcBorders>
              <w:top w:val="single" w:sz="2" w:space="0" w:color="auto"/>
              <w:left w:val="single" w:sz="2" w:space="0" w:color="auto"/>
              <w:bottom w:val="single" w:sz="2" w:space="0" w:color="auto"/>
              <w:right w:val="single" w:sz="4" w:space="0" w:color="auto"/>
            </w:tcBorders>
            <w:vAlign w:val="center"/>
            <w:hideMark/>
          </w:tcPr>
          <w:p w14:paraId="66F5BAFE" w14:textId="77777777" w:rsidR="00A90F6A" w:rsidRPr="00A90F6A" w:rsidRDefault="00A90F6A" w:rsidP="00E659B6">
            <w:pPr>
              <w:widowControl w:val="0"/>
              <w:spacing w:line="320" w:lineRule="exact"/>
              <w:ind w:firstLineChars="50" w:firstLine="105"/>
              <w:jc w:val="center"/>
              <w:rPr>
                <w:rFonts w:cs="Times New Roman"/>
                <w:sz w:val="21"/>
                <w:szCs w:val="21"/>
              </w:rPr>
            </w:pPr>
            <w:r w:rsidRPr="00A90F6A">
              <w:rPr>
                <w:rFonts w:cs="Times New Roman"/>
                <w:sz w:val="21"/>
                <w:szCs w:val="21"/>
              </w:rPr>
              <w:t>产生量（</w:t>
            </w:r>
            <w:r w:rsidRPr="00A90F6A">
              <w:rPr>
                <w:rFonts w:cs="Times New Roman"/>
                <w:sz w:val="21"/>
                <w:szCs w:val="21"/>
              </w:rPr>
              <w:t>t/a</w:t>
            </w:r>
            <w:r w:rsidRPr="00A90F6A">
              <w:rPr>
                <w:rFonts w:cs="Times New Roman"/>
                <w:sz w:val="21"/>
                <w:szCs w:val="21"/>
              </w:rPr>
              <w:t>）</w:t>
            </w:r>
          </w:p>
        </w:tc>
        <w:tc>
          <w:tcPr>
            <w:tcW w:w="1035" w:type="dxa"/>
            <w:tcBorders>
              <w:top w:val="single" w:sz="2" w:space="0" w:color="auto"/>
              <w:left w:val="single" w:sz="4" w:space="0" w:color="auto"/>
              <w:bottom w:val="single" w:sz="2" w:space="0" w:color="auto"/>
              <w:right w:val="single" w:sz="2" w:space="0" w:color="auto"/>
            </w:tcBorders>
            <w:vAlign w:val="center"/>
            <w:hideMark/>
          </w:tcPr>
          <w:p w14:paraId="7C13895F"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产生工序及装置</w:t>
            </w:r>
          </w:p>
        </w:tc>
        <w:tc>
          <w:tcPr>
            <w:tcW w:w="670" w:type="dxa"/>
            <w:tcBorders>
              <w:top w:val="single" w:sz="2" w:space="0" w:color="auto"/>
              <w:left w:val="single" w:sz="2" w:space="0" w:color="auto"/>
              <w:bottom w:val="single" w:sz="2" w:space="0" w:color="auto"/>
              <w:right w:val="single" w:sz="4" w:space="0" w:color="auto"/>
            </w:tcBorders>
            <w:vAlign w:val="center"/>
            <w:hideMark/>
          </w:tcPr>
          <w:p w14:paraId="148A0AC9"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形态</w:t>
            </w:r>
          </w:p>
        </w:tc>
        <w:tc>
          <w:tcPr>
            <w:tcW w:w="1355" w:type="dxa"/>
            <w:tcBorders>
              <w:top w:val="single" w:sz="2" w:space="0" w:color="auto"/>
              <w:left w:val="single" w:sz="4" w:space="0" w:color="auto"/>
              <w:bottom w:val="single" w:sz="2" w:space="0" w:color="auto"/>
              <w:right w:val="single" w:sz="2" w:space="0" w:color="auto"/>
            </w:tcBorders>
            <w:vAlign w:val="center"/>
            <w:hideMark/>
          </w:tcPr>
          <w:p w14:paraId="0ECC6B82" w14:textId="77777777" w:rsidR="00A90F6A" w:rsidRPr="00A90F6A" w:rsidRDefault="00A90F6A" w:rsidP="00E659B6">
            <w:pPr>
              <w:widowControl w:val="0"/>
              <w:spacing w:line="320" w:lineRule="exact"/>
              <w:ind w:firstLineChars="50" w:firstLine="105"/>
              <w:jc w:val="center"/>
              <w:rPr>
                <w:rFonts w:cs="Times New Roman"/>
                <w:sz w:val="21"/>
                <w:szCs w:val="21"/>
              </w:rPr>
            </w:pPr>
            <w:r w:rsidRPr="00A90F6A">
              <w:rPr>
                <w:rFonts w:cs="Times New Roman"/>
                <w:sz w:val="21"/>
                <w:szCs w:val="21"/>
              </w:rPr>
              <w:t>主要成分</w:t>
            </w:r>
          </w:p>
        </w:tc>
        <w:tc>
          <w:tcPr>
            <w:tcW w:w="1105" w:type="dxa"/>
            <w:tcBorders>
              <w:top w:val="single" w:sz="2" w:space="0" w:color="auto"/>
              <w:left w:val="single" w:sz="4" w:space="0" w:color="auto"/>
              <w:bottom w:val="single" w:sz="2" w:space="0" w:color="auto"/>
              <w:right w:val="single" w:sz="2" w:space="0" w:color="auto"/>
            </w:tcBorders>
            <w:vAlign w:val="center"/>
            <w:hideMark/>
          </w:tcPr>
          <w:p w14:paraId="53450D54"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有害成分</w:t>
            </w:r>
          </w:p>
        </w:tc>
        <w:tc>
          <w:tcPr>
            <w:tcW w:w="816" w:type="dxa"/>
            <w:tcBorders>
              <w:top w:val="single" w:sz="2" w:space="0" w:color="auto"/>
              <w:left w:val="single" w:sz="4" w:space="0" w:color="auto"/>
              <w:bottom w:val="single" w:sz="2" w:space="0" w:color="auto"/>
              <w:right w:val="single" w:sz="2" w:space="0" w:color="auto"/>
            </w:tcBorders>
            <w:vAlign w:val="center"/>
            <w:hideMark/>
          </w:tcPr>
          <w:p w14:paraId="1B1D24B6" w14:textId="77777777" w:rsidR="00A90F6A" w:rsidRPr="00A90F6A" w:rsidRDefault="00A90F6A" w:rsidP="00E659B6">
            <w:pPr>
              <w:widowControl w:val="0"/>
              <w:spacing w:line="320" w:lineRule="exact"/>
              <w:jc w:val="center"/>
              <w:rPr>
                <w:rFonts w:cs="Times New Roman"/>
                <w:sz w:val="21"/>
                <w:szCs w:val="21"/>
              </w:rPr>
            </w:pPr>
            <w:proofErr w:type="gramStart"/>
            <w:r w:rsidRPr="00A90F6A">
              <w:rPr>
                <w:rFonts w:cs="Times New Roman"/>
                <w:sz w:val="21"/>
                <w:szCs w:val="21"/>
              </w:rPr>
              <w:t>产废周期</w:t>
            </w:r>
            <w:proofErr w:type="gramEnd"/>
          </w:p>
        </w:tc>
        <w:tc>
          <w:tcPr>
            <w:tcW w:w="736" w:type="dxa"/>
            <w:tcBorders>
              <w:top w:val="single" w:sz="2" w:space="0" w:color="auto"/>
              <w:left w:val="single" w:sz="4" w:space="0" w:color="auto"/>
              <w:bottom w:val="single" w:sz="2" w:space="0" w:color="auto"/>
              <w:right w:val="single" w:sz="2" w:space="0" w:color="auto"/>
            </w:tcBorders>
            <w:vAlign w:val="center"/>
            <w:hideMark/>
          </w:tcPr>
          <w:p w14:paraId="481621C0"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危险特性</w:t>
            </w:r>
          </w:p>
        </w:tc>
        <w:tc>
          <w:tcPr>
            <w:tcW w:w="3651" w:type="dxa"/>
            <w:tcBorders>
              <w:top w:val="single" w:sz="2" w:space="0" w:color="auto"/>
              <w:left w:val="single" w:sz="4" w:space="0" w:color="auto"/>
              <w:bottom w:val="single" w:sz="2" w:space="0" w:color="auto"/>
              <w:right w:val="single" w:sz="2" w:space="0" w:color="auto"/>
            </w:tcBorders>
            <w:vAlign w:val="center"/>
            <w:hideMark/>
          </w:tcPr>
          <w:p w14:paraId="14198F1B" w14:textId="77777777" w:rsidR="00A90F6A" w:rsidRPr="00A90F6A" w:rsidRDefault="00A90F6A" w:rsidP="00E659B6">
            <w:pPr>
              <w:widowControl w:val="0"/>
              <w:spacing w:line="320" w:lineRule="exact"/>
              <w:jc w:val="center"/>
              <w:rPr>
                <w:rFonts w:cs="Times New Roman"/>
                <w:sz w:val="21"/>
                <w:szCs w:val="21"/>
              </w:rPr>
            </w:pPr>
            <w:r w:rsidRPr="00A90F6A">
              <w:rPr>
                <w:rFonts w:cs="Times New Roman"/>
                <w:sz w:val="21"/>
                <w:szCs w:val="21"/>
              </w:rPr>
              <w:t>污染防治措施</w:t>
            </w:r>
          </w:p>
        </w:tc>
      </w:tr>
      <w:tr w:rsidR="00E659B6" w:rsidRPr="00E659B6" w14:paraId="3C15A843"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44B2861D"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1</w:t>
            </w:r>
          </w:p>
        </w:tc>
        <w:tc>
          <w:tcPr>
            <w:tcW w:w="1596" w:type="dxa"/>
            <w:tcBorders>
              <w:top w:val="single" w:sz="2" w:space="0" w:color="auto"/>
              <w:left w:val="single" w:sz="2" w:space="0" w:color="auto"/>
              <w:bottom w:val="single" w:sz="2" w:space="0" w:color="auto"/>
              <w:right w:val="single" w:sz="4" w:space="0" w:color="auto"/>
            </w:tcBorders>
            <w:vAlign w:val="center"/>
            <w:hideMark/>
          </w:tcPr>
          <w:p w14:paraId="0FCFDE0E"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废乙醇（</w:t>
            </w:r>
            <w:r w:rsidRPr="00E659B6">
              <w:rPr>
                <w:rFonts w:cs="Times New Roman"/>
                <w:sz w:val="21"/>
                <w:szCs w:val="21"/>
              </w:rPr>
              <w:t>S1</w:t>
            </w:r>
            <w:r w:rsidRPr="00E659B6">
              <w:rPr>
                <w:rFonts w:cs="Times New Roman"/>
                <w:sz w:val="21"/>
                <w:szCs w:val="21"/>
              </w:rPr>
              <w:t>、</w:t>
            </w:r>
            <w:r w:rsidRPr="00E659B6">
              <w:rPr>
                <w:rFonts w:cs="Times New Roman"/>
                <w:sz w:val="21"/>
                <w:szCs w:val="21"/>
              </w:rPr>
              <w:t>S9</w:t>
            </w:r>
            <w:r w:rsidRPr="00E659B6">
              <w:rPr>
                <w:rFonts w:cs="Times New Roman"/>
                <w:sz w:val="21"/>
                <w:szCs w:val="21"/>
              </w:rPr>
              <w:t>～</w:t>
            </w:r>
            <w:r w:rsidRPr="00E659B6">
              <w:rPr>
                <w:rFonts w:cs="Times New Roman"/>
                <w:sz w:val="21"/>
                <w:szCs w:val="21"/>
              </w:rPr>
              <w:t>S15</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hideMark/>
          </w:tcPr>
          <w:p w14:paraId="3486788F"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HW06</w:t>
            </w:r>
          </w:p>
        </w:tc>
        <w:tc>
          <w:tcPr>
            <w:tcW w:w="900" w:type="dxa"/>
            <w:tcBorders>
              <w:top w:val="single" w:sz="2" w:space="0" w:color="auto"/>
              <w:left w:val="single" w:sz="2" w:space="0" w:color="auto"/>
              <w:bottom w:val="single" w:sz="2" w:space="0" w:color="auto"/>
              <w:right w:val="single" w:sz="4" w:space="0" w:color="auto"/>
            </w:tcBorders>
            <w:vAlign w:val="center"/>
            <w:hideMark/>
          </w:tcPr>
          <w:p w14:paraId="25CBC5A4"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900-402-06</w:t>
            </w:r>
          </w:p>
        </w:tc>
        <w:tc>
          <w:tcPr>
            <w:tcW w:w="1221" w:type="dxa"/>
            <w:tcBorders>
              <w:top w:val="single" w:sz="2" w:space="0" w:color="auto"/>
              <w:left w:val="single" w:sz="2" w:space="0" w:color="auto"/>
              <w:bottom w:val="single" w:sz="2" w:space="0" w:color="auto"/>
              <w:right w:val="single" w:sz="4" w:space="0" w:color="auto"/>
            </w:tcBorders>
            <w:vAlign w:val="center"/>
            <w:hideMark/>
          </w:tcPr>
          <w:p w14:paraId="1569E731"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0.</w:t>
            </w:r>
            <w:r w:rsidRPr="00E659B6">
              <w:rPr>
                <w:rFonts w:cs="Times New Roman"/>
                <w:sz w:val="21"/>
                <w:szCs w:val="21"/>
              </w:rPr>
              <w:t>69</w:t>
            </w:r>
            <w:r w:rsidRPr="00A90F6A">
              <w:rPr>
                <w:rFonts w:cs="Times New Roman"/>
                <w:sz w:val="21"/>
                <w:szCs w:val="21"/>
              </w:rPr>
              <w:t>t/a</w:t>
            </w:r>
          </w:p>
        </w:tc>
        <w:tc>
          <w:tcPr>
            <w:tcW w:w="1035" w:type="dxa"/>
            <w:tcBorders>
              <w:top w:val="single" w:sz="2" w:space="0" w:color="auto"/>
              <w:left w:val="single" w:sz="4" w:space="0" w:color="auto"/>
              <w:bottom w:val="single" w:sz="2" w:space="0" w:color="auto"/>
              <w:right w:val="single" w:sz="2" w:space="0" w:color="auto"/>
            </w:tcBorders>
            <w:vAlign w:val="center"/>
            <w:hideMark/>
          </w:tcPr>
          <w:p w14:paraId="1AD708A3"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萃取、淋洗</w:t>
            </w:r>
          </w:p>
        </w:tc>
        <w:tc>
          <w:tcPr>
            <w:tcW w:w="670" w:type="dxa"/>
            <w:tcBorders>
              <w:top w:val="single" w:sz="2" w:space="0" w:color="auto"/>
              <w:left w:val="single" w:sz="2" w:space="0" w:color="auto"/>
              <w:bottom w:val="single" w:sz="2" w:space="0" w:color="auto"/>
              <w:right w:val="single" w:sz="4" w:space="0" w:color="auto"/>
            </w:tcBorders>
            <w:vAlign w:val="center"/>
            <w:hideMark/>
          </w:tcPr>
          <w:p w14:paraId="467313C8"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液</w:t>
            </w:r>
            <w:r w:rsidRPr="00A90F6A">
              <w:rPr>
                <w:rFonts w:cs="Times New Roman"/>
                <w:sz w:val="21"/>
                <w:szCs w:val="21"/>
              </w:rPr>
              <w:t>态</w:t>
            </w:r>
          </w:p>
        </w:tc>
        <w:tc>
          <w:tcPr>
            <w:tcW w:w="1355" w:type="dxa"/>
            <w:tcBorders>
              <w:top w:val="single" w:sz="2" w:space="0" w:color="auto"/>
              <w:left w:val="single" w:sz="4" w:space="0" w:color="auto"/>
              <w:bottom w:val="single" w:sz="2" w:space="0" w:color="auto"/>
              <w:right w:val="single" w:sz="2" w:space="0" w:color="auto"/>
            </w:tcBorders>
            <w:vAlign w:val="center"/>
          </w:tcPr>
          <w:p w14:paraId="47CAACD5"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乙醇、</w:t>
            </w:r>
            <w:r w:rsidR="00C03B36" w:rsidRPr="00E659B6">
              <w:rPr>
                <w:rFonts w:cs="Times New Roman"/>
                <w:sz w:val="21"/>
                <w:szCs w:val="21"/>
              </w:rPr>
              <w:t>杂质、</w:t>
            </w:r>
            <w:r w:rsidRPr="00E659B6">
              <w:rPr>
                <w:rFonts w:cs="Times New Roman"/>
                <w:sz w:val="21"/>
                <w:szCs w:val="21"/>
              </w:rPr>
              <w:t>水</w:t>
            </w:r>
          </w:p>
        </w:tc>
        <w:tc>
          <w:tcPr>
            <w:tcW w:w="1105" w:type="dxa"/>
            <w:tcBorders>
              <w:top w:val="single" w:sz="2" w:space="0" w:color="auto"/>
              <w:left w:val="single" w:sz="4" w:space="0" w:color="auto"/>
              <w:bottom w:val="single" w:sz="2" w:space="0" w:color="auto"/>
              <w:right w:val="single" w:sz="2" w:space="0" w:color="auto"/>
            </w:tcBorders>
            <w:vAlign w:val="center"/>
          </w:tcPr>
          <w:p w14:paraId="455544AA"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乙醇</w:t>
            </w:r>
          </w:p>
        </w:tc>
        <w:tc>
          <w:tcPr>
            <w:tcW w:w="816" w:type="dxa"/>
            <w:tcBorders>
              <w:top w:val="single" w:sz="2" w:space="0" w:color="auto"/>
              <w:left w:val="single" w:sz="4" w:space="0" w:color="auto"/>
              <w:bottom w:val="single" w:sz="2" w:space="0" w:color="auto"/>
              <w:right w:val="single" w:sz="2" w:space="0" w:color="auto"/>
            </w:tcBorders>
            <w:vAlign w:val="center"/>
            <w:hideMark/>
          </w:tcPr>
          <w:p w14:paraId="73380D10"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hideMark/>
          </w:tcPr>
          <w:p w14:paraId="485A20D0" w14:textId="77777777" w:rsidR="00A90F6A" w:rsidRPr="00A90F6A" w:rsidRDefault="008F6E16" w:rsidP="00E659B6">
            <w:pPr>
              <w:widowControl w:val="0"/>
              <w:spacing w:line="320" w:lineRule="exact"/>
              <w:jc w:val="center"/>
              <w:rPr>
                <w:rFonts w:cs="Times New Roman"/>
                <w:sz w:val="21"/>
                <w:szCs w:val="21"/>
              </w:rPr>
            </w:pPr>
            <w:r w:rsidRPr="00A90F6A">
              <w:rPr>
                <w:rFonts w:eastAsia="TimesNewRomanPSMT" w:cs="Times New Roman"/>
                <w:sz w:val="21"/>
                <w:szCs w:val="21"/>
              </w:rPr>
              <w:t>T</w:t>
            </w:r>
            <w:r w:rsidRPr="00A90F6A">
              <w:rPr>
                <w:rFonts w:cs="Times New Roman"/>
                <w:sz w:val="21"/>
                <w:szCs w:val="21"/>
              </w:rPr>
              <w:t>，</w:t>
            </w:r>
            <w:r w:rsidRPr="00A90F6A">
              <w:rPr>
                <w:rFonts w:eastAsia="TimesNewRomanPSMT" w:cs="Times New Roman"/>
                <w:sz w:val="21"/>
                <w:szCs w:val="21"/>
              </w:rPr>
              <w:t>I</w:t>
            </w:r>
            <w:r w:rsidRPr="00A90F6A">
              <w:rPr>
                <w:rFonts w:cs="Times New Roman"/>
                <w:sz w:val="21"/>
                <w:szCs w:val="21"/>
              </w:rPr>
              <w:t>，</w:t>
            </w:r>
            <w:r w:rsidRPr="00A90F6A">
              <w:rPr>
                <w:rFonts w:eastAsia="TimesNewRomanPSMT" w:cs="Times New Roman"/>
                <w:sz w:val="21"/>
                <w:szCs w:val="21"/>
              </w:rPr>
              <w:t>R</w:t>
            </w:r>
          </w:p>
        </w:tc>
        <w:tc>
          <w:tcPr>
            <w:tcW w:w="3651" w:type="dxa"/>
            <w:tcBorders>
              <w:top w:val="single" w:sz="2" w:space="0" w:color="auto"/>
              <w:left w:val="single" w:sz="4" w:space="0" w:color="auto"/>
              <w:bottom w:val="single" w:sz="2" w:space="0" w:color="auto"/>
              <w:right w:val="single" w:sz="2" w:space="0" w:color="auto"/>
            </w:tcBorders>
            <w:vAlign w:val="center"/>
            <w:hideMark/>
          </w:tcPr>
          <w:p w14:paraId="44A9AB19"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20CFDC67"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25E4E570"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2</w:t>
            </w:r>
          </w:p>
        </w:tc>
        <w:tc>
          <w:tcPr>
            <w:tcW w:w="1596" w:type="dxa"/>
            <w:tcBorders>
              <w:top w:val="single" w:sz="2" w:space="0" w:color="auto"/>
              <w:left w:val="single" w:sz="2" w:space="0" w:color="auto"/>
              <w:bottom w:val="single" w:sz="2" w:space="0" w:color="auto"/>
              <w:right w:val="single" w:sz="4" w:space="0" w:color="auto"/>
            </w:tcBorders>
            <w:vAlign w:val="center"/>
          </w:tcPr>
          <w:p w14:paraId="5942BE05"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t>废二氯</w:t>
            </w:r>
            <w:proofErr w:type="gramEnd"/>
            <w:r w:rsidRPr="00E659B6">
              <w:rPr>
                <w:rFonts w:cs="Times New Roman"/>
                <w:sz w:val="21"/>
                <w:szCs w:val="21"/>
              </w:rPr>
              <w:t>甲烷（</w:t>
            </w:r>
            <w:r w:rsidRPr="00E659B6">
              <w:rPr>
                <w:rFonts w:cs="Times New Roman"/>
                <w:sz w:val="21"/>
                <w:szCs w:val="21"/>
              </w:rPr>
              <w:t>S3</w:t>
            </w:r>
            <w:r w:rsidRPr="00E659B6">
              <w:rPr>
                <w:rFonts w:cs="Times New Roman"/>
                <w:sz w:val="21"/>
                <w:szCs w:val="21"/>
              </w:rPr>
              <w:t>、</w:t>
            </w:r>
            <w:r w:rsidRPr="00E659B6">
              <w:rPr>
                <w:rFonts w:cs="Times New Roman"/>
                <w:sz w:val="21"/>
                <w:szCs w:val="21"/>
              </w:rPr>
              <w:t>S5</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tcPr>
          <w:p w14:paraId="7080B8D4"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HW06</w:t>
            </w:r>
          </w:p>
        </w:tc>
        <w:tc>
          <w:tcPr>
            <w:tcW w:w="900" w:type="dxa"/>
            <w:tcBorders>
              <w:top w:val="single" w:sz="2" w:space="0" w:color="auto"/>
              <w:left w:val="single" w:sz="2" w:space="0" w:color="auto"/>
              <w:bottom w:val="single" w:sz="2" w:space="0" w:color="auto"/>
              <w:right w:val="single" w:sz="4" w:space="0" w:color="auto"/>
            </w:tcBorders>
            <w:vAlign w:val="center"/>
          </w:tcPr>
          <w:p w14:paraId="153F9641"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900-401-06</w:t>
            </w:r>
          </w:p>
        </w:tc>
        <w:tc>
          <w:tcPr>
            <w:tcW w:w="1221" w:type="dxa"/>
            <w:tcBorders>
              <w:top w:val="single" w:sz="2" w:space="0" w:color="auto"/>
              <w:left w:val="single" w:sz="2" w:space="0" w:color="auto"/>
              <w:bottom w:val="single" w:sz="2" w:space="0" w:color="auto"/>
              <w:right w:val="single" w:sz="4" w:space="0" w:color="auto"/>
            </w:tcBorders>
            <w:vAlign w:val="center"/>
          </w:tcPr>
          <w:p w14:paraId="4373EB31"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t>0.96</w:t>
            </w:r>
            <w:r w:rsidRPr="00A90F6A">
              <w:rPr>
                <w:rFonts w:cs="Times New Roman"/>
                <w:sz w:val="21"/>
                <w:szCs w:val="21"/>
              </w:rPr>
              <w:t>t/a</w:t>
            </w:r>
          </w:p>
        </w:tc>
        <w:tc>
          <w:tcPr>
            <w:tcW w:w="1035" w:type="dxa"/>
            <w:tcBorders>
              <w:top w:val="single" w:sz="2" w:space="0" w:color="auto"/>
              <w:left w:val="single" w:sz="4" w:space="0" w:color="auto"/>
              <w:bottom w:val="single" w:sz="2" w:space="0" w:color="auto"/>
              <w:right w:val="single" w:sz="2" w:space="0" w:color="auto"/>
            </w:tcBorders>
            <w:vAlign w:val="center"/>
          </w:tcPr>
          <w:p w14:paraId="51129DC0"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浓缩</w:t>
            </w:r>
          </w:p>
        </w:tc>
        <w:tc>
          <w:tcPr>
            <w:tcW w:w="670" w:type="dxa"/>
            <w:tcBorders>
              <w:top w:val="single" w:sz="2" w:space="0" w:color="auto"/>
              <w:left w:val="single" w:sz="2" w:space="0" w:color="auto"/>
              <w:bottom w:val="single" w:sz="2" w:space="0" w:color="auto"/>
              <w:right w:val="single" w:sz="4" w:space="0" w:color="auto"/>
            </w:tcBorders>
            <w:vAlign w:val="center"/>
          </w:tcPr>
          <w:p w14:paraId="523ABE9E"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液</w:t>
            </w:r>
            <w:r w:rsidRPr="00A90F6A">
              <w:rPr>
                <w:rFonts w:cs="Times New Roman"/>
                <w:sz w:val="21"/>
                <w:szCs w:val="21"/>
              </w:rPr>
              <w:t>态</w:t>
            </w:r>
          </w:p>
        </w:tc>
        <w:tc>
          <w:tcPr>
            <w:tcW w:w="1355" w:type="dxa"/>
            <w:tcBorders>
              <w:top w:val="single" w:sz="2" w:space="0" w:color="auto"/>
              <w:left w:val="single" w:sz="4" w:space="0" w:color="auto"/>
              <w:bottom w:val="single" w:sz="2" w:space="0" w:color="auto"/>
              <w:right w:val="single" w:sz="2" w:space="0" w:color="auto"/>
            </w:tcBorders>
            <w:vAlign w:val="center"/>
          </w:tcPr>
          <w:p w14:paraId="32AF9482"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二氯甲烷、杂质</w:t>
            </w:r>
          </w:p>
        </w:tc>
        <w:tc>
          <w:tcPr>
            <w:tcW w:w="1105" w:type="dxa"/>
            <w:tcBorders>
              <w:top w:val="single" w:sz="2" w:space="0" w:color="auto"/>
              <w:left w:val="single" w:sz="4" w:space="0" w:color="auto"/>
              <w:bottom w:val="single" w:sz="2" w:space="0" w:color="auto"/>
              <w:right w:val="single" w:sz="2" w:space="0" w:color="auto"/>
            </w:tcBorders>
            <w:vAlign w:val="center"/>
          </w:tcPr>
          <w:p w14:paraId="14E1024A"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二氯甲烷</w:t>
            </w:r>
          </w:p>
        </w:tc>
        <w:tc>
          <w:tcPr>
            <w:tcW w:w="816" w:type="dxa"/>
            <w:tcBorders>
              <w:top w:val="single" w:sz="2" w:space="0" w:color="auto"/>
              <w:left w:val="single" w:sz="4" w:space="0" w:color="auto"/>
              <w:bottom w:val="single" w:sz="2" w:space="0" w:color="auto"/>
              <w:right w:val="single" w:sz="2" w:space="0" w:color="auto"/>
            </w:tcBorders>
            <w:vAlign w:val="center"/>
          </w:tcPr>
          <w:p w14:paraId="17219A2A" w14:textId="77777777" w:rsidR="00A90F6A" w:rsidRPr="00A90F6A" w:rsidRDefault="00C03B36" w:rsidP="00E659B6">
            <w:pPr>
              <w:widowControl w:val="0"/>
              <w:spacing w:line="320" w:lineRule="exact"/>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hideMark/>
          </w:tcPr>
          <w:p w14:paraId="7F240975" w14:textId="77777777" w:rsidR="00A90F6A" w:rsidRPr="00A90F6A" w:rsidRDefault="00C03B36" w:rsidP="00E659B6">
            <w:pPr>
              <w:widowControl w:val="0"/>
              <w:spacing w:line="320" w:lineRule="exact"/>
              <w:jc w:val="center"/>
              <w:rPr>
                <w:rFonts w:cs="Times New Roman"/>
                <w:sz w:val="21"/>
                <w:szCs w:val="21"/>
              </w:rPr>
            </w:pPr>
            <w:r w:rsidRPr="00A90F6A">
              <w:rPr>
                <w:rFonts w:eastAsia="TimesNewRomanPSMT" w:cs="Times New Roman"/>
                <w:sz w:val="21"/>
                <w:szCs w:val="21"/>
              </w:rPr>
              <w:t>T</w:t>
            </w:r>
            <w:r w:rsidRPr="00A90F6A">
              <w:rPr>
                <w:rFonts w:cs="Times New Roman"/>
                <w:sz w:val="21"/>
                <w:szCs w:val="21"/>
              </w:rPr>
              <w:t>，</w:t>
            </w:r>
            <w:r w:rsidR="008F6E16" w:rsidRPr="00A90F6A">
              <w:rPr>
                <w:rFonts w:eastAsia="TimesNewRomanPSMT" w:cs="Times New Roman"/>
                <w:sz w:val="21"/>
                <w:szCs w:val="21"/>
              </w:rPr>
              <w:t>T</w:t>
            </w:r>
          </w:p>
        </w:tc>
        <w:tc>
          <w:tcPr>
            <w:tcW w:w="3651" w:type="dxa"/>
            <w:tcBorders>
              <w:top w:val="single" w:sz="2" w:space="0" w:color="auto"/>
              <w:left w:val="single" w:sz="4" w:space="0" w:color="auto"/>
              <w:bottom w:val="single" w:sz="2" w:space="0" w:color="auto"/>
              <w:right w:val="single" w:sz="2" w:space="0" w:color="auto"/>
            </w:tcBorders>
            <w:vAlign w:val="center"/>
            <w:hideMark/>
          </w:tcPr>
          <w:p w14:paraId="248BC34B"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53001EC8"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6147322F"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3</w:t>
            </w:r>
          </w:p>
        </w:tc>
        <w:tc>
          <w:tcPr>
            <w:tcW w:w="1596" w:type="dxa"/>
            <w:tcBorders>
              <w:top w:val="single" w:sz="2" w:space="0" w:color="auto"/>
              <w:left w:val="single" w:sz="2" w:space="0" w:color="auto"/>
              <w:bottom w:val="single" w:sz="2" w:space="0" w:color="auto"/>
              <w:right w:val="single" w:sz="4" w:space="0" w:color="auto"/>
            </w:tcBorders>
            <w:vAlign w:val="center"/>
          </w:tcPr>
          <w:p w14:paraId="035D1BF4"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废乙腈（</w:t>
            </w:r>
            <w:r w:rsidRPr="00E659B6">
              <w:rPr>
                <w:rFonts w:cs="Times New Roman"/>
                <w:sz w:val="21"/>
                <w:szCs w:val="21"/>
              </w:rPr>
              <w:t>S6</w:t>
            </w:r>
            <w:r w:rsidRPr="00E659B6">
              <w:rPr>
                <w:rFonts w:cs="Times New Roman"/>
                <w:sz w:val="21"/>
                <w:szCs w:val="21"/>
              </w:rPr>
              <w:t>、</w:t>
            </w:r>
            <w:r w:rsidRPr="00E659B6">
              <w:rPr>
                <w:rFonts w:cs="Times New Roman"/>
                <w:sz w:val="21"/>
                <w:szCs w:val="21"/>
              </w:rPr>
              <w:t>S7</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tcPr>
          <w:p w14:paraId="2606222E" w14:textId="77777777" w:rsidR="008F6E16" w:rsidRPr="00A90F6A" w:rsidRDefault="008F6E16" w:rsidP="00E659B6">
            <w:pPr>
              <w:autoSpaceDE w:val="0"/>
              <w:autoSpaceDN w:val="0"/>
              <w:adjustRightInd w:val="0"/>
              <w:spacing w:line="240" w:lineRule="auto"/>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HW06</w:t>
            </w:r>
          </w:p>
        </w:tc>
        <w:tc>
          <w:tcPr>
            <w:tcW w:w="900" w:type="dxa"/>
            <w:tcBorders>
              <w:top w:val="single" w:sz="2" w:space="0" w:color="auto"/>
              <w:left w:val="single" w:sz="2" w:space="0" w:color="auto"/>
              <w:bottom w:val="single" w:sz="2" w:space="0" w:color="auto"/>
              <w:right w:val="single" w:sz="4" w:space="0" w:color="auto"/>
            </w:tcBorders>
            <w:vAlign w:val="center"/>
          </w:tcPr>
          <w:p w14:paraId="5459FD93"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900-402-06</w:t>
            </w:r>
          </w:p>
        </w:tc>
        <w:tc>
          <w:tcPr>
            <w:tcW w:w="1221" w:type="dxa"/>
            <w:tcBorders>
              <w:top w:val="single" w:sz="2" w:space="0" w:color="auto"/>
              <w:left w:val="single" w:sz="2" w:space="0" w:color="auto"/>
              <w:bottom w:val="single" w:sz="2" w:space="0" w:color="auto"/>
              <w:right w:val="single" w:sz="4" w:space="0" w:color="auto"/>
            </w:tcBorders>
            <w:vAlign w:val="center"/>
          </w:tcPr>
          <w:p w14:paraId="1B61D974"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t>0.08</w:t>
            </w:r>
            <w:r w:rsidRPr="00A90F6A">
              <w:rPr>
                <w:rFonts w:cs="Times New Roman"/>
                <w:sz w:val="21"/>
                <w:szCs w:val="21"/>
              </w:rPr>
              <w:t>t/a</w:t>
            </w:r>
          </w:p>
        </w:tc>
        <w:tc>
          <w:tcPr>
            <w:tcW w:w="1035" w:type="dxa"/>
            <w:tcBorders>
              <w:top w:val="single" w:sz="2" w:space="0" w:color="auto"/>
              <w:left w:val="single" w:sz="4" w:space="0" w:color="auto"/>
              <w:bottom w:val="single" w:sz="2" w:space="0" w:color="auto"/>
              <w:right w:val="single" w:sz="2" w:space="0" w:color="auto"/>
            </w:tcBorders>
            <w:vAlign w:val="center"/>
          </w:tcPr>
          <w:p w14:paraId="13E003F2"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过滤</w:t>
            </w:r>
          </w:p>
        </w:tc>
        <w:tc>
          <w:tcPr>
            <w:tcW w:w="670" w:type="dxa"/>
            <w:tcBorders>
              <w:top w:val="single" w:sz="2" w:space="0" w:color="auto"/>
              <w:left w:val="single" w:sz="2" w:space="0" w:color="auto"/>
              <w:bottom w:val="single" w:sz="2" w:space="0" w:color="auto"/>
              <w:right w:val="single" w:sz="4" w:space="0" w:color="auto"/>
            </w:tcBorders>
            <w:vAlign w:val="center"/>
          </w:tcPr>
          <w:p w14:paraId="1404155C"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液</w:t>
            </w:r>
            <w:r w:rsidRPr="00A90F6A">
              <w:rPr>
                <w:rFonts w:cs="Times New Roman"/>
                <w:sz w:val="21"/>
                <w:szCs w:val="21"/>
              </w:rPr>
              <w:t>态</w:t>
            </w:r>
          </w:p>
        </w:tc>
        <w:tc>
          <w:tcPr>
            <w:tcW w:w="1355" w:type="dxa"/>
            <w:tcBorders>
              <w:top w:val="single" w:sz="2" w:space="0" w:color="auto"/>
              <w:left w:val="single" w:sz="4" w:space="0" w:color="auto"/>
              <w:bottom w:val="single" w:sz="2" w:space="0" w:color="auto"/>
              <w:right w:val="single" w:sz="2" w:space="0" w:color="auto"/>
            </w:tcBorders>
            <w:vAlign w:val="center"/>
          </w:tcPr>
          <w:p w14:paraId="7BB437F8"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乙腈、杂质</w:t>
            </w:r>
          </w:p>
        </w:tc>
        <w:tc>
          <w:tcPr>
            <w:tcW w:w="1105" w:type="dxa"/>
            <w:tcBorders>
              <w:top w:val="single" w:sz="2" w:space="0" w:color="auto"/>
              <w:left w:val="single" w:sz="4" w:space="0" w:color="auto"/>
              <w:bottom w:val="single" w:sz="2" w:space="0" w:color="auto"/>
              <w:right w:val="single" w:sz="2" w:space="0" w:color="auto"/>
            </w:tcBorders>
            <w:vAlign w:val="center"/>
          </w:tcPr>
          <w:p w14:paraId="4BD42539"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乙腈</w:t>
            </w:r>
          </w:p>
        </w:tc>
        <w:tc>
          <w:tcPr>
            <w:tcW w:w="816" w:type="dxa"/>
            <w:tcBorders>
              <w:top w:val="single" w:sz="2" w:space="0" w:color="auto"/>
              <w:left w:val="single" w:sz="4" w:space="0" w:color="auto"/>
              <w:bottom w:val="single" w:sz="2" w:space="0" w:color="auto"/>
              <w:right w:val="single" w:sz="2" w:space="0" w:color="auto"/>
            </w:tcBorders>
            <w:vAlign w:val="center"/>
          </w:tcPr>
          <w:p w14:paraId="24A4C690" w14:textId="77777777" w:rsidR="00A90F6A" w:rsidRPr="00A90F6A" w:rsidRDefault="00C03B36" w:rsidP="00E659B6">
            <w:pPr>
              <w:widowControl w:val="0"/>
              <w:spacing w:line="320" w:lineRule="exact"/>
              <w:ind w:firstLineChars="50" w:firstLine="105"/>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hideMark/>
          </w:tcPr>
          <w:p w14:paraId="60624765" w14:textId="77777777" w:rsidR="00A90F6A" w:rsidRPr="00A90F6A" w:rsidRDefault="008F6E16" w:rsidP="00E659B6">
            <w:pPr>
              <w:widowControl w:val="0"/>
              <w:spacing w:line="320" w:lineRule="exact"/>
              <w:jc w:val="center"/>
              <w:rPr>
                <w:rFonts w:cs="Times New Roman"/>
                <w:sz w:val="21"/>
                <w:szCs w:val="21"/>
              </w:rPr>
            </w:pPr>
            <w:r w:rsidRPr="00A90F6A">
              <w:rPr>
                <w:rFonts w:eastAsia="TimesNewRomanPSMT" w:cs="Times New Roman"/>
                <w:sz w:val="21"/>
                <w:szCs w:val="21"/>
              </w:rPr>
              <w:t>T</w:t>
            </w:r>
            <w:r w:rsidRPr="00A90F6A">
              <w:rPr>
                <w:rFonts w:cs="Times New Roman"/>
                <w:sz w:val="21"/>
                <w:szCs w:val="21"/>
              </w:rPr>
              <w:t>，</w:t>
            </w:r>
            <w:r w:rsidRPr="00A90F6A">
              <w:rPr>
                <w:rFonts w:eastAsia="TimesNewRomanPSMT" w:cs="Times New Roman"/>
                <w:sz w:val="21"/>
                <w:szCs w:val="21"/>
              </w:rPr>
              <w:t>I</w:t>
            </w:r>
            <w:r w:rsidRPr="00A90F6A">
              <w:rPr>
                <w:rFonts w:cs="Times New Roman"/>
                <w:sz w:val="21"/>
                <w:szCs w:val="21"/>
              </w:rPr>
              <w:t>，</w:t>
            </w:r>
            <w:r w:rsidRPr="00A90F6A">
              <w:rPr>
                <w:rFonts w:eastAsia="TimesNewRomanPSMT" w:cs="Times New Roman"/>
                <w:sz w:val="21"/>
                <w:szCs w:val="21"/>
              </w:rPr>
              <w:t>R</w:t>
            </w:r>
          </w:p>
        </w:tc>
        <w:tc>
          <w:tcPr>
            <w:tcW w:w="3651" w:type="dxa"/>
            <w:tcBorders>
              <w:top w:val="single" w:sz="2" w:space="0" w:color="auto"/>
              <w:left w:val="single" w:sz="4" w:space="0" w:color="auto"/>
              <w:bottom w:val="single" w:sz="2" w:space="0" w:color="auto"/>
              <w:right w:val="single" w:sz="2" w:space="0" w:color="auto"/>
            </w:tcBorders>
            <w:vAlign w:val="center"/>
            <w:hideMark/>
          </w:tcPr>
          <w:p w14:paraId="3559D9AA"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157975A5"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46A9B832"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4</w:t>
            </w:r>
          </w:p>
        </w:tc>
        <w:tc>
          <w:tcPr>
            <w:tcW w:w="1596" w:type="dxa"/>
            <w:tcBorders>
              <w:top w:val="single" w:sz="2" w:space="0" w:color="auto"/>
              <w:left w:val="single" w:sz="2" w:space="0" w:color="auto"/>
              <w:bottom w:val="single" w:sz="2" w:space="0" w:color="auto"/>
              <w:right w:val="single" w:sz="4" w:space="0" w:color="auto"/>
            </w:tcBorders>
            <w:vAlign w:val="center"/>
          </w:tcPr>
          <w:p w14:paraId="780C3253"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废异丙醇（</w:t>
            </w:r>
            <w:r w:rsidRPr="00E659B6">
              <w:rPr>
                <w:rFonts w:cs="Times New Roman"/>
                <w:sz w:val="21"/>
                <w:szCs w:val="21"/>
              </w:rPr>
              <w:t>S8</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tcPr>
          <w:p w14:paraId="06F38408"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HW06</w:t>
            </w:r>
          </w:p>
        </w:tc>
        <w:tc>
          <w:tcPr>
            <w:tcW w:w="900" w:type="dxa"/>
            <w:tcBorders>
              <w:top w:val="single" w:sz="2" w:space="0" w:color="auto"/>
              <w:left w:val="single" w:sz="2" w:space="0" w:color="auto"/>
              <w:bottom w:val="single" w:sz="2" w:space="0" w:color="auto"/>
              <w:right w:val="single" w:sz="4" w:space="0" w:color="auto"/>
            </w:tcBorders>
            <w:vAlign w:val="center"/>
          </w:tcPr>
          <w:p w14:paraId="471CCD58"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900-402-06</w:t>
            </w:r>
          </w:p>
        </w:tc>
        <w:tc>
          <w:tcPr>
            <w:tcW w:w="1221" w:type="dxa"/>
            <w:tcBorders>
              <w:top w:val="single" w:sz="2" w:space="0" w:color="auto"/>
              <w:left w:val="single" w:sz="2" w:space="0" w:color="auto"/>
              <w:bottom w:val="single" w:sz="2" w:space="0" w:color="auto"/>
              <w:right w:val="single" w:sz="4" w:space="0" w:color="auto"/>
            </w:tcBorders>
            <w:vAlign w:val="center"/>
          </w:tcPr>
          <w:p w14:paraId="36FE89C7"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t>0.34t/a</w:t>
            </w:r>
          </w:p>
        </w:tc>
        <w:tc>
          <w:tcPr>
            <w:tcW w:w="1035" w:type="dxa"/>
            <w:tcBorders>
              <w:top w:val="single" w:sz="2" w:space="0" w:color="auto"/>
              <w:left w:val="single" w:sz="4" w:space="0" w:color="auto"/>
              <w:bottom w:val="single" w:sz="2" w:space="0" w:color="auto"/>
              <w:right w:val="single" w:sz="2" w:space="0" w:color="auto"/>
            </w:tcBorders>
            <w:vAlign w:val="center"/>
          </w:tcPr>
          <w:p w14:paraId="5DF864D8"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过滤</w:t>
            </w:r>
          </w:p>
        </w:tc>
        <w:tc>
          <w:tcPr>
            <w:tcW w:w="670" w:type="dxa"/>
            <w:tcBorders>
              <w:top w:val="single" w:sz="2" w:space="0" w:color="auto"/>
              <w:left w:val="single" w:sz="2" w:space="0" w:color="auto"/>
              <w:bottom w:val="single" w:sz="2" w:space="0" w:color="auto"/>
              <w:right w:val="single" w:sz="4" w:space="0" w:color="auto"/>
            </w:tcBorders>
            <w:vAlign w:val="center"/>
          </w:tcPr>
          <w:p w14:paraId="1D418C3C"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液</w:t>
            </w:r>
            <w:r w:rsidRPr="00A90F6A">
              <w:rPr>
                <w:rFonts w:cs="Times New Roman"/>
                <w:sz w:val="21"/>
                <w:szCs w:val="21"/>
              </w:rPr>
              <w:t>态</w:t>
            </w:r>
          </w:p>
        </w:tc>
        <w:tc>
          <w:tcPr>
            <w:tcW w:w="1355" w:type="dxa"/>
            <w:tcBorders>
              <w:top w:val="single" w:sz="2" w:space="0" w:color="auto"/>
              <w:left w:val="single" w:sz="4" w:space="0" w:color="auto"/>
              <w:bottom w:val="single" w:sz="2" w:space="0" w:color="auto"/>
              <w:right w:val="single" w:sz="2" w:space="0" w:color="auto"/>
            </w:tcBorders>
            <w:vAlign w:val="center"/>
          </w:tcPr>
          <w:p w14:paraId="76ADA47F"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异丙醇、杂质</w:t>
            </w:r>
          </w:p>
        </w:tc>
        <w:tc>
          <w:tcPr>
            <w:tcW w:w="1105" w:type="dxa"/>
            <w:tcBorders>
              <w:top w:val="single" w:sz="2" w:space="0" w:color="auto"/>
              <w:left w:val="single" w:sz="4" w:space="0" w:color="auto"/>
              <w:bottom w:val="single" w:sz="2" w:space="0" w:color="auto"/>
              <w:right w:val="single" w:sz="2" w:space="0" w:color="auto"/>
            </w:tcBorders>
            <w:vAlign w:val="center"/>
          </w:tcPr>
          <w:p w14:paraId="7E8CA002"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异丙醇</w:t>
            </w:r>
          </w:p>
        </w:tc>
        <w:tc>
          <w:tcPr>
            <w:tcW w:w="816" w:type="dxa"/>
            <w:tcBorders>
              <w:top w:val="single" w:sz="2" w:space="0" w:color="auto"/>
              <w:left w:val="single" w:sz="4" w:space="0" w:color="auto"/>
              <w:bottom w:val="single" w:sz="2" w:space="0" w:color="auto"/>
              <w:right w:val="single" w:sz="2" w:space="0" w:color="auto"/>
            </w:tcBorders>
            <w:vAlign w:val="center"/>
          </w:tcPr>
          <w:p w14:paraId="73E360F0" w14:textId="77777777" w:rsidR="00A90F6A" w:rsidRPr="00A90F6A" w:rsidRDefault="00C03B36" w:rsidP="00E659B6">
            <w:pPr>
              <w:widowControl w:val="0"/>
              <w:spacing w:line="320" w:lineRule="exact"/>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tcPr>
          <w:p w14:paraId="750ACCE6" w14:textId="77777777" w:rsidR="00A90F6A" w:rsidRPr="00A90F6A" w:rsidRDefault="00C03B36" w:rsidP="00E659B6">
            <w:pPr>
              <w:widowControl w:val="0"/>
              <w:spacing w:line="320" w:lineRule="exact"/>
              <w:jc w:val="center"/>
              <w:rPr>
                <w:rFonts w:cs="Times New Roman"/>
                <w:sz w:val="21"/>
                <w:szCs w:val="21"/>
              </w:rPr>
            </w:pPr>
            <w:r w:rsidRPr="00A90F6A">
              <w:rPr>
                <w:rFonts w:eastAsia="TimesNewRomanPSMT" w:cs="Times New Roman"/>
                <w:sz w:val="21"/>
                <w:szCs w:val="21"/>
              </w:rPr>
              <w:t>T</w:t>
            </w:r>
            <w:r w:rsidRPr="00A90F6A">
              <w:rPr>
                <w:rFonts w:cs="Times New Roman"/>
                <w:sz w:val="21"/>
                <w:szCs w:val="21"/>
              </w:rPr>
              <w:t>，</w:t>
            </w:r>
            <w:r w:rsidRPr="00A90F6A">
              <w:rPr>
                <w:rFonts w:eastAsia="TimesNewRomanPSMT" w:cs="Times New Roman"/>
                <w:sz w:val="21"/>
                <w:szCs w:val="21"/>
              </w:rPr>
              <w:t>I</w:t>
            </w:r>
            <w:r w:rsidRPr="00A90F6A">
              <w:rPr>
                <w:rFonts w:cs="Times New Roman"/>
                <w:sz w:val="21"/>
                <w:szCs w:val="21"/>
              </w:rPr>
              <w:t>，</w:t>
            </w:r>
            <w:r w:rsidRPr="00A90F6A">
              <w:rPr>
                <w:rFonts w:eastAsia="TimesNewRomanPSMT" w:cs="Times New Roman"/>
                <w:sz w:val="21"/>
                <w:szCs w:val="21"/>
              </w:rPr>
              <w:t>R</w:t>
            </w:r>
          </w:p>
        </w:tc>
        <w:tc>
          <w:tcPr>
            <w:tcW w:w="3651" w:type="dxa"/>
            <w:tcBorders>
              <w:top w:val="single" w:sz="2" w:space="0" w:color="auto"/>
              <w:left w:val="single" w:sz="4" w:space="0" w:color="auto"/>
              <w:bottom w:val="single" w:sz="2" w:space="0" w:color="auto"/>
              <w:right w:val="single" w:sz="2" w:space="0" w:color="auto"/>
            </w:tcBorders>
            <w:vAlign w:val="center"/>
            <w:hideMark/>
          </w:tcPr>
          <w:p w14:paraId="3A637B2E"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3A1F4EDD"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6FA2FDED"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5</w:t>
            </w:r>
          </w:p>
        </w:tc>
        <w:tc>
          <w:tcPr>
            <w:tcW w:w="1596" w:type="dxa"/>
            <w:tcBorders>
              <w:top w:val="single" w:sz="2" w:space="0" w:color="auto"/>
              <w:left w:val="single" w:sz="2" w:space="0" w:color="auto"/>
              <w:bottom w:val="single" w:sz="2" w:space="0" w:color="auto"/>
              <w:right w:val="single" w:sz="4" w:space="0" w:color="auto"/>
            </w:tcBorders>
            <w:vAlign w:val="center"/>
          </w:tcPr>
          <w:p w14:paraId="5AF455C5"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废乙酸乙酯（</w:t>
            </w:r>
            <w:r w:rsidRPr="00E659B6">
              <w:rPr>
                <w:rFonts w:cs="Times New Roman"/>
                <w:sz w:val="21"/>
                <w:szCs w:val="21"/>
              </w:rPr>
              <w:t>S17</w:t>
            </w:r>
            <w:r w:rsidRPr="00E659B6">
              <w:rPr>
                <w:rFonts w:cs="Times New Roman"/>
                <w:sz w:val="21"/>
                <w:szCs w:val="21"/>
              </w:rPr>
              <w:t>～</w:t>
            </w:r>
            <w:r w:rsidRPr="00E659B6">
              <w:rPr>
                <w:rFonts w:cs="Times New Roman"/>
                <w:sz w:val="21"/>
                <w:szCs w:val="21"/>
              </w:rPr>
              <w:t>S22</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tcPr>
          <w:p w14:paraId="6A8B5D53"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HW06</w:t>
            </w:r>
          </w:p>
        </w:tc>
        <w:tc>
          <w:tcPr>
            <w:tcW w:w="900" w:type="dxa"/>
            <w:tcBorders>
              <w:top w:val="single" w:sz="2" w:space="0" w:color="auto"/>
              <w:left w:val="single" w:sz="2" w:space="0" w:color="auto"/>
              <w:bottom w:val="single" w:sz="2" w:space="0" w:color="auto"/>
              <w:right w:val="single" w:sz="4" w:space="0" w:color="auto"/>
            </w:tcBorders>
            <w:vAlign w:val="center"/>
          </w:tcPr>
          <w:p w14:paraId="7F883588"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900-402-06</w:t>
            </w:r>
          </w:p>
        </w:tc>
        <w:tc>
          <w:tcPr>
            <w:tcW w:w="1221" w:type="dxa"/>
            <w:tcBorders>
              <w:top w:val="single" w:sz="2" w:space="0" w:color="auto"/>
              <w:left w:val="single" w:sz="2" w:space="0" w:color="auto"/>
              <w:bottom w:val="single" w:sz="2" w:space="0" w:color="auto"/>
              <w:right w:val="single" w:sz="4" w:space="0" w:color="auto"/>
            </w:tcBorders>
            <w:vAlign w:val="center"/>
          </w:tcPr>
          <w:p w14:paraId="277A9054"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t>0.28t/a</w:t>
            </w:r>
          </w:p>
        </w:tc>
        <w:tc>
          <w:tcPr>
            <w:tcW w:w="1035" w:type="dxa"/>
            <w:tcBorders>
              <w:top w:val="single" w:sz="2" w:space="0" w:color="auto"/>
              <w:left w:val="single" w:sz="4" w:space="0" w:color="auto"/>
              <w:bottom w:val="single" w:sz="2" w:space="0" w:color="auto"/>
              <w:right w:val="single" w:sz="2" w:space="0" w:color="auto"/>
            </w:tcBorders>
            <w:vAlign w:val="center"/>
          </w:tcPr>
          <w:p w14:paraId="23FFABFA" w14:textId="77777777" w:rsidR="00A90F6A" w:rsidRPr="00A90F6A" w:rsidRDefault="00E659B6" w:rsidP="00E659B6">
            <w:pPr>
              <w:widowControl w:val="0"/>
              <w:spacing w:line="320" w:lineRule="exact"/>
              <w:jc w:val="center"/>
              <w:rPr>
                <w:rFonts w:cs="Times New Roman"/>
                <w:sz w:val="21"/>
                <w:szCs w:val="21"/>
              </w:rPr>
            </w:pPr>
            <w:r w:rsidRPr="00E659B6">
              <w:rPr>
                <w:rFonts w:cs="Times New Roman"/>
                <w:sz w:val="21"/>
                <w:szCs w:val="21"/>
              </w:rPr>
              <w:t>浓缩、过滤</w:t>
            </w:r>
          </w:p>
        </w:tc>
        <w:tc>
          <w:tcPr>
            <w:tcW w:w="670" w:type="dxa"/>
            <w:tcBorders>
              <w:top w:val="single" w:sz="2" w:space="0" w:color="auto"/>
              <w:left w:val="single" w:sz="2" w:space="0" w:color="auto"/>
              <w:bottom w:val="single" w:sz="2" w:space="0" w:color="auto"/>
              <w:right w:val="single" w:sz="4" w:space="0" w:color="auto"/>
            </w:tcBorders>
            <w:vAlign w:val="center"/>
          </w:tcPr>
          <w:p w14:paraId="227557E9"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液</w:t>
            </w:r>
            <w:r w:rsidRPr="00A90F6A">
              <w:rPr>
                <w:rFonts w:cs="Times New Roman"/>
                <w:sz w:val="21"/>
                <w:szCs w:val="21"/>
              </w:rPr>
              <w:t>态</w:t>
            </w:r>
          </w:p>
        </w:tc>
        <w:tc>
          <w:tcPr>
            <w:tcW w:w="1355" w:type="dxa"/>
            <w:tcBorders>
              <w:top w:val="single" w:sz="2" w:space="0" w:color="auto"/>
              <w:left w:val="single" w:sz="4" w:space="0" w:color="auto"/>
              <w:bottom w:val="single" w:sz="2" w:space="0" w:color="auto"/>
              <w:right w:val="single" w:sz="2" w:space="0" w:color="auto"/>
            </w:tcBorders>
            <w:vAlign w:val="center"/>
          </w:tcPr>
          <w:p w14:paraId="0ABA4111"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乙酸乙酯、</w:t>
            </w:r>
            <w:r w:rsidR="00E659B6" w:rsidRPr="00E659B6">
              <w:rPr>
                <w:rFonts w:cs="Times New Roman"/>
                <w:sz w:val="21"/>
                <w:szCs w:val="21"/>
              </w:rPr>
              <w:t>二氯甲烷、乙醇、</w:t>
            </w:r>
            <w:r w:rsidRPr="00E659B6">
              <w:rPr>
                <w:rFonts w:cs="Times New Roman"/>
                <w:sz w:val="21"/>
                <w:szCs w:val="21"/>
              </w:rPr>
              <w:t>水、杂质</w:t>
            </w:r>
          </w:p>
        </w:tc>
        <w:tc>
          <w:tcPr>
            <w:tcW w:w="1105" w:type="dxa"/>
            <w:tcBorders>
              <w:top w:val="single" w:sz="2" w:space="0" w:color="auto"/>
              <w:left w:val="single" w:sz="4" w:space="0" w:color="auto"/>
              <w:bottom w:val="single" w:sz="2" w:space="0" w:color="auto"/>
              <w:right w:val="single" w:sz="2" w:space="0" w:color="auto"/>
            </w:tcBorders>
            <w:vAlign w:val="center"/>
          </w:tcPr>
          <w:p w14:paraId="265EDE3A"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乙酸乙酯</w:t>
            </w:r>
            <w:r w:rsidR="00E659B6" w:rsidRPr="00E659B6">
              <w:rPr>
                <w:rFonts w:cs="Times New Roman"/>
                <w:sz w:val="21"/>
                <w:szCs w:val="21"/>
              </w:rPr>
              <w:t>、二氯甲烷、乙醇</w:t>
            </w:r>
          </w:p>
        </w:tc>
        <w:tc>
          <w:tcPr>
            <w:tcW w:w="816" w:type="dxa"/>
            <w:tcBorders>
              <w:top w:val="single" w:sz="2" w:space="0" w:color="auto"/>
              <w:left w:val="single" w:sz="4" w:space="0" w:color="auto"/>
              <w:bottom w:val="single" w:sz="2" w:space="0" w:color="auto"/>
              <w:right w:val="single" w:sz="2" w:space="0" w:color="auto"/>
            </w:tcBorders>
            <w:vAlign w:val="center"/>
          </w:tcPr>
          <w:p w14:paraId="208021A0" w14:textId="77777777" w:rsidR="00A90F6A" w:rsidRPr="00A90F6A" w:rsidRDefault="00E659B6" w:rsidP="00E659B6">
            <w:pPr>
              <w:widowControl w:val="0"/>
              <w:spacing w:line="320" w:lineRule="exact"/>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tcPr>
          <w:p w14:paraId="6E96C6B2" w14:textId="77777777" w:rsidR="00A90F6A" w:rsidRPr="00A90F6A" w:rsidRDefault="00C03B36" w:rsidP="00E659B6">
            <w:pPr>
              <w:widowControl w:val="0"/>
              <w:spacing w:line="320" w:lineRule="exact"/>
              <w:jc w:val="center"/>
              <w:rPr>
                <w:rFonts w:cs="Times New Roman"/>
                <w:sz w:val="21"/>
                <w:szCs w:val="21"/>
              </w:rPr>
            </w:pPr>
            <w:r w:rsidRPr="00A90F6A">
              <w:rPr>
                <w:rFonts w:eastAsia="TimesNewRomanPSMT" w:cs="Times New Roman"/>
                <w:sz w:val="21"/>
                <w:szCs w:val="21"/>
              </w:rPr>
              <w:t>T</w:t>
            </w:r>
            <w:r w:rsidRPr="00A90F6A">
              <w:rPr>
                <w:rFonts w:cs="Times New Roman"/>
                <w:sz w:val="21"/>
                <w:szCs w:val="21"/>
              </w:rPr>
              <w:t>，</w:t>
            </w:r>
            <w:r w:rsidRPr="00A90F6A">
              <w:rPr>
                <w:rFonts w:eastAsia="TimesNewRomanPSMT" w:cs="Times New Roman"/>
                <w:sz w:val="21"/>
                <w:szCs w:val="21"/>
              </w:rPr>
              <w:t>I</w:t>
            </w:r>
            <w:r w:rsidRPr="00A90F6A">
              <w:rPr>
                <w:rFonts w:cs="Times New Roman"/>
                <w:sz w:val="21"/>
                <w:szCs w:val="21"/>
              </w:rPr>
              <w:t>，</w:t>
            </w:r>
            <w:r w:rsidRPr="00A90F6A">
              <w:rPr>
                <w:rFonts w:eastAsia="TimesNewRomanPSMT" w:cs="Times New Roman"/>
                <w:sz w:val="21"/>
                <w:szCs w:val="21"/>
              </w:rPr>
              <w:t>R</w:t>
            </w:r>
          </w:p>
        </w:tc>
        <w:tc>
          <w:tcPr>
            <w:tcW w:w="3651" w:type="dxa"/>
            <w:tcBorders>
              <w:top w:val="single" w:sz="2" w:space="0" w:color="auto"/>
              <w:left w:val="single" w:sz="4" w:space="0" w:color="auto"/>
              <w:bottom w:val="single" w:sz="2" w:space="0" w:color="auto"/>
              <w:right w:val="single" w:sz="2" w:space="0" w:color="auto"/>
            </w:tcBorders>
            <w:vAlign w:val="center"/>
            <w:hideMark/>
          </w:tcPr>
          <w:p w14:paraId="2951971F"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17E29731" w14:textId="77777777" w:rsidTr="00E659B6">
        <w:trPr>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5E213C84"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6</w:t>
            </w:r>
          </w:p>
        </w:tc>
        <w:tc>
          <w:tcPr>
            <w:tcW w:w="1596" w:type="dxa"/>
            <w:tcBorders>
              <w:top w:val="single" w:sz="2" w:space="0" w:color="auto"/>
              <w:left w:val="single" w:sz="2" w:space="0" w:color="auto"/>
              <w:bottom w:val="single" w:sz="2" w:space="0" w:color="auto"/>
              <w:right w:val="single" w:sz="4" w:space="0" w:color="auto"/>
            </w:tcBorders>
            <w:vAlign w:val="center"/>
          </w:tcPr>
          <w:p w14:paraId="3C1B71B0"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滤渣（</w:t>
            </w:r>
            <w:r w:rsidRPr="00E659B6">
              <w:rPr>
                <w:rFonts w:cs="Times New Roman"/>
                <w:sz w:val="21"/>
                <w:szCs w:val="21"/>
              </w:rPr>
              <w:t>S2</w:t>
            </w:r>
            <w:r w:rsidRPr="00E659B6">
              <w:rPr>
                <w:rFonts w:cs="Times New Roman"/>
                <w:sz w:val="21"/>
                <w:szCs w:val="21"/>
              </w:rPr>
              <w:t>、</w:t>
            </w:r>
            <w:r w:rsidRPr="00E659B6">
              <w:rPr>
                <w:rFonts w:cs="Times New Roman"/>
                <w:sz w:val="21"/>
                <w:szCs w:val="21"/>
              </w:rPr>
              <w:t>S4</w:t>
            </w:r>
            <w:r w:rsidRPr="00E659B6">
              <w:rPr>
                <w:rFonts w:cs="Times New Roman"/>
                <w:sz w:val="21"/>
                <w:szCs w:val="21"/>
              </w:rPr>
              <w:t>、</w:t>
            </w:r>
            <w:r w:rsidRPr="00E659B6">
              <w:rPr>
                <w:rFonts w:cs="Times New Roman"/>
                <w:sz w:val="21"/>
                <w:szCs w:val="21"/>
              </w:rPr>
              <w:lastRenderedPageBreak/>
              <w:t>S16</w:t>
            </w:r>
            <w:r w:rsidRPr="00E659B6">
              <w:rPr>
                <w:rFonts w:cs="Times New Roman"/>
                <w:sz w:val="21"/>
                <w:szCs w:val="21"/>
              </w:rPr>
              <w:t>）</w:t>
            </w:r>
          </w:p>
        </w:tc>
        <w:tc>
          <w:tcPr>
            <w:tcW w:w="1104" w:type="dxa"/>
            <w:tcBorders>
              <w:top w:val="single" w:sz="2" w:space="0" w:color="auto"/>
              <w:left w:val="single" w:sz="4" w:space="0" w:color="auto"/>
              <w:bottom w:val="single" w:sz="2" w:space="0" w:color="auto"/>
              <w:right w:val="single" w:sz="2" w:space="0" w:color="auto"/>
            </w:tcBorders>
            <w:vAlign w:val="center"/>
          </w:tcPr>
          <w:p w14:paraId="03E54FB2" w14:textId="77777777" w:rsidR="00A90F6A" w:rsidRPr="00A90F6A" w:rsidRDefault="008F6E16" w:rsidP="00E659B6">
            <w:pPr>
              <w:widowControl w:val="0"/>
              <w:spacing w:line="320" w:lineRule="exact"/>
              <w:jc w:val="center"/>
              <w:rPr>
                <w:rFonts w:cs="Times New Roman"/>
                <w:sz w:val="21"/>
                <w:szCs w:val="21"/>
              </w:rPr>
            </w:pPr>
            <w:proofErr w:type="gramStart"/>
            <w:r w:rsidRPr="00E659B6">
              <w:rPr>
                <w:rFonts w:cs="Times New Roman"/>
                <w:sz w:val="21"/>
                <w:szCs w:val="21"/>
              </w:rPr>
              <w:lastRenderedPageBreak/>
              <w:t>危废编号</w:t>
            </w:r>
            <w:proofErr w:type="gramEnd"/>
            <w:r w:rsidRPr="00E659B6">
              <w:rPr>
                <w:rFonts w:cs="Times New Roman"/>
                <w:sz w:val="21"/>
                <w:szCs w:val="21"/>
              </w:rPr>
              <w:lastRenderedPageBreak/>
              <w:t>HW02</w:t>
            </w:r>
          </w:p>
        </w:tc>
        <w:tc>
          <w:tcPr>
            <w:tcW w:w="900" w:type="dxa"/>
            <w:tcBorders>
              <w:top w:val="single" w:sz="2" w:space="0" w:color="auto"/>
              <w:left w:val="single" w:sz="2" w:space="0" w:color="auto"/>
              <w:bottom w:val="single" w:sz="2" w:space="0" w:color="auto"/>
              <w:right w:val="single" w:sz="4" w:space="0" w:color="auto"/>
            </w:tcBorders>
            <w:vAlign w:val="center"/>
          </w:tcPr>
          <w:p w14:paraId="0F2F2294"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lastRenderedPageBreak/>
              <w:t>27</w:t>
            </w:r>
            <w:r w:rsidR="00E659B6" w:rsidRPr="00E659B6">
              <w:rPr>
                <w:rFonts w:cs="Times New Roman" w:hint="eastAsia"/>
                <w:sz w:val="21"/>
                <w:szCs w:val="21"/>
              </w:rPr>
              <w:t>1</w:t>
            </w:r>
            <w:r w:rsidRPr="00E659B6">
              <w:rPr>
                <w:rFonts w:cs="Times New Roman"/>
                <w:sz w:val="21"/>
                <w:szCs w:val="21"/>
              </w:rPr>
              <w:t>-</w:t>
            </w:r>
            <w:r w:rsidR="00C03B36" w:rsidRPr="00E659B6">
              <w:rPr>
                <w:rFonts w:cs="Times New Roman"/>
                <w:sz w:val="21"/>
                <w:szCs w:val="21"/>
              </w:rPr>
              <w:t>00</w:t>
            </w:r>
            <w:r w:rsidR="00E659B6" w:rsidRPr="00E659B6">
              <w:rPr>
                <w:rFonts w:cs="Times New Roman" w:hint="eastAsia"/>
                <w:sz w:val="21"/>
                <w:szCs w:val="21"/>
              </w:rPr>
              <w:lastRenderedPageBreak/>
              <w:t>4</w:t>
            </w:r>
            <w:r w:rsidR="00C03B36" w:rsidRPr="00E659B6">
              <w:rPr>
                <w:rFonts w:cs="Times New Roman"/>
                <w:sz w:val="21"/>
                <w:szCs w:val="21"/>
              </w:rPr>
              <w:t>-02</w:t>
            </w:r>
          </w:p>
        </w:tc>
        <w:tc>
          <w:tcPr>
            <w:tcW w:w="1221" w:type="dxa"/>
            <w:tcBorders>
              <w:top w:val="single" w:sz="2" w:space="0" w:color="auto"/>
              <w:left w:val="single" w:sz="2" w:space="0" w:color="auto"/>
              <w:bottom w:val="single" w:sz="2" w:space="0" w:color="auto"/>
              <w:right w:val="single" w:sz="4" w:space="0" w:color="auto"/>
            </w:tcBorders>
            <w:vAlign w:val="center"/>
          </w:tcPr>
          <w:p w14:paraId="1E4E431C"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lastRenderedPageBreak/>
              <w:t>0.07t/a</w:t>
            </w:r>
          </w:p>
        </w:tc>
        <w:tc>
          <w:tcPr>
            <w:tcW w:w="1035" w:type="dxa"/>
            <w:tcBorders>
              <w:top w:val="single" w:sz="2" w:space="0" w:color="auto"/>
              <w:left w:val="single" w:sz="4" w:space="0" w:color="auto"/>
              <w:bottom w:val="single" w:sz="2" w:space="0" w:color="auto"/>
              <w:right w:val="single" w:sz="2" w:space="0" w:color="auto"/>
            </w:tcBorders>
            <w:vAlign w:val="center"/>
          </w:tcPr>
          <w:p w14:paraId="3B715D9E" w14:textId="77777777" w:rsidR="00A90F6A" w:rsidRPr="00A90F6A" w:rsidRDefault="00E659B6" w:rsidP="00E659B6">
            <w:pPr>
              <w:widowControl w:val="0"/>
              <w:spacing w:line="320" w:lineRule="exact"/>
              <w:jc w:val="center"/>
              <w:rPr>
                <w:rFonts w:cs="Times New Roman"/>
                <w:sz w:val="21"/>
                <w:szCs w:val="21"/>
              </w:rPr>
            </w:pPr>
            <w:r w:rsidRPr="00E659B6">
              <w:rPr>
                <w:rFonts w:cs="Times New Roman"/>
                <w:sz w:val="21"/>
                <w:szCs w:val="21"/>
              </w:rPr>
              <w:t>过滤</w:t>
            </w:r>
          </w:p>
        </w:tc>
        <w:tc>
          <w:tcPr>
            <w:tcW w:w="670" w:type="dxa"/>
            <w:tcBorders>
              <w:top w:val="single" w:sz="2" w:space="0" w:color="auto"/>
              <w:left w:val="single" w:sz="2" w:space="0" w:color="auto"/>
              <w:bottom w:val="single" w:sz="2" w:space="0" w:color="auto"/>
              <w:right w:val="single" w:sz="4" w:space="0" w:color="auto"/>
            </w:tcBorders>
            <w:vAlign w:val="center"/>
          </w:tcPr>
          <w:p w14:paraId="07214514"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固态</w:t>
            </w:r>
          </w:p>
        </w:tc>
        <w:tc>
          <w:tcPr>
            <w:tcW w:w="1355" w:type="dxa"/>
            <w:tcBorders>
              <w:top w:val="single" w:sz="2" w:space="0" w:color="auto"/>
              <w:left w:val="single" w:sz="4" w:space="0" w:color="auto"/>
              <w:bottom w:val="single" w:sz="2" w:space="0" w:color="auto"/>
              <w:right w:val="single" w:sz="2" w:space="0" w:color="auto"/>
            </w:tcBorders>
            <w:vAlign w:val="center"/>
          </w:tcPr>
          <w:p w14:paraId="2263B91B" w14:textId="77777777" w:rsidR="00A90F6A" w:rsidRPr="00A90F6A" w:rsidRDefault="00E659B6" w:rsidP="00E659B6">
            <w:pPr>
              <w:widowControl w:val="0"/>
              <w:spacing w:line="320" w:lineRule="exact"/>
              <w:jc w:val="center"/>
              <w:rPr>
                <w:rFonts w:cs="Times New Roman"/>
                <w:sz w:val="21"/>
                <w:szCs w:val="21"/>
              </w:rPr>
            </w:pPr>
            <w:r w:rsidRPr="00E659B6">
              <w:rPr>
                <w:rFonts w:cs="Times New Roman"/>
                <w:sz w:val="21"/>
                <w:szCs w:val="21"/>
              </w:rPr>
              <w:t>硫酸钠、二</w:t>
            </w:r>
            <w:r w:rsidRPr="00E659B6">
              <w:rPr>
                <w:rFonts w:cs="Times New Roman"/>
                <w:sz w:val="21"/>
                <w:szCs w:val="21"/>
              </w:rPr>
              <w:lastRenderedPageBreak/>
              <w:t>氯甲烷、水</w:t>
            </w:r>
          </w:p>
        </w:tc>
        <w:tc>
          <w:tcPr>
            <w:tcW w:w="1105" w:type="dxa"/>
            <w:tcBorders>
              <w:top w:val="single" w:sz="2" w:space="0" w:color="auto"/>
              <w:left w:val="single" w:sz="4" w:space="0" w:color="auto"/>
              <w:bottom w:val="single" w:sz="2" w:space="0" w:color="auto"/>
              <w:right w:val="single" w:sz="2" w:space="0" w:color="auto"/>
            </w:tcBorders>
            <w:vAlign w:val="center"/>
          </w:tcPr>
          <w:p w14:paraId="66C0F40F" w14:textId="77777777" w:rsidR="00A90F6A" w:rsidRPr="00A90F6A" w:rsidRDefault="00E659B6" w:rsidP="00E659B6">
            <w:pPr>
              <w:widowControl w:val="0"/>
              <w:spacing w:line="320" w:lineRule="exact"/>
              <w:jc w:val="center"/>
              <w:rPr>
                <w:rFonts w:cs="Times New Roman"/>
                <w:sz w:val="21"/>
                <w:szCs w:val="21"/>
              </w:rPr>
            </w:pPr>
            <w:r w:rsidRPr="00E659B6">
              <w:rPr>
                <w:rFonts w:cs="Times New Roman"/>
                <w:sz w:val="21"/>
                <w:szCs w:val="21"/>
              </w:rPr>
              <w:lastRenderedPageBreak/>
              <w:t>二氯甲烷</w:t>
            </w:r>
          </w:p>
        </w:tc>
        <w:tc>
          <w:tcPr>
            <w:tcW w:w="816" w:type="dxa"/>
            <w:tcBorders>
              <w:top w:val="single" w:sz="2" w:space="0" w:color="auto"/>
              <w:left w:val="single" w:sz="4" w:space="0" w:color="auto"/>
              <w:bottom w:val="single" w:sz="2" w:space="0" w:color="auto"/>
              <w:right w:val="single" w:sz="2" w:space="0" w:color="auto"/>
            </w:tcBorders>
            <w:vAlign w:val="center"/>
          </w:tcPr>
          <w:p w14:paraId="135FC695" w14:textId="77777777" w:rsidR="00A90F6A" w:rsidRPr="00A90F6A" w:rsidRDefault="00E659B6" w:rsidP="00E659B6">
            <w:pPr>
              <w:widowControl w:val="0"/>
              <w:spacing w:line="320" w:lineRule="exact"/>
              <w:jc w:val="center"/>
              <w:rPr>
                <w:rFonts w:cs="Times New Roman"/>
                <w:sz w:val="21"/>
                <w:szCs w:val="21"/>
              </w:rPr>
            </w:pPr>
            <w:r w:rsidRPr="00A90F6A">
              <w:rPr>
                <w:rFonts w:cs="Times New Roman"/>
                <w:sz w:val="21"/>
                <w:szCs w:val="21"/>
              </w:rPr>
              <w:t>1</w:t>
            </w:r>
            <w:r w:rsidRPr="00E659B6">
              <w:rPr>
                <w:rFonts w:cs="Times New Roman"/>
                <w:sz w:val="21"/>
                <w:szCs w:val="21"/>
              </w:rPr>
              <w:t>d</w:t>
            </w:r>
          </w:p>
        </w:tc>
        <w:tc>
          <w:tcPr>
            <w:tcW w:w="736" w:type="dxa"/>
            <w:tcBorders>
              <w:top w:val="single" w:sz="2" w:space="0" w:color="auto"/>
              <w:left w:val="single" w:sz="4" w:space="0" w:color="auto"/>
              <w:bottom w:val="single" w:sz="2" w:space="0" w:color="auto"/>
              <w:right w:val="single" w:sz="2" w:space="0" w:color="auto"/>
            </w:tcBorders>
            <w:vAlign w:val="center"/>
            <w:hideMark/>
          </w:tcPr>
          <w:p w14:paraId="5C520184"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T</w:t>
            </w:r>
          </w:p>
        </w:tc>
        <w:tc>
          <w:tcPr>
            <w:tcW w:w="3651" w:type="dxa"/>
            <w:tcBorders>
              <w:top w:val="single" w:sz="2" w:space="0" w:color="auto"/>
              <w:left w:val="single" w:sz="4" w:space="0" w:color="auto"/>
              <w:bottom w:val="single" w:sz="2" w:space="0" w:color="auto"/>
              <w:right w:val="single" w:sz="2" w:space="0" w:color="auto"/>
            </w:tcBorders>
            <w:vAlign w:val="center"/>
            <w:hideMark/>
          </w:tcPr>
          <w:p w14:paraId="5111186B"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采用专门的塑料容器收集，存放于采</w:t>
            </w:r>
            <w:r w:rsidRPr="00A90F6A">
              <w:rPr>
                <w:rFonts w:cs="Times New Roman"/>
                <w:sz w:val="21"/>
                <w:szCs w:val="21"/>
              </w:rPr>
              <w:lastRenderedPageBreak/>
              <w:t>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38855941" w14:textId="77777777" w:rsidTr="00E659B6">
        <w:trPr>
          <w:trHeight w:val="61"/>
          <w:jc w:val="center"/>
        </w:trPr>
        <w:tc>
          <w:tcPr>
            <w:tcW w:w="507" w:type="dxa"/>
            <w:tcBorders>
              <w:top w:val="single" w:sz="2" w:space="0" w:color="auto"/>
              <w:left w:val="single" w:sz="2" w:space="0" w:color="auto"/>
              <w:bottom w:val="single" w:sz="2" w:space="0" w:color="auto"/>
              <w:right w:val="single" w:sz="2" w:space="0" w:color="auto"/>
            </w:tcBorders>
            <w:vAlign w:val="center"/>
            <w:hideMark/>
          </w:tcPr>
          <w:p w14:paraId="6ACEEFDD"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lastRenderedPageBreak/>
              <w:t>7</w:t>
            </w:r>
          </w:p>
        </w:tc>
        <w:tc>
          <w:tcPr>
            <w:tcW w:w="1596" w:type="dxa"/>
            <w:tcBorders>
              <w:top w:val="single" w:sz="2" w:space="0" w:color="auto"/>
              <w:left w:val="single" w:sz="2" w:space="0" w:color="auto"/>
              <w:bottom w:val="single" w:sz="2" w:space="0" w:color="auto"/>
              <w:right w:val="single" w:sz="4" w:space="0" w:color="auto"/>
            </w:tcBorders>
            <w:vAlign w:val="center"/>
          </w:tcPr>
          <w:p w14:paraId="1FD4F2EA" w14:textId="77777777" w:rsidR="00A90F6A" w:rsidRPr="00A90F6A" w:rsidRDefault="008F6E16" w:rsidP="00E659B6">
            <w:pPr>
              <w:spacing w:line="240" w:lineRule="auto"/>
              <w:jc w:val="center"/>
              <w:rPr>
                <w:rFonts w:cs="Times New Roman"/>
                <w:kern w:val="2"/>
                <w:sz w:val="21"/>
                <w:szCs w:val="21"/>
              </w:rPr>
            </w:pPr>
            <w:r w:rsidRPr="00E659B6">
              <w:rPr>
                <w:rFonts w:cs="Times New Roman"/>
                <w:kern w:val="2"/>
                <w:sz w:val="21"/>
                <w:szCs w:val="21"/>
              </w:rPr>
              <w:t>沾有化学药品的废弃包装材料</w:t>
            </w:r>
          </w:p>
        </w:tc>
        <w:tc>
          <w:tcPr>
            <w:tcW w:w="1104" w:type="dxa"/>
            <w:tcBorders>
              <w:top w:val="single" w:sz="2" w:space="0" w:color="auto"/>
              <w:left w:val="single" w:sz="4" w:space="0" w:color="auto"/>
              <w:bottom w:val="single" w:sz="2" w:space="0" w:color="auto"/>
              <w:right w:val="single" w:sz="2" w:space="0" w:color="auto"/>
            </w:tcBorders>
            <w:vAlign w:val="center"/>
          </w:tcPr>
          <w:p w14:paraId="4777B7C6" w14:textId="77777777" w:rsidR="00A90F6A" w:rsidRPr="00A90F6A" w:rsidRDefault="00C03B36" w:rsidP="00E659B6">
            <w:pPr>
              <w:widowControl w:val="0"/>
              <w:spacing w:line="320" w:lineRule="exact"/>
              <w:jc w:val="center"/>
              <w:rPr>
                <w:rFonts w:cs="Times New Roman"/>
                <w:sz w:val="21"/>
                <w:szCs w:val="21"/>
              </w:rPr>
            </w:pPr>
            <w:proofErr w:type="gramStart"/>
            <w:r w:rsidRPr="00E659B6">
              <w:rPr>
                <w:rFonts w:cs="Times New Roman"/>
                <w:sz w:val="21"/>
                <w:szCs w:val="21"/>
              </w:rPr>
              <w:t>危废编号</w:t>
            </w:r>
            <w:proofErr w:type="gramEnd"/>
            <w:r w:rsidRPr="00E659B6">
              <w:rPr>
                <w:rFonts w:cs="Times New Roman"/>
                <w:sz w:val="21"/>
                <w:szCs w:val="21"/>
              </w:rPr>
              <w:t>HW49</w:t>
            </w:r>
          </w:p>
        </w:tc>
        <w:tc>
          <w:tcPr>
            <w:tcW w:w="900" w:type="dxa"/>
            <w:tcBorders>
              <w:top w:val="single" w:sz="2" w:space="0" w:color="auto"/>
              <w:left w:val="single" w:sz="2" w:space="0" w:color="auto"/>
              <w:bottom w:val="single" w:sz="2" w:space="0" w:color="auto"/>
              <w:right w:val="single" w:sz="4" w:space="0" w:color="auto"/>
            </w:tcBorders>
            <w:vAlign w:val="center"/>
          </w:tcPr>
          <w:p w14:paraId="56D20CAE"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sz w:val="21"/>
                <w:szCs w:val="21"/>
              </w:rPr>
              <w:t>900-041-49</w:t>
            </w:r>
          </w:p>
        </w:tc>
        <w:tc>
          <w:tcPr>
            <w:tcW w:w="1221" w:type="dxa"/>
            <w:tcBorders>
              <w:top w:val="single" w:sz="2" w:space="0" w:color="auto"/>
              <w:left w:val="single" w:sz="2" w:space="0" w:color="auto"/>
              <w:bottom w:val="single" w:sz="2" w:space="0" w:color="auto"/>
              <w:right w:val="single" w:sz="4" w:space="0" w:color="auto"/>
            </w:tcBorders>
            <w:vAlign w:val="center"/>
          </w:tcPr>
          <w:p w14:paraId="533D62AD" w14:textId="77777777" w:rsidR="00A90F6A" w:rsidRPr="00A90F6A" w:rsidRDefault="008F6E16" w:rsidP="00E659B6">
            <w:pPr>
              <w:widowControl w:val="0"/>
              <w:spacing w:line="320" w:lineRule="exact"/>
              <w:ind w:firstLineChars="50" w:firstLine="105"/>
              <w:jc w:val="center"/>
              <w:rPr>
                <w:rFonts w:cs="Times New Roman"/>
                <w:sz w:val="21"/>
                <w:szCs w:val="21"/>
              </w:rPr>
            </w:pPr>
            <w:r w:rsidRPr="00E659B6">
              <w:rPr>
                <w:rFonts w:cs="Times New Roman"/>
                <w:sz w:val="21"/>
                <w:szCs w:val="21"/>
              </w:rPr>
              <w:t>0.1t/a</w:t>
            </w:r>
          </w:p>
        </w:tc>
        <w:tc>
          <w:tcPr>
            <w:tcW w:w="1035" w:type="dxa"/>
            <w:tcBorders>
              <w:top w:val="single" w:sz="2" w:space="0" w:color="auto"/>
              <w:left w:val="single" w:sz="4" w:space="0" w:color="auto"/>
              <w:bottom w:val="single" w:sz="2" w:space="0" w:color="auto"/>
              <w:right w:val="single" w:sz="2" w:space="0" w:color="auto"/>
            </w:tcBorders>
            <w:vAlign w:val="center"/>
          </w:tcPr>
          <w:p w14:paraId="74FF5D2A" w14:textId="77777777" w:rsidR="00A90F6A" w:rsidRPr="00A90F6A" w:rsidRDefault="00A90F6A" w:rsidP="00E659B6">
            <w:pPr>
              <w:widowControl w:val="0"/>
              <w:spacing w:line="320" w:lineRule="exact"/>
              <w:jc w:val="center"/>
              <w:rPr>
                <w:rFonts w:cs="Times New Roman"/>
                <w:sz w:val="21"/>
                <w:szCs w:val="21"/>
              </w:rPr>
            </w:pPr>
          </w:p>
        </w:tc>
        <w:tc>
          <w:tcPr>
            <w:tcW w:w="670" w:type="dxa"/>
            <w:tcBorders>
              <w:top w:val="single" w:sz="2" w:space="0" w:color="auto"/>
              <w:left w:val="single" w:sz="2" w:space="0" w:color="auto"/>
              <w:bottom w:val="single" w:sz="2" w:space="0" w:color="auto"/>
              <w:right w:val="single" w:sz="4" w:space="0" w:color="auto"/>
            </w:tcBorders>
            <w:vAlign w:val="center"/>
          </w:tcPr>
          <w:p w14:paraId="03A5F7B1" w14:textId="77777777" w:rsidR="00A90F6A" w:rsidRPr="00A90F6A" w:rsidRDefault="008F6E16" w:rsidP="00E659B6">
            <w:pPr>
              <w:widowControl w:val="0"/>
              <w:spacing w:line="320" w:lineRule="exact"/>
              <w:jc w:val="center"/>
              <w:rPr>
                <w:rFonts w:cs="Times New Roman"/>
                <w:sz w:val="21"/>
                <w:szCs w:val="21"/>
              </w:rPr>
            </w:pPr>
            <w:r w:rsidRPr="00E659B6">
              <w:rPr>
                <w:rFonts w:cs="Times New Roman"/>
                <w:sz w:val="21"/>
                <w:szCs w:val="21"/>
              </w:rPr>
              <w:t>固态</w:t>
            </w:r>
          </w:p>
        </w:tc>
        <w:tc>
          <w:tcPr>
            <w:tcW w:w="1355" w:type="dxa"/>
            <w:tcBorders>
              <w:top w:val="single" w:sz="2" w:space="0" w:color="auto"/>
              <w:left w:val="single" w:sz="4" w:space="0" w:color="auto"/>
              <w:bottom w:val="single" w:sz="2" w:space="0" w:color="auto"/>
              <w:right w:val="single" w:sz="2" w:space="0" w:color="auto"/>
            </w:tcBorders>
            <w:vAlign w:val="center"/>
          </w:tcPr>
          <w:p w14:paraId="111BF647" w14:textId="77777777" w:rsidR="00A90F6A" w:rsidRPr="00A90F6A" w:rsidRDefault="00A90F6A" w:rsidP="00E659B6">
            <w:pPr>
              <w:widowControl w:val="0"/>
              <w:spacing w:line="320" w:lineRule="exact"/>
              <w:jc w:val="center"/>
              <w:rPr>
                <w:rFonts w:cs="Times New Roman"/>
                <w:sz w:val="21"/>
                <w:szCs w:val="21"/>
              </w:rPr>
            </w:pPr>
          </w:p>
        </w:tc>
        <w:tc>
          <w:tcPr>
            <w:tcW w:w="1105" w:type="dxa"/>
            <w:tcBorders>
              <w:top w:val="single" w:sz="2" w:space="0" w:color="auto"/>
              <w:left w:val="single" w:sz="4" w:space="0" w:color="auto"/>
              <w:bottom w:val="single" w:sz="2" w:space="0" w:color="auto"/>
              <w:right w:val="single" w:sz="2" w:space="0" w:color="auto"/>
            </w:tcBorders>
            <w:vAlign w:val="center"/>
          </w:tcPr>
          <w:p w14:paraId="78C3C560" w14:textId="77777777" w:rsidR="00A90F6A" w:rsidRPr="00A90F6A" w:rsidRDefault="00A90F6A" w:rsidP="00E659B6">
            <w:pPr>
              <w:widowControl w:val="0"/>
              <w:spacing w:line="320" w:lineRule="exact"/>
              <w:jc w:val="center"/>
              <w:rPr>
                <w:rFonts w:cs="Times New Roman"/>
                <w:sz w:val="21"/>
                <w:szCs w:val="21"/>
              </w:rPr>
            </w:pPr>
          </w:p>
        </w:tc>
        <w:tc>
          <w:tcPr>
            <w:tcW w:w="816" w:type="dxa"/>
            <w:tcBorders>
              <w:top w:val="single" w:sz="2" w:space="0" w:color="auto"/>
              <w:left w:val="single" w:sz="4" w:space="0" w:color="auto"/>
              <w:bottom w:val="single" w:sz="2" w:space="0" w:color="auto"/>
              <w:right w:val="single" w:sz="2" w:space="0" w:color="auto"/>
            </w:tcBorders>
            <w:vAlign w:val="center"/>
            <w:hideMark/>
          </w:tcPr>
          <w:p w14:paraId="0977EDF0" w14:textId="77777777" w:rsidR="00A90F6A" w:rsidRPr="00A90F6A" w:rsidRDefault="00E659B6" w:rsidP="00E659B6">
            <w:pPr>
              <w:widowControl w:val="0"/>
              <w:spacing w:line="320" w:lineRule="exact"/>
              <w:jc w:val="center"/>
              <w:rPr>
                <w:rFonts w:cs="Times New Roman"/>
                <w:sz w:val="21"/>
                <w:szCs w:val="21"/>
              </w:rPr>
            </w:pPr>
            <w:r w:rsidRPr="00E659B6">
              <w:rPr>
                <w:rFonts w:cs="Times New Roman" w:hint="eastAsia"/>
                <w:sz w:val="21"/>
                <w:szCs w:val="21"/>
              </w:rPr>
              <w:t>10d</w:t>
            </w:r>
          </w:p>
        </w:tc>
        <w:tc>
          <w:tcPr>
            <w:tcW w:w="736" w:type="dxa"/>
            <w:tcBorders>
              <w:top w:val="single" w:sz="2" w:space="0" w:color="auto"/>
              <w:left w:val="single" w:sz="4" w:space="0" w:color="auto"/>
              <w:bottom w:val="single" w:sz="2" w:space="0" w:color="auto"/>
              <w:right w:val="single" w:sz="2" w:space="0" w:color="auto"/>
            </w:tcBorders>
            <w:vAlign w:val="center"/>
            <w:hideMark/>
          </w:tcPr>
          <w:p w14:paraId="58EFBF9E" w14:textId="77777777" w:rsidR="00A90F6A" w:rsidRPr="00A90F6A" w:rsidRDefault="008F6E16" w:rsidP="00E659B6">
            <w:pPr>
              <w:widowControl w:val="0"/>
              <w:spacing w:line="320" w:lineRule="exact"/>
              <w:jc w:val="center"/>
              <w:rPr>
                <w:rFonts w:cs="Times New Roman"/>
                <w:sz w:val="21"/>
                <w:szCs w:val="21"/>
              </w:rPr>
            </w:pPr>
            <w:r w:rsidRPr="00A90F6A">
              <w:rPr>
                <w:rFonts w:eastAsia="TimesNewRomanPSMT" w:cs="Times New Roman"/>
                <w:sz w:val="21"/>
                <w:szCs w:val="21"/>
              </w:rPr>
              <w:t>T/In</w:t>
            </w:r>
          </w:p>
        </w:tc>
        <w:tc>
          <w:tcPr>
            <w:tcW w:w="3651" w:type="dxa"/>
            <w:tcBorders>
              <w:top w:val="single" w:sz="2" w:space="0" w:color="auto"/>
              <w:left w:val="single" w:sz="4" w:space="0" w:color="auto"/>
              <w:bottom w:val="single" w:sz="2" w:space="0" w:color="auto"/>
              <w:right w:val="single" w:sz="2" w:space="0" w:color="auto"/>
            </w:tcBorders>
            <w:vAlign w:val="center"/>
            <w:hideMark/>
          </w:tcPr>
          <w:p w14:paraId="0096E96B"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采用高密度聚乙烯袋收集，存放于采取防渗，建设有导流沟和应急池</w:t>
            </w:r>
            <w:proofErr w:type="gramStart"/>
            <w:r w:rsidRPr="00A90F6A">
              <w:rPr>
                <w:rFonts w:cs="Times New Roman"/>
                <w:sz w:val="21"/>
                <w:szCs w:val="21"/>
              </w:rPr>
              <w:t>的危废暂存</w:t>
            </w:r>
            <w:proofErr w:type="gramEnd"/>
            <w:r w:rsidRPr="00A90F6A">
              <w:rPr>
                <w:rFonts w:cs="Times New Roman"/>
                <w:sz w:val="21"/>
                <w:szCs w:val="21"/>
              </w:rPr>
              <w:t>间，并分类分区存放。委托湖南翰洋环保科技有限公司处置</w:t>
            </w:r>
          </w:p>
        </w:tc>
      </w:tr>
      <w:tr w:rsidR="00E659B6" w:rsidRPr="00E659B6" w14:paraId="2E92D7AB" w14:textId="77777777" w:rsidTr="00E659B6">
        <w:trPr>
          <w:jc w:val="center"/>
        </w:trPr>
        <w:tc>
          <w:tcPr>
            <w:tcW w:w="4107" w:type="dxa"/>
            <w:gridSpan w:val="4"/>
            <w:tcBorders>
              <w:top w:val="single" w:sz="2" w:space="0" w:color="auto"/>
              <w:left w:val="single" w:sz="2" w:space="0" w:color="auto"/>
              <w:bottom w:val="single" w:sz="2" w:space="0" w:color="auto"/>
              <w:right w:val="single" w:sz="4" w:space="0" w:color="auto"/>
            </w:tcBorders>
            <w:vAlign w:val="center"/>
            <w:hideMark/>
          </w:tcPr>
          <w:p w14:paraId="6EBDF2F8" w14:textId="77777777" w:rsidR="00A90F6A" w:rsidRPr="00A90F6A" w:rsidRDefault="008F6E16" w:rsidP="00E659B6">
            <w:pPr>
              <w:widowControl w:val="0"/>
              <w:spacing w:line="320" w:lineRule="exact"/>
              <w:jc w:val="center"/>
              <w:rPr>
                <w:rFonts w:cs="Times New Roman"/>
                <w:sz w:val="21"/>
                <w:szCs w:val="21"/>
              </w:rPr>
            </w:pPr>
            <w:r w:rsidRPr="00A90F6A">
              <w:rPr>
                <w:rFonts w:cs="Times New Roman"/>
                <w:sz w:val="21"/>
                <w:szCs w:val="21"/>
              </w:rPr>
              <w:t>合计</w:t>
            </w:r>
          </w:p>
        </w:tc>
        <w:tc>
          <w:tcPr>
            <w:tcW w:w="1221" w:type="dxa"/>
            <w:tcBorders>
              <w:top w:val="single" w:sz="2" w:space="0" w:color="auto"/>
              <w:left w:val="single" w:sz="2" w:space="0" w:color="auto"/>
              <w:bottom w:val="single" w:sz="2" w:space="0" w:color="auto"/>
              <w:right w:val="single" w:sz="4" w:space="0" w:color="auto"/>
            </w:tcBorders>
            <w:vAlign w:val="center"/>
            <w:hideMark/>
          </w:tcPr>
          <w:p w14:paraId="081F1007"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2.52</w:t>
            </w:r>
            <w:r w:rsidRPr="00E659B6">
              <w:rPr>
                <w:rFonts w:cs="Times New Roman"/>
                <w:sz w:val="21"/>
                <w:szCs w:val="21"/>
              </w:rPr>
              <w:t>t/a</w:t>
            </w:r>
          </w:p>
        </w:tc>
        <w:tc>
          <w:tcPr>
            <w:tcW w:w="1035" w:type="dxa"/>
            <w:tcBorders>
              <w:top w:val="single" w:sz="2" w:space="0" w:color="auto"/>
              <w:left w:val="single" w:sz="4" w:space="0" w:color="auto"/>
              <w:bottom w:val="single" w:sz="2" w:space="0" w:color="auto"/>
              <w:right w:val="single" w:sz="2" w:space="0" w:color="auto"/>
            </w:tcBorders>
            <w:vAlign w:val="center"/>
          </w:tcPr>
          <w:p w14:paraId="2AB6A0CE"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w:t>
            </w:r>
          </w:p>
        </w:tc>
        <w:tc>
          <w:tcPr>
            <w:tcW w:w="670" w:type="dxa"/>
            <w:tcBorders>
              <w:top w:val="single" w:sz="2" w:space="0" w:color="auto"/>
              <w:left w:val="single" w:sz="2" w:space="0" w:color="auto"/>
              <w:bottom w:val="single" w:sz="2" w:space="0" w:color="auto"/>
              <w:right w:val="single" w:sz="4" w:space="0" w:color="auto"/>
            </w:tcBorders>
            <w:vAlign w:val="center"/>
          </w:tcPr>
          <w:p w14:paraId="3B43C485"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w:t>
            </w:r>
          </w:p>
        </w:tc>
        <w:tc>
          <w:tcPr>
            <w:tcW w:w="1355" w:type="dxa"/>
            <w:tcBorders>
              <w:top w:val="single" w:sz="2" w:space="0" w:color="auto"/>
              <w:left w:val="single" w:sz="4" w:space="0" w:color="auto"/>
              <w:bottom w:val="single" w:sz="2" w:space="0" w:color="auto"/>
              <w:right w:val="single" w:sz="2" w:space="0" w:color="auto"/>
            </w:tcBorders>
            <w:vAlign w:val="center"/>
          </w:tcPr>
          <w:p w14:paraId="31D6F94F" w14:textId="77777777" w:rsidR="00A90F6A" w:rsidRPr="00A90F6A" w:rsidRDefault="00C03B36" w:rsidP="00E659B6">
            <w:pPr>
              <w:widowControl w:val="0"/>
              <w:spacing w:line="320" w:lineRule="exact"/>
              <w:ind w:firstLineChars="50" w:firstLine="105"/>
              <w:jc w:val="center"/>
              <w:rPr>
                <w:rFonts w:cs="Times New Roman"/>
                <w:sz w:val="21"/>
                <w:szCs w:val="21"/>
              </w:rPr>
            </w:pPr>
            <w:r w:rsidRPr="00E659B6">
              <w:rPr>
                <w:rFonts w:cs="Times New Roman" w:hint="eastAsia"/>
                <w:sz w:val="21"/>
                <w:szCs w:val="21"/>
              </w:rPr>
              <w:t>/</w:t>
            </w:r>
          </w:p>
        </w:tc>
        <w:tc>
          <w:tcPr>
            <w:tcW w:w="1105" w:type="dxa"/>
            <w:tcBorders>
              <w:top w:val="single" w:sz="2" w:space="0" w:color="auto"/>
              <w:left w:val="single" w:sz="4" w:space="0" w:color="auto"/>
              <w:bottom w:val="single" w:sz="2" w:space="0" w:color="auto"/>
              <w:right w:val="single" w:sz="2" w:space="0" w:color="auto"/>
            </w:tcBorders>
            <w:vAlign w:val="center"/>
          </w:tcPr>
          <w:p w14:paraId="1F27211F" w14:textId="77777777" w:rsidR="00A90F6A" w:rsidRPr="00A90F6A" w:rsidRDefault="00C03B36" w:rsidP="00E659B6">
            <w:pPr>
              <w:widowControl w:val="0"/>
              <w:spacing w:line="320" w:lineRule="exact"/>
              <w:ind w:firstLineChars="50" w:firstLine="105"/>
              <w:jc w:val="center"/>
              <w:rPr>
                <w:rFonts w:cs="Times New Roman"/>
                <w:sz w:val="21"/>
                <w:szCs w:val="21"/>
              </w:rPr>
            </w:pPr>
            <w:r w:rsidRPr="00E659B6">
              <w:rPr>
                <w:rFonts w:cs="Times New Roman" w:hint="eastAsia"/>
                <w:sz w:val="21"/>
                <w:szCs w:val="21"/>
              </w:rPr>
              <w:t>/</w:t>
            </w:r>
          </w:p>
        </w:tc>
        <w:tc>
          <w:tcPr>
            <w:tcW w:w="816" w:type="dxa"/>
            <w:tcBorders>
              <w:top w:val="single" w:sz="2" w:space="0" w:color="auto"/>
              <w:left w:val="single" w:sz="4" w:space="0" w:color="auto"/>
              <w:bottom w:val="single" w:sz="2" w:space="0" w:color="auto"/>
              <w:right w:val="single" w:sz="2" w:space="0" w:color="auto"/>
            </w:tcBorders>
            <w:vAlign w:val="center"/>
          </w:tcPr>
          <w:p w14:paraId="3B2E586F"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w:t>
            </w:r>
          </w:p>
        </w:tc>
        <w:tc>
          <w:tcPr>
            <w:tcW w:w="736" w:type="dxa"/>
            <w:tcBorders>
              <w:top w:val="single" w:sz="2" w:space="0" w:color="auto"/>
              <w:left w:val="single" w:sz="4" w:space="0" w:color="auto"/>
              <w:bottom w:val="single" w:sz="2" w:space="0" w:color="auto"/>
              <w:right w:val="single" w:sz="2" w:space="0" w:color="auto"/>
            </w:tcBorders>
            <w:vAlign w:val="center"/>
          </w:tcPr>
          <w:p w14:paraId="7C0380AC" w14:textId="77777777" w:rsidR="00A90F6A" w:rsidRPr="00A90F6A" w:rsidRDefault="00C03B36" w:rsidP="00E659B6">
            <w:pPr>
              <w:widowControl w:val="0"/>
              <w:spacing w:line="320" w:lineRule="exact"/>
              <w:jc w:val="center"/>
              <w:rPr>
                <w:rFonts w:eastAsiaTheme="minorEastAsia" w:cs="Times New Roman"/>
                <w:sz w:val="21"/>
                <w:szCs w:val="21"/>
              </w:rPr>
            </w:pPr>
            <w:r w:rsidRPr="00E659B6">
              <w:rPr>
                <w:rFonts w:eastAsiaTheme="minorEastAsia" w:cs="Times New Roman" w:hint="eastAsia"/>
                <w:sz w:val="21"/>
                <w:szCs w:val="21"/>
              </w:rPr>
              <w:t>/</w:t>
            </w:r>
          </w:p>
        </w:tc>
        <w:tc>
          <w:tcPr>
            <w:tcW w:w="3651" w:type="dxa"/>
            <w:tcBorders>
              <w:top w:val="single" w:sz="2" w:space="0" w:color="auto"/>
              <w:left w:val="single" w:sz="4" w:space="0" w:color="auto"/>
              <w:bottom w:val="single" w:sz="2" w:space="0" w:color="auto"/>
              <w:right w:val="single" w:sz="2" w:space="0" w:color="auto"/>
            </w:tcBorders>
            <w:vAlign w:val="center"/>
          </w:tcPr>
          <w:p w14:paraId="2D6C4B55" w14:textId="77777777" w:rsidR="00A90F6A" w:rsidRPr="00A90F6A" w:rsidRDefault="00C03B36" w:rsidP="00E659B6">
            <w:pPr>
              <w:widowControl w:val="0"/>
              <w:spacing w:line="320" w:lineRule="exact"/>
              <w:jc w:val="center"/>
              <w:rPr>
                <w:rFonts w:cs="Times New Roman"/>
                <w:sz w:val="21"/>
                <w:szCs w:val="21"/>
              </w:rPr>
            </w:pPr>
            <w:r w:rsidRPr="00E659B6">
              <w:rPr>
                <w:rFonts w:cs="Times New Roman" w:hint="eastAsia"/>
                <w:sz w:val="21"/>
                <w:szCs w:val="21"/>
              </w:rPr>
              <w:t>/</w:t>
            </w:r>
          </w:p>
        </w:tc>
      </w:tr>
    </w:tbl>
    <w:p w14:paraId="52688227" w14:textId="77777777" w:rsidR="00A90F6A" w:rsidRPr="00A90F6A" w:rsidRDefault="00A90F6A" w:rsidP="00A90F6A">
      <w:pPr>
        <w:pStyle w:val="afff6"/>
        <w:ind w:firstLine="480"/>
        <w:rPr>
          <w:rFonts w:ascii="Times New Roman" w:hAnsi="Times New Roman" w:cs="Times New Roman"/>
        </w:rPr>
      </w:pPr>
    </w:p>
    <w:p w14:paraId="0E55F381" w14:textId="77777777" w:rsidR="00283C33" w:rsidRDefault="00283C33" w:rsidP="007C23B2">
      <w:pPr>
        <w:keepNext/>
        <w:keepLines/>
        <w:widowControl w:val="0"/>
        <w:adjustRightInd w:val="0"/>
        <w:snapToGrid w:val="0"/>
        <w:outlineLvl w:val="1"/>
        <w:rPr>
          <w:rFonts w:cs="Times New Roman"/>
          <w:b/>
          <w:bCs/>
          <w:kern w:val="2"/>
          <w:sz w:val="28"/>
        </w:rPr>
        <w:sectPr w:rsidR="00283C33" w:rsidSect="00283C33">
          <w:pgSz w:w="16838" w:h="11906" w:orient="landscape"/>
          <w:pgMar w:top="1797" w:right="1440" w:bottom="1797" w:left="1440" w:header="851" w:footer="992" w:gutter="0"/>
          <w:cols w:space="425"/>
          <w:docGrid w:type="lines" w:linePitch="312"/>
        </w:sectPr>
      </w:pPr>
    </w:p>
    <w:p w14:paraId="126B4D78" w14:textId="77777777" w:rsidR="007C23B2" w:rsidRPr="007C23B2" w:rsidRDefault="007C23B2" w:rsidP="007C23B2">
      <w:pPr>
        <w:keepNext/>
        <w:keepLines/>
        <w:widowControl w:val="0"/>
        <w:adjustRightInd w:val="0"/>
        <w:snapToGrid w:val="0"/>
        <w:outlineLvl w:val="1"/>
        <w:rPr>
          <w:rFonts w:cs="Times New Roman"/>
          <w:b/>
          <w:bCs/>
          <w:kern w:val="2"/>
          <w:sz w:val="28"/>
        </w:rPr>
      </w:pPr>
      <w:bookmarkStart w:id="72" w:name="_Toc118184887"/>
      <w:r w:rsidRPr="007C23B2">
        <w:rPr>
          <w:rFonts w:cs="Times New Roman" w:hint="eastAsia"/>
          <w:b/>
          <w:bCs/>
          <w:kern w:val="2"/>
          <w:sz w:val="28"/>
        </w:rPr>
        <w:lastRenderedPageBreak/>
        <w:t>5.</w:t>
      </w:r>
      <w:r>
        <w:rPr>
          <w:rFonts w:cs="Times New Roman" w:hint="eastAsia"/>
          <w:b/>
          <w:bCs/>
          <w:kern w:val="2"/>
          <w:sz w:val="28"/>
        </w:rPr>
        <w:t xml:space="preserve">5 </w:t>
      </w:r>
      <w:r w:rsidRPr="007C23B2">
        <w:rPr>
          <w:rFonts w:cs="Times New Roman" w:hint="eastAsia"/>
          <w:b/>
          <w:bCs/>
          <w:kern w:val="2"/>
          <w:sz w:val="28"/>
        </w:rPr>
        <w:t>拟建项目工程各</w:t>
      </w:r>
      <w:proofErr w:type="gramStart"/>
      <w:r w:rsidRPr="007C23B2">
        <w:rPr>
          <w:rFonts w:cs="Times New Roman" w:hint="eastAsia"/>
          <w:b/>
          <w:bCs/>
          <w:kern w:val="2"/>
          <w:sz w:val="28"/>
        </w:rPr>
        <w:t>污染源产排情况</w:t>
      </w:r>
      <w:proofErr w:type="gramEnd"/>
      <w:r w:rsidRPr="007C23B2">
        <w:rPr>
          <w:rFonts w:cs="Times New Roman" w:hint="eastAsia"/>
          <w:b/>
          <w:bCs/>
          <w:kern w:val="2"/>
          <w:sz w:val="28"/>
        </w:rPr>
        <w:t>汇总</w:t>
      </w:r>
      <w:bookmarkEnd w:id="72"/>
    </w:p>
    <w:p w14:paraId="3987B183" w14:textId="77777777" w:rsidR="007C23B2" w:rsidRDefault="00E659B6" w:rsidP="00624711">
      <w:pPr>
        <w:widowControl w:val="0"/>
        <w:adjustRightInd w:val="0"/>
        <w:snapToGrid w:val="0"/>
        <w:ind w:firstLineChars="200" w:firstLine="480"/>
        <w:rPr>
          <w:rFonts w:cs="Times New Roman"/>
          <w:bCs/>
          <w:kern w:val="2"/>
        </w:rPr>
      </w:pPr>
      <w:r w:rsidRPr="00E659B6">
        <w:rPr>
          <w:rFonts w:cs="Times New Roman" w:hint="eastAsia"/>
          <w:bCs/>
          <w:kern w:val="2"/>
        </w:rPr>
        <w:t>根据前述对本项目工程的污染源分析，项目工程营运后各污染源产生的污染物情况汇总见表</w:t>
      </w:r>
      <w:r>
        <w:rPr>
          <w:rFonts w:cs="Times New Roman" w:hint="eastAsia"/>
          <w:bCs/>
          <w:kern w:val="2"/>
        </w:rPr>
        <w:t>5.5</w:t>
      </w:r>
      <w:r w:rsidRPr="00E659B6">
        <w:rPr>
          <w:rFonts w:cs="Times New Roman" w:hint="eastAsia"/>
          <w:bCs/>
          <w:kern w:val="2"/>
        </w:rPr>
        <w:t>-1</w:t>
      </w:r>
      <w:r w:rsidRPr="00E659B6">
        <w:rPr>
          <w:rFonts w:cs="Times New Roman" w:hint="eastAsia"/>
          <w:bCs/>
          <w:kern w:val="2"/>
        </w:rPr>
        <w:t>。</w:t>
      </w:r>
    </w:p>
    <w:p w14:paraId="25B1BBEB" w14:textId="77777777" w:rsidR="003B30D8" w:rsidRPr="00055852" w:rsidRDefault="003B30D8" w:rsidP="003B30D8">
      <w:pPr>
        <w:adjustRightInd w:val="0"/>
        <w:snapToGrid w:val="0"/>
        <w:jc w:val="center"/>
        <w:rPr>
          <w:rFonts w:hAnsi="宋体" w:cs="Times New Roman"/>
          <w:b/>
          <w:bCs/>
          <w:kern w:val="2"/>
          <w:sz w:val="21"/>
          <w:szCs w:val="21"/>
          <w:u w:val="single"/>
        </w:rPr>
      </w:pPr>
      <w:r w:rsidRPr="00055852">
        <w:rPr>
          <w:rFonts w:hAnsi="宋体" w:cs="Times New Roman" w:hint="eastAsia"/>
          <w:b/>
          <w:bCs/>
          <w:kern w:val="2"/>
          <w:sz w:val="21"/>
          <w:szCs w:val="21"/>
          <w:u w:val="single"/>
        </w:rPr>
        <w:t>表</w:t>
      </w:r>
      <w:r w:rsidRPr="00055852">
        <w:rPr>
          <w:rFonts w:hAnsi="宋体" w:cs="Times New Roman" w:hint="eastAsia"/>
          <w:b/>
          <w:bCs/>
          <w:kern w:val="2"/>
          <w:sz w:val="21"/>
          <w:szCs w:val="21"/>
          <w:u w:val="single"/>
        </w:rPr>
        <w:t>5.5</w:t>
      </w:r>
      <w:r w:rsidRPr="00055852">
        <w:rPr>
          <w:rFonts w:hAnsi="宋体" w:cs="Times New Roman"/>
          <w:b/>
          <w:bCs/>
          <w:kern w:val="2"/>
          <w:sz w:val="21"/>
          <w:szCs w:val="21"/>
          <w:u w:val="single"/>
        </w:rPr>
        <w:t>-1</w:t>
      </w:r>
      <w:r w:rsidRPr="00055852">
        <w:rPr>
          <w:rFonts w:hAnsi="宋体" w:cs="Times New Roman" w:hint="eastAsia"/>
          <w:b/>
          <w:bCs/>
          <w:kern w:val="2"/>
          <w:sz w:val="21"/>
          <w:szCs w:val="21"/>
          <w:u w:val="single"/>
        </w:rPr>
        <w:t>污染物情况汇总表</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125"/>
        <w:gridCol w:w="1303"/>
        <w:gridCol w:w="1421"/>
        <w:gridCol w:w="1219"/>
        <w:gridCol w:w="1447"/>
        <w:gridCol w:w="1500"/>
      </w:tblGrid>
      <w:tr w:rsidR="003B30D8" w:rsidRPr="00055852" w14:paraId="762C61E6" w14:textId="77777777" w:rsidTr="003B30D8">
        <w:trPr>
          <w:trHeight w:val="302"/>
          <w:tblHeader/>
        </w:trPr>
        <w:tc>
          <w:tcPr>
            <w:tcW w:w="445"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2E82EB3B" w14:textId="77777777" w:rsidR="003B30D8" w:rsidRPr="00055852" w:rsidRDefault="003B30D8" w:rsidP="003B30D8">
            <w:pPr>
              <w:spacing w:line="240" w:lineRule="auto"/>
              <w:ind w:right="15"/>
              <w:jc w:val="center"/>
              <w:rPr>
                <w:rFonts w:cs="Times New Roman"/>
                <w:kern w:val="2"/>
                <w:sz w:val="21"/>
                <w:szCs w:val="21"/>
                <w:u w:val="single"/>
              </w:rPr>
            </w:pPr>
            <w:r w:rsidRPr="00055852">
              <w:rPr>
                <w:rFonts w:cs="Times New Roman" w:hint="eastAsia"/>
                <w:kern w:val="2"/>
                <w:sz w:val="21"/>
                <w:szCs w:val="21"/>
                <w:u w:val="single"/>
              </w:rPr>
              <w:t>内容</w:t>
            </w:r>
          </w:p>
          <w:p w14:paraId="6F870D7F" w14:textId="77777777" w:rsidR="003B30D8" w:rsidRPr="00055852" w:rsidRDefault="003B30D8" w:rsidP="003B30D8">
            <w:pPr>
              <w:spacing w:line="240" w:lineRule="auto"/>
              <w:jc w:val="center"/>
              <w:rPr>
                <w:rFonts w:cs="Times New Roman"/>
                <w:kern w:val="2"/>
                <w:sz w:val="21"/>
                <w:szCs w:val="21"/>
                <w:u w:val="single"/>
              </w:rPr>
            </w:pPr>
            <w:r w:rsidRPr="00055852">
              <w:rPr>
                <w:rFonts w:cs="Times New Roman" w:hint="eastAsia"/>
                <w:kern w:val="2"/>
                <w:sz w:val="21"/>
                <w:szCs w:val="21"/>
                <w:u w:val="single"/>
              </w:rPr>
              <w:t>类型</w:t>
            </w:r>
          </w:p>
        </w:tc>
        <w:tc>
          <w:tcPr>
            <w:tcW w:w="1125" w:type="dxa"/>
            <w:tcBorders>
              <w:top w:val="single" w:sz="4" w:space="0" w:color="auto"/>
              <w:left w:val="single" w:sz="4" w:space="0" w:color="auto"/>
              <w:bottom w:val="single" w:sz="4" w:space="0" w:color="auto"/>
              <w:right w:val="single" w:sz="4" w:space="0" w:color="auto"/>
            </w:tcBorders>
            <w:vAlign w:val="center"/>
            <w:hideMark/>
          </w:tcPr>
          <w:p w14:paraId="2B1DC3E3" w14:textId="77777777" w:rsidR="003B30D8" w:rsidRPr="00055852" w:rsidRDefault="003B30D8" w:rsidP="003B30D8">
            <w:pPr>
              <w:adjustRightInd w:val="0"/>
              <w:snapToGrid w:val="0"/>
              <w:spacing w:line="240" w:lineRule="auto"/>
              <w:jc w:val="center"/>
              <w:rPr>
                <w:rFonts w:cs="Times New Roman"/>
                <w:kern w:val="2"/>
                <w:sz w:val="21"/>
                <w:szCs w:val="21"/>
                <w:u w:val="single"/>
              </w:rPr>
            </w:pPr>
            <w:bookmarkStart w:id="73" w:name="_Toc469470502"/>
            <w:bookmarkStart w:id="74" w:name="_Toc469431253"/>
            <w:r w:rsidRPr="00055852">
              <w:rPr>
                <w:rFonts w:cs="Times New Roman" w:hint="eastAsia"/>
                <w:kern w:val="2"/>
                <w:sz w:val="21"/>
                <w:szCs w:val="21"/>
                <w:u w:val="single"/>
              </w:rPr>
              <w:t>排放源</w:t>
            </w:r>
            <w:bookmarkEnd w:id="73"/>
            <w:bookmarkEnd w:id="74"/>
          </w:p>
        </w:tc>
        <w:tc>
          <w:tcPr>
            <w:tcW w:w="1303" w:type="dxa"/>
            <w:tcBorders>
              <w:top w:val="single" w:sz="4" w:space="0" w:color="auto"/>
              <w:left w:val="single" w:sz="4" w:space="0" w:color="auto"/>
              <w:bottom w:val="single" w:sz="4" w:space="0" w:color="auto"/>
              <w:right w:val="single" w:sz="4" w:space="0" w:color="auto"/>
            </w:tcBorders>
            <w:vAlign w:val="center"/>
            <w:hideMark/>
          </w:tcPr>
          <w:p w14:paraId="2FF0B3F5" w14:textId="77777777" w:rsidR="003B30D8" w:rsidRPr="00055852" w:rsidRDefault="003B30D8" w:rsidP="003B30D8">
            <w:pPr>
              <w:adjustRightInd w:val="0"/>
              <w:snapToGrid w:val="0"/>
              <w:spacing w:line="240" w:lineRule="auto"/>
              <w:jc w:val="center"/>
              <w:rPr>
                <w:rFonts w:cs="Times New Roman"/>
                <w:kern w:val="2"/>
                <w:sz w:val="21"/>
                <w:szCs w:val="21"/>
                <w:u w:val="single"/>
              </w:rPr>
            </w:pPr>
            <w:bookmarkStart w:id="75" w:name="_Toc469470503"/>
            <w:bookmarkStart w:id="76" w:name="_Toc469431254"/>
            <w:r w:rsidRPr="00055852">
              <w:rPr>
                <w:rFonts w:cs="Times New Roman" w:hint="eastAsia"/>
                <w:kern w:val="2"/>
                <w:sz w:val="21"/>
                <w:szCs w:val="21"/>
                <w:u w:val="single"/>
              </w:rPr>
              <w:t>污染物名称</w:t>
            </w:r>
            <w:bookmarkEnd w:id="75"/>
            <w:bookmarkEnd w:id="76"/>
          </w:p>
        </w:tc>
        <w:tc>
          <w:tcPr>
            <w:tcW w:w="1421" w:type="dxa"/>
            <w:tcBorders>
              <w:top w:val="single" w:sz="4" w:space="0" w:color="auto"/>
              <w:left w:val="single" w:sz="4" w:space="0" w:color="auto"/>
              <w:bottom w:val="single" w:sz="4" w:space="0" w:color="auto"/>
              <w:right w:val="single" w:sz="4" w:space="0" w:color="auto"/>
            </w:tcBorders>
            <w:vAlign w:val="center"/>
            <w:hideMark/>
          </w:tcPr>
          <w:p w14:paraId="40348556" w14:textId="77777777" w:rsidR="003B30D8" w:rsidRPr="00055852" w:rsidRDefault="003B30D8" w:rsidP="003B30D8">
            <w:pPr>
              <w:adjustRightInd w:val="0"/>
              <w:snapToGrid w:val="0"/>
              <w:spacing w:line="240" w:lineRule="auto"/>
              <w:ind w:firstLineChars="50" w:firstLine="105"/>
              <w:jc w:val="center"/>
              <w:rPr>
                <w:rFonts w:cs="Times New Roman"/>
                <w:kern w:val="2"/>
                <w:sz w:val="21"/>
                <w:szCs w:val="21"/>
                <w:u w:val="single"/>
              </w:rPr>
            </w:pPr>
            <w:bookmarkStart w:id="77" w:name="_Toc469470504"/>
            <w:bookmarkStart w:id="78" w:name="_Toc469431255"/>
            <w:r w:rsidRPr="00055852">
              <w:rPr>
                <w:rFonts w:cs="Times New Roman" w:hint="eastAsia"/>
                <w:kern w:val="2"/>
                <w:sz w:val="21"/>
                <w:szCs w:val="21"/>
                <w:u w:val="single"/>
              </w:rPr>
              <w:t>产生浓度</w:t>
            </w:r>
            <w:bookmarkEnd w:id="77"/>
            <w:bookmarkEnd w:id="78"/>
          </w:p>
        </w:tc>
        <w:tc>
          <w:tcPr>
            <w:tcW w:w="1219" w:type="dxa"/>
            <w:tcBorders>
              <w:top w:val="single" w:sz="4" w:space="0" w:color="auto"/>
              <w:left w:val="single" w:sz="4" w:space="0" w:color="auto"/>
              <w:bottom w:val="single" w:sz="4" w:space="0" w:color="auto"/>
              <w:right w:val="single" w:sz="4" w:space="0" w:color="auto"/>
            </w:tcBorders>
            <w:vAlign w:val="center"/>
            <w:hideMark/>
          </w:tcPr>
          <w:p w14:paraId="39EC0B16" w14:textId="77777777" w:rsidR="003B30D8" w:rsidRPr="00055852" w:rsidRDefault="003B30D8" w:rsidP="003B30D8">
            <w:pPr>
              <w:adjustRightInd w:val="0"/>
              <w:snapToGrid w:val="0"/>
              <w:spacing w:line="240" w:lineRule="auto"/>
              <w:jc w:val="center"/>
              <w:rPr>
                <w:rFonts w:cs="Times New Roman"/>
                <w:kern w:val="2"/>
                <w:sz w:val="21"/>
                <w:szCs w:val="21"/>
                <w:u w:val="single"/>
              </w:rPr>
            </w:pPr>
            <w:bookmarkStart w:id="79" w:name="_Toc469470505"/>
            <w:bookmarkStart w:id="80" w:name="_Toc469431256"/>
            <w:r w:rsidRPr="00055852">
              <w:rPr>
                <w:rFonts w:cs="Times New Roman" w:hint="eastAsia"/>
                <w:kern w:val="2"/>
                <w:sz w:val="21"/>
                <w:szCs w:val="21"/>
                <w:u w:val="single"/>
              </w:rPr>
              <w:t>产生量</w:t>
            </w:r>
            <w:bookmarkEnd w:id="79"/>
            <w:bookmarkEnd w:id="80"/>
          </w:p>
        </w:tc>
        <w:tc>
          <w:tcPr>
            <w:tcW w:w="1447" w:type="dxa"/>
            <w:tcBorders>
              <w:top w:val="single" w:sz="4" w:space="0" w:color="auto"/>
              <w:left w:val="single" w:sz="4" w:space="0" w:color="auto"/>
              <w:bottom w:val="single" w:sz="4" w:space="0" w:color="auto"/>
              <w:right w:val="single" w:sz="4" w:space="0" w:color="auto"/>
            </w:tcBorders>
            <w:vAlign w:val="center"/>
            <w:hideMark/>
          </w:tcPr>
          <w:p w14:paraId="2F72127A" w14:textId="77777777" w:rsidR="003B30D8" w:rsidRPr="00055852" w:rsidRDefault="003B30D8" w:rsidP="003B30D8">
            <w:pPr>
              <w:adjustRightInd w:val="0"/>
              <w:snapToGrid w:val="0"/>
              <w:spacing w:line="240" w:lineRule="auto"/>
              <w:jc w:val="center"/>
              <w:rPr>
                <w:rFonts w:cs="Times New Roman"/>
                <w:kern w:val="2"/>
                <w:sz w:val="21"/>
                <w:szCs w:val="21"/>
                <w:u w:val="single"/>
              </w:rPr>
            </w:pPr>
            <w:bookmarkStart w:id="81" w:name="_Toc469431257"/>
            <w:bookmarkStart w:id="82" w:name="_Toc469470506"/>
            <w:r w:rsidRPr="00055852">
              <w:rPr>
                <w:rFonts w:cs="Times New Roman" w:hint="eastAsia"/>
                <w:kern w:val="2"/>
                <w:sz w:val="21"/>
                <w:szCs w:val="21"/>
                <w:u w:val="single"/>
              </w:rPr>
              <w:t>排放浓度</w:t>
            </w:r>
            <w:bookmarkEnd w:id="81"/>
            <w:bookmarkEnd w:id="82"/>
          </w:p>
        </w:tc>
        <w:tc>
          <w:tcPr>
            <w:tcW w:w="1500" w:type="dxa"/>
            <w:tcBorders>
              <w:top w:val="single" w:sz="4" w:space="0" w:color="auto"/>
              <w:left w:val="single" w:sz="4" w:space="0" w:color="auto"/>
              <w:bottom w:val="single" w:sz="4" w:space="0" w:color="auto"/>
              <w:right w:val="single" w:sz="4" w:space="0" w:color="auto"/>
            </w:tcBorders>
            <w:vAlign w:val="center"/>
            <w:hideMark/>
          </w:tcPr>
          <w:p w14:paraId="463B90BC" w14:textId="77777777" w:rsidR="003B30D8" w:rsidRPr="00055852" w:rsidRDefault="003B30D8" w:rsidP="003B30D8">
            <w:pPr>
              <w:adjustRightInd w:val="0"/>
              <w:snapToGrid w:val="0"/>
              <w:spacing w:line="240" w:lineRule="auto"/>
              <w:jc w:val="center"/>
              <w:rPr>
                <w:rFonts w:cs="Times New Roman"/>
                <w:kern w:val="2"/>
                <w:sz w:val="21"/>
                <w:szCs w:val="21"/>
                <w:u w:val="single"/>
              </w:rPr>
            </w:pPr>
            <w:bookmarkStart w:id="83" w:name="_Toc469470507"/>
            <w:bookmarkStart w:id="84" w:name="_Toc469431258"/>
            <w:r w:rsidRPr="00055852">
              <w:rPr>
                <w:rFonts w:cs="Times New Roman" w:hint="eastAsia"/>
                <w:kern w:val="2"/>
                <w:sz w:val="21"/>
                <w:szCs w:val="21"/>
                <w:u w:val="single"/>
              </w:rPr>
              <w:t>排放量</w:t>
            </w:r>
            <w:bookmarkEnd w:id="83"/>
            <w:bookmarkEnd w:id="84"/>
          </w:p>
        </w:tc>
      </w:tr>
      <w:tr w:rsidR="003B30D8" w:rsidRPr="00055852" w14:paraId="75C8172B" w14:textId="77777777" w:rsidTr="00823B72">
        <w:trPr>
          <w:trHeight w:val="90"/>
        </w:trPr>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1FB49A16" w14:textId="77777777" w:rsidR="003B30D8" w:rsidRPr="00055852" w:rsidRDefault="003B30D8"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大气</w:t>
            </w:r>
          </w:p>
          <w:p w14:paraId="6E87F643" w14:textId="77777777" w:rsidR="003B30D8" w:rsidRPr="00055852" w:rsidRDefault="003B30D8"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污染</w:t>
            </w:r>
          </w:p>
          <w:p w14:paraId="70FF51FC" w14:textId="77777777" w:rsidR="003B30D8" w:rsidRPr="00055852" w:rsidRDefault="003B30D8"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物</w:t>
            </w:r>
          </w:p>
        </w:tc>
        <w:tc>
          <w:tcPr>
            <w:tcW w:w="1125" w:type="dxa"/>
            <w:tcBorders>
              <w:top w:val="single" w:sz="4" w:space="0" w:color="auto"/>
              <w:left w:val="single" w:sz="4" w:space="0" w:color="auto"/>
              <w:bottom w:val="single" w:sz="4" w:space="0" w:color="auto"/>
              <w:right w:val="single" w:sz="4" w:space="0" w:color="auto"/>
            </w:tcBorders>
            <w:vAlign w:val="center"/>
          </w:tcPr>
          <w:p w14:paraId="0DF93540" w14:textId="77777777" w:rsidR="003B30D8" w:rsidRPr="00055852" w:rsidRDefault="00823B72" w:rsidP="003B30D8">
            <w:pPr>
              <w:adjustRightInd w:val="0"/>
              <w:snapToGrid w:val="0"/>
              <w:spacing w:line="240" w:lineRule="auto"/>
              <w:jc w:val="center"/>
              <w:rPr>
                <w:rFonts w:cs="Times New Roman"/>
                <w:kern w:val="2"/>
                <w:sz w:val="21"/>
                <w:szCs w:val="22"/>
                <w:u w:val="single"/>
              </w:rPr>
            </w:pPr>
            <w:r>
              <w:rPr>
                <w:rFonts w:cs="Times New Roman" w:hint="eastAsia"/>
                <w:kern w:val="2"/>
                <w:sz w:val="21"/>
                <w:szCs w:val="22"/>
                <w:u w:val="single"/>
              </w:rPr>
              <w:t>生产工艺有组织废气</w:t>
            </w:r>
          </w:p>
        </w:tc>
        <w:tc>
          <w:tcPr>
            <w:tcW w:w="1303" w:type="dxa"/>
            <w:tcBorders>
              <w:top w:val="single" w:sz="4" w:space="0" w:color="auto"/>
              <w:left w:val="single" w:sz="4" w:space="0" w:color="auto"/>
              <w:bottom w:val="single" w:sz="4" w:space="0" w:color="auto"/>
              <w:right w:val="single" w:sz="4" w:space="0" w:color="auto"/>
            </w:tcBorders>
            <w:vAlign w:val="center"/>
          </w:tcPr>
          <w:p w14:paraId="2C7C7FBD" w14:textId="77777777" w:rsidR="003B30D8"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VOCs</w:t>
            </w:r>
          </w:p>
        </w:tc>
        <w:tc>
          <w:tcPr>
            <w:tcW w:w="1421" w:type="dxa"/>
            <w:tcBorders>
              <w:top w:val="single" w:sz="4" w:space="0" w:color="auto"/>
              <w:left w:val="single" w:sz="4" w:space="0" w:color="auto"/>
              <w:bottom w:val="single" w:sz="4" w:space="0" w:color="auto"/>
              <w:right w:val="single" w:sz="4" w:space="0" w:color="auto"/>
            </w:tcBorders>
            <w:vAlign w:val="center"/>
          </w:tcPr>
          <w:p w14:paraId="3F3D44EF" w14:textId="77777777" w:rsidR="003B30D8" w:rsidRPr="00055852" w:rsidRDefault="00823B72" w:rsidP="00823B72">
            <w:pPr>
              <w:adjustRightInd w:val="0"/>
              <w:snapToGrid w:val="0"/>
              <w:spacing w:line="240" w:lineRule="auto"/>
              <w:jc w:val="center"/>
              <w:rPr>
                <w:rFonts w:cs="Times New Roman"/>
                <w:kern w:val="2"/>
                <w:sz w:val="21"/>
                <w:szCs w:val="21"/>
                <w:u w:val="single"/>
              </w:rPr>
            </w:pPr>
            <w:r>
              <w:rPr>
                <w:rFonts w:cs="Times New Roman" w:hint="eastAsia"/>
                <w:kern w:val="2"/>
                <w:sz w:val="21"/>
                <w:szCs w:val="21"/>
                <w:u w:val="single"/>
              </w:rPr>
              <w:t>290</w:t>
            </w:r>
            <w:r w:rsidRPr="00B351DF">
              <w:rPr>
                <w:rFonts w:cs="Times New Roman"/>
                <w:kern w:val="2"/>
                <w:sz w:val="21"/>
                <w:szCs w:val="21"/>
                <w:u w:val="single"/>
              </w:rPr>
              <w:t>mg/m</w:t>
            </w:r>
            <w:r w:rsidRPr="00B351DF">
              <w:rPr>
                <w:rFonts w:cs="Times New Roman"/>
                <w:kern w:val="2"/>
                <w:sz w:val="21"/>
                <w:szCs w:val="21"/>
                <w:u w:val="single"/>
                <w:vertAlign w:val="superscript"/>
              </w:rPr>
              <w:t>3</w:t>
            </w:r>
          </w:p>
        </w:tc>
        <w:tc>
          <w:tcPr>
            <w:tcW w:w="1219" w:type="dxa"/>
            <w:tcBorders>
              <w:top w:val="single" w:sz="4" w:space="0" w:color="auto"/>
              <w:left w:val="single" w:sz="4" w:space="0" w:color="auto"/>
              <w:bottom w:val="single" w:sz="4" w:space="0" w:color="auto"/>
              <w:right w:val="single" w:sz="4" w:space="0" w:color="auto"/>
            </w:tcBorders>
            <w:vAlign w:val="center"/>
          </w:tcPr>
          <w:p w14:paraId="2C8A6569" w14:textId="77777777" w:rsidR="003B30D8" w:rsidRPr="00055852" w:rsidRDefault="00823B72" w:rsidP="00823B72">
            <w:pPr>
              <w:adjustRightInd w:val="0"/>
              <w:snapToGrid w:val="0"/>
              <w:spacing w:line="240" w:lineRule="auto"/>
              <w:jc w:val="center"/>
              <w:rPr>
                <w:rFonts w:cs="Times New Roman"/>
                <w:snapToGrid w:val="0"/>
                <w:kern w:val="2"/>
                <w:sz w:val="21"/>
                <w:szCs w:val="21"/>
                <w:u w:val="single"/>
              </w:rPr>
            </w:pPr>
            <w:r>
              <w:rPr>
                <w:rFonts w:cs="Times New Roman" w:hint="eastAsia"/>
                <w:snapToGrid w:val="0"/>
                <w:kern w:val="2"/>
                <w:sz w:val="21"/>
                <w:szCs w:val="21"/>
                <w:u w:val="single"/>
              </w:rPr>
              <w:t>0.1902</w:t>
            </w:r>
            <w:r w:rsidRPr="00055852">
              <w:rPr>
                <w:rFonts w:cs="Times New Roman"/>
                <w:snapToGrid w:val="0"/>
                <w:kern w:val="2"/>
                <w:sz w:val="21"/>
                <w:szCs w:val="21"/>
                <w:u w:val="single"/>
              </w:rPr>
              <w:t>t/a</w:t>
            </w:r>
          </w:p>
        </w:tc>
        <w:tc>
          <w:tcPr>
            <w:tcW w:w="1447" w:type="dxa"/>
            <w:tcBorders>
              <w:top w:val="single" w:sz="4" w:space="0" w:color="auto"/>
              <w:left w:val="single" w:sz="4" w:space="0" w:color="auto"/>
              <w:bottom w:val="single" w:sz="4" w:space="0" w:color="auto"/>
              <w:right w:val="single" w:sz="4" w:space="0" w:color="auto"/>
            </w:tcBorders>
            <w:vAlign w:val="center"/>
          </w:tcPr>
          <w:p w14:paraId="546125CA" w14:textId="77777777" w:rsidR="003B30D8" w:rsidRPr="00055852" w:rsidRDefault="00823B72" w:rsidP="00823B72">
            <w:pPr>
              <w:adjustRightInd w:val="0"/>
              <w:snapToGrid w:val="0"/>
              <w:spacing w:line="240" w:lineRule="auto"/>
              <w:jc w:val="center"/>
              <w:rPr>
                <w:rFonts w:cs="Times New Roman"/>
                <w:kern w:val="2"/>
                <w:sz w:val="21"/>
                <w:szCs w:val="21"/>
                <w:u w:val="single"/>
              </w:rPr>
            </w:pPr>
            <w:r>
              <w:rPr>
                <w:rFonts w:cs="Times New Roman" w:hint="eastAsia"/>
                <w:kern w:val="2"/>
                <w:sz w:val="21"/>
                <w:szCs w:val="21"/>
                <w:u w:val="single"/>
              </w:rPr>
              <w:t>37.7</w:t>
            </w:r>
            <w:r w:rsidRPr="00B351DF">
              <w:rPr>
                <w:rFonts w:cs="Times New Roman"/>
                <w:kern w:val="2"/>
                <w:sz w:val="21"/>
                <w:szCs w:val="21"/>
                <w:u w:val="single"/>
              </w:rPr>
              <w:t>mg/m</w:t>
            </w:r>
            <w:r w:rsidRPr="00B351DF">
              <w:rPr>
                <w:rFonts w:cs="Times New Roman"/>
                <w:kern w:val="2"/>
                <w:sz w:val="21"/>
                <w:szCs w:val="21"/>
                <w:u w:val="single"/>
                <w:vertAlign w:val="superscript"/>
              </w:rPr>
              <w:t>3</w:t>
            </w:r>
          </w:p>
        </w:tc>
        <w:tc>
          <w:tcPr>
            <w:tcW w:w="1500" w:type="dxa"/>
            <w:tcBorders>
              <w:top w:val="single" w:sz="4" w:space="0" w:color="auto"/>
              <w:left w:val="single" w:sz="4" w:space="0" w:color="auto"/>
              <w:bottom w:val="single" w:sz="4" w:space="0" w:color="auto"/>
              <w:right w:val="single" w:sz="4" w:space="0" w:color="auto"/>
            </w:tcBorders>
            <w:vAlign w:val="center"/>
          </w:tcPr>
          <w:p w14:paraId="2DF39C83" w14:textId="77777777" w:rsidR="003B30D8" w:rsidRPr="00055852" w:rsidRDefault="00823B72" w:rsidP="003B30D8">
            <w:pPr>
              <w:adjustRightInd w:val="0"/>
              <w:snapToGrid w:val="0"/>
              <w:spacing w:line="240" w:lineRule="auto"/>
              <w:jc w:val="center"/>
              <w:rPr>
                <w:rFonts w:cs="Times New Roman"/>
                <w:snapToGrid w:val="0"/>
                <w:kern w:val="2"/>
                <w:sz w:val="21"/>
                <w:szCs w:val="21"/>
                <w:u w:val="single"/>
              </w:rPr>
            </w:pPr>
            <w:r>
              <w:rPr>
                <w:rFonts w:cs="Times New Roman" w:hint="eastAsia"/>
                <w:snapToGrid w:val="0"/>
                <w:kern w:val="2"/>
                <w:sz w:val="21"/>
                <w:szCs w:val="21"/>
                <w:u w:val="single"/>
              </w:rPr>
              <w:t>0.0248</w:t>
            </w:r>
            <w:r w:rsidRPr="00055852">
              <w:rPr>
                <w:rFonts w:cs="Times New Roman"/>
                <w:snapToGrid w:val="0"/>
                <w:kern w:val="2"/>
                <w:sz w:val="21"/>
                <w:szCs w:val="21"/>
                <w:u w:val="single"/>
              </w:rPr>
              <w:t>t/a</w:t>
            </w:r>
          </w:p>
        </w:tc>
      </w:tr>
      <w:tr w:rsidR="00823B72" w:rsidRPr="00055852" w14:paraId="3DC456A1" w14:textId="77777777" w:rsidTr="003B30D8">
        <w:trPr>
          <w:trHeight w:val="90"/>
        </w:trPr>
        <w:tc>
          <w:tcPr>
            <w:tcW w:w="445" w:type="dxa"/>
            <w:vMerge/>
            <w:tcBorders>
              <w:top w:val="single" w:sz="4" w:space="0" w:color="auto"/>
              <w:left w:val="single" w:sz="4" w:space="0" w:color="auto"/>
              <w:bottom w:val="single" w:sz="4" w:space="0" w:color="auto"/>
              <w:right w:val="single" w:sz="4" w:space="0" w:color="auto"/>
            </w:tcBorders>
            <w:vAlign w:val="center"/>
          </w:tcPr>
          <w:p w14:paraId="182DB4B3" w14:textId="77777777" w:rsidR="00823B72" w:rsidRPr="00055852" w:rsidRDefault="00823B72" w:rsidP="003B30D8">
            <w:pPr>
              <w:adjustRightInd w:val="0"/>
              <w:snapToGrid w:val="0"/>
              <w:spacing w:line="240" w:lineRule="auto"/>
              <w:jc w:val="center"/>
              <w:rPr>
                <w:rFonts w:cs="Times New Roman"/>
                <w:kern w:val="2"/>
                <w:sz w:val="21"/>
                <w:szCs w:val="21"/>
                <w:u w:val="single"/>
              </w:rPr>
            </w:pPr>
          </w:p>
        </w:tc>
        <w:tc>
          <w:tcPr>
            <w:tcW w:w="1125" w:type="dxa"/>
            <w:tcBorders>
              <w:top w:val="single" w:sz="4" w:space="0" w:color="auto"/>
              <w:left w:val="single" w:sz="4" w:space="0" w:color="auto"/>
              <w:bottom w:val="single" w:sz="4" w:space="0" w:color="auto"/>
              <w:right w:val="single" w:sz="4" w:space="0" w:color="auto"/>
            </w:tcBorders>
            <w:vAlign w:val="center"/>
          </w:tcPr>
          <w:p w14:paraId="2C79F60B" w14:textId="77777777" w:rsidR="00823B72" w:rsidRPr="00055852" w:rsidRDefault="00823B72" w:rsidP="00923771">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生产过程中无组织废气</w:t>
            </w:r>
          </w:p>
        </w:tc>
        <w:tc>
          <w:tcPr>
            <w:tcW w:w="1303" w:type="dxa"/>
            <w:tcBorders>
              <w:top w:val="single" w:sz="4" w:space="0" w:color="auto"/>
              <w:left w:val="single" w:sz="4" w:space="0" w:color="auto"/>
              <w:bottom w:val="single" w:sz="4" w:space="0" w:color="auto"/>
              <w:right w:val="single" w:sz="4" w:space="0" w:color="auto"/>
            </w:tcBorders>
            <w:vAlign w:val="center"/>
          </w:tcPr>
          <w:p w14:paraId="5DE0D49E" w14:textId="77777777" w:rsidR="00823B72" w:rsidRPr="00055852" w:rsidRDefault="00823B72" w:rsidP="00923771">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VOCs</w:t>
            </w:r>
          </w:p>
        </w:tc>
        <w:tc>
          <w:tcPr>
            <w:tcW w:w="1421" w:type="dxa"/>
            <w:tcBorders>
              <w:top w:val="single" w:sz="4" w:space="0" w:color="auto"/>
              <w:left w:val="single" w:sz="4" w:space="0" w:color="auto"/>
              <w:bottom w:val="single" w:sz="4" w:space="0" w:color="auto"/>
              <w:right w:val="single" w:sz="4" w:space="0" w:color="auto"/>
            </w:tcBorders>
            <w:vAlign w:val="center"/>
          </w:tcPr>
          <w:p w14:paraId="15499C53" w14:textId="77777777" w:rsidR="00823B72" w:rsidRPr="00055852" w:rsidRDefault="00823B72" w:rsidP="00923771">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w:t>
            </w:r>
          </w:p>
        </w:tc>
        <w:tc>
          <w:tcPr>
            <w:tcW w:w="1219" w:type="dxa"/>
            <w:tcBorders>
              <w:top w:val="single" w:sz="4" w:space="0" w:color="auto"/>
              <w:left w:val="single" w:sz="4" w:space="0" w:color="auto"/>
              <w:bottom w:val="single" w:sz="4" w:space="0" w:color="auto"/>
              <w:right w:val="single" w:sz="4" w:space="0" w:color="auto"/>
            </w:tcBorders>
            <w:vAlign w:val="center"/>
          </w:tcPr>
          <w:p w14:paraId="43FED759" w14:textId="77777777" w:rsidR="00823B72" w:rsidRPr="00055852" w:rsidRDefault="00823B72" w:rsidP="00923771">
            <w:pPr>
              <w:adjustRightInd w:val="0"/>
              <w:snapToGrid w:val="0"/>
              <w:spacing w:line="240" w:lineRule="auto"/>
              <w:jc w:val="center"/>
              <w:rPr>
                <w:rFonts w:cs="Times New Roman"/>
                <w:snapToGrid w:val="0"/>
                <w:kern w:val="2"/>
                <w:sz w:val="21"/>
                <w:szCs w:val="21"/>
                <w:u w:val="single"/>
              </w:rPr>
            </w:pPr>
            <w:r w:rsidRPr="00055852">
              <w:rPr>
                <w:rFonts w:cs="Times New Roman" w:hint="eastAsia"/>
                <w:snapToGrid w:val="0"/>
                <w:kern w:val="2"/>
                <w:sz w:val="21"/>
                <w:szCs w:val="21"/>
                <w:u w:val="single"/>
              </w:rPr>
              <w:t>0.946</w:t>
            </w:r>
            <w:r w:rsidRPr="00055852">
              <w:rPr>
                <w:rFonts w:cs="Times New Roman"/>
                <w:snapToGrid w:val="0"/>
                <w:kern w:val="2"/>
                <w:sz w:val="21"/>
                <w:szCs w:val="21"/>
                <w:u w:val="single"/>
              </w:rPr>
              <w:t>kg/a</w:t>
            </w:r>
          </w:p>
        </w:tc>
        <w:tc>
          <w:tcPr>
            <w:tcW w:w="1447" w:type="dxa"/>
            <w:tcBorders>
              <w:top w:val="single" w:sz="4" w:space="0" w:color="auto"/>
              <w:left w:val="single" w:sz="4" w:space="0" w:color="auto"/>
              <w:bottom w:val="single" w:sz="4" w:space="0" w:color="auto"/>
              <w:right w:val="single" w:sz="4" w:space="0" w:color="auto"/>
            </w:tcBorders>
            <w:vAlign w:val="center"/>
          </w:tcPr>
          <w:p w14:paraId="229837D7" w14:textId="77777777" w:rsidR="00823B72" w:rsidRPr="00055852" w:rsidRDefault="00823B72" w:rsidP="00923771">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w:t>
            </w:r>
          </w:p>
        </w:tc>
        <w:tc>
          <w:tcPr>
            <w:tcW w:w="1500" w:type="dxa"/>
            <w:tcBorders>
              <w:top w:val="single" w:sz="4" w:space="0" w:color="auto"/>
              <w:left w:val="single" w:sz="4" w:space="0" w:color="auto"/>
              <w:bottom w:val="single" w:sz="4" w:space="0" w:color="auto"/>
              <w:right w:val="single" w:sz="4" w:space="0" w:color="auto"/>
            </w:tcBorders>
            <w:vAlign w:val="center"/>
          </w:tcPr>
          <w:p w14:paraId="44A30A06" w14:textId="77777777" w:rsidR="00823B72" w:rsidRPr="00055852" w:rsidRDefault="00823B72" w:rsidP="00923771">
            <w:pPr>
              <w:adjustRightInd w:val="0"/>
              <w:snapToGrid w:val="0"/>
              <w:spacing w:line="240" w:lineRule="auto"/>
              <w:jc w:val="center"/>
              <w:rPr>
                <w:rFonts w:cs="Times New Roman"/>
                <w:snapToGrid w:val="0"/>
                <w:kern w:val="2"/>
                <w:sz w:val="21"/>
                <w:szCs w:val="21"/>
                <w:u w:val="single"/>
              </w:rPr>
            </w:pPr>
            <w:r w:rsidRPr="00055852">
              <w:rPr>
                <w:rFonts w:cs="Times New Roman" w:hint="eastAsia"/>
                <w:snapToGrid w:val="0"/>
                <w:kern w:val="2"/>
                <w:sz w:val="21"/>
                <w:szCs w:val="21"/>
                <w:u w:val="single"/>
              </w:rPr>
              <w:t>0.946</w:t>
            </w:r>
            <w:r w:rsidRPr="00055852">
              <w:rPr>
                <w:rFonts w:cs="Times New Roman"/>
                <w:snapToGrid w:val="0"/>
                <w:kern w:val="2"/>
                <w:sz w:val="21"/>
                <w:szCs w:val="21"/>
                <w:u w:val="single"/>
              </w:rPr>
              <w:t>kg/a</w:t>
            </w:r>
          </w:p>
        </w:tc>
      </w:tr>
      <w:tr w:rsidR="00823B72" w:rsidRPr="00055852" w14:paraId="30D5304D" w14:textId="77777777" w:rsidTr="003B30D8">
        <w:trPr>
          <w:trHeight w:val="235"/>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303C3F26" w14:textId="77777777" w:rsidR="00823B72" w:rsidRPr="00055852" w:rsidRDefault="00823B72" w:rsidP="003B30D8">
            <w:pPr>
              <w:spacing w:line="240" w:lineRule="auto"/>
              <w:rPr>
                <w:rFonts w:cs="Times New Roman"/>
                <w:kern w:val="2"/>
                <w:sz w:val="21"/>
                <w:szCs w:val="21"/>
                <w:u w:val="single"/>
              </w:rPr>
            </w:pPr>
            <w:bookmarkStart w:id="85" w:name="_Toc469431321" w:colFirst="2" w:colLast="6"/>
            <w:bookmarkStart w:id="86" w:name="_Toc469470570" w:colFirst="2" w:colLast="6"/>
          </w:p>
        </w:tc>
        <w:tc>
          <w:tcPr>
            <w:tcW w:w="1125" w:type="dxa"/>
            <w:tcBorders>
              <w:top w:val="single" w:sz="4" w:space="0" w:color="auto"/>
              <w:left w:val="single" w:sz="4" w:space="0" w:color="auto"/>
              <w:bottom w:val="single" w:sz="4" w:space="0" w:color="auto"/>
              <w:right w:val="single" w:sz="4" w:space="0" w:color="auto"/>
            </w:tcBorders>
            <w:vAlign w:val="center"/>
            <w:hideMark/>
          </w:tcPr>
          <w:p w14:paraId="124F546C"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危险废物暂存间废气</w:t>
            </w:r>
          </w:p>
        </w:tc>
        <w:tc>
          <w:tcPr>
            <w:tcW w:w="1303" w:type="dxa"/>
            <w:tcBorders>
              <w:top w:val="single" w:sz="4" w:space="0" w:color="auto"/>
              <w:left w:val="single" w:sz="4" w:space="0" w:color="auto"/>
              <w:bottom w:val="single" w:sz="4" w:space="0" w:color="auto"/>
              <w:right w:val="single" w:sz="4" w:space="0" w:color="auto"/>
            </w:tcBorders>
            <w:vAlign w:val="center"/>
            <w:hideMark/>
          </w:tcPr>
          <w:p w14:paraId="08666EE2"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VOCs</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CB877B1"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w:t>
            </w:r>
          </w:p>
        </w:tc>
        <w:tc>
          <w:tcPr>
            <w:tcW w:w="1219" w:type="dxa"/>
            <w:tcBorders>
              <w:top w:val="single" w:sz="4" w:space="0" w:color="auto"/>
              <w:left w:val="single" w:sz="4" w:space="0" w:color="auto"/>
              <w:bottom w:val="single" w:sz="4" w:space="0" w:color="auto"/>
              <w:right w:val="single" w:sz="4" w:space="0" w:color="auto"/>
            </w:tcBorders>
            <w:vAlign w:val="center"/>
            <w:hideMark/>
          </w:tcPr>
          <w:p w14:paraId="2BD4A5DB" w14:textId="77777777" w:rsidR="00823B72" w:rsidRPr="00055852" w:rsidRDefault="00823B72" w:rsidP="00823B72">
            <w:pPr>
              <w:adjustRightInd w:val="0"/>
              <w:snapToGrid w:val="0"/>
              <w:spacing w:line="240" w:lineRule="auto"/>
              <w:jc w:val="center"/>
              <w:rPr>
                <w:rFonts w:cs="Times New Roman"/>
                <w:snapToGrid w:val="0"/>
                <w:kern w:val="2"/>
                <w:sz w:val="21"/>
                <w:szCs w:val="21"/>
                <w:u w:val="single"/>
              </w:rPr>
            </w:pPr>
            <w:r w:rsidRPr="00055852">
              <w:rPr>
                <w:rFonts w:cs="Times New Roman"/>
                <w:snapToGrid w:val="0"/>
                <w:kern w:val="2"/>
                <w:sz w:val="21"/>
                <w:szCs w:val="21"/>
                <w:u w:val="single"/>
              </w:rPr>
              <w:t>0.0075</w:t>
            </w:r>
          </w:p>
        </w:tc>
        <w:tc>
          <w:tcPr>
            <w:tcW w:w="1447" w:type="dxa"/>
            <w:tcBorders>
              <w:top w:val="single" w:sz="4" w:space="0" w:color="auto"/>
              <w:left w:val="single" w:sz="4" w:space="0" w:color="auto"/>
              <w:bottom w:val="single" w:sz="4" w:space="0" w:color="auto"/>
              <w:right w:val="single" w:sz="4" w:space="0" w:color="auto"/>
            </w:tcBorders>
            <w:vAlign w:val="center"/>
            <w:hideMark/>
          </w:tcPr>
          <w:p w14:paraId="17EB9342"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w:t>
            </w:r>
          </w:p>
        </w:tc>
        <w:tc>
          <w:tcPr>
            <w:tcW w:w="1500" w:type="dxa"/>
            <w:tcBorders>
              <w:top w:val="single" w:sz="4" w:space="0" w:color="auto"/>
              <w:left w:val="single" w:sz="4" w:space="0" w:color="auto"/>
              <w:bottom w:val="single" w:sz="4" w:space="0" w:color="auto"/>
              <w:right w:val="single" w:sz="4" w:space="0" w:color="auto"/>
            </w:tcBorders>
            <w:vAlign w:val="center"/>
            <w:hideMark/>
          </w:tcPr>
          <w:p w14:paraId="437D1681" w14:textId="77777777" w:rsidR="00823B72" w:rsidRPr="00055852" w:rsidRDefault="00823B72" w:rsidP="0069684B">
            <w:pPr>
              <w:adjustRightInd w:val="0"/>
              <w:snapToGrid w:val="0"/>
              <w:spacing w:line="240" w:lineRule="auto"/>
              <w:jc w:val="center"/>
              <w:rPr>
                <w:rFonts w:cs="Times New Roman"/>
                <w:snapToGrid w:val="0"/>
                <w:kern w:val="2"/>
                <w:sz w:val="21"/>
                <w:szCs w:val="21"/>
                <w:u w:val="single"/>
              </w:rPr>
            </w:pPr>
            <w:r w:rsidRPr="00055852">
              <w:rPr>
                <w:rFonts w:cs="Times New Roman"/>
                <w:snapToGrid w:val="0"/>
                <w:kern w:val="2"/>
                <w:sz w:val="21"/>
                <w:szCs w:val="21"/>
                <w:u w:val="single"/>
              </w:rPr>
              <w:t>0.00</w:t>
            </w:r>
            <w:r w:rsidRPr="00055852">
              <w:rPr>
                <w:rFonts w:cs="Times New Roman" w:hint="eastAsia"/>
                <w:snapToGrid w:val="0"/>
                <w:kern w:val="2"/>
                <w:sz w:val="21"/>
                <w:szCs w:val="21"/>
                <w:u w:val="single"/>
              </w:rPr>
              <w:t>38</w:t>
            </w:r>
            <w:r w:rsidRPr="00055852">
              <w:rPr>
                <w:rFonts w:cs="Times New Roman"/>
                <w:snapToGrid w:val="0"/>
                <w:kern w:val="2"/>
                <w:sz w:val="21"/>
                <w:szCs w:val="21"/>
                <w:u w:val="single"/>
              </w:rPr>
              <w:t>t/a</w:t>
            </w:r>
          </w:p>
        </w:tc>
      </w:tr>
      <w:tr w:rsidR="00823B72" w:rsidRPr="00055852" w14:paraId="53C71F8A" w14:textId="77777777" w:rsidTr="003B30D8">
        <w:trPr>
          <w:trHeight w:val="77"/>
        </w:trPr>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7DAAC0DA"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水</w:t>
            </w:r>
            <w:bookmarkStart w:id="87" w:name="_Toc469470571"/>
            <w:bookmarkStart w:id="88" w:name="_Toc469431322"/>
            <w:r w:rsidRPr="00055852">
              <w:rPr>
                <w:rFonts w:cs="Times New Roman" w:hint="eastAsia"/>
                <w:kern w:val="2"/>
                <w:sz w:val="21"/>
                <w:szCs w:val="21"/>
                <w:u w:val="single"/>
              </w:rPr>
              <w:t>污</w:t>
            </w:r>
            <w:bookmarkEnd w:id="87"/>
            <w:bookmarkEnd w:id="88"/>
          </w:p>
          <w:p w14:paraId="1AB564F5"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89" w:name="_Toc469470572"/>
            <w:bookmarkStart w:id="90" w:name="_Toc469431323"/>
            <w:proofErr w:type="gramStart"/>
            <w:r w:rsidRPr="00055852">
              <w:rPr>
                <w:rFonts w:cs="Times New Roman" w:hint="eastAsia"/>
                <w:kern w:val="2"/>
                <w:sz w:val="21"/>
                <w:szCs w:val="21"/>
                <w:u w:val="single"/>
              </w:rPr>
              <w:t>染</w:t>
            </w:r>
            <w:bookmarkStart w:id="91" w:name="_Toc469431324"/>
            <w:bookmarkStart w:id="92" w:name="_Toc469470573"/>
            <w:bookmarkEnd w:id="89"/>
            <w:bookmarkEnd w:id="90"/>
            <w:r w:rsidRPr="00055852">
              <w:rPr>
                <w:rFonts w:cs="Times New Roman" w:hint="eastAsia"/>
                <w:kern w:val="2"/>
                <w:sz w:val="21"/>
                <w:szCs w:val="21"/>
                <w:u w:val="single"/>
              </w:rPr>
              <w:t>物</w:t>
            </w:r>
            <w:bookmarkEnd w:id="91"/>
            <w:bookmarkEnd w:id="92"/>
            <w:proofErr w:type="gramEnd"/>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14:paraId="3BEEC4ED"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93" w:name="_Toc469470574"/>
            <w:bookmarkStart w:id="94" w:name="_Toc469431325"/>
            <w:r w:rsidRPr="00055852">
              <w:rPr>
                <w:rFonts w:cs="Times New Roman" w:hint="eastAsia"/>
                <w:kern w:val="2"/>
                <w:sz w:val="21"/>
                <w:szCs w:val="21"/>
                <w:u w:val="single"/>
              </w:rPr>
              <w:t>生活区员工生活废水（</w:t>
            </w:r>
            <w:r w:rsidRPr="00055852">
              <w:rPr>
                <w:rFonts w:cs="Times New Roman"/>
                <w:kern w:val="2"/>
                <w:sz w:val="21"/>
                <w:szCs w:val="22"/>
                <w:u w:val="single"/>
              </w:rPr>
              <w:t>13</w:t>
            </w:r>
            <w:r w:rsidRPr="00055852">
              <w:rPr>
                <w:rFonts w:cs="Times New Roman" w:hint="eastAsia"/>
                <w:kern w:val="2"/>
                <w:sz w:val="21"/>
                <w:szCs w:val="22"/>
                <w:u w:val="single"/>
              </w:rPr>
              <w:t>2</w:t>
            </w:r>
            <w:r w:rsidRPr="00055852">
              <w:rPr>
                <w:rFonts w:cs="Times New Roman"/>
                <w:kern w:val="2"/>
                <w:sz w:val="21"/>
                <w:szCs w:val="21"/>
                <w:u w:val="single"/>
              </w:rPr>
              <w:t>m</w:t>
            </w:r>
            <w:r w:rsidRPr="00055852">
              <w:rPr>
                <w:rFonts w:cs="Times New Roman"/>
                <w:kern w:val="2"/>
                <w:sz w:val="21"/>
                <w:szCs w:val="21"/>
                <w:u w:val="single"/>
                <w:vertAlign w:val="superscript"/>
              </w:rPr>
              <w:t>3</w:t>
            </w:r>
            <w:r w:rsidRPr="00055852">
              <w:rPr>
                <w:rFonts w:cs="Times New Roman"/>
                <w:kern w:val="2"/>
                <w:sz w:val="21"/>
                <w:szCs w:val="21"/>
                <w:u w:val="single"/>
              </w:rPr>
              <w:t>/a</w:t>
            </w:r>
            <w:r w:rsidRPr="00055852">
              <w:rPr>
                <w:rFonts w:cs="Times New Roman" w:hint="eastAsia"/>
                <w:kern w:val="2"/>
                <w:sz w:val="21"/>
                <w:szCs w:val="21"/>
                <w:u w:val="single"/>
              </w:rPr>
              <w:t>）</w:t>
            </w:r>
            <w:bookmarkEnd w:id="93"/>
            <w:bookmarkEnd w:id="94"/>
          </w:p>
        </w:tc>
        <w:tc>
          <w:tcPr>
            <w:tcW w:w="1303" w:type="dxa"/>
            <w:tcBorders>
              <w:top w:val="single" w:sz="4" w:space="0" w:color="auto"/>
              <w:left w:val="single" w:sz="4" w:space="0" w:color="auto"/>
              <w:bottom w:val="single" w:sz="4" w:space="0" w:color="auto"/>
              <w:right w:val="single" w:sz="4" w:space="0" w:color="auto"/>
            </w:tcBorders>
            <w:vAlign w:val="center"/>
            <w:hideMark/>
          </w:tcPr>
          <w:p w14:paraId="52057B3C"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95" w:name="_Toc469470575"/>
            <w:bookmarkStart w:id="96" w:name="_Toc469431326"/>
            <w:r w:rsidRPr="00055852">
              <w:rPr>
                <w:rFonts w:cs="Times New Roman"/>
                <w:kern w:val="2"/>
                <w:sz w:val="21"/>
                <w:szCs w:val="21"/>
                <w:u w:val="single"/>
              </w:rPr>
              <w:t>COD</w:t>
            </w:r>
            <w:bookmarkEnd w:id="95"/>
            <w:bookmarkEnd w:id="96"/>
          </w:p>
        </w:tc>
        <w:tc>
          <w:tcPr>
            <w:tcW w:w="1421" w:type="dxa"/>
            <w:tcBorders>
              <w:top w:val="single" w:sz="4" w:space="0" w:color="auto"/>
              <w:left w:val="single" w:sz="4" w:space="0" w:color="auto"/>
              <w:bottom w:val="single" w:sz="4" w:space="0" w:color="auto"/>
              <w:right w:val="single" w:sz="4" w:space="0" w:color="auto"/>
            </w:tcBorders>
            <w:vAlign w:val="center"/>
            <w:hideMark/>
          </w:tcPr>
          <w:p w14:paraId="37557D0C" w14:textId="77777777" w:rsidR="00823B72" w:rsidRPr="00055852" w:rsidRDefault="00823B72" w:rsidP="003B30D8">
            <w:pPr>
              <w:adjustRightInd w:val="0"/>
              <w:snapToGrid w:val="0"/>
              <w:spacing w:line="240" w:lineRule="auto"/>
              <w:ind w:firstLineChars="50" w:firstLine="105"/>
              <w:jc w:val="center"/>
              <w:rPr>
                <w:rFonts w:cs="Times New Roman"/>
                <w:kern w:val="2"/>
                <w:sz w:val="21"/>
                <w:szCs w:val="21"/>
                <w:u w:val="single"/>
              </w:rPr>
            </w:pPr>
            <w:bookmarkStart w:id="97" w:name="_Toc469470576"/>
            <w:bookmarkStart w:id="98" w:name="_Toc469431327"/>
            <w:r w:rsidRPr="00055852">
              <w:rPr>
                <w:rFonts w:cs="Times New Roman"/>
                <w:kern w:val="2"/>
                <w:sz w:val="21"/>
                <w:szCs w:val="21"/>
                <w:u w:val="single"/>
              </w:rPr>
              <w:t>250mg/L</w:t>
            </w:r>
            <w:bookmarkEnd w:id="97"/>
            <w:bookmarkEnd w:id="98"/>
          </w:p>
        </w:tc>
        <w:tc>
          <w:tcPr>
            <w:tcW w:w="1219" w:type="dxa"/>
            <w:tcBorders>
              <w:top w:val="single" w:sz="4" w:space="0" w:color="auto"/>
              <w:left w:val="single" w:sz="4" w:space="0" w:color="auto"/>
              <w:bottom w:val="single" w:sz="4" w:space="0" w:color="auto"/>
              <w:right w:val="single" w:sz="4" w:space="0" w:color="auto"/>
            </w:tcBorders>
            <w:vAlign w:val="center"/>
            <w:hideMark/>
          </w:tcPr>
          <w:p w14:paraId="65AAFD70" w14:textId="77777777" w:rsidR="00823B72" w:rsidRPr="00055852" w:rsidRDefault="00823B72" w:rsidP="00460898">
            <w:pPr>
              <w:adjustRightInd w:val="0"/>
              <w:snapToGrid w:val="0"/>
              <w:spacing w:line="240" w:lineRule="auto"/>
              <w:jc w:val="center"/>
              <w:rPr>
                <w:rFonts w:cs="Times New Roman"/>
                <w:kern w:val="2"/>
                <w:sz w:val="21"/>
                <w:szCs w:val="21"/>
                <w:u w:val="single"/>
              </w:rPr>
            </w:pPr>
            <w:bookmarkStart w:id="99" w:name="_Toc469470577"/>
            <w:bookmarkStart w:id="100" w:name="_Toc469431328"/>
            <w:r w:rsidRPr="00055852">
              <w:rPr>
                <w:rFonts w:cs="Times New Roman"/>
                <w:kern w:val="2"/>
                <w:sz w:val="21"/>
                <w:szCs w:val="21"/>
                <w:u w:val="single"/>
              </w:rPr>
              <w:t>0.</w:t>
            </w:r>
            <w:r w:rsidRPr="00055852">
              <w:rPr>
                <w:rFonts w:cs="Times New Roman" w:hint="eastAsia"/>
                <w:kern w:val="2"/>
                <w:sz w:val="21"/>
                <w:szCs w:val="21"/>
                <w:u w:val="single"/>
              </w:rPr>
              <w:t>02</w:t>
            </w:r>
            <w:r w:rsidRPr="00055852">
              <w:rPr>
                <w:rFonts w:cs="Times New Roman"/>
                <w:kern w:val="2"/>
                <w:sz w:val="21"/>
                <w:szCs w:val="21"/>
                <w:u w:val="single"/>
              </w:rPr>
              <w:t>6t/a</w:t>
            </w:r>
            <w:bookmarkEnd w:id="99"/>
            <w:bookmarkEnd w:id="100"/>
          </w:p>
        </w:tc>
        <w:tc>
          <w:tcPr>
            <w:tcW w:w="1447" w:type="dxa"/>
            <w:tcBorders>
              <w:top w:val="single" w:sz="4" w:space="0" w:color="auto"/>
              <w:left w:val="single" w:sz="4" w:space="0" w:color="auto"/>
              <w:bottom w:val="single" w:sz="4" w:space="0" w:color="auto"/>
              <w:right w:val="single" w:sz="4" w:space="0" w:color="auto"/>
            </w:tcBorders>
            <w:vAlign w:val="center"/>
            <w:hideMark/>
          </w:tcPr>
          <w:p w14:paraId="6BC9A7D9"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212.5</w:t>
            </w:r>
            <w:r w:rsidRPr="00055852">
              <w:rPr>
                <w:rFonts w:cs="Times New Roman"/>
                <w:kern w:val="2"/>
                <w:sz w:val="21"/>
                <w:szCs w:val="21"/>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2391AD5" w14:textId="77777777" w:rsidR="00823B72" w:rsidRPr="00055852" w:rsidRDefault="00823B72" w:rsidP="00460898">
            <w:pPr>
              <w:adjustRightInd w:val="0"/>
              <w:snapToGrid w:val="0"/>
              <w:spacing w:line="240" w:lineRule="auto"/>
              <w:ind w:firstLineChars="50" w:firstLine="105"/>
              <w:jc w:val="center"/>
              <w:rPr>
                <w:rFonts w:cs="Times New Roman"/>
                <w:kern w:val="2"/>
                <w:sz w:val="21"/>
                <w:szCs w:val="21"/>
                <w:u w:val="single"/>
              </w:rPr>
            </w:pPr>
            <w:r w:rsidRPr="00055852">
              <w:rPr>
                <w:rFonts w:cs="Times New Roman"/>
                <w:kern w:val="2"/>
                <w:sz w:val="21"/>
                <w:szCs w:val="21"/>
                <w:u w:val="single"/>
              </w:rPr>
              <w:t>0.</w:t>
            </w:r>
            <w:r w:rsidRPr="00055852">
              <w:rPr>
                <w:rFonts w:cs="Times New Roman" w:hint="eastAsia"/>
                <w:kern w:val="2"/>
                <w:sz w:val="21"/>
                <w:szCs w:val="21"/>
                <w:u w:val="single"/>
              </w:rPr>
              <w:t>022</w:t>
            </w:r>
            <w:r w:rsidRPr="00055852">
              <w:rPr>
                <w:rFonts w:cs="Times New Roman"/>
                <w:kern w:val="2"/>
                <w:sz w:val="21"/>
                <w:szCs w:val="21"/>
                <w:u w:val="single"/>
              </w:rPr>
              <w:t>t/a</w:t>
            </w:r>
          </w:p>
        </w:tc>
      </w:tr>
      <w:bookmarkEnd w:id="85"/>
      <w:bookmarkEnd w:id="86"/>
      <w:tr w:rsidR="00823B72" w:rsidRPr="00055852" w14:paraId="1CB81688" w14:textId="77777777" w:rsidTr="003B30D8">
        <w:trPr>
          <w:trHeight w:val="2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1911D9E3"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5CE08A64"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2D2A0F9F"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01" w:name="_Toc469431332"/>
            <w:bookmarkStart w:id="102" w:name="_Toc469470581"/>
            <w:r w:rsidRPr="00055852">
              <w:rPr>
                <w:rFonts w:cs="Times New Roman"/>
                <w:kern w:val="2"/>
                <w:sz w:val="21"/>
                <w:szCs w:val="21"/>
                <w:u w:val="single"/>
              </w:rPr>
              <w:t>BOD</w:t>
            </w:r>
            <w:r w:rsidRPr="00055852">
              <w:rPr>
                <w:rFonts w:cs="Times New Roman"/>
                <w:kern w:val="2"/>
                <w:sz w:val="21"/>
                <w:szCs w:val="21"/>
                <w:u w:val="single"/>
                <w:vertAlign w:val="subscript"/>
              </w:rPr>
              <w:t>5</w:t>
            </w:r>
            <w:bookmarkEnd w:id="101"/>
            <w:bookmarkEnd w:id="102"/>
          </w:p>
        </w:tc>
        <w:tc>
          <w:tcPr>
            <w:tcW w:w="1421" w:type="dxa"/>
            <w:tcBorders>
              <w:top w:val="single" w:sz="4" w:space="0" w:color="auto"/>
              <w:left w:val="single" w:sz="4" w:space="0" w:color="auto"/>
              <w:bottom w:val="single" w:sz="4" w:space="0" w:color="auto"/>
              <w:right w:val="single" w:sz="4" w:space="0" w:color="auto"/>
            </w:tcBorders>
            <w:vAlign w:val="center"/>
            <w:hideMark/>
          </w:tcPr>
          <w:p w14:paraId="41A612D0" w14:textId="77777777" w:rsidR="00823B72" w:rsidRPr="00055852" w:rsidRDefault="00823B72" w:rsidP="003B30D8">
            <w:pPr>
              <w:adjustRightInd w:val="0"/>
              <w:snapToGrid w:val="0"/>
              <w:spacing w:line="240" w:lineRule="auto"/>
              <w:ind w:firstLineChars="50" w:firstLine="105"/>
              <w:jc w:val="center"/>
              <w:rPr>
                <w:rFonts w:cs="Times New Roman"/>
                <w:kern w:val="2"/>
                <w:sz w:val="21"/>
                <w:szCs w:val="21"/>
                <w:u w:val="single"/>
              </w:rPr>
            </w:pPr>
            <w:bookmarkStart w:id="103" w:name="_Toc469431333"/>
            <w:bookmarkStart w:id="104" w:name="_Toc469470582"/>
            <w:r w:rsidRPr="00055852">
              <w:rPr>
                <w:rFonts w:cs="Times New Roman"/>
                <w:kern w:val="2"/>
                <w:sz w:val="21"/>
                <w:szCs w:val="21"/>
                <w:u w:val="single"/>
              </w:rPr>
              <w:t>120mg/L</w:t>
            </w:r>
            <w:bookmarkEnd w:id="103"/>
            <w:bookmarkEnd w:id="104"/>
          </w:p>
        </w:tc>
        <w:tc>
          <w:tcPr>
            <w:tcW w:w="1219" w:type="dxa"/>
            <w:tcBorders>
              <w:top w:val="single" w:sz="4" w:space="0" w:color="auto"/>
              <w:left w:val="single" w:sz="4" w:space="0" w:color="auto"/>
              <w:bottom w:val="single" w:sz="4" w:space="0" w:color="auto"/>
              <w:right w:val="single" w:sz="4" w:space="0" w:color="auto"/>
            </w:tcBorders>
            <w:vAlign w:val="center"/>
            <w:hideMark/>
          </w:tcPr>
          <w:p w14:paraId="1B2C9D6A" w14:textId="77777777" w:rsidR="00823B72" w:rsidRPr="00055852" w:rsidRDefault="00823B72" w:rsidP="00460898">
            <w:pPr>
              <w:adjustRightInd w:val="0"/>
              <w:snapToGrid w:val="0"/>
              <w:spacing w:line="240" w:lineRule="auto"/>
              <w:jc w:val="center"/>
              <w:rPr>
                <w:rFonts w:cs="Times New Roman"/>
                <w:kern w:val="2"/>
                <w:sz w:val="21"/>
                <w:szCs w:val="21"/>
                <w:u w:val="single"/>
              </w:rPr>
            </w:pPr>
            <w:bookmarkStart w:id="105" w:name="_Toc469470583"/>
            <w:bookmarkStart w:id="106" w:name="_Toc469431334"/>
            <w:r w:rsidRPr="00055852">
              <w:rPr>
                <w:rFonts w:cs="Times New Roman"/>
                <w:kern w:val="2"/>
                <w:sz w:val="21"/>
                <w:szCs w:val="21"/>
                <w:u w:val="single"/>
              </w:rPr>
              <w:t>0.</w:t>
            </w:r>
            <w:r w:rsidRPr="00055852">
              <w:rPr>
                <w:rFonts w:cs="Times New Roman" w:hint="eastAsia"/>
                <w:kern w:val="2"/>
                <w:sz w:val="21"/>
                <w:szCs w:val="21"/>
                <w:u w:val="single"/>
              </w:rPr>
              <w:t>013</w:t>
            </w:r>
            <w:r w:rsidRPr="00055852">
              <w:rPr>
                <w:rFonts w:cs="Times New Roman"/>
                <w:kern w:val="2"/>
                <w:sz w:val="21"/>
                <w:szCs w:val="21"/>
                <w:u w:val="single"/>
              </w:rPr>
              <w:t>t/a</w:t>
            </w:r>
            <w:bookmarkEnd w:id="105"/>
            <w:bookmarkEnd w:id="106"/>
          </w:p>
        </w:tc>
        <w:tc>
          <w:tcPr>
            <w:tcW w:w="1447" w:type="dxa"/>
            <w:tcBorders>
              <w:top w:val="single" w:sz="4" w:space="0" w:color="auto"/>
              <w:left w:val="single" w:sz="4" w:space="0" w:color="auto"/>
              <w:bottom w:val="single" w:sz="4" w:space="0" w:color="auto"/>
              <w:right w:val="single" w:sz="4" w:space="0" w:color="auto"/>
            </w:tcBorders>
            <w:vAlign w:val="center"/>
            <w:hideMark/>
          </w:tcPr>
          <w:p w14:paraId="199FBBE9"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102</w:t>
            </w:r>
            <w:r w:rsidRPr="00055852">
              <w:rPr>
                <w:rFonts w:cs="Times New Roman"/>
                <w:kern w:val="2"/>
                <w:sz w:val="21"/>
                <w:szCs w:val="21"/>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1FF8894D" w14:textId="77777777" w:rsidR="00823B72" w:rsidRPr="00055852" w:rsidRDefault="00823B72" w:rsidP="00460898">
            <w:pPr>
              <w:adjustRightInd w:val="0"/>
              <w:snapToGrid w:val="0"/>
              <w:spacing w:line="240" w:lineRule="auto"/>
              <w:ind w:firstLineChars="50" w:firstLine="105"/>
              <w:jc w:val="center"/>
              <w:rPr>
                <w:rFonts w:cs="Times New Roman"/>
                <w:kern w:val="2"/>
                <w:sz w:val="21"/>
                <w:szCs w:val="21"/>
                <w:u w:val="single"/>
              </w:rPr>
            </w:pPr>
            <w:r w:rsidRPr="00055852">
              <w:rPr>
                <w:rFonts w:cs="Times New Roman"/>
                <w:kern w:val="2"/>
                <w:sz w:val="21"/>
                <w:szCs w:val="21"/>
                <w:u w:val="single"/>
              </w:rPr>
              <w:t>0.</w:t>
            </w:r>
            <w:r w:rsidRPr="00055852">
              <w:rPr>
                <w:rFonts w:cs="Times New Roman" w:hint="eastAsia"/>
                <w:kern w:val="2"/>
                <w:sz w:val="21"/>
                <w:szCs w:val="21"/>
                <w:u w:val="single"/>
              </w:rPr>
              <w:t>011</w:t>
            </w:r>
            <w:r w:rsidRPr="00055852">
              <w:rPr>
                <w:rFonts w:cs="Times New Roman"/>
                <w:kern w:val="2"/>
                <w:sz w:val="21"/>
                <w:szCs w:val="21"/>
                <w:u w:val="single"/>
              </w:rPr>
              <w:t>t/a</w:t>
            </w:r>
          </w:p>
        </w:tc>
      </w:tr>
      <w:tr w:rsidR="00823B72" w:rsidRPr="00055852" w14:paraId="0810E892" w14:textId="77777777" w:rsidTr="003B30D8">
        <w:trPr>
          <w:trHeight w:val="2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5D4524CA"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40A13ADD"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045C1631"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07" w:name="_Toc469431338"/>
            <w:bookmarkStart w:id="108" w:name="_Toc469470587"/>
            <w:r w:rsidRPr="00055852">
              <w:rPr>
                <w:rFonts w:cs="Times New Roman"/>
                <w:kern w:val="2"/>
                <w:sz w:val="21"/>
                <w:szCs w:val="21"/>
                <w:u w:val="single"/>
              </w:rPr>
              <w:t>SS</w:t>
            </w:r>
            <w:bookmarkEnd w:id="107"/>
            <w:bookmarkEnd w:id="108"/>
          </w:p>
        </w:tc>
        <w:tc>
          <w:tcPr>
            <w:tcW w:w="1421" w:type="dxa"/>
            <w:tcBorders>
              <w:top w:val="single" w:sz="4" w:space="0" w:color="auto"/>
              <w:left w:val="single" w:sz="4" w:space="0" w:color="auto"/>
              <w:bottom w:val="single" w:sz="4" w:space="0" w:color="auto"/>
              <w:right w:val="single" w:sz="4" w:space="0" w:color="auto"/>
            </w:tcBorders>
            <w:vAlign w:val="center"/>
            <w:hideMark/>
          </w:tcPr>
          <w:p w14:paraId="5BCC0A79" w14:textId="77777777" w:rsidR="00823B72" w:rsidRPr="00055852" w:rsidRDefault="00823B72" w:rsidP="003B30D8">
            <w:pPr>
              <w:adjustRightInd w:val="0"/>
              <w:snapToGrid w:val="0"/>
              <w:spacing w:line="240" w:lineRule="auto"/>
              <w:ind w:firstLineChars="50" w:firstLine="105"/>
              <w:jc w:val="center"/>
              <w:rPr>
                <w:rFonts w:cs="Times New Roman"/>
                <w:kern w:val="2"/>
                <w:sz w:val="21"/>
                <w:szCs w:val="21"/>
                <w:u w:val="single"/>
              </w:rPr>
            </w:pPr>
            <w:bookmarkStart w:id="109" w:name="_Toc469470588"/>
            <w:bookmarkStart w:id="110" w:name="_Toc469431339"/>
            <w:r w:rsidRPr="00055852">
              <w:rPr>
                <w:rFonts w:cs="Times New Roman"/>
                <w:kern w:val="2"/>
                <w:sz w:val="21"/>
                <w:szCs w:val="21"/>
                <w:u w:val="single"/>
              </w:rPr>
              <w:t>200mg/L</w:t>
            </w:r>
            <w:bookmarkEnd w:id="109"/>
            <w:bookmarkEnd w:id="110"/>
          </w:p>
        </w:tc>
        <w:tc>
          <w:tcPr>
            <w:tcW w:w="1219" w:type="dxa"/>
            <w:tcBorders>
              <w:top w:val="single" w:sz="4" w:space="0" w:color="auto"/>
              <w:left w:val="single" w:sz="4" w:space="0" w:color="auto"/>
              <w:bottom w:val="single" w:sz="4" w:space="0" w:color="auto"/>
              <w:right w:val="single" w:sz="4" w:space="0" w:color="auto"/>
            </w:tcBorders>
            <w:vAlign w:val="center"/>
            <w:hideMark/>
          </w:tcPr>
          <w:p w14:paraId="3DBAB865" w14:textId="77777777" w:rsidR="00823B72" w:rsidRPr="00055852" w:rsidRDefault="00823B72" w:rsidP="00460898">
            <w:pPr>
              <w:adjustRightInd w:val="0"/>
              <w:snapToGrid w:val="0"/>
              <w:spacing w:line="240" w:lineRule="auto"/>
              <w:jc w:val="center"/>
              <w:rPr>
                <w:rFonts w:cs="Times New Roman"/>
                <w:kern w:val="2"/>
                <w:sz w:val="21"/>
                <w:szCs w:val="21"/>
                <w:u w:val="single"/>
              </w:rPr>
            </w:pPr>
            <w:bookmarkStart w:id="111" w:name="_Toc469470589"/>
            <w:bookmarkStart w:id="112" w:name="_Toc469431340"/>
            <w:r w:rsidRPr="00055852">
              <w:rPr>
                <w:rFonts w:cs="Times New Roman"/>
                <w:kern w:val="2"/>
                <w:sz w:val="21"/>
                <w:szCs w:val="21"/>
                <w:u w:val="single"/>
              </w:rPr>
              <w:t>0.</w:t>
            </w:r>
            <w:r w:rsidRPr="00055852">
              <w:rPr>
                <w:rFonts w:cs="Times New Roman" w:hint="eastAsia"/>
                <w:kern w:val="2"/>
                <w:sz w:val="21"/>
                <w:szCs w:val="21"/>
                <w:u w:val="single"/>
              </w:rPr>
              <w:t>021</w:t>
            </w:r>
            <w:r w:rsidRPr="00055852">
              <w:rPr>
                <w:rFonts w:cs="Times New Roman"/>
                <w:kern w:val="2"/>
                <w:sz w:val="21"/>
                <w:szCs w:val="21"/>
                <w:u w:val="single"/>
              </w:rPr>
              <w:t>t/a</w:t>
            </w:r>
            <w:bookmarkEnd w:id="111"/>
            <w:bookmarkEnd w:id="112"/>
          </w:p>
        </w:tc>
        <w:tc>
          <w:tcPr>
            <w:tcW w:w="1447" w:type="dxa"/>
            <w:tcBorders>
              <w:top w:val="single" w:sz="4" w:space="0" w:color="auto"/>
              <w:left w:val="single" w:sz="4" w:space="0" w:color="auto"/>
              <w:bottom w:val="single" w:sz="4" w:space="0" w:color="auto"/>
              <w:right w:val="single" w:sz="4" w:space="0" w:color="auto"/>
            </w:tcBorders>
            <w:vAlign w:val="center"/>
            <w:hideMark/>
          </w:tcPr>
          <w:p w14:paraId="3F40DEDF"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1</w:t>
            </w:r>
            <w:r w:rsidRPr="00055852">
              <w:rPr>
                <w:rFonts w:cs="Times New Roman" w:hint="eastAsia"/>
                <w:kern w:val="2"/>
                <w:sz w:val="21"/>
                <w:szCs w:val="21"/>
                <w:u w:val="single"/>
              </w:rPr>
              <w:t>7</w:t>
            </w:r>
            <w:r w:rsidRPr="00055852">
              <w:rPr>
                <w:rFonts w:cs="Times New Roman"/>
                <w:kern w:val="2"/>
                <w:sz w:val="21"/>
                <w:szCs w:val="21"/>
                <w:u w:val="single"/>
              </w:rPr>
              <w:t>0mg/L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6B2E53B" w14:textId="77777777" w:rsidR="00823B72" w:rsidRPr="00055852" w:rsidRDefault="00823B72" w:rsidP="00460898">
            <w:pPr>
              <w:adjustRightInd w:val="0"/>
              <w:snapToGrid w:val="0"/>
              <w:spacing w:line="240" w:lineRule="auto"/>
              <w:ind w:firstLineChars="50" w:firstLine="105"/>
              <w:jc w:val="center"/>
              <w:rPr>
                <w:rFonts w:cs="Times New Roman"/>
                <w:kern w:val="2"/>
                <w:sz w:val="21"/>
                <w:szCs w:val="21"/>
                <w:u w:val="single"/>
              </w:rPr>
            </w:pPr>
            <w:r w:rsidRPr="00055852">
              <w:rPr>
                <w:rFonts w:cs="Times New Roman"/>
                <w:kern w:val="2"/>
                <w:sz w:val="21"/>
                <w:szCs w:val="21"/>
                <w:u w:val="single"/>
              </w:rPr>
              <w:t>0.</w:t>
            </w:r>
            <w:r w:rsidRPr="00055852">
              <w:rPr>
                <w:rFonts w:cs="Times New Roman" w:hint="eastAsia"/>
                <w:kern w:val="2"/>
                <w:sz w:val="21"/>
                <w:szCs w:val="21"/>
                <w:u w:val="single"/>
              </w:rPr>
              <w:t>018</w:t>
            </w:r>
            <w:r w:rsidRPr="00055852">
              <w:rPr>
                <w:rFonts w:cs="Times New Roman"/>
                <w:kern w:val="2"/>
                <w:sz w:val="21"/>
                <w:szCs w:val="21"/>
                <w:u w:val="single"/>
              </w:rPr>
              <w:t>t/a</w:t>
            </w:r>
          </w:p>
        </w:tc>
      </w:tr>
      <w:tr w:rsidR="00823B72" w:rsidRPr="00055852" w14:paraId="1CA7A08E" w14:textId="77777777" w:rsidTr="003B30D8">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0BB6DE3E"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0178A2A8"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0C04A801"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13" w:name="_Toc469470593"/>
            <w:bookmarkStart w:id="114" w:name="_Toc469431344"/>
            <w:r w:rsidRPr="00055852">
              <w:rPr>
                <w:rFonts w:cs="Times New Roman" w:hint="eastAsia"/>
                <w:kern w:val="2"/>
                <w:sz w:val="21"/>
                <w:szCs w:val="21"/>
                <w:u w:val="single"/>
              </w:rPr>
              <w:t>氨氮</w:t>
            </w:r>
            <w:bookmarkEnd w:id="113"/>
            <w:bookmarkEnd w:id="114"/>
          </w:p>
        </w:tc>
        <w:tc>
          <w:tcPr>
            <w:tcW w:w="1421" w:type="dxa"/>
            <w:tcBorders>
              <w:top w:val="single" w:sz="4" w:space="0" w:color="auto"/>
              <w:left w:val="single" w:sz="4" w:space="0" w:color="auto"/>
              <w:bottom w:val="single" w:sz="4" w:space="0" w:color="auto"/>
              <w:right w:val="single" w:sz="4" w:space="0" w:color="auto"/>
            </w:tcBorders>
            <w:vAlign w:val="center"/>
            <w:hideMark/>
          </w:tcPr>
          <w:p w14:paraId="29ADDED8" w14:textId="77777777" w:rsidR="00823B72" w:rsidRPr="00055852" w:rsidRDefault="00823B72" w:rsidP="003B30D8">
            <w:pPr>
              <w:adjustRightInd w:val="0"/>
              <w:snapToGrid w:val="0"/>
              <w:spacing w:line="240" w:lineRule="auto"/>
              <w:ind w:firstLineChars="50" w:firstLine="105"/>
              <w:jc w:val="center"/>
              <w:rPr>
                <w:rFonts w:cs="Times New Roman"/>
                <w:kern w:val="2"/>
                <w:sz w:val="21"/>
                <w:szCs w:val="21"/>
                <w:u w:val="single"/>
              </w:rPr>
            </w:pPr>
            <w:bookmarkStart w:id="115" w:name="_Toc469431345"/>
            <w:bookmarkStart w:id="116" w:name="_Toc469470594"/>
            <w:r w:rsidRPr="00055852">
              <w:rPr>
                <w:rFonts w:cs="Times New Roman"/>
                <w:kern w:val="2"/>
                <w:sz w:val="21"/>
                <w:szCs w:val="21"/>
                <w:u w:val="single"/>
              </w:rPr>
              <w:t>25mg/L</w:t>
            </w:r>
            <w:bookmarkEnd w:id="115"/>
            <w:bookmarkEnd w:id="116"/>
          </w:p>
        </w:tc>
        <w:tc>
          <w:tcPr>
            <w:tcW w:w="1219" w:type="dxa"/>
            <w:tcBorders>
              <w:top w:val="single" w:sz="4" w:space="0" w:color="auto"/>
              <w:left w:val="single" w:sz="4" w:space="0" w:color="auto"/>
              <w:bottom w:val="single" w:sz="4" w:space="0" w:color="auto"/>
              <w:right w:val="single" w:sz="4" w:space="0" w:color="auto"/>
            </w:tcBorders>
            <w:vAlign w:val="center"/>
            <w:hideMark/>
          </w:tcPr>
          <w:p w14:paraId="0E4AD775" w14:textId="77777777" w:rsidR="00823B72" w:rsidRPr="00055852" w:rsidRDefault="00823B72" w:rsidP="00460898">
            <w:pPr>
              <w:adjustRightInd w:val="0"/>
              <w:snapToGrid w:val="0"/>
              <w:spacing w:line="240" w:lineRule="auto"/>
              <w:jc w:val="center"/>
              <w:rPr>
                <w:rFonts w:cs="Times New Roman"/>
                <w:kern w:val="2"/>
                <w:sz w:val="21"/>
                <w:szCs w:val="21"/>
                <w:u w:val="single"/>
              </w:rPr>
            </w:pPr>
            <w:bookmarkStart w:id="117" w:name="_Toc469431346"/>
            <w:bookmarkStart w:id="118" w:name="_Toc469470595"/>
            <w:r w:rsidRPr="00055852">
              <w:rPr>
                <w:rFonts w:cs="Times New Roman"/>
                <w:kern w:val="2"/>
                <w:sz w:val="21"/>
                <w:szCs w:val="21"/>
                <w:u w:val="single"/>
              </w:rPr>
              <w:t>0.0</w:t>
            </w:r>
            <w:r w:rsidRPr="00055852">
              <w:rPr>
                <w:rFonts w:cs="Times New Roman" w:hint="eastAsia"/>
                <w:kern w:val="2"/>
                <w:sz w:val="21"/>
                <w:szCs w:val="21"/>
                <w:u w:val="single"/>
              </w:rPr>
              <w:t>03</w:t>
            </w:r>
            <w:r w:rsidRPr="00055852">
              <w:rPr>
                <w:rFonts w:cs="Times New Roman"/>
                <w:kern w:val="2"/>
                <w:sz w:val="21"/>
                <w:szCs w:val="21"/>
                <w:u w:val="single"/>
              </w:rPr>
              <w:t>t/a</w:t>
            </w:r>
            <w:bookmarkEnd w:id="117"/>
            <w:bookmarkEnd w:id="118"/>
          </w:p>
        </w:tc>
        <w:tc>
          <w:tcPr>
            <w:tcW w:w="1447" w:type="dxa"/>
            <w:tcBorders>
              <w:top w:val="single" w:sz="4" w:space="0" w:color="auto"/>
              <w:left w:val="single" w:sz="4" w:space="0" w:color="auto"/>
              <w:bottom w:val="single" w:sz="4" w:space="0" w:color="auto"/>
              <w:right w:val="single" w:sz="4" w:space="0" w:color="auto"/>
            </w:tcBorders>
            <w:vAlign w:val="center"/>
            <w:hideMark/>
          </w:tcPr>
          <w:p w14:paraId="68384A34"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24.3</w:t>
            </w:r>
            <w:r w:rsidRPr="00055852">
              <w:rPr>
                <w:rFonts w:cs="Times New Roman"/>
                <w:kern w:val="2"/>
                <w:sz w:val="21"/>
                <w:szCs w:val="21"/>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528392E8" w14:textId="77777777" w:rsidR="00823B72" w:rsidRPr="00055852" w:rsidRDefault="00823B72" w:rsidP="003B30D8">
            <w:pPr>
              <w:adjustRightInd w:val="0"/>
              <w:snapToGrid w:val="0"/>
              <w:spacing w:line="240" w:lineRule="auto"/>
              <w:ind w:firstLineChars="50" w:firstLine="105"/>
              <w:jc w:val="center"/>
              <w:rPr>
                <w:rFonts w:cs="Times New Roman"/>
                <w:kern w:val="2"/>
                <w:sz w:val="21"/>
                <w:szCs w:val="21"/>
                <w:u w:val="single"/>
              </w:rPr>
            </w:pPr>
            <w:r w:rsidRPr="00055852">
              <w:rPr>
                <w:rFonts w:cs="Times New Roman"/>
                <w:kern w:val="2"/>
                <w:sz w:val="21"/>
                <w:szCs w:val="21"/>
                <w:u w:val="single"/>
              </w:rPr>
              <w:t>0.0</w:t>
            </w:r>
            <w:r w:rsidRPr="00055852">
              <w:rPr>
                <w:rFonts w:cs="Times New Roman" w:hint="eastAsia"/>
                <w:kern w:val="2"/>
                <w:sz w:val="21"/>
                <w:szCs w:val="21"/>
                <w:u w:val="single"/>
              </w:rPr>
              <w:t>0</w:t>
            </w:r>
            <w:r w:rsidRPr="00055852">
              <w:rPr>
                <w:rFonts w:cs="Times New Roman"/>
                <w:kern w:val="2"/>
                <w:sz w:val="21"/>
                <w:szCs w:val="21"/>
                <w:u w:val="single"/>
              </w:rPr>
              <w:t>3t/a</w:t>
            </w:r>
          </w:p>
        </w:tc>
      </w:tr>
      <w:tr w:rsidR="00823B72" w:rsidRPr="00055852" w14:paraId="0075FE58" w14:textId="77777777" w:rsidTr="00460898">
        <w:trPr>
          <w:trHeight w:val="26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65C72BFE" w14:textId="77777777" w:rsidR="00823B72" w:rsidRPr="00055852" w:rsidRDefault="00823B72" w:rsidP="003B30D8">
            <w:pPr>
              <w:spacing w:line="240" w:lineRule="auto"/>
              <w:rPr>
                <w:rFonts w:cs="Times New Roman"/>
                <w:kern w:val="2"/>
                <w:sz w:val="21"/>
                <w:szCs w:val="21"/>
                <w:u w:val="single"/>
              </w:rPr>
            </w:pP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14:paraId="24EFA942" w14:textId="77777777" w:rsidR="00823B72" w:rsidRPr="00055852" w:rsidRDefault="00823B72" w:rsidP="009265CD">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综合废水（</w:t>
            </w:r>
            <w:r w:rsidRPr="00055852">
              <w:rPr>
                <w:rFonts w:cs="Times New Roman" w:hint="eastAsia"/>
                <w:kern w:val="2"/>
                <w:sz w:val="21"/>
                <w:szCs w:val="22"/>
                <w:u w:val="single"/>
              </w:rPr>
              <w:t>512.084</w:t>
            </w:r>
            <w:r w:rsidRPr="00055852">
              <w:rPr>
                <w:rFonts w:cs="Times New Roman"/>
                <w:kern w:val="2"/>
                <w:sz w:val="21"/>
                <w:szCs w:val="21"/>
                <w:u w:val="single"/>
              </w:rPr>
              <w:t>m</w:t>
            </w:r>
            <w:r w:rsidRPr="00055852">
              <w:rPr>
                <w:rFonts w:cs="Times New Roman"/>
                <w:kern w:val="2"/>
                <w:sz w:val="21"/>
                <w:szCs w:val="21"/>
                <w:u w:val="single"/>
                <w:vertAlign w:val="superscript"/>
              </w:rPr>
              <w:t>3</w:t>
            </w:r>
            <w:r w:rsidRPr="00055852">
              <w:rPr>
                <w:rFonts w:cs="Times New Roman"/>
                <w:kern w:val="2"/>
                <w:sz w:val="21"/>
                <w:szCs w:val="21"/>
                <w:u w:val="single"/>
              </w:rPr>
              <w:t>/a</w:t>
            </w:r>
            <w:r w:rsidRPr="00055852">
              <w:rPr>
                <w:rFonts w:cs="Times New Roman" w:hint="eastAsia"/>
                <w:kern w:val="2"/>
                <w:sz w:val="21"/>
                <w:szCs w:val="21"/>
                <w:u w:val="single"/>
              </w:rPr>
              <w:t>）</w:t>
            </w:r>
          </w:p>
        </w:tc>
        <w:tc>
          <w:tcPr>
            <w:tcW w:w="1303" w:type="dxa"/>
            <w:tcBorders>
              <w:top w:val="single" w:sz="4" w:space="0" w:color="auto"/>
              <w:left w:val="single" w:sz="4" w:space="0" w:color="auto"/>
              <w:bottom w:val="single" w:sz="4" w:space="0" w:color="auto"/>
              <w:right w:val="single" w:sz="4" w:space="0" w:color="auto"/>
            </w:tcBorders>
            <w:vAlign w:val="center"/>
            <w:hideMark/>
          </w:tcPr>
          <w:p w14:paraId="193D17BB"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2"/>
                <w:u w:val="single"/>
              </w:rPr>
              <w:t>COD</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7C410BD"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2"/>
                <w:u w:val="single"/>
              </w:rPr>
              <w:t>1379</w:t>
            </w:r>
            <w:r w:rsidRPr="00055852">
              <w:rPr>
                <w:rFonts w:cs="Times New Roman"/>
                <w:kern w:val="2"/>
                <w:sz w:val="21"/>
                <w:szCs w:val="22"/>
                <w:u w:val="single"/>
              </w:rPr>
              <w:t>mg/L</w:t>
            </w:r>
          </w:p>
        </w:tc>
        <w:tc>
          <w:tcPr>
            <w:tcW w:w="1219" w:type="dxa"/>
            <w:tcBorders>
              <w:top w:val="single" w:sz="4" w:space="0" w:color="auto"/>
              <w:left w:val="single" w:sz="4" w:space="0" w:color="auto"/>
              <w:bottom w:val="single" w:sz="4" w:space="0" w:color="auto"/>
              <w:right w:val="single" w:sz="4" w:space="0" w:color="auto"/>
            </w:tcBorders>
            <w:vAlign w:val="center"/>
            <w:hideMark/>
          </w:tcPr>
          <w:p w14:paraId="17C2F828" w14:textId="77777777" w:rsidR="00823B72" w:rsidRPr="00055852" w:rsidRDefault="00823B72" w:rsidP="00460898">
            <w:pPr>
              <w:spacing w:line="240" w:lineRule="auto"/>
              <w:jc w:val="center"/>
              <w:rPr>
                <w:rFonts w:cs="Times New Roman"/>
                <w:kern w:val="2"/>
                <w:sz w:val="21"/>
                <w:szCs w:val="22"/>
                <w:u w:val="single"/>
              </w:rPr>
            </w:pPr>
            <w:r w:rsidRPr="00055852">
              <w:rPr>
                <w:rFonts w:cs="Times New Roman" w:hint="eastAsia"/>
                <w:kern w:val="2"/>
                <w:sz w:val="21"/>
                <w:szCs w:val="22"/>
                <w:u w:val="single"/>
              </w:rPr>
              <w:t>0.7062</w:t>
            </w:r>
            <w:r w:rsidRPr="00055852">
              <w:rPr>
                <w:rFonts w:cs="Times New Roman"/>
                <w:kern w:val="2"/>
                <w:sz w:val="21"/>
                <w:szCs w:val="21"/>
                <w:u w:val="single"/>
              </w:rPr>
              <w:t>t/a</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DB6D3AD"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13</w:t>
            </w:r>
            <w:r w:rsidRPr="00055852">
              <w:rPr>
                <w:rFonts w:cs="Times New Roman" w:hint="eastAsia"/>
                <w:kern w:val="2"/>
                <w:sz w:val="21"/>
                <w:szCs w:val="21"/>
                <w:u w:val="single"/>
              </w:rPr>
              <w:t>8</w:t>
            </w:r>
            <w:r w:rsidRPr="00055852">
              <w:rPr>
                <w:rFonts w:cs="Times New Roman"/>
                <w:kern w:val="2"/>
                <w:sz w:val="21"/>
                <w:szCs w:val="22"/>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59E34FB7"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0.076</w:t>
            </w:r>
            <w:r w:rsidRPr="00055852">
              <w:rPr>
                <w:rFonts w:cs="Times New Roman"/>
                <w:kern w:val="2"/>
                <w:sz w:val="21"/>
                <w:szCs w:val="21"/>
                <w:u w:val="single"/>
              </w:rPr>
              <w:t>t/a</w:t>
            </w:r>
          </w:p>
        </w:tc>
      </w:tr>
      <w:tr w:rsidR="00823B72" w:rsidRPr="00055852" w14:paraId="0389E223" w14:textId="77777777" w:rsidTr="00460898">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49AB27CC"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46228EEF"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6D23341"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2"/>
                <w:u w:val="single"/>
              </w:rPr>
              <w:t>BOD</w:t>
            </w:r>
            <w:r w:rsidRPr="00055852">
              <w:rPr>
                <w:rFonts w:cs="Times New Roman"/>
                <w:kern w:val="2"/>
                <w:sz w:val="21"/>
                <w:szCs w:val="22"/>
                <w:u w:val="single"/>
                <w:vertAlign w:val="subscript"/>
              </w:rPr>
              <w:t>5</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9050294" w14:textId="77777777" w:rsidR="00823B72" w:rsidRPr="00055852" w:rsidRDefault="00823B72" w:rsidP="00460898">
            <w:pPr>
              <w:spacing w:line="240" w:lineRule="auto"/>
              <w:jc w:val="center"/>
              <w:rPr>
                <w:rFonts w:cs="Times New Roman"/>
                <w:kern w:val="2"/>
                <w:sz w:val="21"/>
                <w:szCs w:val="22"/>
                <w:u w:val="single"/>
              </w:rPr>
            </w:pPr>
            <w:r w:rsidRPr="00055852">
              <w:rPr>
                <w:rFonts w:cs="Times New Roman" w:hint="eastAsia"/>
                <w:kern w:val="2"/>
                <w:sz w:val="21"/>
                <w:szCs w:val="22"/>
                <w:u w:val="single"/>
              </w:rPr>
              <w:t>223</w:t>
            </w:r>
            <w:r w:rsidRPr="00055852">
              <w:rPr>
                <w:rFonts w:cs="Times New Roman"/>
                <w:kern w:val="2"/>
                <w:sz w:val="21"/>
                <w:szCs w:val="22"/>
                <w:u w:val="single"/>
              </w:rPr>
              <w:t>mg/L</w:t>
            </w:r>
          </w:p>
        </w:tc>
        <w:tc>
          <w:tcPr>
            <w:tcW w:w="1219" w:type="dxa"/>
            <w:tcBorders>
              <w:top w:val="single" w:sz="4" w:space="0" w:color="auto"/>
              <w:left w:val="single" w:sz="4" w:space="0" w:color="auto"/>
              <w:bottom w:val="single" w:sz="4" w:space="0" w:color="auto"/>
              <w:right w:val="single" w:sz="4" w:space="0" w:color="auto"/>
            </w:tcBorders>
            <w:vAlign w:val="center"/>
            <w:hideMark/>
          </w:tcPr>
          <w:p w14:paraId="1040C9ED"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0.1143</w:t>
            </w:r>
            <w:r w:rsidRPr="00055852">
              <w:rPr>
                <w:rFonts w:cs="Times New Roman"/>
                <w:kern w:val="2"/>
                <w:sz w:val="21"/>
                <w:szCs w:val="21"/>
                <w:u w:val="single"/>
              </w:rPr>
              <w:t>t/a</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08F3AA1"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22.3</w:t>
            </w:r>
            <w:r w:rsidRPr="00055852">
              <w:rPr>
                <w:rFonts w:cs="Times New Roman"/>
                <w:kern w:val="2"/>
                <w:sz w:val="21"/>
                <w:szCs w:val="22"/>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1C8E870"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0.</w:t>
            </w:r>
            <w:r w:rsidRPr="00055852">
              <w:rPr>
                <w:rFonts w:cs="Times New Roman" w:hint="eastAsia"/>
                <w:kern w:val="2"/>
                <w:sz w:val="21"/>
                <w:szCs w:val="21"/>
                <w:u w:val="single"/>
              </w:rPr>
              <w:t>0114</w:t>
            </w:r>
            <w:r w:rsidRPr="00055852">
              <w:rPr>
                <w:rFonts w:cs="Times New Roman"/>
                <w:kern w:val="2"/>
                <w:sz w:val="21"/>
                <w:szCs w:val="21"/>
                <w:u w:val="single"/>
              </w:rPr>
              <w:t>t/a</w:t>
            </w:r>
          </w:p>
        </w:tc>
      </w:tr>
      <w:tr w:rsidR="00823B72" w:rsidRPr="00055852" w14:paraId="3EF681D7" w14:textId="77777777" w:rsidTr="00460898">
        <w:trPr>
          <w:trHeight w:val="9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5BB51D33"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4E2E081D"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56FA3187"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2"/>
                <w:u w:val="single"/>
              </w:rPr>
              <w:t>氨氮</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74ADE96"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19.5</w:t>
            </w:r>
            <w:r w:rsidRPr="00055852">
              <w:rPr>
                <w:rFonts w:cs="Times New Roman"/>
                <w:kern w:val="2"/>
                <w:sz w:val="21"/>
                <w:szCs w:val="22"/>
                <w:u w:val="single"/>
              </w:rPr>
              <w:t>mg/L</w:t>
            </w:r>
          </w:p>
        </w:tc>
        <w:tc>
          <w:tcPr>
            <w:tcW w:w="1219" w:type="dxa"/>
            <w:tcBorders>
              <w:top w:val="single" w:sz="4" w:space="0" w:color="auto"/>
              <w:left w:val="single" w:sz="4" w:space="0" w:color="auto"/>
              <w:bottom w:val="single" w:sz="4" w:space="0" w:color="auto"/>
              <w:right w:val="single" w:sz="4" w:space="0" w:color="auto"/>
            </w:tcBorders>
            <w:vAlign w:val="center"/>
            <w:hideMark/>
          </w:tcPr>
          <w:p w14:paraId="6E49F276"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0.</w:t>
            </w:r>
            <w:r w:rsidRPr="00055852">
              <w:rPr>
                <w:rFonts w:cs="Times New Roman" w:hint="eastAsia"/>
                <w:kern w:val="2"/>
                <w:sz w:val="21"/>
                <w:szCs w:val="21"/>
                <w:u w:val="single"/>
              </w:rPr>
              <w:t>01</w:t>
            </w:r>
            <w:r w:rsidRPr="00055852">
              <w:rPr>
                <w:rFonts w:cs="Times New Roman"/>
                <w:kern w:val="2"/>
                <w:sz w:val="21"/>
                <w:szCs w:val="21"/>
                <w:u w:val="single"/>
              </w:rPr>
              <w:t>t/a</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5E78E22"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7.8</w:t>
            </w:r>
            <w:r w:rsidRPr="00055852">
              <w:rPr>
                <w:rFonts w:cs="Times New Roman"/>
                <w:kern w:val="2"/>
                <w:sz w:val="21"/>
                <w:szCs w:val="22"/>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F446C2B"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0.0</w:t>
            </w:r>
            <w:r w:rsidRPr="00055852">
              <w:rPr>
                <w:rFonts w:cs="Times New Roman" w:hint="eastAsia"/>
                <w:kern w:val="2"/>
                <w:sz w:val="21"/>
                <w:szCs w:val="21"/>
                <w:u w:val="single"/>
              </w:rPr>
              <w:t>04</w:t>
            </w:r>
            <w:r w:rsidRPr="00055852">
              <w:rPr>
                <w:rFonts w:cs="Times New Roman"/>
                <w:kern w:val="2"/>
                <w:sz w:val="21"/>
                <w:szCs w:val="21"/>
                <w:u w:val="single"/>
              </w:rPr>
              <w:t>t/a</w:t>
            </w:r>
          </w:p>
        </w:tc>
      </w:tr>
      <w:tr w:rsidR="00823B72" w:rsidRPr="00055852" w14:paraId="49E9410D" w14:textId="77777777" w:rsidTr="00460898">
        <w:trPr>
          <w:trHeight w:val="154"/>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11DFF53E" w14:textId="77777777" w:rsidR="00823B72" w:rsidRPr="00055852" w:rsidRDefault="00823B72" w:rsidP="003B30D8">
            <w:pPr>
              <w:spacing w:line="240" w:lineRule="auto"/>
              <w:rPr>
                <w:rFonts w:cs="Times New Roman"/>
                <w:kern w:val="2"/>
                <w:sz w:val="21"/>
                <w:szCs w:val="21"/>
                <w:u w:val="single"/>
              </w:rPr>
            </w:pPr>
            <w:bookmarkStart w:id="119" w:name="_Toc469431350" w:colFirst="2" w:colLast="6"/>
            <w:bookmarkStart w:id="120" w:name="_Toc469470599" w:colFirst="2" w:colLast="6"/>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57D000B9"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61B891B2" w14:textId="77777777" w:rsidR="00823B72" w:rsidRPr="00055852" w:rsidRDefault="00823B72" w:rsidP="0046089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总氮</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0BA475D"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hint="eastAsia"/>
                <w:sz w:val="21"/>
                <w:szCs w:val="21"/>
                <w:u w:val="single"/>
              </w:rPr>
              <w:t>27.3</w:t>
            </w:r>
            <w:r w:rsidRPr="00055852">
              <w:rPr>
                <w:rFonts w:cs="Times New Roman"/>
                <w:kern w:val="2"/>
                <w:sz w:val="21"/>
                <w:szCs w:val="22"/>
                <w:u w:val="single"/>
              </w:rPr>
              <w:t>mg/L</w:t>
            </w:r>
          </w:p>
        </w:tc>
        <w:tc>
          <w:tcPr>
            <w:tcW w:w="1219" w:type="dxa"/>
            <w:tcBorders>
              <w:top w:val="single" w:sz="4" w:space="0" w:color="auto"/>
              <w:left w:val="single" w:sz="4" w:space="0" w:color="auto"/>
              <w:bottom w:val="single" w:sz="4" w:space="0" w:color="auto"/>
              <w:right w:val="single" w:sz="4" w:space="0" w:color="auto"/>
            </w:tcBorders>
            <w:vAlign w:val="center"/>
            <w:hideMark/>
          </w:tcPr>
          <w:p w14:paraId="05506B45" w14:textId="77777777" w:rsidR="00823B72" w:rsidRPr="00055852" w:rsidRDefault="00823B72" w:rsidP="00460898">
            <w:pPr>
              <w:spacing w:line="240" w:lineRule="auto"/>
              <w:jc w:val="center"/>
              <w:rPr>
                <w:rFonts w:cs="Times New Roman"/>
                <w:kern w:val="18"/>
                <w:sz w:val="21"/>
                <w:szCs w:val="21"/>
                <w:u w:val="single"/>
              </w:rPr>
            </w:pPr>
            <w:r w:rsidRPr="00055852">
              <w:rPr>
                <w:rFonts w:cs="Times New Roman"/>
                <w:sz w:val="21"/>
                <w:szCs w:val="21"/>
                <w:u w:val="single"/>
              </w:rPr>
              <w:t>0.0</w:t>
            </w:r>
            <w:r w:rsidRPr="00055852">
              <w:rPr>
                <w:rFonts w:cs="Times New Roman" w:hint="eastAsia"/>
                <w:sz w:val="21"/>
                <w:szCs w:val="21"/>
                <w:u w:val="single"/>
              </w:rPr>
              <w:t>14</w:t>
            </w:r>
            <w:r w:rsidRPr="00055852">
              <w:rPr>
                <w:rFonts w:cs="Times New Roman"/>
                <w:kern w:val="2"/>
                <w:sz w:val="21"/>
                <w:szCs w:val="21"/>
                <w:u w:val="single"/>
              </w:rPr>
              <w:t>t/a</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92FD72F" w14:textId="77777777" w:rsidR="00823B72" w:rsidRPr="00055852" w:rsidRDefault="00823B72" w:rsidP="00460898">
            <w:pPr>
              <w:spacing w:line="240" w:lineRule="auto"/>
              <w:jc w:val="center"/>
              <w:rPr>
                <w:rFonts w:cs="Times New Roman"/>
                <w:kern w:val="18"/>
                <w:sz w:val="21"/>
                <w:szCs w:val="21"/>
                <w:u w:val="single"/>
              </w:rPr>
            </w:pPr>
            <w:r w:rsidRPr="00055852">
              <w:rPr>
                <w:rFonts w:cs="Times New Roman" w:hint="eastAsia"/>
                <w:kern w:val="2"/>
                <w:sz w:val="21"/>
                <w:szCs w:val="22"/>
                <w:u w:val="single"/>
              </w:rPr>
              <w:t>10.9</w:t>
            </w:r>
            <w:r w:rsidRPr="00055852">
              <w:rPr>
                <w:rFonts w:cs="Times New Roman"/>
                <w:kern w:val="2"/>
                <w:sz w:val="21"/>
                <w:szCs w:val="22"/>
                <w:u w:val="single"/>
              </w:rPr>
              <w:t>mg/L</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B5F165A" w14:textId="77777777" w:rsidR="00823B72" w:rsidRPr="00055852" w:rsidRDefault="00823B72" w:rsidP="00460898">
            <w:pPr>
              <w:adjustRightInd w:val="0"/>
              <w:snapToGrid w:val="0"/>
              <w:spacing w:line="240" w:lineRule="auto"/>
              <w:jc w:val="center"/>
              <w:rPr>
                <w:rFonts w:cs="Times New Roman"/>
                <w:kern w:val="2"/>
                <w:sz w:val="21"/>
                <w:szCs w:val="21"/>
                <w:u w:val="single"/>
              </w:rPr>
            </w:pPr>
            <w:r w:rsidRPr="00055852">
              <w:rPr>
                <w:rFonts w:cs="Times New Roman"/>
                <w:kern w:val="2"/>
                <w:sz w:val="21"/>
                <w:szCs w:val="21"/>
                <w:u w:val="single"/>
              </w:rPr>
              <w:t>0.00</w:t>
            </w:r>
            <w:r w:rsidRPr="00055852">
              <w:rPr>
                <w:rFonts w:cs="Times New Roman" w:hint="eastAsia"/>
                <w:kern w:val="2"/>
                <w:sz w:val="21"/>
                <w:szCs w:val="21"/>
                <w:u w:val="single"/>
              </w:rPr>
              <w:t>56</w:t>
            </w:r>
            <w:r w:rsidRPr="00055852">
              <w:rPr>
                <w:rFonts w:cs="Times New Roman"/>
                <w:kern w:val="2"/>
                <w:sz w:val="21"/>
                <w:szCs w:val="21"/>
                <w:u w:val="single"/>
              </w:rPr>
              <w:t>t/a</w:t>
            </w:r>
          </w:p>
        </w:tc>
      </w:tr>
      <w:bookmarkEnd w:id="119"/>
      <w:bookmarkEnd w:id="120"/>
      <w:tr w:rsidR="00823B72" w:rsidRPr="00055852" w14:paraId="6DA547F6" w14:textId="77777777" w:rsidTr="002E548E">
        <w:trPr>
          <w:trHeight w:val="70"/>
        </w:trPr>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14717F12"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固</w:t>
            </w:r>
          </w:p>
          <w:p w14:paraId="612485DE"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21" w:name="_Toc469470600"/>
            <w:bookmarkStart w:id="122" w:name="_Toc469431351"/>
            <w:r w:rsidRPr="00055852">
              <w:rPr>
                <w:rFonts w:cs="Times New Roman" w:hint="eastAsia"/>
                <w:kern w:val="2"/>
                <w:sz w:val="21"/>
                <w:szCs w:val="21"/>
                <w:u w:val="single"/>
              </w:rPr>
              <w:t>体</w:t>
            </w:r>
            <w:bookmarkEnd w:id="121"/>
            <w:bookmarkEnd w:id="122"/>
          </w:p>
          <w:p w14:paraId="5130758E"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23" w:name="_Toc469470601"/>
            <w:bookmarkStart w:id="124" w:name="_Toc469431352"/>
            <w:r w:rsidRPr="00055852">
              <w:rPr>
                <w:rFonts w:cs="Times New Roman" w:hint="eastAsia"/>
                <w:kern w:val="2"/>
                <w:sz w:val="21"/>
                <w:szCs w:val="21"/>
                <w:u w:val="single"/>
              </w:rPr>
              <w:t>废</w:t>
            </w:r>
            <w:bookmarkEnd w:id="123"/>
            <w:bookmarkEnd w:id="124"/>
          </w:p>
          <w:p w14:paraId="4B1AB59B"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25" w:name="_Toc469431353"/>
            <w:bookmarkStart w:id="126" w:name="_Toc469470602"/>
            <w:r w:rsidRPr="00055852">
              <w:rPr>
                <w:rFonts w:cs="Times New Roman" w:hint="eastAsia"/>
                <w:kern w:val="2"/>
                <w:sz w:val="21"/>
                <w:szCs w:val="21"/>
                <w:u w:val="single"/>
              </w:rPr>
              <w:t>物</w:t>
            </w:r>
            <w:bookmarkEnd w:id="125"/>
            <w:bookmarkEnd w:id="126"/>
          </w:p>
        </w:tc>
        <w:tc>
          <w:tcPr>
            <w:tcW w:w="1125" w:type="dxa"/>
            <w:vMerge w:val="restart"/>
            <w:tcBorders>
              <w:top w:val="single" w:sz="4" w:space="0" w:color="auto"/>
              <w:left w:val="single" w:sz="4" w:space="0" w:color="auto"/>
              <w:right w:val="single" w:sz="4" w:space="0" w:color="auto"/>
            </w:tcBorders>
            <w:vAlign w:val="center"/>
            <w:hideMark/>
          </w:tcPr>
          <w:p w14:paraId="5AB5E029"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1"/>
                <w:u w:val="single"/>
              </w:rPr>
              <w:t>生产过程</w:t>
            </w:r>
          </w:p>
        </w:tc>
        <w:tc>
          <w:tcPr>
            <w:tcW w:w="1303" w:type="dxa"/>
            <w:tcBorders>
              <w:top w:val="single" w:sz="4" w:space="0" w:color="auto"/>
              <w:left w:val="single" w:sz="4" w:space="0" w:color="auto"/>
              <w:bottom w:val="single" w:sz="4" w:space="0" w:color="auto"/>
              <w:right w:val="single" w:sz="4" w:space="0" w:color="auto"/>
            </w:tcBorders>
            <w:vAlign w:val="center"/>
          </w:tcPr>
          <w:p w14:paraId="0E657178" w14:textId="77777777" w:rsidR="00823B72" w:rsidRPr="00055852" w:rsidRDefault="00823B72" w:rsidP="0002048B">
            <w:pPr>
              <w:widowControl w:val="0"/>
              <w:spacing w:line="320" w:lineRule="exact"/>
              <w:jc w:val="center"/>
              <w:rPr>
                <w:rFonts w:hAnsi="宋体" w:cs="Times New Roman"/>
                <w:sz w:val="21"/>
                <w:szCs w:val="21"/>
                <w:u w:val="single"/>
              </w:rPr>
            </w:pPr>
            <w:r w:rsidRPr="00055852">
              <w:rPr>
                <w:rFonts w:cs="Times New Roman" w:hint="eastAsia"/>
                <w:sz w:val="21"/>
                <w:szCs w:val="21"/>
                <w:u w:val="single"/>
              </w:rPr>
              <w:t>废乙醇</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64BEC3A3" w14:textId="77777777" w:rsidR="00823B72" w:rsidRPr="00055852" w:rsidRDefault="00823B72" w:rsidP="002E548E">
            <w:pPr>
              <w:widowControl w:val="0"/>
              <w:spacing w:line="320" w:lineRule="exact"/>
              <w:jc w:val="center"/>
              <w:rPr>
                <w:rFonts w:cs="Times New Roman"/>
                <w:sz w:val="21"/>
                <w:szCs w:val="21"/>
                <w:u w:val="single"/>
              </w:rPr>
            </w:pPr>
            <w:r w:rsidRPr="00055852">
              <w:rPr>
                <w:rFonts w:cs="Times New Roman"/>
                <w:sz w:val="21"/>
                <w:szCs w:val="21"/>
                <w:u w:val="single"/>
              </w:rPr>
              <w:t>0.</w:t>
            </w:r>
            <w:r w:rsidRPr="00055852">
              <w:rPr>
                <w:rFonts w:cs="Times New Roman" w:hint="eastAsia"/>
                <w:sz w:val="21"/>
                <w:szCs w:val="21"/>
                <w:u w:val="single"/>
              </w:rPr>
              <w:t>69</w:t>
            </w:r>
            <w:r w:rsidRPr="00055852">
              <w:rPr>
                <w:rFonts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05642327" w14:textId="77777777" w:rsidR="00823B72" w:rsidRPr="00055852" w:rsidRDefault="00823B72" w:rsidP="003B30D8">
            <w:pPr>
              <w:adjustRightInd w:val="0"/>
              <w:snapToGrid w:val="0"/>
              <w:spacing w:line="240" w:lineRule="auto"/>
              <w:jc w:val="center"/>
              <w:rPr>
                <w:rFonts w:cs="Times New Roman"/>
                <w:kern w:val="2"/>
                <w:sz w:val="21"/>
                <w:szCs w:val="21"/>
                <w:u w:val="single"/>
              </w:rPr>
            </w:pPr>
            <w:r w:rsidRPr="00055852">
              <w:rPr>
                <w:rFonts w:cs="Times New Roman" w:hint="eastAsia"/>
                <w:kern w:val="2"/>
                <w:sz w:val="21"/>
                <w:szCs w:val="22"/>
                <w:u w:val="single"/>
              </w:rPr>
              <w:t>委托湖南翰洋环保科技有限公司处置</w:t>
            </w:r>
          </w:p>
        </w:tc>
      </w:tr>
      <w:tr w:rsidR="00823B72" w:rsidRPr="00055852" w14:paraId="5DCA76C9"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78C69C6E"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right w:val="single" w:sz="4" w:space="0" w:color="auto"/>
            </w:tcBorders>
            <w:vAlign w:val="center"/>
            <w:hideMark/>
          </w:tcPr>
          <w:p w14:paraId="766C0FBC"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2AA48F2B" w14:textId="77777777" w:rsidR="00823B72" w:rsidRPr="00055852" w:rsidRDefault="00823B72" w:rsidP="0002048B">
            <w:pPr>
              <w:widowControl w:val="0"/>
              <w:spacing w:line="320" w:lineRule="exact"/>
              <w:jc w:val="center"/>
              <w:rPr>
                <w:rFonts w:cs="Times New Roman"/>
                <w:sz w:val="21"/>
                <w:szCs w:val="21"/>
                <w:u w:val="single"/>
              </w:rPr>
            </w:pPr>
            <w:proofErr w:type="gramStart"/>
            <w:r w:rsidRPr="00055852">
              <w:rPr>
                <w:rFonts w:cs="Times New Roman" w:hint="eastAsia"/>
                <w:sz w:val="21"/>
                <w:szCs w:val="21"/>
                <w:u w:val="single"/>
              </w:rPr>
              <w:t>废二氯</w:t>
            </w:r>
            <w:proofErr w:type="gramEnd"/>
            <w:r w:rsidRPr="00055852">
              <w:rPr>
                <w:rFonts w:cs="Times New Roman" w:hint="eastAsia"/>
                <w:sz w:val="21"/>
                <w:szCs w:val="21"/>
                <w:u w:val="single"/>
              </w:rPr>
              <w:t>甲烷</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06151F72" w14:textId="77777777" w:rsidR="00823B72" w:rsidRPr="00055852" w:rsidRDefault="00823B72" w:rsidP="002E548E">
            <w:pPr>
              <w:widowControl w:val="0"/>
              <w:spacing w:line="320" w:lineRule="exact"/>
              <w:ind w:firstLineChars="50" w:firstLine="105"/>
              <w:jc w:val="center"/>
              <w:rPr>
                <w:rFonts w:cs="Times New Roman"/>
                <w:sz w:val="21"/>
                <w:szCs w:val="21"/>
                <w:u w:val="single"/>
              </w:rPr>
            </w:pPr>
            <w:r w:rsidRPr="00055852">
              <w:rPr>
                <w:rFonts w:cs="Times New Roman" w:hint="eastAsia"/>
                <w:sz w:val="21"/>
                <w:szCs w:val="21"/>
                <w:u w:val="single"/>
              </w:rPr>
              <w:t>0.96</w:t>
            </w:r>
            <w:r w:rsidRPr="00055852">
              <w:rPr>
                <w:rFonts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7363FC14"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委托湖南翰洋环保科技有限公司处置</w:t>
            </w:r>
          </w:p>
        </w:tc>
      </w:tr>
      <w:tr w:rsidR="00823B72" w:rsidRPr="00055852" w14:paraId="114B3F52"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3B3BF009"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right w:val="single" w:sz="4" w:space="0" w:color="auto"/>
            </w:tcBorders>
            <w:vAlign w:val="center"/>
            <w:hideMark/>
          </w:tcPr>
          <w:p w14:paraId="05745C25"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5BFFA6DF" w14:textId="77777777" w:rsidR="00823B72" w:rsidRPr="00055852" w:rsidRDefault="00823B72" w:rsidP="0002048B">
            <w:pPr>
              <w:widowControl w:val="0"/>
              <w:spacing w:line="320" w:lineRule="exact"/>
              <w:jc w:val="center"/>
              <w:rPr>
                <w:rFonts w:cs="Times New Roman"/>
                <w:sz w:val="21"/>
                <w:szCs w:val="21"/>
                <w:u w:val="single"/>
              </w:rPr>
            </w:pPr>
            <w:r w:rsidRPr="00055852">
              <w:rPr>
                <w:rFonts w:cs="Times New Roman" w:hint="eastAsia"/>
                <w:sz w:val="21"/>
                <w:szCs w:val="21"/>
                <w:u w:val="single"/>
              </w:rPr>
              <w:t>废乙腈</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79B19206" w14:textId="77777777" w:rsidR="00823B72" w:rsidRPr="00055852" w:rsidRDefault="00823B72" w:rsidP="002E548E">
            <w:pPr>
              <w:widowControl w:val="0"/>
              <w:spacing w:line="320" w:lineRule="exact"/>
              <w:ind w:firstLineChars="50" w:firstLine="105"/>
              <w:jc w:val="center"/>
              <w:rPr>
                <w:rFonts w:cs="Times New Roman"/>
                <w:sz w:val="21"/>
                <w:szCs w:val="21"/>
                <w:u w:val="single"/>
              </w:rPr>
            </w:pPr>
            <w:r w:rsidRPr="00055852">
              <w:rPr>
                <w:rFonts w:cs="Times New Roman" w:hint="eastAsia"/>
                <w:sz w:val="21"/>
                <w:szCs w:val="21"/>
                <w:u w:val="single"/>
              </w:rPr>
              <w:t>0.08</w:t>
            </w:r>
            <w:r w:rsidRPr="00055852">
              <w:rPr>
                <w:rFonts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2C3BE84B"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委托湖南翰洋环保科技有限公司处置</w:t>
            </w:r>
          </w:p>
        </w:tc>
      </w:tr>
      <w:tr w:rsidR="00823B72" w:rsidRPr="00055852" w14:paraId="2D83CFC7"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0EC8D780"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right w:val="single" w:sz="4" w:space="0" w:color="auto"/>
            </w:tcBorders>
            <w:vAlign w:val="center"/>
            <w:hideMark/>
          </w:tcPr>
          <w:p w14:paraId="4A001181"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7FAC710E" w14:textId="77777777" w:rsidR="00823B72" w:rsidRPr="00055852" w:rsidRDefault="00823B72" w:rsidP="0002048B">
            <w:pPr>
              <w:widowControl w:val="0"/>
              <w:spacing w:line="320" w:lineRule="exact"/>
              <w:jc w:val="center"/>
              <w:rPr>
                <w:rFonts w:hAnsi="宋体" w:cs="Times New Roman"/>
                <w:sz w:val="21"/>
                <w:szCs w:val="21"/>
                <w:u w:val="single"/>
              </w:rPr>
            </w:pPr>
            <w:r w:rsidRPr="00055852">
              <w:rPr>
                <w:rFonts w:hAnsi="宋体" w:cs="Times New Roman" w:hint="eastAsia"/>
                <w:sz w:val="21"/>
                <w:szCs w:val="21"/>
                <w:u w:val="single"/>
              </w:rPr>
              <w:t>废异丙醇</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157A1535" w14:textId="77777777" w:rsidR="00823B72" w:rsidRPr="00055852" w:rsidRDefault="00823B72" w:rsidP="002E548E">
            <w:pPr>
              <w:widowControl w:val="0"/>
              <w:spacing w:line="320" w:lineRule="exact"/>
              <w:ind w:firstLineChars="50" w:firstLine="105"/>
              <w:jc w:val="center"/>
              <w:rPr>
                <w:rFonts w:hAnsi="宋体" w:cs="Times New Roman"/>
                <w:sz w:val="21"/>
                <w:szCs w:val="21"/>
                <w:u w:val="single"/>
              </w:rPr>
            </w:pPr>
            <w:r w:rsidRPr="00055852">
              <w:rPr>
                <w:rFonts w:hAnsi="宋体" w:cs="Times New Roman"/>
                <w:sz w:val="21"/>
                <w:szCs w:val="21"/>
                <w:u w:val="single"/>
              </w:rPr>
              <w:t>0.</w:t>
            </w:r>
            <w:r w:rsidRPr="00055852">
              <w:rPr>
                <w:rFonts w:hAnsi="宋体" w:cs="Times New Roman" w:hint="eastAsia"/>
                <w:sz w:val="21"/>
                <w:szCs w:val="21"/>
                <w:u w:val="single"/>
              </w:rPr>
              <w:t>34</w:t>
            </w:r>
            <w:r w:rsidRPr="00055852">
              <w:rPr>
                <w:rFonts w:hAnsi="宋体"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078C541F"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委托湖南翰洋环保科技有限公司处置</w:t>
            </w:r>
          </w:p>
        </w:tc>
      </w:tr>
      <w:tr w:rsidR="00823B72" w:rsidRPr="00055852" w14:paraId="5E384BFB"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34C6C6B5"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right w:val="single" w:sz="4" w:space="0" w:color="auto"/>
            </w:tcBorders>
            <w:vAlign w:val="center"/>
            <w:hideMark/>
          </w:tcPr>
          <w:p w14:paraId="48C1D72F"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4F690036" w14:textId="77777777" w:rsidR="00823B72" w:rsidRPr="00055852" w:rsidRDefault="00823B72" w:rsidP="0002048B">
            <w:pPr>
              <w:widowControl w:val="0"/>
              <w:spacing w:line="320" w:lineRule="exact"/>
              <w:jc w:val="center"/>
              <w:rPr>
                <w:rFonts w:hAnsi="宋体" w:cs="Times New Roman"/>
                <w:sz w:val="21"/>
                <w:szCs w:val="21"/>
                <w:u w:val="single"/>
              </w:rPr>
            </w:pPr>
            <w:r w:rsidRPr="00055852">
              <w:rPr>
                <w:rFonts w:hAnsi="宋体" w:cs="Times New Roman" w:hint="eastAsia"/>
                <w:sz w:val="21"/>
                <w:szCs w:val="21"/>
                <w:u w:val="single"/>
              </w:rPr>
              <w:t>废乙酸乙酯</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0A3A052A" w14:textId="77777777" w:rsidR="00823B72" w:rsidRPr="00055852" w:rsidRDefault="00823B72" w:rsidP="002E548E">
            <w:pPr>
              <w:widowControl w:val="0"/>
              <w:spacing w:line="320" w:lineRule="exact"/>
              <w:ind w:firstLineChars="50" w:firstLine="105"/>
              <w:jc w:val="center"/>
              <w:rPr>
                <w:rFonts w:hAnsi="宋体" w:cs="Times New Roman"/>
                <w:sz w:val="21"/>
                <w:szCs w:val="21"/>
                <w:u w:val="single"/>
              </w:rPr>
            </w:pPr>
            <w:r w:rsidRPr="00055852">
              <w:rPr>
                <w:rFonts w:hAnsi="宋体" w:cs="Times New Roman"/>
                <w:sz w:val="21"/>
                <w:szCs w:val="21"/>
                <w:u w:val="single"/>
              </w:rPr>
              <w:t>0.28t/a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6EE4E529"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委托湖南翰洋环保科技有限公司处置</w:t>
            </w:r>
          </w:p>
        </w:tc>
      </w:tr>
      <w:tr w:rsidR="00823B72" w:rsidRPr="00055852" w14:paraId="5299D5BA"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30C7C037"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right w:val="single" w:sz="4" w:space="0" w:color="auto"/>
            </w:tcBorders>
            <w:vAlign w:val="center"/>
            <w:hideMark/>
          </w:tcPr>
          <w:p w14:paraId="7A25C443"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15E726B8" w14:textId="77777777" w:rsidR="00823B72" w:rsidRPr="00055852" w:rsidRDefault="00823B72" w:rsidP="0002048B">
            <w:pPr>
              <w:widowControl w:val="0"/>
              <w:spacing w:line="320" w:lineRule="exact"/>
              <w:jc w:val="center"/>
              <w:rPr>
                <w:rFonts w:cs="Times New Roman"/>
                <w:sz w:val="21"/>
                <w:szCs w:val="21"/>
                <w:u w:val="single"/>
              </w:rPr>
            </w:pPr>
            <w:r w:rsidRPr="00055852">
              <w:rPr>
                <w:rFonts w:cs="Times New Roman" w:hint="eastAsia"/>
                <w:sz w:val="21"/>
                <w:szCs w:val="21"/>
                <w:u w:val="single"/>
              </w:rPr>
              <w:t>滤渣</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5FC5155E" w14:textId="77777777" w:rsidR="00823B72" w:rsidRPr="00055852" w:rsidRDefault="00823B72" w:rsidP="002E548E">
            <w:pPr>
              <w:widowControl w:val="0"/>
              <w:spacing w:line="320" w:lineRule="exact"/>
              <w:ind w:firstLineChars="50" w:firstLine="105"/>
              <w:jc w:val="center"/>
              <w:rPr>
                <w:rFonts w:hAnsi="宋体" w:cs="Times New Roman"/>
                <w:sz w:val="21"/>
                <w:szCs w:val="21"/>
                <w:u w:val="single"/>
              </w:rPr>
            </w:pPr>
            <w:r w:rsidRPr="00055852">
              <w:rPr>
                <w:rFonts w:hAnsi="宋体" w:cs="Times New Roman"/>
                <w:sz w:val="21"/>
                <w:szCs w:val="21"/>
                <w:u w:val="single"/>
              </w:rPr>
              <w:t>0.07t/a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26D19DA7" w14:textId="77777777" w:rsidR="00823B72" w:rsidRPr="00055852" w:rsidRDefault="00823B72" w:rsidP="003B30D8">
            <w:pPr>
              <w:adjustRightInd w:val="0"/>
              <w:snapToGrid w:val="0"/>
              <w:spacing w:line="240" w:lineRule="auto"/>
              <w:jc w:val="center"/>
              <w:rPr>
                <w:rFonts w:cs="Times New Roman"/>
                <w:kern w:val="2"/>
                <w:sz w:val="21"/>
                <w:szCs w:val="22"/>
                <w:u w:val="single"/>
              </w:rPr>
            </w:pPr>
            <w:r w:rsidRPr="00055852">
              <w:rPr>
                <w:rFonts w:cs="Times New Roman" w:hint="eastAsia"/>
                <w:kern w:val="2"/>
                <w:sz w:val="21"/>
                <w:szCs w:val="22"/>
                <w:u w:val="single"/>
              </w:rPr>
              <w:t>委托湖南翰洋环保科技有限公司处置</w:t>
            </w:r>
          </w:p>
        </w:tc>
      </w:tr>
      <w:tr w:rsidR="00823B72" w:rsidRPr="00055852" w14:paraId="49049D5E" w14:textId="77777777" w:rsidTr="002E548E">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72A9140A" w14:textId="77777777" w:rsidR="00823B72" w:rsidRPr="00055852" w:rsidRDefault="00823B72" w:rsidP="003B30D8">
            <w:pPr>
              <w:spacing w:line="240" w:lineRule="auto"/>
              <w:rPr>
                <w:rFonts w:cs="Times New Roman"/>
                <w:kern w:val="2"/>
                <w:sz w:val="21"/>
                <w:szCs w:val="21"/>
                <w:u w:val="single"/>
              </w:rPr>
            </w:pPr>
          </w:p>
        </w:tc>
        <w:tc>
          <w:tcPr>
            <w:tcW w:w="1125" w:type="dxa"/>
            <w:vMerge/>
            <w:tcBorders>
              <w:left w:val="single" w:sz="4" w:space="0" w:color="auto"/>
              <w:bottom w:val="single" w:sz="4" w:space="0" w:color="auto"/>
              <w:right w:val="single" w:sz="4" w:space="0" w:color="auto"/>
            </w:tcBorders>
            <w:vAlign w:val="center"/>
            <w:hideMark/>
          </w:tcPr>
          <w:p w14:paraId="5B72AACF"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tcPr>
          <w:p w14:paraId="590FA5AF" w14:textId="77777777" w:rsidR="00823B72" w:rsidRPr="00055852" w:rsidRDefault="00823B72" w:rsidP="002E548E">
            <w:pPr>
              <w:spacing w:line="240" w:lineRule="auto"/>
              <w:jc w:val="center"/>
              <w:rPr>
                <w:rFonts w:cs="Times New Roman"/>
                <w:kern w:val="2"/>
                <w:sz w:val="21"/>
                <w:szCs w:val="21"/>
                <w:u w:val="single"/>
              </w:rPr>
            </w:pPr>
            <w:r w:rsidRPr="00055852">
              <w:rPr>
                <w:rFonts w:cs="Times New Roman" w:hint="eastAsia"/>
                <w:kern w:val="2"/>
                <w:sz w:val="21"/>
                <w:szCs w:val="21"/>
                <w:u w:val="single"/>
              </w:rPr>
              <w:t>沾有化学药品的废弃包装材料</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48540649" w14:textId="77777777" w:rsidR="00823B72" w:rsidRPr="00055852" w:rsidRDefault="00823B72" w:rsidP="002E548E">
            <w:pPr>
              <w:widowControl w:val="0"/>
              <w:spacing w:line="320" w:lineRule="exact"/>
              <w:ind w:firstLineChars="50" w:firstLine="105"/>
              <w:jc w:val="center"/>
              <w:rPr>
                <w:rFonts w:hAnsi="宋体" w:cs="Times New Roman"/>
                <w:sz w:val="21"/>
                <w:szCs w:val="21"/>
                <w:u w:val="single"/>
              </w:rPr>
            </w:pPr>
            <w:r w:rsidRPr="00055852">
              <w:rPr>
                <w:rFonts w:hAnsi="宋体" w:cs="Times New Roman"/>
                <w:sz w:val="21"/>
                <w:szCs w:val="21"/>
                <w:u w:val="single"/>
              </w:rPr>
              <w:t>0.</w:t>
            </w:r>
            <w:r w:rsidRPr="00055852">
              <w:rPr>
                <w:rFonts w:hAnsi="宋体" w:cs="Times New Roman" w:hint="eastAsia"/>
                <w:sz w:val="21"/>
                <w:szCs w:val="21"/>
                <w:u w:val="single"/>
              </w:rPr>
              <w:t>1</w:t>
            </w:r>
            <w:r w:rsidRPr="00055852">
              <w:rPr>
                <w:rFonts w:hAnsi="宋体"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hideMark/>
          </w:tcPr>
          <w:p w14:paraId="5A8204F2" w14:textId="77777777" w:rsidR="00823B72" w:rsidRPr="00055852" w:rsidRDefault="00823B72" w:rsidP="003B30D8">
            <w:pPr>
              <w:widowControl w:val="0"/>
              <w:spacing w:line="320" w:lineRule="exact"/>
              <w:jc w:val="center"/>
              <w:rPr>
                <w:rFonts w:hAnsi="宋体" w:cs="Times New Roman"/>
                <w:sz w:val="21"/>
                <w:szCs w:val="21"/>
                <w:u w:val="single"/>
              </w:rPr>
            </w:pPr>
            <w:r w:rsidRPr="00055852">
              <w:rPr>
                <w:rFonts w:ascii="宋体" w:hAnsi="宋体" w:cs="Times New Roman" w:hint="eastAsia"/>
                <w:sz w:val="21"/>
                <w:szCs w:val="21"/>
                <w:u w:val="single"/>
              </w:rPr>
              <w:t>委托湖南翰洋环保科技有限公司处置</w:t>
            </w:r>
          </w:p>
        </w:tc>
      </w:tr>
      <w:tr w:rsidR="00823B72" w:rsidRPr="00055852" w14:paraId="0E87830A" w14:textId="77777777" w:rsidTr="0002048B">
        <w:trPr>
          <w:trHeight w:val="70"/>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5115F6BD" w14:textId="77777777" w:rsidR="00823B72" w:rsidRPr="00055852" w:rsidRDefault="00823B72" w:rsidP="003B30D8">
            <w:pPr>
              <w:spacing w:line="240" w:lineRule="auto"/>
              <w:rPr>
                <w:rFonts w:cs="Times New Roman"/>
                <w:kern w:val="2"/>
                <w:sz w:val="21"/>
                <w:szCs w:val="21"/>
                <w:u w:val="single"/>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52A79776" w14:textId="77777777" w:rsidR="00823B72" w:rsidRPr="00055852" w:rsidRDefault="00823B72" w:rsidP="003B30D8">
            <w:pPr>
              <w:spacing w:line="240" w:lineRule="auto"/>
              <w:rPr>
                <w:rFonts w:cs="Times New Roman"/>
                <w:kern w:val="2"/>
                <w:sz w:val="21"/>
                <w:szCs w:val="21"/>
                <w:u w:val="single"/>
              </w:rPr>
            </w:pPr>
            <w:r w:rsidRPr="00055852">
              <w:rPr>
                <w:rFonts w:cs="Times New Roman"/>
                <w:kern w:val="2"/>
                <w:sz w:val="21"/>
                <w:szCs w:val="21"/>
                <w:u w:val="single"/>
              </w:rPr>
              <w:t>员工生活</w:t>
            </w:r>
          </w:p>
        </w:tc>
        <w:tc>
          <w:tcPr>
            <w:tcW w:w="1303" w:type="dxa"/>
            <w:tcBorders>
              <w:top w:val="single" w:sz="4" w:space="0" w:color="auto"/>
              <w:left w:val="single" w:sz="4" w:space="0" w:color="auto"/>
              <w:bottom w:val="single" w:sz="4" w:space="0" w:color="auto"/>
              <w:right w:val="single" w:sz="4" w:space="0" w:color="auto"/>
            </w:tcBorders>
            <w:vAlign w:val="center"/>
          </w:tcPr>
          <w:p w14:paraId="026A6BCD" w14:textId="77777777" w:rsidR="00823B72" w:rsidRPr="00055852" w:rsidRDefault="00823B72" w:rsidP="002E548E">
            <w:pPr>
              <w:widowControl w:val="0"/>
              <w:spacing w:line="320" w:lineRule="exact"/>
              <w:jc w:val="center"/>
              <w:rPr>
                <w:rFonts w:cs="Times New Roman"/>
                <w:sz w:val="21"/>
                <w:szCs w:val="21"/>
                <w:u w:val="single"/>
              </w:rPr>
            </w:pPr>
            <w:r w:rsidRPr="00055852">
              <w:rPr>
                <w:rFonts w:cs="Times New Roman" w:hint="eastAsia"/>
                <w:sz w:val="21"/>
                <w:szCs w:val="21"/>
                <w:u w:val="single"/>
              </w:rPr>
              <w:t>生活垃圾</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47B65A75" w14:textId="77777777" w:rsidR="00823B72" w:rsidRPr="00055852" w:rsidRDefault="00823B72" w:rsidP="002E548E">
            <w:pPr>
              <w:widowControl w:val="0"/>
              <w:spacing w:line="320" w:lineRule="exact"/>
              <w:jc w:val="center"/>
              <w:rPr>
                <w:rFonts w:hAnsi="宋体" w:cs="Times New Roman"/>
                <w:sz w:val="21"/>
                <w:szCs w:val="21"/>
                <w:u w:val="single"/>
              </w:rPr>
            </w:pPr>
            <w:r w:rsidRPr="00055852">
              <w:rPr>
                <w:rFonts w:hAnsi="宋体" w:cs="Times New Roman" w:hint="eastAsia"/>
                <w:sz w:val="21"/>
                <w:szCs w:val="21"/>
                <w:u w:val="single"/>
              </w:rPr>
              <w:t>0.66</w:t>
            </w:r>
            <w:r w:rsidRPr="00055852">
              <w:rPr>
                <w:rFonts w:cs="Times New Roman"/>
                <w:sz w:val="21"/>
                <w:szCs w:val="21"/>
                <w:u w:val="single"/>
              </w:rPr>
              <w:t>t/a</w:t>
            </w:r>
          </w:p>
        </w:tc>
        <w:tc>
          <w:tcPr>
            <w:tcW w:w="2947" w:type="dxa"/>
            <w:gridSpan w:val="2"/>
            <w:tcBorders>
              <w:top w:val="single" w:sz="4" w:space="0" w:color="auto"/>
              <w:left w:val="single" w:sz="4" w:space="0" w:color="auto"/>
              <w:bottom w:val="single" w:sz="4" w:space="0" w:color="auto"/>
              <w:right w:val="single" w:sz="4" w:space="0" w:color="auto"/>
            </w:tcBorders>
            <w:vAlign w:val="center"/>
          </w:tcPr>
          <w:p w14:paraId="39B9232F" w14:textId="77777777" w:rsidR="00823B72" w:rsidRPr="00055852" w:rsidRDefault="00823B72" w:rsidP="003B30D8">
            <w:pPr>
              <w:widowControl w:val="0"/>
              <w:spacing w:line="320" w:lineRule="exact"/>
              <w:jc w:val="center"/>
              <w:rPr>
                <w:rFonts w:hAnsi="宋体" w:cs="Times New Roman"/>
                <w:sz w:val="21"/>
                <w:szCs w:val="21"/>
                <w:u w:val="single"/>
              </w:rPr>
            </w:pPr>
            <w:r w:rsidRPr="00055852">
              <w:rPr>
                <w:rFonts w:ascii="宋体" w:hAnsi="宋体" w:cs="Times New Roman" w:hint="eastAsia"/>
                <w:sz w:val="21"/>
                <w:szCs w:val="21"/>
                <w:u w:val="single"/>
              </w:rPr>
              <w:t>分类收集、定点贮存、及时外运与园区生活垃圾一并处置</w:t>
            </w:r>
          </w:p>
        </w:tc>
      </w:tr>
      <w:tr w:rsidR="00823B72" w:rsidRPr="00055852" w14:paraId="017DF842" w14:textId="77777777" w:rsidTr="003B30D8">
        <w:trPr>
          <w:trHeight w:val="70"/>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7FBADC9D" w14:textId="77777777" w:rsidR="00823B72" w:rsidRPr="00055852" w:rsidRDefault="00823B72" w:rsidP="003B30D8">
            <w:pPr>
              <w:adjustRightInd w:val="0"/>
              <w:snapToGrid w:val="0"/>
              <w:spacing w:line="240" w:lineRule="auto"/>
              <w:jc w:val="center"/>
              <w:rPr>
                <w:rFonts w:cs="Times New Roman"/>
                <w:kern w:val="2"/>
                <w:sz w:val="21"/>
                <w:szCs w:val="21"/>
                <w:u w:val="single"/>
              </w:rPr>
            </w:pPr>
          </w:p>
          <w:p w14:paraId="3EAE65E7"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27" w:name="_Toc469470623"/>
            <w:bookmarkStart w:id="128" w:name="_Toc469431374"/>
            <w:proofErr w:type="gramStart"/>
            <w:r w:rsidRPr="00055852">
              <w:rPr>
                <w:rFonts w:cs="Times New Roman" w:hint="eastAsia"/>
                <w:kern w:val="2"/>
                <w:sz w:val="21"/>
                <w:szCs w:val="21"/>
                <w:u w:val="single"/>
              </w:rPr>
              <w:lastRenderedPageBreak/>
              <w:t>噪</w:t>
            </w:r>
            <w:bookmarkEnd w:id="127"/>
            <w:bookmarkEnd w:id="128"/>
            <w:proofErr w:type="gramEnd"/>
          </w:p>
          <w:p w14:paraId="438813ED"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29" w:name="_Toc469470624"/>
            <w:bookmarkStart w:id="130" w:name="_Toc469431375"/>
            <w:r w:rsidRPr="00055852">
              <w:rPr>
                <w:rFonts w:cs="Times New Roman" w:hint="eastAsia"/>
                <w:kern w:val="2"/>
                <w:sz w:val="21"/>
                <w:szCs w:val="21"/>
                <w:u w:val="single"/>
              </w:rPr>
              <w:t>声</w:t>
            </w:r>
            <w:bookmarkEnd w:id="129"/>
            <w:bookmarkEnd w:id="130"/>
          </w:p>
          <w:p w14:paraId="5671501A" w14:textId="77777777" w:rsidR="00823B72" w:rsidRPr="00055852" w:rsidRDefault="00823B72" w:rsidP="003B30D8">
            <w:pPr>
              <w:adjustRightInd w:val="0"/>
              <w:snapToGrid w:val="0"/>
              <w:spacing w:line="240" w:lineRule="auto"/>
              <w:jc w:val="center"/>
              <w:rPr>
                <w:rFonts w:cs="Times New Roman"/>
                <w:kern w:val="2"/>
                <w:sz w:val="21"/>
                <w:szCs w:val="21"/>
                <w:u w:val="single"/>
              </w:rPr>
            </w:pP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14:paraId="541AC997"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31" w:name="_Toc469470625"/>
            <w:bookmarkStart w:id="132" w:name="_Toc469431376"/>
            <w:r w:rsidRPr="00055852">
              <w:rPr>
                <w:rFonts w:cs="Times New Roman" w:hint="eastAsia"/>
                <w:kern w:val="2"/>
                <w:sz w:val="21"/>
                <w:szCs w:val="21"/>
                <w:u w:val="single"/>
              </w:rPr>
              <w:lastRenderedPageBreak/>
              <w:t>车间</w:t>
            </w:r>
            <w:bookmarkEnd w:id="131"/>
            <w:bookmarkEnd w:id="132"/>
          </w:p>
        </w:tc>
        <w:tc>
          <w:tcPr>
            <w:tcW w:w="1303" w:type="dxa"/>
            <w:tcBorders>
              <w:top w:val="single" w:sz="4" w:space="0" w:color="auto"/>
              <w:left w:val="single" w:sz="4" w:space="0" w:color="auto"/>
              <w:bottom w:val="single" w:sz="4" w:space="0" w:color="auto"/>
              <w:right w:val="single" w:sz="4" w:space="0" w:color="auto"/>
            </w:tcBorders>
            <w:vAlign w:val="center"/>
            <w:hideMark/>
          </w:tcPr>
          <w:p w14:paraId="22B47F06" w14:textId="77777777" w:rsidR="00823B72" w:rsidRPr="00055852" w:rsidRDefault="00823B72" w:rsidP="002E548E">
            <w:pPr>
              <w:widowControl w:val="0"/>
              <w:spacing w:line="320" w:lineRule="exact"/>
              <w:jc w:val="center"/>
              <w:rPr>
                <w:rFonts w:cs="Times New Roman"/>
                <w:kern w:val="2"/>
                <w:sz w:val="21"/>
                <w:szCs w:val="21"/>
                <w:u w:val="single"/>
              </w:rPr>
            </w:pPr>
            <w:r w:rsidRPr="00055852">
              <w:rPr>
                <w:rFonts w:cs="Times New Roman" w:hint="eastAsia"/>
                <w:kern w:val="2"/>
                <w:sz w:val="21"/>
                <w:szCs w:val="21"/>
                <w:u w:val="single"/>
              </w:rPr>
              <w:t>离心机</w:t>
            </w:r>
          </w:p>
        </w:tc>
        <w:tc>
          <w:tcPr>
            <w:tcW w:w="2640" w:type="dxa"/>
            <w:gridSpan w:val="2"/>
            <w:tcBorders>
              <w:top w:val="single" w:sz="4" w:space="0" w:color="auto"/>
              <w:left w:val="single" w:sz="4" w:space="0" w:color="auto"/>
              <w:bottom w:val="single" w:sz="4" w:space="0" w:color="auto"/>
              <w:right w:val="single" w:sz="4" w:space="0" w:color="auto"/>
            </w:tcBorders>
            <w:vAlign w:val="center"/>
            <w:hideMark/>
          </w:tcPr>
          <w:p w14:paraId="0179C281" w14:textId="77777777" w:rsidR="00823B72" w:rsidRPr="00055852" w:rsidRDefault="00823B72" w:rsidP="003B30D8">
            <w:pPr>
              <w:spacing w:line="240" w:lineRule="auto"/>
              <w:jc w:val="center"/>
              <w:rPr>
                <w:rFonts w:cs="Times New Roman"/>
                <w:kern w:val="2"/>
                <w:sz w:val="21"/>
                <w:szCs w:val="21"/>
                <w:u w:val="single"/>
              </w:rPr>
            </w:pPr>
            <w:r w:rsidRPr="00055852">
              <w:rPr>
                <w:rFonts w:cs="Times New Roman" w:hint="eastAsia"/>
                <w:kern w:val="2"/>
                <w:sz w:val="21"/>
                <w:szCs w:val="22"/>
                <w:u w:val="single"/>
              </w:rPr>
              <w:t>75</w:t>
            </w:r>
            <w:r w:rsidRPr="00055852">
              <w:rPr>
                <w:rFonts w:cs="Times New Roman"/>
                <w:kern w:val="2"/>
                <w:sz w:val="21"/>
                <w:szCs w:val="22"/>
                <w:u w:val="single"/>
              </w:rPr>
              <w:t>dB(A)</w:t>
            </w:r>
          </w:p>
        </w:tc>
        <w:tc>
          <w:tcPr>
            <w:tcW w:w="294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727809E" w14:textId="77777777" w:rsidR="00823B72" w:rsidRPr="00055852" w:rsidRDefault="00823B72" w:rsidP="003B30D8">
            <w:pPr>
              <w:adjustRightInd w:val="0"/>
              <w:snapToGrid w:val="0"/>
              <w:spacing w:line="240" w:lineRule="auto"/>
              <w:jc w:val="center"/>
              <w:rPr>
                <w:rFonts w:cs="Times New Roman"/>
                <w:kern w:val="2"/>
                <w:sz w:val="21"/>
                <w:szCs w:val="21"/>
                <w:u w:val="single"/>
              </w:rPr>
            </w:pPr>
            <w:bookmarkStart w:id="133" w:name="_Toc469470626"/>
            <w:bookmarkStart w:id="134" w:name="_Toc469431377"/>
            <w:r w:rsidRPr="00055852">
              <w:rPr>
                <w:rFonts w:cs="Times New Roman" w:hint="eastAsia"/>
                <w:kern w:val="2"/>
                <w:sz w:val="21"/>
                <w:szCs w:val="21"/>
                <w:u w:val="single"/>
              </w:rPr>
              <w:t>达标排放</w:t>
            </w:r>
            <w:bookmarkEnd w:id="133"/>
            <w:bookmarkEnd w:id="134"/>
          </w:p>
        </w:tc>
      </w:tr>
      <w:tr w:rsidR="00823B72" w:rsidRPr="00055852" w14:paraId="07C7CDAD" w14:textId="77777777" w:rsidTr="003B30D8">
        <w:trPr>
          <w:trHeight w:val="77"/>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58A9A629"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7F5856D9"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7B08B3F8" w14:textId="77777777" w:rsidR="00823B72" w:rsidRPr="00055852" w:rsidRDefault="00823B72" w:rsidP="002E548E">
            <w:pPr>
              <w:widowControl w:val="0"/>
              <w:spacing w:line="320" w:lineRule="exact"/>
              <w:jc w:val="center"/>
              <w:rPr>
                <w:rFonts w:cs="Times New Roman"/>
                <w:kern w:val="2"/>
                <w:sz w:val="21"/>
                <w:szCs w:val="21"/>
                <w:u w:val="single"/>
              </w:rPr>
            </w:pPr>
            <w:r w:rsidRPr="00055852">
              <w:rPr>
                <w:rFonts w:cs="Times New Roman" w:hint="eastAsia"/>
                <w:kern w:val="2"/>
                <w:sz w:val="21"/>
                <w:szCs w:val="21"/>
                <w:u w:val="single"/>
              </w:rPr>
              <w:t>旋转蒸发机</w:t>
            </w:r>
          </w:p>
        </w:tc>
        <w:tc>
          <w:tcPr>
            <w:tcW w:w="2640" w:type="dxa"/>
            <w:gridSpan w:val="2"/>
            <w:tcBorders>
              <w:top w:val="single" w:sz="4" w:space="0" w:color="auto"/>
              <w:left w:val="single" w:sz="4" w:space="0" w:color="auto"/>
              <w:bottom w:val="single" w:sz="4" w:space="0" w:color="auto"/>
              <w:right w:val="single" w:sz="4" w:space="0" w:color="auto"/>
            </w:tcBorders>
            <w:vAlign w:val="center"/>
            <w:hideMark/>
          </w:tcPr>
          <w:p w14:paraId="17ED3C17" w14:textId="77777777" w:rsidR="00823B72" w:rsidRPr="00055852" w:rsidRDefault="00823B72" w:rsidP="003B30D8">
            <w:pPr>
              <w:spacing w:line="240" w:lineRule="auto"/>
              <w:jc w:val="center"/>
              <w:rPr>
                <w:rFonts w:ascii="宋体" w:hAnsi="宋体" w:cs="Times New Roman"/>
                <w:kern w:val="2"/>
                <w:sz w:val="21"/>
                <w:szCs w:val="21"/>
                <w:u w:val="single"/>
              </w:rPr>
            </w:pPr>
            <w:r w:rsidRPr="00055852">
              <w:rPr>
                <w:rFonts w:cs="Times New Roman"/>
                <w:kern w:val="2"/>
                <w:sz w:val="21"/>
                <w:szCs w:val="22"/>
                <w:u w:val="single"/>
              </w:rPr>
              <w:t>70-75dB(A)</w:t>
            </w:r>
          </w:p>
        </w:tc>
        <w:tc>
          <w:tcPr>
            <w:tcW w:w="2947" w:type="dxa"/>
            <w:gridSpan w:val="2"/>
            <w:vMerge/>
            <w:tcBorders>
              <w:top w:val="single" w:sz="4" w:space="0" w:color="auto"/>
              <w:left w:val="single" w:sz="4" w:space="0" w:color="auto"/>
              <w:bottom w:val="single" w:sz="4" w:space="0" w:color="auto"/>
              <w:right w:val="single" w:sz="4" w:space="0" w:color="auto"/>
            </w:tcBorders>
            <w:vAlign w:val="center"/>
            <w:hideMark/>
          </w:tcPr>
          <w:p w14:paraId="0326EFBD" w14:textId="77777777" w:rsidR="00823B72" w:rsidRPr="00055852" w:rsidRDefault="00823B72" w:rsidP="003B30D8">
            <w:pPr>
              <w:spacing w:line="240" w:lineRule="auto"/>
              <w:rPr>
                <w:rFonts w:cs="Times New Roman"/>
                <w:kern w:val="2"/>
                <w:sz w:val="21"/>
                <w:szCs w:val="21"/>
                <w:u w:val="single"/>
              </w:rPr>
            </w:pPr>
          </w:p>
        </w:tc>
      </w:tr>
      <w:tr w:rsidR="00823B72" w:rsidRPr="00055852" w14:paraId="0C26BF5E" w14:textId="77777777" w:rsidTr="003B30D8">
        <w:trPr>
          <w:trHeight w:val="77"/>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172A192E" w14:textId="77777777" w:rsidR="00823B72" w:rsidRPr="00055852" w:rsidRDefault="00823B72" w:rsidP="003B30D8">
            <w:pPr>
              <w:spacing w:line="240" w:lineRule="auto"/>
              <w:rPr>
                <w:rFonts w:cs="Times New Roman"/>
                <w:kern w:val="2"/>
                <w:sz w:val="21"/>
                <w:szCs w:val="21"/>
                <w:u w:val="single"/>
              </w:rPr>
            </w:pPr>
          </w:p>
        </w:tc>
        <w:tc>
          <w:tcPr>
            <w:tcW w:w="1125" w:type="dxa"/>
            <w:vMerge/>
            <w:tcBorders>
              <w:top w:val="single" w:sz="4" w:space="0" w:color="auto"/>
              <w:left w:val="single" w:sz="4" w:space="0" w:color="auto"/>
              <w:bottom w:val="single" w:sz="4" w:space="0" w:color="auto"/>
              <w:right w:val="single" w:sz="4" w:space="0" w:color="auto"/>
            </w:tcBorders>
            <w:vAlign w:val="center"/>
            <w:hideMark/>
          </w:tcPr>
          <w:p w14:paraId="4514AE14" w14:textId="77777777" w:rsidR="00823B72" w:rsidRPr="00055852" w:rsidRDefault="00823B72" w:rsidP="003B30D8">
            <w:pPr>
              <w:spacing w:line="240" w:lineRule="auto"/>
              <w:rPr>
                <w:rFonts w:cs="Times New Roman"/>
                <w:kern w:val="2"/>
                <w:sz w:val="21"/>
                <w:szCs w:val="21"/>
                <w:u w:val="single"/>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4566FE95" w14:textId="77777777" w:rsidR="00823B72" w:rsidRPr="00055852" w:rsidRDefault="00823B72" w:rsidP="002E548E">
            <w:pPr>
              <w:spacing w:line="240" w:lineRule="auto"/>
              <w:jc w:val="center"/>
              <w:rPr>
                <w:rFonts w:cs="Times New Roman"/>
                <w:kern w:val="2"/>
                <w:sz w:val="21"/>
                <w:szCs w:val="21"/>
                <w:u w:val="single"/>
              </w:rPr>
            </w:pPr>
            <w:r w:rsidRPr="00055852">
              <w:rPr>
                <w:rFonts w:cs="Times New Roman" w:hint="eastAsia"/>
                <w:kern w:val="2"/>
                <w:sz w:val="21"/>
                <w:szCs w:val="21"/>
                <w:u w:val="single"/>
              </w:rPr>
              <w:t>泵</w:t>
            </w:r>
          </w:p>
        </w:tc>
        <w:tc>
          <w:tcPr>
            <w:tcW w:w="2640" w:type="dxa"/>
            <w:gridSpan w:val="2"/>
            <w:tcBorders>
              <w:top w:val="single" w:sz="4" w:space="0" w:color="auto"/>
              <w:left w:val="single" w:sz="4" w:space="0" w:color="auto"/>
              <w:bottom w:val="single" w:sz="4" w:space="0" w:color="auto"/>
              <w:right w:val="single" w:sz="4" w:space="0" w:color="auto"/>
            </w:tcBorders>
            <w:vAlign w:val="center"/>
            <w:hideMark/>
          </w:tcPr>
          <w:p w14:paraId="1B417D09" w14:textId="77777777" w:rsidR="00823B72" w:rsidRPr="00055852" w:rsidRDefault="00823B72" w:rsidP="0002048B">
            <w:pPr>
              <w:spacing w:line="240" w:lineRule="auto"/>
              <w:jc w:val="center"/>
              <w:rPr>
                <w:rFonts w:ascii="宋体" w:hAnsi="宋体" w:cs="Times New Roman"/>
                <w:kern w:val="2"/>
                <w:sz w:val="21"/>
                <w:szCs w:val="21"/>
                <w:u w:val="single"/>
              </w:rPr>
            </w:pPr>
            <w:r w:rsidRPr="00055852">
              <w:rPr>
                <w:rFonts w:cs="Times New Roman" w:hint="eastAsia"/>
                <w:kern w:val="2"/>
                <w:sz w:val="21"/>
                <w:szCs w:val="22"/>
                <w:u w:val="single"/>
              </w:rPr>
              <w:t>8</w:t>
            </w:r>
            <w:r w:rsidRPr="00055852">
              <w:rPr>
                <w:rFonts w:cs="Times New Roman"/>
                <w:kern w:val="2"/>
                <w:sz w:val="21"/>
                <w:szCs w:val="22"/>
                <w:u w:val="single"/>
              </w:rPr>
              <w:t>0-</w:t>
            </w:r>
            <w:r w:rsidRPr="00055852">
              <w:rPr>
                <w:rFonts w:cs="Times New Roman" w:hint="eastAsia"/>
                <w:kern w:val="2"/>
                <w:sz w:val="21"/>
                <w:szCs w:val="22"/>
                <w:u w:val="single"/>
              </w:rPr>
              <w:t>8</w:t>
            </w:r>
            <w:r w:rsidRPr="00055852">
              <w:rPr>
                <w:rFonts w:cs="Times New Roman"/>
                <w:kern w:val="2"/>
                <w:sz w:val="21"/>
                <w:szCs w:val="22"/>
                <w:u w:val="single"/>
              </w:rPr>
              <w:t>5dB(A)</w:t>
            </w:r>
          </w:p>
        </w:tc>
        <w:tc>
          <w:tcPr>
            <w:tcW w:w="2947" w:type="dxa"/>
            <w:gridSpan w:val="2"/>
            <w:vMerge/>
            <w:tcBorders>
              <w:top w:val="single" w:sz="4" w:space="0" w:color="auto"/>
              <w:left w:val="single" w:sz="4" w:space="0" w:color="auto"/>
              <w:bottom w:val="single" w:sz="4" w:space="0" w:color="auto"/>
              <w:right w:val="single" w:sz="4" w:space="0" w:color="auto"/>
            </w:tcBorders>
            <w:vAlign w:val="center"/>
            <w:hideMark/>
          </w:tcPr>
          <w:p w14:paraId="3A66931E" w14:textId="77777777" w:rsidR="00823B72" w:rsidRPr="00055852" w:rsidRDefault="00823B72" w:rsidP="003B30D8">
            <w:pPr>
              <w:spacing w:line="240" w:lineRule="auto"/>
              <w:rPr>
                <w:rFonts w:cs="Times New Roman"/>
                <w:kern w:val="2"/>
                <w:sz w:val="21"/>
                <w:szCs w:val="21"/>
                <w:u w:val="single"/>
              </w:rPr>
            </w:pPr>
          </w:p>
        </w:tc>
      </w:tr>
    </w:tbl>
    <w:p w14:paraId="458827FB" w14:textId="77777777" w:rsidR="007C23B2" w:rsidRPr="007C23B2" w:rsidRDefault="007C23B2" w:rsidP="007C23B2">
      <w:pPr>
        <w:keepNext/>
        <w:keepLines/>
        <w:widowControl w:val="0"/>
        <w:adjustRightInd w:val="0"/>
        <w:snapToGrid w:val="0"/>
        <w:outlineLvl w:val="1"/>
        <w:rPr>
          <w:rFonts w:cs="Times New Roman"/>
          <w:b/>
          <w:bCs/>
          <w:kern w:val="2"/>
          <w:sz w:val="28"/>
        </w:rPr>
      </w:pPr>
      <w:bookmarkStart w:id="135" w:name="_Toc118184888"/>
      <w:r w:rsidRPr="007C23B2">
        <w:rPr>
          <w:rFonts w:cs="Times New Roman" w:hint="eastAsia"/>
          <w:b/>
          <w:bCs/>
          <w:kern w:val="2"/>
          <w:sz w:val="28"/>
        </w:rPr>
        <w:t>5.</w:t>
      </w:r>
      <w:r>
        <w:rPr>
          <w:rFonts w:cs="Times New Roman" w:hint="eastAsia"/>
          <w:b/>
          <w:bCs/>
          <w:kern w:val="2"/>
          <w:sz w:val="28"/>
        </w:rPr>
        <w:t>6</w:t>
      </w:r>
      <w:proofErr w:type="gramStart"/>
      <w:r w:rsidRPr="007C23B2">
        <w:rPr>
          <w:rFonts w:cs="Times New Roman" w:hint="eastAsia"/>
          <w:b/>
          <w:bCs/>
          <w:kern w:val="2"/>
          <w:sz w:val="28"/>
        </w:rPr>
        <w:t>三</w:t>
      </w:r>
      <w:proofErr w:type="gramEnd"/>
      <w:r w:rsidRPr="007C23B2">
        <w:rPr>
          <w:rFonts w:cs="Times New Roman" w:hint="eastAsia"/>
          <w:b/>
          <w:bCs/>
          <w:kern w:val="2"/>
          <w:sz w:val="28"/>
        </w:rPr>
        <w:t>本账核算</w:t>
      </w:r>
      <w:bookmarkEnd w:id="135"/>
    </w:p>
    <w:p w14:paraId="13728FD1" w14:textId="77777777" w:rsidR="00127D01" w:rsidRDefault="000D38B7" w:rsidP="00624711">
      <w:pPr>
        <w:widowControl w:val="0"/>
        <w:adjustRightInd w:val="0"/>
        <w:snapToGrid w:val="0"/>
        <w:ind w:firstLineChars="200" w:firstLine="480"/>
        <w:rPr>
          <w:rFonts w:cs="Times New Roman"/>
          <w:bCs/>
          <w:kern w:val="2"/>
        </w:rPr>
      </w:pPr>
      <w:r w:rsidRPr="000D38B7">
        <w:rPr>
          <w:rFonts w:cs="Times New Roman" w:hint="eastAsia"/>
          <w:bCs/>
          <w:kern w:val="2"/>
        </w:rPr>
        <w:t>本项目属于改扩建项目，本项目实施前后</w:t>
      </w:r>
      <w:proofErr w:type="gramStart"/>
      <w:r w:rsidRPr="000D38B7">
        <w:rPr>
          <w:rFonts w:cs="Times New Roman" w:hint="eastAsia"/>
          <w:bCs/>
          <w:kern w:val="2"/>
        </w:rPr>
        <w:t>各污染</w:t>
      </w:r>
      <w:proofErr w:type="gramEnd"/>
      <w:r w:rsidRPr="000D38B7">
        <w:rPr>
          <w:rFonts w:cs="Times New Roman" w:hint="eastAsia"/>
          <w:bCs/>
          <w:kern w:val="2"/>
        </w:rPr>
        <w:t>物产生与排放对比情况见表</w:t>
      </w:r>
      <w:r>
        <w:rPr>
          <w:rFonts w:cs="Times New Roman" w:hint="eastAsia"/>
          <w:bCs/>
          <w:kern w:val="2"/>
        </w:rPr>
        <w:t>5.6</w:t>
      </w:r>
      <w:r w:rsidRPr="000D38B7">
        <w:rPr>
          <w:rFonts w:cs="Times New Roman" w:hint="eastAsia"/>
          <w:bCs/>
          <w:kern w:val="2"/>
        </w:rPr>
        <w:t>-1</w:t>
      </w:r>
      <w:r w:rsidRPr="000D38B7">
        <w:rPr>
          <w:rFonts w:cs="Times New Roman" w:hint="eastAsia"/>
          <w:bCs/>
          <w:kern w:val="2"/>
        </w:rPr>
        <w:t>。</w:t>
      </w:r>
    </w:p>
    <w:p w14:paraId="2D041147" w14:textId="77777777" w:rsidR="000D38B7" w:rsidRPr="00055852" w:rsidRDefault="000D38B7" w:rsidP="000D38B7">
      <w:pPr>
        <w:adjustRightInd w:val="0"/>
        <w:snapToGrid w:val="0"/>
        <w:jc w:val="center"/>
        <w:rPr>
          <w:rFonts w:cs="Times New Roman"/>
          <w:sz w:val="21"/>
          <w:szCs w:val="21"/>
          <w:u w:val="single"/>
        </w:rPr>
      </w:pPr>
      <w:r w:rsidRPr="00055852">
        <w:rPr>
          <w:rFonts w:cs="Times New Roman" w:hint="eastAsia"/>
          <w:b/>
          <w:kern w:val="2"/>
          <w:sz w:val="21"/>
          <w:szCs w:val="21"/>
          <w:u w:val="single"/>
        </w:rPr>
        <w:t>表</w:t>
      </w:r>
      <w:r w:rsidR="00867CBC" w:rsidRPr="00055852">
        <w:rPr>
          <w:rFonts w:cs="Times New Roman" w:hint="eastAsia"/>
          <w:b/>
          <w:kern w:val="2"/>
          <w:sz w:val="21"/>
          <w:szCs w:val="21"/>
          <w:u w:val="single"/>
        </w:rPr>
        <w:t>5.6</w:t>
      </w:r>
      <w:r w:rsidRPr="00055852">
        <w:rPr>
          <w:rFonts w:cs="Times New Roman"/>
          <w:b/>
          <w:kern w:val="2"/>
          <w:sz w:val="21"/>
          <w:szCs w:val="21"/>
          <w:u w:val="single"/>
        </w:rPr>
        <w:t xml:space="preserve">-1  </w:t>
      </w:r>
      <w:r w:rsidRPr="00055852">
        <w:rPr>
          <w:rFonts w:cs="Times New Roman" w:hint="eastAsia"/>
          <w:b/>
          <w:kern w:val="2"/>
          <w:sz w:val="21"/>
          <w:szCs w:val="21"/>
          <w:u w:val="single"/>
        </w:rPr>
        <w:t>本项目实施前后</w:t>
      </w:r>
      <w:proofErr w:type="gramStart"/>
      <w:r w:rsidRPr="00055852">
        <w:rPr>
          <w:rFonts w:cs="Times New Roman" w:hint="eastAsia"/>
          <w:b/>
          <w:kern w:val="2"/>
          <w:sz w:val="21"/>
          <w:szCs w:val="21"/>
          <w:u w:val="single"/>
        </w:rPr>
        <w:t>各污染</w:t>
      </w:r>
      <w:proofErr w:type="gramEnd"/>
      <w:r w:rsidRPr="00055852">
        <w:rPr>
          <w:rFonts w:cs="Times New Roman" w:hint="eastAsia"/>
          <w:b/>
          <w:kern w:val="2"/>
          <w:sz w:val="21"/>
          <w:szCs w:val="21"/>
          <w:u w:val="single"/>
        </w:rPr>
        <w:t>物产生与排放对比情况一览表</w:t>
      </w:r>
      <w:r w:rsidRPr="00055852">
        <w:rPr>
          <w:rFonts w:cs="Times New Roman"/>
          <w:b/>
          <w:kern w:val="2"/>
          <w:sz w:val="21"/>
          <w:szCs w:val="21"/>
          <w:u w:val="single"/>
        </w:rPr>
        <w:t xml:space="preserve">(t/a) </w:t>
      </w:r>
    </w:p>
    <w:tbl>
      <w:tblPr>
        <w:tblW w:w="4998" w:type="pct"/>
        <w:tblCellMar>
          <w:left w:w="0" w:type="dxa"/>
          <w:right w:w="0" w:type="dxa"/>
        </w:tblCellMar>
        <w:tblLook w:val="04A0" w:firstRow="1" w:lastRow="0" w:firstColumn="1" w:lastColumn="0" w:noHBand="0" w:noVBand="1"/>
      </w:tblPr>
      <w:tblGrid>
        <w:gridCol w:w="1166"/>
        <w:gridCol w:w="1165"/>
        <w:gridCol w:w="1197"/>
        <w:gridCol w:w="1165"/>
        <w:gridCol w:w="1165"/>
        <w:gridCol w:w="1310"/>
        <w:gridCol w:w="1165"/>
      </w:tblGrid>
      <w:tr w:rsidR="00867CBC" w:rsidRPr="00055852" w14:paraId="4FC55911" w14:textId="77777777" w:rsidTr="00E806BD">
        <w:tc>
          <w:tcPr>
            <w:tcW w:w="139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17AE28"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类型</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780F471"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现有工程实际排放量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92E90EF"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以新带老削减量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A7ADA4A"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本工程预测排放量</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15554C"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扩建工程完成后总排放量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762DBD" w14:textId="77777777" w:rsidR="000D38B7" w:rsidRPr="00055852" w:rsidRDefault="000D38B7"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增减情况</w:t>
            </w:r>
            <w:r w:rsidRPr="00055852">
              <w:rPr>
                <w:rFonts w:cs="Times New Roman"/>
                <w:sz w:val="21"/>
                <w:szCs w:val="21"/>
                <w:u w:val="single"/>
                <w:lang w:bidi="ar"/>
              </w:rPr>
              <w:t>(+)</w:t>
            </w:r>
          </w:p>
        </w:tc>
      </w:tr>
      <w:tr w:rsidR="00867CBC" w:rsidRPr="00055852" w14:paraId="42D8432E" w14:textId="77777777" w:rsidTr="00E806BD">
        <w:tc>
          <w:tcPr>
            <w:tcW w:w="700" w:type="pct"/>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F6BDDC"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废水</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DE9535"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废水量</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A0F0EDD"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32992.9</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B9EA75"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0</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D6470DB"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644.084</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14A600C"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33636.984</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D5361B5"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w:t>
            </w:r>
            <w:r w:rsidRPr="00055852">
              <w:rPr>
                <w:rFonts w:cs="Times New Roman" w:hint="eastAsia"/>
                <w:kern w:val="2"/>
                <w:sz w:val="21"/>
                <w:szCs w:val="21"/>
                <w:u w:val="single"/>
              </w:rPr>
              <w:t>644.084</w:t>
            </w:r>
          </w:p>
        </w:tc>
      </w:tr>
      <w:tr w:rsidR="00867CBC" w:rsidRPr="00055852" w14:paraId="0E4A6AF7" w14:textId="77777777" w:rsidTr="00E806BD">
        <w:tc>
          <w:tcPr>
            <w:tcW w:w="700" w:type="pct"/>
            <w:vMerge/>
            <w:tcBorders>
              <w:top w:val="single" w:sz="4" w:space="0" w:color="auto"/>
              <w:left w:val="single" w:sz="4" w:space="0" w:color="auto"/>
              <w:bottom w:val="single" w:sz="4" w:space="0" w:color="auto"/>
              <w:right w:val="single" w:sz="4" w:space="0" w:color="auto"/>
            </w:tcBorders>
            <w:vAlign w:val="center"/>
            <w:hideMark/>
          </w:tcPr>
          <w:p w14:paraId="7D962129" w14:textId="77777777" w:rsidR="00E806BD" w:rsidRPr="00055852" w:rsidRDefault="00E806BD" w:rsidP="000D38B7">
            <w:pPr>
              <w:spacing w:line="240" w:lineRule="auto"/>
              <w:rPr>
                <w:rFonts w:cs="Times New Roman"/>
                <w:kern w:val="2"/>
                <w:sz w:val="21"/>
                <w:szCs w:val="21"/>
                <w:u w:val="single"/>
              </w:rPr>
            </w:pP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3831FDA" w14:textId="77777777" w:rsidR="00E806BD" w:rsidRPr="00055852" w:rsidRDefault="00E806BD" w:rsidP="000D38B7">
            <w:pPr>
              <w:spacing w:line="240" w:lineRule="auto"/>
              <w:jc w:val="center"/>
              <w:textAlignment w:val="center"/>
              <w:rPr>
                <w:rFonts w:cs="Times New Roman"/>
                <w:kern w:val="2"/>
                <w:sz w:val="21"/>
                <w:szCs w:val="21"/>
                <w:u w:val="single"/>
              </w:rPr>
            </w:pPr>
            <w:proofErr w:type="spellStart"/>
            <w:r w:rsidRPr="00055852">
              <w:rPr>
                <w:rFonts w:cs="Times New Roman"/>
                <w:sz w:val="21"/>
                <w:szCs w:val="21"/>
                <w:u w:val="single"/>
                <w:lang w:bidi="ar"/>
              </w:rPr>
              <w:t>COD</w:t>
            </w:r>
            <w:r w:rsidRPr="00055852">
              <w:rPr>
                <w:rFonts w:cs="Times New Roman"/>
                <w:sz w:val="21"/>
                <w:szCs w:val="21"/>
                <w:u w:val="single"/>
                <w:vertAlign w:val="subscript"/>
                <w:lang w:bidi="ar"/>
              </w:rPr>
              <w:t>Cr</w:t>
            </w:r>
            <w:proofErr w:type="spellEnd"/>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869AEB5"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2.257424</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9603EA7"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0</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C5071E6"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0.098</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52E473E"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2.355424</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B6FE252"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w:t>
            </w:r>
            <w:r w:rsidRPr="00055852">
              <w:rPr>
                <w:rFonts w:cs="Times New Roman" w:hint="eastAsia"/>
                <w:kern w:val="2"/>
                <w:sz w:val="21"/>
                <w:szCs w:val="21"/>
                <w:u w:val="single"/>
              </w:rPr>
              <w:t>0.098</w:t>
            </w:r>
          </w:p>
        </w:tc>
      </w:tr>
      <w:tr w:rsidR="00867CBC" w:rsidRPr="00055852" w14:paraId="7C88BC1F" w14:textId="77777777" w:rsidTr="00E806BD">
        <w:trPr>
          <w:trHeight w:val="242"/>
        </w:trPr>
        <w:tc>
          <w:tcPr>
            <w:tcW w:w="700" w:type="pct"/>
            <w:vMerge/>
            <w:tcBorders>
              <w:top w:val="single" w:sz="4" w:space="0" w:color="auto"/>
              <w:left w:val="single" w:sz="4" w:space="0" w:color="auto"/>
              <w:bottom w:val="single" w:sz="4" w:space="0" w:color="auto"/>
              <w:right w:val="single" w:sz="4" w:space="0" w:color="auto"/>
            </w:tcBorders>
            <w:vAlign w:val="center"/>
            <w:hideMark/>
          </w:tcPr>
          <w:p w14:paraId="57F62CEB" w14:textId="77777777" w:rsidR="00E806BD" w:rsidRPr="00055852" w:rsidRDefault="00E806BD" w:rsidP="000D38B7">
            <w:pPr>
              <w:spacing w:line="240" w:lineRule="auto"/>
              <w:rPr>
                <w:rFonts w:cs="Times New Roman"/>
                <w:kern w:val="2"/>
                <w:sz w:val="21"/>
                <w:szCs w:val="21"/>
                <w:u w:val="single"/>
              </w:rPr>
            </w:pP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260D23"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sz w:val="21"/>
                <w:szCs w:val="21"/>
                <w:u w:val="single"/>
                <w:lang w:bidi="ar"/>
              </w:rPr>
              <w:t>NH</w:t>
            </w:r>
            <w:r w:rsidRPr="00055852">
              <w:rPr>
                <w:rFonts w:cs="Times New Roman"/>
                <w:sz w:val="21"/>
                <w:szCs w:val="21"/>
                <w:u w:val="single"/>
                <w:vertAlign w:val="subscript"/>
                <w:lang w:bidi="ar"/>
              </w:rPr>
              <w:t>3</w:t>
            </w:r>
            <w:r w:rsidRPr="00055852">
              <w:rPr>
                <w:rFonts w:cs="Times New Roman"/>
                <w:sz w:val="21"/>
                <w:szCs w:val="21"/>
                <w:u w:val="single"/>
                <w:lang w:bidi="ar"/>
              </w:rPr>
              <w:t>-N</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0D2C26B"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0.106493</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796061"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0</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B735D73"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0.034</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3D4FA7E"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0.140493</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C9A7509" w14:textId="77777777" w:rsidR="00E806BD" w:rsidRPr="00055852" w:rsidRDefault="00E806BD" w:rsidP="002E548E">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w:t>
            </w:r>
            <w:r w:rsidRPr="00055852">
              <w:rPr>
                <w:rFonts w:cs="Times New Roman" w:hint="eastAsia"/>
                <w:kern w:val="2"/>
                <w:sz w:val="21"/>
                <w:szCs w:val="21"/>
                <w:u w:val="single"/>
              </w:rPr>
              <w:t>0.034</w:t>
            </w:r>
          </w:p>
        </w:tc>
      </w:tr>
      <w:tr w:rsidR="00867CBC" w:rsidRPr="00055852" w14:paraId="59BFD067" w14:textId="77777777" w:rsidTr="00E806BD">
        <w:trPr>
          <w:trHeight w:val="187"/>
        </w:trPr>
        <w:tc>
          <w:tcPr>
            <w:tcW w:w="70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A5FA28" w14:textId="77777777" w:rsidR="00E806BD" w:rsidRPr="00055852" w:rsidRDefault="00E806BD" w:rsidP="000D38B7">
            <w:pPr>
              <w:spacing w:line="240" w:lineRule="auto"/>
              <w:jc w:val="center"/>
              <w:rPr>
                <w:rFonts w:cs="Times New Roman"/>
                <w:kern w:val="2"/>
                <w:sz w:val="21"/>
                <w:szCs w:val="21"/>
                <w:u w:val="single"/>
              </w:rPr>
            </w:pPr>
            <w:r w:rsidRPr="00055852">
              <w:rPr>
                <w:rFonts w:cs="Times New Roman" w:hint="eastAsia"/>
                <w:sz w:val="21"/>
                <w:szCs w:val="21"/>
                <w:u w:val="single"/>
                <w:lang w:bidi="ar"/>
              </w:rPr>
              <w:t>废气</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E7AA4FB"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sz w:val="21"/>
                <w:szCs w:val="21"/>
                <w:u w:val="single"/>
                <w:lang w:bidi="ar"/>
              </w:rPr>
              <w:t>VOCs</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217D980" w14:textId="77777777" w:rsidR="00E806BD" w:rsidRPr="00055852" w:rsidRDefault="00E806BD" w:rsidP="002E548E">
            <w:pPr>
              <w:spacing w:line="240" w:lineRule="auto"/>
              <w:jc w:val="center"/>
              <w:textAlignment w:val="center"/>
              <w:rPr>
                <w:rFonts w:cs="Times New Roman"/>
                <w:sz w:val="21"/>
                <w:szCs w:val="21"/>
                <w:u w:val="single"/>
                <w:lang w:bidi="ar"/>
              </w:rPr>
            </w:pPr>
            <w:r w:rsidRPr="00055852">
              <w:rPr>
                <w:rFonts w:cs="Times New Roman"/>
                <w:sz w:val="21"/>
                <w:szCs w:val="21"/>
                <w:u w:val="single"/>
                <w:lang w:bidi="ar"/>
              </w:rPr>
              <w:t>0.010037</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FFAC56" w14:textId="77777777" w:rsidR="00E806BD" w:rsidRPr="00055852" w:rsidRDefault="00E806BD" w:rsidP="000D38B7">
            <w:pPr>
              <w:spacing w:line="240" w:lineRule="auto"/>
              <w:jc w:val="center"/>
              <w:textAlignment w:val="center"/>
              <w:rPr>
                <w:rFonts w:cs="Times New Roman"/>
                <w:sz w:val="21"/>
                <w:szCs w:val="21"/>
                <w:u w:val="single"/>
                <w:lang w:bidi="ar"/>
              </w:rPr>
            </w:pPr>
            <w:r w:rsidRPr="00055852">
              <w:rPr>
                <w:rFonts w:cs="Times New Roman" w:hint="eastAsia"/>
                <w:kern w:val="2"/>
                <w:sz w:val="21"/>
                <w:szCs w:val="21"/>
                <w:u w:val="single"/>
              </w:rPr>
              <w:t>0</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8338DB" w14:textId="77777777" w:rsidR="00E806BD" w:rsidRPr="00055852" w:rsidRDefault="00E806BD" w:rsidP="00823B72">
            <w:pPr>
              <w:spacing w:line="240" w:lineRule="auto"/>
              <w:jc w:val="center"/>
              <w:textAlignment w:val="center"/>
              <w:rPr>
                <w:rFonts w:cs="Times New Roman"/>
                <w:sz w:val="21"/>
                <w:szCs w:val="21"/>
                <w:u w:val="single"/>
                <w:lang w:bidi="ar"/>
              </w:rPr>
            </w:pPr>
            <w:r w:rsidRPr="00055852">
              <w:rPr>
                <w:rFonts w:cs="Times New Roman"/>
                <w:sz w:val="21"/>
                <w:szCs w:val="21"/>
                <w:u w:val="single"/>
                <w:lang w:bidi="ar"/>
              </w:rPr>
              <w:t>0.0</w:t>
            </w:r>
            <w:r w:rsidR="00823B72">
              <w:rPr>
                <w:rFonts w:cs="Times New Roman" w:hint="eastAsia"/>
                <w:sz w:val="21"/>
                <w:szCs w:val="21"/>
                <w:u w:val="single"/>
                <w:lang w:bidi="ar"/>
              </w:rPr>
              <w:t>29546</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3290CB0" w14:textId="77777777" w:rsidR="00E806BD" w:rsidRPr="00055852" w:rsidRDefault="00E806BD" w:rsidP="00823B72">
            <w:pPr>
              <w:spacing w:line="240" w:lineRule="auto"/>
              <w:jc w:val="center"/>
              <w:textAlignment w:val="center"/>
              <w:rPr>
                <w:rFonts w:cs="Times New Roman"/>
                <w:sz w:val="21"/>
                <w:szCs w:val="21"/>
                <w:u w:val="single"/>
                <w:lang w:bidi="ar"/>
              </w:rPr>
            </w:pPr>
            <w:r w:rsidRPr="00055852">
              <w:rPr>
                <w:rFonts w:cs="Times New Roman" w:hint="eastAsia"/>
                <w:sz w:val="21"/>
                <w:szCs w:val="21"/>
                <w:u w:val="single"/>
                <w:lang w:bidi="ar"/>
              </w:rPr>
              <w:t>0.0</w:t>
            </w:r>
            <w:r w:rsidR="00823B72">
              <w:rPr>
                <w:rFonts w:cs="Times New Roman" w:hint="eastAsia"/>
                <w:sz w:val="21"/>
                <w:szCs w:val="21"/>
                <w:u w:val="single"/>
                <w:lang w:bidi="ar"/>
              </w:rPr>
              <w:t>39583</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8D8A1B0" w14:textId="77777777" w:rsidR="00E806BD" w:rsidRPr="00055852" w:rsidRDefault="00E806BD" w:rsidP="00823B72">
            <w:pPr>
              <w:spacing w:line="240" w:lineRule="auto"/>
              <w:jc w:val="center"/>
              <w:textAlignment w:val="center"/>
              <w:rPr>
                <w:rFonts w:cs="Times New Roman"/>
                <w:sz w:val="21"/>
                <w:szCs w:val="21"/>
                <w:u w:val="single"/>
                <w:lang w:bidi="ar"/>
              </w:rPr>
            </w:pPr>
            <w:r w:rsidRPr="00055852">
              <w:rPr>
                <w:rFonts w:cs="Times New Roman"/>
                <w:kern w:val="2"/>
                <w:sz w:val="21"/>
                <w:szCs w:val="21"/>
                <w:u w:val="single"/>
              </w:rPr>
              <w:t>+</w:t>
            </w:r>
            <w:r w:rsidRPr="00055852">
              <w:rPr>
                <w:rFonts w:cs="Times New Roman"/>
                <w:sz w:val="21"/>
                <w:szCs w:val="21"/>
                <w:u w:val="single"/>
                <w:lang w:bidi="ar"/>
              </w:rPr>
              <w:t>0.0</w:t>
            </w:r>
            <w:r w:rsidR="00823B72">
              <w:rPr>
                <w:rFonts w:cs="Times New Roman" w:hint="eastAsia"/>
                <w:sz w:val="21"/>
                <w:szCs w:val="21"/>
                <w:u w:val="single"/>
                <w:lang w:bidi="ar"/>
              </w:rPr>
              <w:t>29546</w:t>
            </w:r>
          </w:p>
        </w:tc>
      </w:tr>
      <w:tr w:rsidR="00867CBC" w:rsidRPr="00055852" w14:paraId="701B38D6" w14:textId="77777777" w:rsidTr="00E806BD">
        <w:tc>
          <w:tcPr>
            <w:tcW w:w="139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AAD5BD" w14:textId="77777777" w:rsidR="00E806BD" w:rsidRPr="00055852" w:rsidRDefault="00E806BD" w:rsidP="000D38B7">
            <w:pPr>
              <w:spacing w:line="240" w:lineRule="auto"/>
              <w:jc w:val="center"/>
              <w:textAlignment w:val="center"/>
              <w:rPr>
                <w:rFonts w:cs="Times New Roman"/>
                <w:sz w:val="21"/>
                <w:szCs w:val="21"/>
                <w:u w:val="single"/>
                <w:lang w:bidi="ar"/>
              </w:rPr>
            </w:pPr>
            <w:r w:rsidRPr="00055852">
              <w:rPr>
                <w:rFonts w:cs="Times New Roman" w:hint="eastAsia"/>
                <w:sz w:val="21"/>
                <w:szCs w:val="21"/>
                <w:u w:val="single"/>
                <w:lang w:bidi="ar"/>
              </w:rPr>
              <w:t>类型</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AD670B9"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现有工程处置量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FAF6AD5"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以新带老削减量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7A25082"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本工程处置量</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F770FB"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扩建工程完成后总处置量</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7B61A4A"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增减情况</w:t>
            </w:r>
            <w:r w:rsidRPr="00055852">
              <w:rPr>
                <w:rFonts w:cs="Times New Roman"/>
                <w:sz w:val="21"/>
                <w:szCs w:val="21"/>
                <w:u w:val="single"/>
                <w:lang w:bidi="ar"/>
              </w:rPr>
              <w:t>(+)</w:t>
            </w:r>
          </w:p>
        </w:tc>
      </w:tr>
      <w:tr w:rsidR="00867CBC" w:rsidRPr="00055852" w14:paraId="5E520879" w14:textId="77777777" w:rsidTr="00E806BD">
        <w:tc>
          <w:tcPr>
            <w:tcW w:w="1399"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604D2C"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hint="eastAsia"/>
                <w:sz w:val="21"/>
                <w:szCs w:val="21"/>
                <w:u w:val="single"/>
                <w:lang w:bidi="ar"/>
              </w:rPr>
              <w:t>危险固体废物</w:t>
            </w:r>
          </w:p>
        </w:tc>
        <w:tc>
          <w:tcPr>
            <w:tcW w:w="71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C7D6C53" w14:textId="77777777" w:rsidR="00E806BD" w:rsidRPr="00055852" w:rsidRDefault="00867CBC" w:rsidP="000D38B7">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50.5607</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B16FBD" w14:textId="77777777" w:rsidR="00E806BD" w:rsidRPr="00055852" w:rsidRDefault="00E806BD" w:rsidP="000D38B7">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0</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18795B" w14:textId="77777777" w:rsidR="00E806BD" w:rsidRPr="00055852" w:rsidRDefault="00867CBC"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2.52</w:t>
            </w:r>
          </w:p>
        </w:tc>
        <w:tc>
          <w:tcPr>
            <w:tcW w:w="78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F46DC7" w14:textId="77777777" w:rsidR="00E806BD" w:rsidRPr="00055852" w:rsidRDefault="00867CBC" w:rsidP="000D38B7">
            <w:pPr>
              <w:spacing w:line="240" w:lineRule="auto"/>
              <w:jc w:val="center"/>
              <w:textAlignment w:val="center"/>
              <w:rPr>
                <w:rFonts w:cs="Times New Roman"/>
                <w:kern w:val="2"/>
                <w:sz w:val="21"/>
                <w:szCs w:val="21"/>
                <w:u w:val="single"/>
              </w:rPr>
            </w:pPr>
            <w:r w:rsidRPr="00055852">
              <w:rPr>
                <w:rFonts w:cs="Times New Roman" w:hint="eastAsia"/>
                <w:kern w:val="2"/>
                <w:sz w:val="21"/>
                <w:szCs w:val="21"/>
                <w:u w:val="single"/>
              </w:rPr>
              <w:t>53.0807</w:t>
            </w:r>
          </w:p>
        </w:tc>
        <w:tc>
          <w:tcPr>
            <w:tcW w:w="69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243D57" w14:textId="77777777" w:rsidR="00E806BD" w:rsidRPr="00055852" w:rsidRDefault="00E806BD" w:rsidP="00867CBC">
            <w:pPr>
              <w:spacing w:line="240" w:lineRule="auto"/>
              <w:jc w:val="center"/>
              <w:textAlignment w:val="center"/>
              <w:rPr>
                <w:rFonts w:cs="Times New Roman"/>
                <w:kern w:val="2"/>
                <w:sz w:val="21"/>
                <w:szCs w:val="21"/>
                <w:u w:val="single"/>
              </w:rPr>
            </w:pPr>
            <w:r w:rsidRPr="00055852">
              <w:rPr>
                <w:rFonts w:cs="Times New Roman"/>
                <w:kern w:val="2"/>
                <w:sz w:val="21"/>
                <w:szCs w:val="21"/>
                <w:u w:val="single"/>
              </w:rPr>
              <w:t>+</w:t>
            </w:r>
            <w:r w:rsidR="00867CBC" w:rsidRPr="00055852">
              <w:rPr>
                <w:rFonts w:cs="Times New Roman" w:hint="eastAsia"/>
                <w:kern w:val="2"/>
                <w:sz w:val="21"/>
                <w:szCs w:val="21"/>
                <w:u w:val="single"/>
              </w:rPr>
              <w:t>2.52</w:t>
            </w:r>
          </w:p>
        </w:tc>
      </w:tr>
    </w:tbl>
    <w:p w14:paraId="0C1BE9F2" w14:textId="77777777" w:rsidR="00127D01" w:rsidRPr="00460898" w:rsidRDefault="00127D01" w:rsidP="00624711">
      <w:pPr>
        <w:widowControl w:val="0"/>
        <w:adjustRightInd w:val="0"/>
        <w:snapToGrid w:val="0"/>
        <w:ind w:firstLineChars="200" w:firstLine="480"/>
        <w:rPr>
          <w:rFonts w:cs="Times New Roman"/>
          <w:bCs/>
          <w:kern w:val="2"/>
        </w:rPr>
      </w:pPr>
    </w:p>
    <w:p w14:paraId="25EA902E" w14:textId="77777777" w:rsidR="00127D01" w:rsidRPr="000D38B7" w:rsidRDefault="00127D01" w:rsidP="002C2965">
      <w:pPr>
        <w:widowControl w:val="0"/>
        <w:adjustRightInd w:val="0"/>
        <w:snapToGrid w:val="0"/>
        <w:ind w:left="480"/>
        <w:rPr>
          <w:rFonts w:cs="Times New Roman"/>
          <w:bCs/>
          <w:kern w:val="2"/>
        </w:rPr>
        <w:sectPr w:rsidR="00127D01" w:rsidRPr="000D38B7">
          <w:pgSz w:w="11906" w:h="16838"/>
          <w:pgMar w:top="1440" w:right="1800" w:bottom="1440" w:left="1800" w:header="851" w:footer="992" w:gutter="0"/>
          <w:cols w:space="425"/>
          <w:docGrid w:type="lines" w:linePitch="312"/>
        </w:sectPr>
      </w:pPr>
    </w:p>
    <w:p w14:paraId="32A9EF15" w14:textId="77777777" w:rsidR="00127D01" w:rsidRPr="00B64A42" w:rsidRDefault="00127D01" w:rsidP="00127D01">
      <w:pPr>
        <w:keepNext/>
        <w:keepLines/>
        <w:widowControl w:val="0"/>
        <w:adjustRightInd w:val="0"/>
        <w:snapToGrid w:val="0"/>
        <w:outlineLvl w:val="0"/>
        <w:rPr>
          <w:rFonts w:cs="Times New Roman"/>
          <w:b/>
          <w:bCs/>
          <w:kern w:val="44"/>
          <w:sz w:val="32"/>
        </w:rPr>
      </w:pPr>
      <w:bookmarkStart w:id="136" w:name="_Toc118184889"/>
      <w:r>
        <w:rPr>
          <w:rFonts w:cs="Times New Roman" w:hint="eastAsia"/>
          <w:b/>
          <w:bCs/>
          <w:kern w:val="44"/>
          <w:sz w:val="32"/>
        </w:rPr>
        <w:lastRenderedPageBreak/>
        <w:t>6</w:t>
      </w:r>
      <w:r w:rsidRPr="00B64A42">
        <w:rPr>
          <w:rFonts w:cs="Times New Roman" w:hint="eastAsia"/>
          <w:b/>
          <w:bCs/>
          <w:kern w:val="44"/>
          <w:sz w:val="32"/>
        </w:rPr>
        <w:t xml:space="preserve">. </w:t>
      </w:r>
      <w:r w:rsidRPr="00127D01">
        <w:rPr>
          <w:rFonts w:cs="Times New Roman" w:hint="eastAsia"/>
          <w:b/>
          <w:bCs/>
          <w:kern w:val="44"/>
          <w:sz w:val="32"/>
        </w:rPr>
        <w:t>环境现状调查与评价</w:t>
      </w:r>
      <w:bookmarkEnd w:id="136"/>
    </w:p>
    <w:p w14:paraId="3C45BF36" w14:textId="77777777" w:rsidR="00127D01" w:rsidRDefault="00127D01" w:rsidP="00127D01">
      <w:pPr>
        <w:pStyle w:val="2"/>
      </w:pPr>
      <w:bookmarkStart w:id="137" w:name="_Toc99417161"/>
      <w:bookmarkStart w:id="138" w:name="_Toc118184890"/>
      <w:r>
        <w:rPr>
          <w:rFonts w:hint="eastAsia"/>
        </w:rPr>
        <w:t xml:space="preserve">6.1 </w:t>
      </w:r>
      <w:r>
        <w:rPr>
          <w:rFonts w:hint="eastAsia"/>
        </w:rPr>
        <w:t>自然环境</w:t>
      </w:r>
      <w:bookmarkEnd w:id="137"/>
      <w:bookmarkEnd w:id="138"/>
    </w:p>
    <w:p w14:paraId="5AC55880" w14:textId="77777777" w:rsidR="00127D01" w:rsidRDefault="00127D01" w:rsidP="00127D01">
      <w:pPr>
        <w:keepNext/>
        <w:keepLines/>
        <w:outlineLvl w:val="2"/>
        <w:rPr>
          <w:b/>
        </w:rPr>
      </w:pPr>
      <w:r>
        <w:rPr>
          <w:rFonts w:hint="eastAsia"/>
          <w:b/>
        </w:rPr>
        <w:t xml:space="preserve">6.1.1 </w:t>
      </w:r>
      <w:r>
        <w:rPr>
          <w:rFonts w:hint="eastAsia"/>
          <w:b/>
        </w:rPr>
        <w:t>地理位置</w:t>
      </w:r>
    </w:p>
    <w:p w14:paraId="5FE11731" w14:textId="77777777" w:rsidR="00127D01" w:rsidRPr="00127D01" w:rsidRDefault="00127D01" w:rsidP="00127D01">
      <w:pPr>
        <w:pStyle w:val="ad"/>
        <w:ind w:firstLine="480"/>
        <w:rPr>
          <w:sz w:val="24"/>
          <w:szCs w:val="24"/>
        </w:rPr>
      </w:pPr>
      <w:r w:rsidRPr="00127D01">
        <w:rPr>
          <w:rFonts w:hint="eastAsia"/>
          <w:sz w:val="24"/>
          <w:szCs w:val="24"/>
        </w:rPr>
        <w:t>汉寿县位于湖南省北部，</w:t>
      </w:r>
      <w:proofErr w:type="gramStart"/>
      <w:r w:rsidRPr="00127D01">
        <w:rPr>
          <w:rFonts w:hint="eastAsia"/>
          <w:sz w:val="24"/>
          <w:szCs w:val="24"/>
        </w:rPr>
        <w:t>沅</w:t>
      </w:r>
      <w:proofErr w:type="gramEnd"/>
      <w:r w:rsidRPr="00127D01">
        <w:rPr>
          <w:rFonts w:hint="eastAsia"/>
          <w:sz w:val="24"/>
          <w:szCs w:val="24"/>
        </w:rPr>
        <w:t>澧水尾闾，洞庭湖西滨，东濒沅江市、南县，南界益阳市、桃江县，西、西北</w:t>
      </w:r>
      <w:r w:rsidR="0085375F">
        <w:rPr>
          <w:rFonts w:hint="eastAsia"/>
          <w:sz w:val="24"/>
          <w:szCs w:val="24"/>
        </w:rPr>
        <w:t>·</w:t>
      </w:r>
      <w:proofErr w:type="gramStart"/>
      <w:r w:rsidRPr="00127D01">
        <w:rPr>
          <w:rFonts w:hint="eastAsia"/>
          <w:sz w:val="24"/>
          <w:szCs w:val="24"/>
        </w:rPr>
        <w:t>临鼎城</w:t>
      </w:r>
      <w:proofErr w:type="gramEnd"/>
      <w:r w:rsidRPr="00127D01">
        <w:rPr>
          <w:rFonts w:hint="eastAsia"/>
          <w:sz w:val="24"/>
          <w:szCs w:val="24"/>
        </w:rPr>
        <w:t>，北抵西湖农场，与安乡县隔河相望。地理坐标东经</w:t>
      </w:r>
      <w:r w:rsidRPr="00127D01">
        <w:rPr>
          <w:sz w:val="24"/>
          <w:szCs w:val="24"/>
        </w:rPr>
        <w:t>111°42′59″~112° 18′</w:t>
      </w:r>
      <w:r w:rsidRPr="00127D01">
        <w:rPr>
          <w:rFonts w:hint="eastAsia"/>
          <w:sz w:val="24"/>
          <w:szCs w:val="24"/>
        </w:rPr>
        <w:t>，北纬</w:t>
      </w:r>
      <w:r w:rsidRPr="00127D01">
        <w:rPr>
          <w:sz w:val="24"/>
          <w:szCs w:val="24"/>
        </w:rPr>
        <w:t>28°36′~29°6′45″</w:t>
      </w:r>
      <w:r w:rsidRPr="00127D01">
        <w:rPr>
          <w:rFonts w:hint="eastAsia"/>
          <w:sz w:val="24"/>
          <w:szCs w:val="24"/>
        </w:rPr>
        <w:t>，县境东西长</w:t>
      </w:r>
      <w:r w:rsidRPr="00127D01">
        <w:rPr>
          <w:sz w:val="24"/>
          <w:szCs w:val="24"/>
        </w:rPr>
        <w:t>58.65km</w:t>
      </w:r>
      <w:r w:rsidRPr="00127D01">
        <w:rPr>
          <w:rFonts w:hint="eastAsia"/>
          <w:sz w:val="24"/>
          <w:szCs w:val="24"/>
        </w:rPr>
        <w:t>，南北宽</w:t>
      </w:r>
      <w:r w:rsidRPr="00127D01">
        <w:rPr>
          <w:sz w:val="24"/>
          <w:szCs w:val="24"/>
        </w:rPr>
        <w:t>56.25km</w:t>
      </w:r>
      <w:r w:rsidRPr="00127D01">
        <w:rPr>
          <w:rFonts w:hint="eastAsia"/>
          <w:sz w:val="24"/>
          <w:szCs w:val="24"/>
        </w:rPr>
        <w:t>，总面积</w:t>
      </w:r>
      <w:r w:rsidRPr="00127D01">
        <w:rPr>
          <w:sz w:val="24"/>
          <w:szCs w:val="24"/>
        </w:rPr>
        <w:t>2034km</w:t>
      </w:r>
      <w:r w:rsidRPr="00127D01">
        <w:rPr>
          <w:sz w:val="24"/>
          <w:szCs w:val="24"/>
          <w:vertAlign w:val="superscript"/>
        </w:rPr>
        <w:t>2</w:t>
      </w:r>
      <w:r w:rsidRPr="00127D01">
        <w:rPr>
          <w:rFonts w:hint="eastAsia"/>
          <w:sz w:val="24"/>
          <w:szCs w:val="24"/>
        </w:rPr>
        <w:t>。</w:t>
      </w:r>
    </w:p>
    <w:p w14:paraId="594393D5" w14:textId="77777777" w:rsidR="00127D01" w:rsidRPr="00127D01" w:rsidRDefault="00127D01" w:rsidP="00127D01">
      <w:pPr>
        <w:pStyle w:val="ad"/>
        <w:ind w:firstLine="480"/>
        <w:rPr>
          <w:sz w:val="24"/>
          <w:szCs w:val="24"/>
        </w:rPr>
      </w:pPr>
      <w:r w:rsidRPr="00127D01">
        <w:rPr>
          <w:rFonts w:hint="eastAsia"/>
          <w:sz w:val="24"/>
          <w:szCs w:val="24"/>
        </w:rPr>
        <w:t>湖南汉寿高新技术产业园区位于汉寿县西部太子庙镇和</w:t>
      </w:r>
      <w:proofErr w:type="gramStart"/>
      <w:r w:rsidRPr="00127D01">
        <w:rPr>
          <w:rFonts w:hint="eastAsia"/>
          <w:sz w:val="24"/>
          <w:szCs w:val="24"/>
        </w:rPr>
        <w:t>株木</w:t>
      </w:r>
      <w:proofErr w:type="gramEnd"/>
      <w:r w:rsidRPr="00127D01">
        <w:rPr>
          <w:rFonts w:hint="eastAsia"/>
          <w:sz w:val="24"/>
          <w:szCs w:val="24"/>
        </w:rPr>
        <w:t>山乡，介于东经</w:t>
      </w:r>
      <w:r w:rsidRPr="00127D01">
        <w:rPr>
          <w:sz w:val="24"/>
          <w:szCs w:val="24"/>
        </w:rPr>
        <w:t>111°58´15"-111°55´30"</w:t>
      </w:r>
      <w:r w:rsidRPr="00127D01">
        <w:rPr>
          <w:rFonts w:hint="eastAsia"/>
          <w:sz w:val="24"/>
          <w:szCs w:val="24"/>
        </w:rPr>
        <w:t>，北纬</w:t>
      </w:r>
      <w:r w:rsidRPr="00127D01">
        <w:rPr>
          <w:sz w:val="24"/>
          <w:szCs w:val="24"/>
        </w:rPr>
        <w:t>28°48´10"-28°45´15"</w:t>
      </w:r>
      <w:r w:rsidRPr="00127D01">
        <w:rPr>
          <w:rFonts w:hint="eastAsia"/>
          <w:sz w:val="24"/>
          <w:szCs w:val="24"/>
        </w:rPr>
        <w:t>。处于</w:t>
      </w:r>
      <w:r w:rsidRPr="00127D01">
        <w:rPr>
          <w:sz w:val="24"/>
          <w:szCs w:val="24"/>
        </w:rPr>
        <w:t>319</w:t>
      </w:r>
      <w:r w:rsidRPr="00127D01">
        <w:rPr>
          <w:rFonts w:hint="eastAsia"/>
          <w:sz w:val="24"/>
          <w:szCs w:val="24"/>
        </w:rPr>
        <w:t>国道益阳至常德中心地段，北距汉寿县城</w:t>
      </w:r>
      <w:r w:rsidRPr="00127D01">
        <w:rPr>
          <w:sz w:val="24"/>
          <w:szCs w:val="24"/>
        </w:rPr>
        <w:t>15km</w:t>
      </w:r>
      <w:r w:rsidRPr="00127D01">
        <w:rPr>
          <w:rFonts w:hint="eastAsia"/>
          <w:sz w:val="24"/>
          <w:szCs w:val="24"/>
        </w:rPr>
        <w:t>。</w:t>
      </w:r>
    </w:p>
    <w:p w14:paraId="108B34D7" w14:textId="77777777" w:rsidR="00127D01" w:rsidRPr="00127D01" w:rsidRDefault="00127D01" w:rsidP="00624711">
      <w:pPr>
        <w:widowControl w:val="0"/>
        <w:adjustRightInd w:val="0"/>
        <w:snapToGrid w:val="0"/>
        <w:ind w:firstLineChars="200" w:firstLine="480"/>
        <w:rPr>
          <w:rFonts w:cs="Times New Roman"/>
          <w:bCs/>
          <w:kern w:val="2"/>
        </w:rPr>
      </w:pPr>
      <w:r w:rsidRPr="00127D01">
        <w:rPr>
          <w:rFonts w:hint="eastAsia"/>
        </w:rPr>
        <w:t>项目建设地位于湖南汉寿高新技术产业园区，位于康普大道南侧，项目地理中心坐标为：</w:t>
      </w:r>
      <w:r w:rsidRPr="00127D01">
        <w:t>E</w:t>
      </w:r>
      <w:r w:rsidRPr="00127D01">
        <w:rPr>
          <w:rFonts w:hint="eastAsia"/>
        </w:rPr>
        <w:t>：</w:t>
      </w:r>
      <w:r w:rsidRPr="00127D01">
        <w:t>111.955919</w:t>
      </w:r>
      <w:r w:rsidRPr="00127D01">
        <w:rPr>
          <w:rFonts w:hint="eastAsia"/>
        </w:rPr>
        <w:t>，</w:t>
      </w:r>
      <w:r w:rsidRPr="00127D01">
        <w:t>N</w:t>
      </w:r>
      <w:r w:rsidRPr="00127D01">
        <w:rPr>
          <w:rFonts w:hint="eastAsia"/>
        </w:rPr>
        <w:t>：</w:t>
      </w:r>
      <w:r w:rsidRPr="00127D01">
        <w:t>28.777968</w:t>
      </w:r>
      <w:r w:rsidRPr="00127D01">
        <w:rPr>
          <w:rFonts w:hint="eastAsia"/>
        </w:rPr>
        <w:t>，详见项目地理位置图（附图</w:t>
      </w:r>
      <w:r w:rsidRPr="00127D01">
        <w:t>1</w:t>
      </w:r>
      <w:r w:rsidRPr="00127D01">
        <w:rPr>
          <w:rFonts w:hint="eastAsia"/>
        </w:rPr>
        <w:t>）。</w:t>
      </w:r>
    </w:p>
    <w:p w14:paraId="4776C325" w14:textId="77777777" w:rsidR="00127D01" w:rsidRPr="00127D01" w:rsidRDefault="00127D01" w:rsidP="00127D01">
      <w:pPr>
        <w:keepNext/>
        <w:keepLines/>
        <w:outlineLvl w:val="2"/>
        <w:rPr>
          <w:b/>
        </w:rPr>
      </w:pPr>
      <w:r w:rsidRPr="00127D01">
        <w:rPr>
          <w:rFonts w:hint="eastAsia"/>
          <w:b/>
        </w:rPr>
        <w:t>6</w:t>
      </w:r>
      <w:r w:rsidRPr="00127D01">
        <w:rPr>
          <w:b/>
        </w:rPr>
        <w:t xml:space="preserve">.1.2 </w:t>
      </w:r>
      <w:r w:rsidRPr="00127D01">
        <w:rPr>
          <w:rFonts w:hint="eastAsia"/>
          <w:b/>
        </w:rPr>
        <w:t>地形地貌、地质</w:t>
      </w:r>
    </w:p>
    <w:p w14:paraId="32292E45" w14:textId="77777777" w:rsidR="00127D01" w:rsidRPr="00127D01" w:rsidRDefault="00127D01" w:rsidP="00624711">
      <w:pPr>
        <w:ind w:firstLineChars="200" w:firstLine="480"/>
        <w:rPr>
          <w:rFonts w:cs="Times New Roman"/>
          <w:kern w:val="2"/>
        </w:rPr>
      </w:pPr>
      <w:r w:rsidRPr="00127D01">
        <w:rPr>
          <w:rFonts w:cs="Times New Roman" w:hint="eastAsia"/>
          <w:kern w:val="2"/>
        </w:rPr>
        <w:t>汉寿高新区位于湖南北部的洞庭湖滨，</w:t>
      </w:r>
      <w:proofErr w:type="gramStart"/>
      <w:r w:rsidRPr="00127D01">
        <w:rPr>
          <w:rFonts w:cs="Times New Roman" w:hint="eastAsia"/>
          <w:kern w:val="2"/>
        </w:rPr>
        <w:t>沅澧</w:t>
      </w:r>
      <w:proofErr w:type="gramEnd"/>
      <w:r w:rsidRPr="00127D01">
        <w:rPr>
          <w:rFonts w:cs="Times New Roman" w:hint="eastAsia"/>
          <w:kern w:val="2"/>
        </w:rPr>
        <w:t>两水尾闾，地处雪峰山脉向洞庭湖平原过渡地带。其地形属微丘地带，坡度较小，地势较为平坦。土壤以第四世纪红土为主，区内平均海拔</w:t>
      </w:r>
      <w:r w:rsidRPr="00127D01">
        <w:rPr>
          <w:rFonts w:cs="Times New Roman"/>
          <w:kern w:val="2"/>
        </w:rPr>
        <w:t xml:space="preserve"> </w:t>
      </w:r>
      <w:r w:rsidRPr="00127D01">
        <w:rPr>
          <w:rFonts w:cs="Times New Roman" w:hint="eastAsia"/>
          <w:kern w:val="2"/>
        </w:rPr>
        <w:t>高度为</w:t>
      </w:r>
      <w:r w:rsidRPr="00127D01">
        <w:rPr>
          <w:rFonts w:cs="Times New Roman"/>
          <w:kern w:val="2"/>
        </w:rPr>
        <w:t>50m</w:t>
      </w:r>
      <w:r w:rsidRPr="00127D01">
        <w:rPr>
          <w:rFonts w:cs="Times New Roman" w:hint="eastAsia"/>
          <w:kern w:val="2"/>
        </w:rPr>
        <w:t>，其中区内最高点标高为</w:t>
      </w:r>
      <w:r w:rsidRPr="00127D01">
        <w:rPr>
          <w:rFonts w:cs="Times New Roman"/>
          <w:kern w:val="2"/>
        </w:rPr>
        <w:t>69.7m</w:t>
      </w:r>
      <w:r w:rsidRPr="00127D01">
        <w:rPr>
          <w:rFonts w:cs="Times New Roman" w:hint="eastAsia"/>
          <w:kern w:val="2"/>
        </w:rPr>
        <w:t>。</w:t>
      </w:r>
    </w:p>
    <w:p w14:paraId="70E0E002" w14:textId="77777777" w:rsidR="00127D01" w:rsidRPr="00127D01" w:rsidRDefault="00127D01" w:rsidP="00624711">
      <w:pPr>
        <w:ind w:firstLineChars="200" w:firstLine="480"/>
        <w:rPr>
          <w:rFonts w:cs="Times New Roman"/>
          <w:kern w:val="2"/>
        </w:rPr>
      </w:pPr>
      <w:r w:rsidRPr="00127D01">
        <w:rPr>
          <w:rFonts w:cs="Times New Roman" w:hint="eastAsia"/>
          <w:kern w:val="2"/>
        </w:rPr>
        <w:t>评价区位于洞庭湖区西缘，其构造特征受洞庭湖构造运动的控制。洞庭湖区内经历了武陵期、雪峰期、加里东期、海西期、印支期、燕山期及喜马拉雅期构造运动，形成了以盆地</w:t>
      </w:r>
      <w:r w:rsidRPr="00127D01">
        <w:rPr>
          <w:rFonts w:cs="Times New Roman"/>
          <w:kern w:val="2"/>
        </w:rPr>
        <w:t xml:space="preserve">- </w:t>
      </w:r>
      <w:r w:rsidRPr="00127D01">
        <w:rPr>
          <w:rFonts w:cs="Times New Roman" w:hint="eastAsia"/>
          <w:kern w:val="2"/>
        </w:rPr>
        <w:t>山岭构造为特色的构造格局。</w:t>
      </w:r>
    </w:p>
    <w:p w14:paraId="7DFEAFD9" w14:textId="77777777" w:rsidR="00127D01" w:rsidRPr="00127D01" w:rsidRDefault="00127D01" w:rsidP="00624711">
      <w:pPr>
        <w:ind w:firstLineChars="200" w:firstLine="480"/>
        <w:rPr>
          <w:rFonts w:cs="Times New Roman"/>
          <w:kern w:val="2"/>
        </w:rPr>
      </w:pPr>
      <w:r w:rsidRPr="00127D01">
        <w:rPr>
          <w:rFonts w:cs="Times New Roman" w:hint="eastAsia"/>
          <w:kern w:val="2"/>
        </w:rPr>
        <w:t>断裂构造主要发育有南北向断裂、东西向断裂、北东和北</w:t>
      </w:r>
      <w:proofErr w:type="gramStart"/>
      <w:r w:rsidRPr="00127D01">
        <w:rPr>
          <w:rFonts w:cs="Times New Roman" w:hint="eastAsia"/>
          <w:kern w:val="2"/>
        </w:rPr>
        <w:t>北</w:t>
      </w:r>
      <w:proofErr w:type="gramEnd"/>
      <w:r w:rsidRPr="00127D01">
        <w:rPr>
          <w:rFonts w:cs="Times New Roman" w:hint="eastAsia"/>
          <w:kern w:val="2"/>
        </w:rPr>
        <w:t>东向断裂、北西向和北西西向断裂，共</w:t>
      </w:r>
      <w:r w:rsidRPr="00127D01">
        <w:rPr>
          <w:rFonts w:cs="Times New Roman"/>
          <w:kern w:val="2"/>
        </w:rPr>
        <w:t>6</w:t>
      </w:r>
      <w:r w:rsidRPr="00127D01">
        <w:rPr>
          <w:rFonts w:cs="Times New Roman" w:hint="eastAsia"/>
          <w:kern w:val="2"/>
        </w:rPr>
        <w:t>组。这些断裂构造，其形成时期各不相同。早期形成的断裂构造，在很大程度上限</w:t>
      </w:r>
      <w:r w:rsidRPr="00127D01">
        <w:rPr>
          <w:rFonts w:cs="Times New Roman"/>
          <w:kern w:val="2"/>
        </w:rPr>
        <w:t xml:space="preserve"> </w:t>
      </w:r>
      <w:r w:rsidRPr="00127D01">
        <w:rPr>
          <w:rFonts w:cs="Times New Roman" w:hint="eastAsia"/>
          <w:kern w:val="2"/>
        </w:rPr>
        <w:t>制着后期构造的发育，并在一定程度上限制着后期的沉积分布。而后期形成的构造，又是在迁就、利用和改造早期形成之断裂构造的基础上发育而成，在长期的构造应力作用下，最终形成现今之构造格架。</w:t>
      </w:r>
    </w:p>
    <w:p w14:paraId="2EAD133E" w14:textId="77777777" w:rsidR="00127D01" w:rsidRPr="00127D01" w:rsidRDefault="00127D01" w:rsidP="00624711">
      <w:pPr>
        <w:ind w:firstLineChars="200" w:firstLine="480"/>
        <w:rPr>
          <w:rFonts w:cs="Times New Roman"/>
          <w:kern w:val="2"/>
        </w:rPr>
      </w:pPr>
      <w:r w:rsidRPr="00127D01">
        <w:rPr>
          <w:rFonts w:cs="Times New Roman" w:hint="eastAsia"/>
          <w:kern w:val="2"/>
        </w:rPr>
        <w:t>南北向断裂：主要有松滋</w:t>
      </w:r>
      <w:r w:rsidRPr="00127D01">
        <w:rPr>
          <w:rFonts w:cs="Times New Roman"/>
          <w:kern w:val="2"/>
        </w:rPr>
        <w:t>-</w:t>
      </w:r>
      <w:r w:rsidRPr="00127D01">
        <w:rPr>
          <w:rFonts w:cs="Times New Roman" w:hint="eastAsia"/>
          <w:kern w:val="2"/>
        </w:rPr>
        <w:t>临澧</w:t>
      </w:r>
      <w:r w:rsidRPr="00127D01">
        <w:rPr>
          <w:rFonts w:cs="Times New Roman"/>
          <w:kern w:val="2"/>
        </w:rPr>
        <w:t>-</w:t>
      </w:r>
      <w:proofErr w:type="gramStart"/>
      <w:r w:rsidRPr="00127D01">
        <w:rPr>
          <w:rFonts w:cs="Times New Roman" w:hint="eastAsia"/>
          <w:kern w:val="2"/>
        </w:rPr>
        <w:t>河伏断裂</w:t>
      </w:r>
      <w:proofErr w:type="gramEnd"/>
      <w:r w:rsidRPr="00127D01">
        <w:rPr>
          <w:rFonts w:cs="Times New Roman" w:hint="eastAsia"/>
          <w:kern w:val="2"/>
        </w:rPr>
        <w:t>、洪湖</w:t>
      </w:r>
      <w:r w:rsidRPr="00127D01">
        <w:rPr>
          <w:rFonts w:cs="Times New Roman"/>
          <w:kern w:val="2"/>
        </w:rPr>
        <w:t>-</w:t>
      </w:r>
      <w:r w:rsidRPr="00127D01">
        <w:rPr>
          <w:rFonts w:cs="Times New Roman" w:hint="eastAsia"/>
          <w:kern w:val="2"/>
        </w:rPr>
        <w:t>岳阳</w:t>
      </w:r>
      <w:r w:rsidRPr="00127D01">
        <w:rPr>
          <w:rFonts w:cs="Times New Roman"/>
          <w:kern w:val="2"/>
        </w:rPr>
        <w:t>-</w:t>
      </w:r>
      <w:r w:rsidRPr="00127D01">
        <w:rPr>
          <w:rFonts w:cs="Times New Roman" w:hint="eastAsia"/>
          <w:kern w:val="2"/>
        </w:rPr>
        <w:t>湘阴断裂、监利</w:t>
      </w:r>
      <w:r w:rsidRPr="00127D01">
        <w:rPr>
          <w:rFonts w:cs="Times New Roman"/>
          <w:kern w:val="2"/>
        </w:rPr>
        <w:t>-</w:t>
      </w:r>
      <w:proofErr w:type="gramStart"/>
      <w:r w:rsidRPr="00127D01">
        <w:rPr>
          <w:rFonts w:cs="Times New Roman" w:hint="eastAsia"/>
          <w:kern w:val="2"/>
        </w:rPr>
        <w:t>漉</w:t>
      </w:r>
      <w:proofErr w:type="gramEnd"/>
      <w:r w:rsidRPr="00127D01">
        <w:rPr>
          <w:rFonts w:cs="Times New Roman" w:hint="eastAsia"/>
          <w:kern w:val="2"/>
        </w:rPr>
        <w:t>湖断裂、</w:t>
      </w:r>
      <w:proofErr w:type="gramStart"/>
      <w:r w:rsidRPr="00127D01">
        <w:rPr>
          <w:rFonts w:cs="Times New Roman" w:hint="eastAsia"/>
          <w:kern w:val="2"/>
        </w:rPr>
        <w:t>赤</w:t>
      </w:r>
      <w:proofErr w:type="gramEnd"/>
      <w:r w:rsidRPr="00127D01">
        <w:rPr>
          <w:rFonts w:cs="Times New Roman" w:hint="eastAsia"/>
          <w:kern w:val="2"/>
        </w:rPr>
        <w:t>山东</w:t>
      </w:r>
      <w:r w:rsidRPr="00127D01">
        <w:rPr>
          <w:rFonts w:cs="Times New Roman"/>
          <w:kern w:val="2"/>
        </w:rPr>
        <w:t xml:space="preserve"> </w:t>
      </w:r>
      <w:r w:rsidRPr="00127D01">
        <w:rPr>
          <w:rFonts w:cs="Times New Roman" w:hint="eastAsia"/>
          <w:kern w:val="2"/>
        </w:rPr>
        <w:t>西侧断裂东西向断裂：主要发育有澧县</w:t>
      </w:r>
      <w:r w:rsidRPr="00127D01">
        <w:rPr>
          <w:rFonts w:cs="Times New Roman"/>
          <w:kern w:val="2"/>
        </w:rPr>
        <w:t>-</w:t>
      </w:r>
      <w:proofErr w:type="gramStart"/>
      <w:r w:rsidRPr="00127D01">
        <w:rPr>
          <w:rFonts w:cs="Times New Roman" w:hint="eastAsia"/>
          <w:kern w:val="2"/>
        </w:rPr>
        <w:t>广兴洲断裂带</w:t>
      </w:r>
      <w:proofErr w:type="gramEnd"/>
      <w:r w:rsidRPr="00127D01">
        <w:rPr>
          <w:rFonts w:cs="Times New Roman" w:hint="eastAsia"/>
          <w:kern w:val="2"/>
        </w:rPr>
        <w:t>和常德</w:t>
      </w:r>
      <w:r w:rsidRPr="00127D01">
        <w:rPr>
          <w:rFonts w:cs="Times New Roman"/>
          <w:kern w:val="2"/>
        </w:rPr>
        <w:t>-</w:t>
      </w:r>
      <w:r w:rsidRPr="00127D01">
        <w:rPr>
          <w:rFonts w:cs="Times New Roman" w:hint="eastAsia"/>
          <w:kern w:val="2"/>
        </w:rPr>
        <w:t>桃林断裂带。</w:t>
      </w:r>
    </w:p>
    <w:p w14:paraId="40C7EB4B" w14:textId="77777777" w:rsidR="00127D01" w:rsidRPr="00127D01" w:rsidRDefault="00127D01" w:rsidP="00624711">
      <w:pPr>
        <w:ind w:firstLineChars="200" w:firstLine="480"/>
        <w:rPr>
          <w:rFonts w:cs="Times New Roman"/>
          <w:kern w:val="2"/>
        </w:rPr>
      </w:pPr>
      <w:r w:rsidRPr="00127D01">
        <w:rPr>
          <w:rFonts w:cs="Times New Roman" w:hint="eastAsia"/>
          <w:kern w:val="2"/>
        </w:rPr>
        <w:lastRenderedPageBreak/>
        <w:t>北东、北</w:t>
      </w:r>
      <w:proofErr w:type="gramStart"/>
      <w:r w:rsidRPr="00127D01">
        <w:rPr>
          <w:rFonts w:cs="Times New Roman" w:hint="eastAsia"/>
          <w:kern w:val="2"/>
        </w:rPr>
        <w:t>北</w:t>
      </w:r>
      <w:proofErr w:type="gramEnd"/>
      <w:r w:rsidRPr="00127D01">
        <w:rPr>
          <w:rFonts w:cs="Times New Roman" w:hint="eastAsia"/>
          <w:kern w:val="2"/>
        </w:rPr>
        <w:t>东向断裂：主要有常德</w:t>
      </w:r>
      <w:r w:rsidRPr="00127D01">
        <w:rPr>
          <w:rFonts w:cs="Times New Roman"/>
          <w:kern w:val="2"/>
        </w:rPr>
        <w:t>-</w:t>
      </w:r>
      <w:r w:rsidRPr="00127D01">
        <w:rPr>
          <w:rFonts w:cs="Times New Roman" w:hint="eastAsia"/>
          <w:kern w:val="2"/>
        </w:rPr>
        <w:t>周家店</w:t>
      </w:r>
      <w:r w:rsidRPr="00127D01">
        <w:rPr>
          <w:rFonts w:cs="Times New Roman"/>
          <w:kern w:val="2"/>
        </w:rPr>
        <w:t>-</w:t>
      </w:r>
      <w:r w:rsidRPr="00127D01">
        <w:rPr>
          <w:rFonts w:cs="Times New Roman" w:hint="eastAsia"/>
          <w:kern w:val="2"/>
        </w:rPr>
        <w:t>渡口断裂、津市</w:t>
      </w:r>
      <w:r w:rsidRPr="00127D01">
        <w:rPr>
          <w:rFonts w:cs="Times New Roman"/>
          <w:kern w:val="2"/>
        </w:rPr>
        <w:t>-</w:t>
      </w:r>
      <w:r w:rsidRPr="00127D01">
        <w:rPr>
          <w:rFonts w:cs="Times New Roman" w:hint="eastAsia"/>
          <w:kern w:val="2"/>
        </w:rPr>
        <w:t>石首</w:t>
      </w:r>
      <w:r w:rsidRPr="00127D01">
        <w:rPr>
          <w:rFonts w:cs="Times New Roman"/>
          <w:kern w:val="2"/>
        </w:rPr>
        <w:t>—</w:t>
      </w:r>
      <w:r w:rsidRPr="00127D01">
        <w:rPr>
          <w:rFonts w:cs="Times New Roman" w:hint="eastAsia"/>
          <w:kern w:val="2"/>
        </w:rPr>
        <w:t>监利大断裂。</w:t>
      </w:r>
    </w:p>
    <w:p w14:paraId="509A77CF" w14:textId="77777777" w:rsidR="00127D01" w:rsidRPr="00127D01" w:rsidRDefault="00127D01" w:rsidP="00624711">
      <w:pPr>
        <w:ind w:firstLineChars="200" w:firstLine="480"/>
        <w:rPr>
          <w:rFonts w:cs="Times New Roman"/>
          <w:kern w:val="2"/>
        </w:rPr>
      </w:pPr>
      <w:r w:rsidRPr="00127D01">
        <w:rPr>
          <w:rFonts w:cs="Times New Roman" w:hint="eastAsia"/>
          <w:kern w:val="2"/>
        </w:rPr>
        <w:t>北西、北西西向断裂：主要发育有长阳</w:t>
      </w:r>
      <w:r w:rsidRPr="00127D01">
        <w:rPr>
          <w:rFonts w:cs="Times New Roman"/>
          <w:kern w:val="2"/>
        </w:rPr>
        <w:t>-</w:t>
      </w:r>
      <w:r w:rsidRPr="00127D01">
        <w:rPr>
          <w:rFonts w:cs="Times New Roman" w:hint="eastAsia"/>
          <w:kern w:val="2"/>
        </w:rPr>
        <w:t>监利</w:t>
      </w:r>
      <w:r w:rsidRPr="00127D01">
        <w:rPr>
          <w:rFonts w:cs="Times New Roman"/>
          <w:kern w:val="2"/>
        </w:rPr>
        <w:t>-</w:t>
      </w:r>
      <w:r w:rsidRPr="00127D01">
        <w:rPr>
          <w:rFonts w:cs="Times New Roman" w:hint="eastAsia"/>
          <w:kern w:val="2"/>
        </w:rPr>
        <w:t>路口断裂带、南县</w:t>
      </w:r>
      <w:r w:rsidRPr="00127D01">
        <w:rPr>
          <w:rFonts w:cs="Times New Roman"/>
          <w:kern w:val="2"/>
        </w:rPr>
        <w:t xml:space="preserve">- </w:t>
      </w:r>
      <w:r w:rsidRPr="00127D01">
        <w:rPr>
          <w:rFonts w:cs="Times New Roman" w:hint="eastAsia"/>
          <w:kern w:val="2"/>
        </w:rPr>
        <w:t>明头山断裂带、新洲镇</w:t>
      </w:r>
      <w:r w:rsidRPr="00127D01">
        <w:rPr>
          <w:rFonts w:cs="Times New Roman"/>
          <w:kern w:val="2"/>
        </w:rPr>
        <w:t xml:space="preserve">- </w:t>
      </w:r>
      <w:proofErr w:type="gramStart"/>
      <w:r w:rsidRPr="00127D01">
        <w:rPr>
          <w:rFonts w:cs="Times New Roman" w:hint="eastAsia"/>
          <w:kern w:val="2"/>
        </w:rPr>
        <w:t>霞凝镇</w:t>
      </w:r>
      <w:proofErr w:type="gramEnd"/>
      <w:r w:rsidRPr="00127D01">
        <w:rPr>
          <w:rFonts w:cs="Times New Roman" w:hint="eastAsia"/>
          <w:kern w:val="2"/>
        </w:rPr>
        <w:t>断裂带、靖港</w:t>
      </w:r>
      <w:r w:rsidRPr="00127D01">
        <w:rPr>
          <w:rFonts w:cs="Times New Roman"/>
          <w:kern w:val="2"/>
        </w:rPr>
        <w:t>-</w:t>
      </w:r>
      <w:r w:rsidRPr="00127D01">
        <w:rPr>
          <w:rFonts w:cs="Times New Roman" w:hint="eastAsia"/>
          <w:kern w:val="2"/>
        </w:rPr>
        <w:t>益阳</w:t>
      </w:r>
      <w:r w:rsidRPr="00127D01">
        <w:rPr>
          <w:rFonts w:cs="Times New Roman"/>
          <w:kern w:val="2"/>
        </w:rPr>
        <w:t>-</w:t>
      </w:r>
      <w:r w:rsidRPr="00127D01">
        <w:rPr>
          <w:rFonts w:cs="Times New Roman" w:hint="eastAsia"/>
          <w:kern w:val="2"/>
        </w:rPr>
        <w:t>常德断裂带。</w:t>
      </w:r>
    </w:p>
    <w:p w14:paraId="50F318B0" w14:textId="77777777" w:rsidR="00127D01" w:rsidRPr="00127D01" w:rsidRDefault="00127D01" w:rsidP="00624711">
      <w:pPr>
        <w:ind w:firstLineChars="200" w:firstLine="480"/>
        <w:rPr>
          <w:rFonts w:cs="Times New Roman"/>
          <w:kern w:val="2"/>
        </w:rPr>
      </w:pPr>
      <w:r w:rsidRPr="00127D01">
        <w:rPr>
          <w:rFonts w:cs="Times New Roman" w:hint="eastAsia"/>
          <w:kern w:val="2"/>
        </w:rPr>
        <w:t>洞庭湖盆地是扬子地台上的断陷盆地，形成于中生代。盆地形成之前，经受了武陵、雪峰、加里东、海西、印支期构造运动的改造、迭加，为盆地的形成奠定了基础。盆地形成的同时，在其四周形成了隆起带，东面为幕</w:t>
      </w:r>
      <w:proofErr w:type="gramStart"/>
      <w:r w:rsidRPr="00127D01">
        <w:rPr>
          <w:rFonts w:cs="Times New Roman" w:hint="eastAsia"/>
          <w:kern w:val="2"/>
        </w:rPr>
        <w:t>阜</w:t>
      </w:r>
      <w:proofErr w:type="gramEnd"/>
      <w:r w:rsidRPr="00127D01">
        <w:rPr>
          <w:rFonts w:cs="Times New Roman" w:hint="eastAsia"/>
          <w:kern w:val="2"/>
        </w:rPr>
        <w:t>山隆起，西面为武陵隆起、北面为华容隆起，南西为</w:t>
      </w:r>
      <w:proofErr w:type="gramStart"/>
      <w:r w:rsidRPr="00127D01">
        <w:rPr>
          <w:rFonts w:cs="Times New Roman" w:hint="eastAsia"/>
          <w:kern w:val="2"/>
        </w:rPr>
        <w:t>雪峰山</w:t>
      </w:r>
      <w:proofErr w:type="gramEnd"/>
      <w:r w:rsidRPr="00127D01">
        <w:rPr>
          <w:rFonts w:cs="Times New Roman" w:hint="eastAsia"/>
          <w:kern w:val="2"/>
        </w:rPr>
        <w:t>隆起。早白垩纪是盆地形成的初期阶段，早期燕山运动形成了桃源山间盆地，后扩展至石门一带，其它广大地区仍处于隆起剥蚀中。中晚白垩纪是盆地发展扩大阶段，燕山运动使四周上升，湖盆下降形成东起汨罗、西至澧县、南起益阳、北抵南县的浩瀚大湖。</w:t>
      </w:r>
      <w:proofErr w:type="gramStart"/>
      <w:r w:rsidRPr="00127D01">
        <w:rPr>
          <w:rFonts w:cs="Times New Roman" w:hint="eastAsia"/>
          <w:kern w:val="2"/>
        </w:rPr>
        <w:t>不</w:t>
      </w:r>
      <w:proofErr w:type="gramEnd"/>
      <w:r w:rsidRPr="00127D01">
        <w:rPr>
          <w:rFonts w:cs="Times New Roman" w:hint="eastAsia"/>
          <w:kern w:val="2"/>
        </w:rPr>
        <w:t>均衡的上升和下降，在盆地内形成了北东向的凸起和凹陷，凸起和凹陷间断裂构造发育。从西至东有澧县凹陷、太阳山凹陷、常桃凹陷、目平湖凹陷、沅江</w:t>
      </w:r>
      <w:r w:rsidRPr="00127D01">
        <w:rPr>
          <w:rFonts w:cs="Times New Roman"/>
          <w:kern w:val="2"/>
        </w:rPr>
        <w:t>-</w:t>
      </w:r>
      <w:r w:rsidRPr="00127D01">
        <w:rPr>
          <w:rFonts w:cs="Times New Roman" w:hint="eastAsia"/>
          <w:kern w:val="2"/>
        </w:rPr>
        <w:t>湘阴凹陷，</w:t>
      </w:r>
      <w:r w:rsidRPr="00127D01">
        <w:rPr>
          <w:rFonts w:cs="Times New Roman"/>
          <w:kern w:val="2"/>
        </w:rPr>
        <w:t xml:space="preserve"> </w:t>
      </w:r>
      <w:r w:rsidRPr="00127D01">
        <w:rPr>
          <w:rFonts w:cs="Times New Roman" w:hint="eastAsia"/>
          <w:kern w:val="2"/>
        </w:rPr>
        <w:t>凹陷内沉积了一套逾</w:t>
      </w:r>
      <w:r w:rsidRPr="00127D01">
        <w:rPr>
          <w:rFonts w:cs="Times New Roman"/>
          <w:kern w:val="2"/>
        </w:rPr>
        <w:t>6000m</w:t>
      </w:r>
      <w:r w:rsidRPr="00127D01">
        <w:rPr>
          <w:rFonts w:cs="Times New Roman" w:hint="eastAsia"/>
          <w:kern w:val="2"/>
        </w:rPr>
        <w:t>的红色</w:t>
      </w:r>
      <w:proofErr w:type="gramStart"/>
      <w:r w:rsidRPr="00127D01">
        <w:rPr>
          <w:rFonts w:cs="Times New Roman" w:hint="eastAsia"/>
          <w:kern w:val="2"/>
        </w:rPr>
        <w:t>砾</w:t>
      </w:r>
      <w:proofErr w:type="gramEnd"/>
      <w:r w:rsidRPr="00127D01">
        <w:rPr>
          <w:rFonts w:cs="Times New Roman" w:hint="eastAsia"/>
          <w:kern w:val="2"/>
        </w:rPr>
        <w:t>、砂、泥岩多韵律组合；凸起区由元古界和古生界地层组成。至这个时期，洞庭湖拗陷盆地基本形成。第三纪喜马拉雅运动早期表现为凸起扩大，凹陷缩小，盆地萎缩，盆地周边隆起</w:t>
      </w:r>
      <w:proofErr w:type="gramStart"/>
      <w:r w:rsidRPr="00127D01">
        <w:rPr>
          <w:rFonts w:cs="Times New Roman" w:hint="eastAsia"/>
          <w:kern w:val="2"/>
        </w:rPr>
        <w:t>带继续</w:t>
      </w:r>
      <w:proofErr w:type="gramEnd"/>
      <w:r w:rsidRPr="00127D01">
        <w:rPr>
          <w:rFonts w:cs="Times New Roman" w:hint="eastAsia"/>
          <w:kern w:val="2"/>
        </w:rPr>
        <w:t>上升，至第三纪</w:t>
      </w:r>
      <w:proofErr w:type="gramStart"/>
      <w:r w:rsidRPr="00127D01">
        <w:rPr>
          <w:rFonts w:cs="Times New Roman" w:hint="eastAsia"/>
          <w:kern w:val="2"/>
        </w:rPr>
        <w:t>末整个</w:t>
      </w:r>
      <w:proofErr w:type="gramEnd"/>
      <w:r w:rsidRPr="00127D01">
        <w:rPr>
          <w:rFonts w:cs="Times New Roman" w:hint="eastAsia"/>
          <w:kern w:val="2"/>
        </w:rPr>
        <w:t>盆地隆起成陆。洞庭湖盆地从白垩纪拗陷成湖至第三纪末隆起成陆，</w:t>
      </w:r>
      <w:r w:rsidRPr="00127D01">
        <w:rPr>
          <w:rFonts w:cs="Times New Roman"/>
          <w:kern w:val="2"/>
        </w:rPr>
        <w:t xml:space="preserve"> </w:t>
      </w:r>
      <w:r w:rsidRPr="00127D01">
        <w:rPr>
          <w:rFonts w:cs="Times New Roman" w:hint="eastAsia"/>
          <w:kern w:val="2"/>
        </w:rPr>
        <w:t>标</w:t>
      </w:r>
      <w:r w:rsidRPr="00127D01">
        <w:rPr>
          <w:rFonts w:cs="Times New Roman"/>
          <w:kern w:val="2"/>
        </w:rPr>
        <w:t xml:space="preserve"> </w:t>
      </w:r>
      <w:proofErr w:type="gramStart"/>
      <w:r w:rsidRPr="00127D01">
        <w:rPr>
          <w:rFonts w:cs="Times New Roman" w:hint="eastAsia"/>
          <w:kern w:val="2"/>
        </w:rPr>
        <w:t>志着</w:t>
      </w:r>
      <w:proofErr w:type="gramEnd"/>
      <w:r w:rsidRPr="00127D01">
        <w:rPr>
          <w:rFonts w:cs="Times New Roman" w:hint="eastAsia"/>
          <w:kern w:val="2"/>
        </w:rPr>
        <w:t>第一个构造旋回结束。第四纪时期，受新构造运动作用，盆地周边间歇性抬升，内部凹陷，形成以洞庭湖为中心，湘、资、</w:t>
      </w:r>
      <w:proofErr w:type="gramStart"/>
      <w:r w:rsidRPr="00127D01">
        <w:rPr>
          <w:rFonts w:cs="Times New Roman" w:hint="eastAsia"/>
          <w:kern w:val="2"/>
        </w:rPr>
        <w:t>沅</w:t>
      </w:r>
      <w:proofErr w:type="gramEnd"/>
      <w:r w:rsidRPr="00127D01">
        <w:rPr>
          <w:rFonts w:cs="Times New Roman" w:hint="eastAsia"/>
          <w:kern w:val="2"/>
        </w:rPr>
        <w:t>、</w:t>
      </w:r>
      <w:proofErr w:type="gramStart"/>
      <w:r w:rsidRPr="00127D01">
        <w:rPr>
          <w:rFonts w:cs="Times New Roman" w:hint="eastAsia"/>
          <w:kern w:val="2"/>
        </w:rPr>
        <w:t>澧</w:t>
      </w:r>
      <w:proofErr w:type="gramEnd"/>
      <w:r w:rsidRPr="00127D01">
        <w:rPr>
          <w:rFonts w:cs="Times New Roman" w:hint="eastAsia"/>
          <w:kern w:val="2"/>
        </w:rPr>
        <w:t>四水为主体的碟形盆地。沉积厚度逾</w:t>
      </w:r>
      <w:r w:rsidRPr="00127D01">
        <w:rPr>
          <w:rFonts w:cs="Times New Roman"/>
          <w:kern w:val="2"/>
        </w:rPr>
        <w:t>300m</w:t>
      </w:r>
      <w:r w:rsidRPr="00127D01">
        <w:rPr>
          <w:rFonts w:cs="Times New Roman" w:hint="eastAsia"/>
          <w:kern w:val="2"/>
        </w:rPr>
        <w:t>。</w:t>
      </w:r>
    </w:p>
    <w:p w14:paraId="190705A3" w14:textId="77777777" w:rsidR="00127D01" w:rsidRPr="00127D01" w:rsidRDefault="00127D01" w:rsidP="00624711">
      <w:pPr>
        <w:ind w:firstLineChars="200" w:firstLine="480"/>
        <w:rPr>
          <w:rFonts w:cs="Times New Roman"/>
          <w:kern w:val="2"/>
        </w:rPr>
      </w:pPr>
      <w:r w:rsidRPr="00127D01">
        <w:rPr>
          <w:rFonts w:cs="Times New Roman" w:hint="eastAsia"/>
          <w:kern w:val="2"/>
        </w:rPr>
        <w:t>洞庭湖盆地由四条北东、北西向断裂所围限，相对于周边隆起而言，总体属于沉降区。盆地内部断裂发育，将盆地分成若干个地块，在第四纪新构造运动作用下，各地</w:t>
      </w:r>
      <w:proofErr w:type="gramStart"/>
      <w:r w:rsidRPr="00127D01">
        <w:rPr>
          <w:rFonts w:cs="Times New Roman" w:hint="eastAsia"/>
          <w:kern w:val="2"/>
        </w:rPr>
        <w:t>块形成</w:t>
      </w:r>
      <w:proofErr w:type="gramEnd"/>
      <w:r w:rsidRPr="00127D01">
        <w:rPr>
          <w:rFonts w:cs="Times New Roman" w:hint="eastAsia"/>
          <w:kern w:val="2"/>
        </w:rPr>
        <w:t>差异性升</w:t>
      </w:r>
      <w:r w:rsidRPr="00127D01">
        <w:rPr>
          <w:rFonts w:cs="Times New Roman"/>
          <w:kern w:val="2"/>
        </w:rPr>
        <w:t xml:space="preserve"> </w:t>
      </w:r>
      <w:r w:rsidRPr="00127D01">
        <w:rPr>
          <w:rFonts w:cs="Times New Roman" w:hint="eastAsia"/>
          <w:kern w:val="2"/>
        </w:rPr>
        <w:t>降。根据遥感解译成果，洞庭湖盆地分为安乡</w:t>
      </w:r>
      <w:r w:rsidRPr="00127D01">
        <w:rPr>
          <w:rFonts w:cs="Times New Roman"/>
          <w:kern w:val="2"/>
        </w:rPr>
        <w:t xml:space="preserve">- </w:t>
      </w:r>
      <w:r w:rsidRPr="00127D01">
        <w:rPr>
          <w:rFonts w:cs="Times New Roman" w:hint="eastAsia"/>
          <w:kern w:val="2"/>
        </w:rPr>
        <w:t>白马寺</w:t>
      </w:r>
      <w:r w:rsidRPr="00127D01">
        <w:rPr>
          <w:rFonts w:cs="Times New Roman"/>
          <w:kern w:val="2"/>
        </w:rPr>
        <w:t>-</w:t>
      </w:r>
      <w:r w:rsidRPr="00127D01">
        <w:rPr>
          <w:rFonts w:cs="Times New Roman" w:hint="eastAsia"/>
          <w:kern w:val="2"/>
        </w:rPr>
        <w:t>东洞庭湖沉降区、官</w:t>
      </w:r>
      <w:proofErr w:type="gramStart"/>
      <w:r w:rsidRPr="00127D01">
        <w:rPr>
          <w:rFonts w:cs="Times New Roman" w:hint="eastAsia"/>
          <w:kern w:val="2"/>
        </w:rPr>
        <w:t>垸</w:t>
      </w:r>
      <w:proofErr w:type="gramEnd"/>
      <w:r w:rsidRPr="00127D01">
        <w:rPr>
          <w:rFonts w:cs="Times New Roman"/>
          <w:kern w:val="2"/>
        </w:rPr>
        <w:t>-</w:t>
      </w:r>
      <w:r w:rsidRPr="00127D01">
        <w:rPr>
          <w:rFonts w:cs="Times New Roman" w:hint="eastAsia"/>
          <w:kern w:val="2"/>
        </w:rPr>
        <w:t>华容上升区、太</w:t>
      </w:r>
      <w:r w:rsidRPr="00127D01">
        <w:rPr>
          <w:rFonts w:cs="Times New Roman"/>
          <w:kern w:val="2"/>
        </w:rPr>
        <w:t xml:space="preserve"> </w:t>
      </w:r>
      <w:r w:rsidRPr="00127D01">
        <w:rPr>
          <w:rFonts w:cs="Times New Roman" w:hint="eastAsia"/>
          <w:kern w:val="2"/>
        </w:rPr>
        <w:t>阳山</w:t>
      </w:r>
      <w:r w:rsidRPr="00127D01">
        <w:rPr>
          <w:rFonts w:cs="Times New Roman"/>
          <w:kern w:val="2"/>
        </w:rPr>
        <w:t>-</w:t>
      </w:r>
      <w:proofErr w:type="gramStart"/>
      <w:r w:rsidRPr="00127D01">
        <w:rPr>
          <w:rFonts w:cs="Times New Roman" w:hint="eastAsia"/>
          <w:kern w:val="2"/>
        </w:rPr>
        <w:t>赤</w:t>
      </w:r>
      <w:proofErr w:type="gramEnd"/>
      <w:r w:rsidRPr="00127D01">
        <w:rPr>
          <w:rFonts w:cs="Times New Roman" w:hint="eastAsia"/>
          <w:kern w:val="2"/>
        </w:rPr>
        <w:t>山上升区、岳阳</w:t>
      </w:r>
      <w:r w:rsidRPr="00127D01">
        <w:rPr>
          <w:rFonts w:cs="Times New Roman"/>
          <w:kern w:val="2"/>
        </w:rPr>
        <w:t>-</w:t>
      </w:r>
      <w:r w:rsidRPr="00127D01">
        <w:rPr>
          <w:rFonts w:cs="Times New Roman" w:hint="eastAsia"/>
          <w:kern w:val="2"/>
        </w:rPr>
        <w:t>湘阴上升区和澧县</w:t>
      </w:r>
      <w:r w:rsidRPr="00127D01">
        <w:rPr>
          <w:rFonts w:cs="Times New Roman"/>
          <w:kern w:val="2"/>
        </w:rPr>
        <w:t>-</w:t>
      </w:r>
      <w:r w:rsidRPr="00127D01">
        <w:rPr>
          <w:rFonts w:cs="Times New Roman" w:hint="eastAsia"/>
          <w:kern w:val="2"/>
        </w:rPr>
        <w:t>监利沉降区共五个一级升降区。</w:t>
      </w:r>
    </w:p>
    <w:p w14:paraId="3D6FEEB2" w14:textId="77777777" w:rsidR="00127D01" w:rsidRPr="00127D01" w:rsidRDefault="00127D01" w:rsidP="00127D01">
      <w:pPr>
        <w:keepNext/>
        <w:keepLines/>
        <w:outlineLvl w:val="2"/>
        <w:rPr>
          <w:b/>
        </w:rPr>
      </w:pPr>
      <w:r w:rsidRPr="00127D01">
        <w:rPr>
          <w:rFonts w:hint="eastAsia"/>
          <w:b/>
        </w:rPr>
        <w:t>6</w:t>
      </w:r>
      <w:r w:rsidRPr="00127D01">
        <w:rPr>
          <w:b/>
        </w:rPr>
        <w:t xml:space="preserve">.1.3 </w:t>
      </w:r>
      <w:r w:rsidRPr="00127D01">
        <w:rPr>
          <w:rFonts w:hint="eastAsia"/>
          <w:b/>
        </w:rPr>
        <w:t>气候</w:t>
      </w:r>
    </w:p>
    <w:p w14:paraId="0A24EA26" w14:textId="77777777" w:rsidR="00127D01" w:rsidRPr="00127D01" w:rsidRDefault="00127D01" w:rsidP="00624711">
      <w:pPr>
        <w:ind w:firstLineChars="200" w:firstLine="480"/>
        <w:rPr>
          <w:rFonts w:cs="Times New Roman"/>
          <w:kern w:val="2"/>
        </w:rPr>
      </w:pPr>
      <w:r w:rsidRPr="00127D01">
        <w:rPr>
          <w:rFonts w:cs="Times New Roman" w:hint="eastAsia"/>
          <w:kern w:val="2"/>
        </w:rPr>
        <w:t>区域气候条件为中亚热带向北亚热带过度的季风性湿润气候，</w:t>
      </w:r>
      <w:proofErr w:type="gramStart"/>
      <w:r w:rsidRPr="00127D01">
        <w:rPr>
          <w:rFonts w:cs="Times New Roman" w:hint="eastAsia"/>
          <w:kern w:val="2"/>
        </w:rPr>
        <w:t>东寒夏炎</w:t>
      </w:r>
      <w:proofErr w:type="gramEnd"/>
      <w:r w:rsidRPr="00127D01">
        <w:rPr>
          <w:rFonts w:cs="Times New Roman" w:hint="eastAsia"/>
          <w:kern w:val="2"/>
        </w:rPr>
        <w:t>，</w:t>
      </w:r>
      <w:r w:rsidRPr="00127D01">
        <w:rPr>
          <w:rFonts w:cs="Times New Roman"/>
          <w:kern w:val="2"/>
        </w:rPr>
        <w:t xml:space="preserve"> </w:t>
      </w:r>
      <w:r w:rsidRPr="00127D01">
        <w:rPr>
          <w:rFonts w:cs="Times New Roman" w:hint="eastAsia"/>
          <w:kern w:val="2"/>
        </w:rPr>
        <w:t>四季分明，全年冬寒期短，无霜期长，光热充足，气候温和，雨水充沛。汉寿县气象站气象站位于汉寿县大西湖村，地理坐标为东经</w:t>
      </w:r>
      <w:r w:rsidRPr="00127D01">
        <w:rPr>
          <w:rFonts w:cs="Times New Roman"/>
          <w:kern w:val="2"/>
        </w:rPr>
        <w:t>111.95°</w:t>
      </w:r>
      <w:r w:rsidRPr="00127D01">
        <w:rPr>
          <w:rFonts w:cs="Times New Roman" w:hint="eastAsia"/>
          <w:kern w:val="2"/>
        </w:rPr>
        <w:t>，北纬</w:t>
      </w:r>
      <w:r w:rsidRPr="00127D01">
        <w:rPr>
          <w:rFonts w:cs="Times New Roman"/>
          <w:kern w:val="2"/>
        </w:rPr>
        <w:t>28.9167°</w:t>
      </w:r>
      <w:r w:rsidRPr="00127D01">
        <w:rPr>
          <w:rFonts w:cs="Times New Roman" w:hint="eastAsia"/>
          <w:kern w:val="2"/>
        </w:rPr>
        <w:t>，海</w:t>
      </w:r>
      <w:r w:rsidRPr="00127D01">
        <w:rPr>
          <w:rFonts w:cs="Times New Roman" w:hint="eastAsia"/>
          <w:kern w:val="2"/>
        </w:rPr>
        <w:lastRenderedPageBreak/>
        <w:t>拔高度</w:t>
      </w:r>
      <w:r w:rsidRPr="00127D01">
        <w:rPr>
          <w:rFonts w:cs="Times New Roman"/>
          <w:kern w:val="2"/>
        </w:rPr>
        <w:t>32m</w:t>
      </w:r>
      <w:r w:rsidRPr="00127D01">
        <w:rPr>
          <w:rFonts w:cs="Times New Roman" w:hint="eastAsia"/>
          <w:kern w:val="2"/>
        </w:rPr>
        <w:t>，根据汉寿县气象站统计资料，汉寿县多年平均气温为</w:t>
      </w:r>
      <w:r w:rsidRPr="00127D01">
        <w:rPr>
          <w:rFonts w:cs="Times New Roman"/>
          <w:kern w:val="2"/>
        </w:rPr>
        <w:t>17.0℃</w:t>
      </w:r>
      <w:r w:rsidRPr="00127D01">
        <w:rPr>
          <w:rFonts w:cs="Times New Roman" w:hint="eastAsia"/>
          <w:kern w:val="2"/>
        </w:rPr>
        <w:t>；多年平均降水量为</w:t>
      </w:r>
      <w:r w:rsidRPr="00127D01">
        <w:rPr>
          <w:rFonts w:cs="Times New Roman"/>
          <w:kern w:val="2"/>
        </w:rPr>
        <w:t>1415.9mm</w:t>
      </w:r>
      <w:r w:rsidRPr="00127D01">
        <w:rPr>
          <w:rFonts w:cs="Times New Roman" w:hint="eastAsia"/>
          <w:kern w:val="2"/>
        </w:rPr>
        <w:t>，多年平均蒸发量为</w:t>
      </w:r>
      <w:r w:rsidRPr="00127D01">
        <w:rPr>
          <w:rFonts w:cs="Times New Roman"/>
          <w:kern w:val="2"/>
        </w:rPr>
        <w:t>1165.4mm</w:t>
      </w:r>
      <w:r w:rsidRPr="00127D01">
        <w:rPr>
          <w:rFonts w:cs="Times New Roman" w:hint="eastAsia"/>
          <w:kern w:val="2"/>
        </w:rPr>
        <w:t>；多年平均相对湿度为</w:t>
      </w:r>
      <w:r w:rsidRPr="00127D01">
        <w:rPr>
          <w:rFonts w:cs="Times New Roman"/>
          <w:kern w:val="2"/>
        </w:rPr>
        <w:t>81%</w:t>
      </w:r>
      <w:r w:rsidRPr="00127D01">
        <w:rPr>
          <w:rFonts w:cs="Times New Roman" w:hint="eastAsia"/>
          <w:kern w:val="2"/>
        </w:rPr>
        <w:t>；多年平均风速</w:t>
      </w:r>
      <w:r w:rsidRPr="00127D01">
        <w:rPr>
          <w:rFonts w:cs="Times New Roman"/>
          <w:kern w:val="2"/>
        </w:rPr>
        <w:t>1.3m/s</w:t>
      </w:r>
      <w:r w:rsidRPr="00127D01">
        <w:rPr>
          <w:rFonts w:cs="Times New Roman" w:hint="eastAsia"/>
          <w:kern w:val="2"/>
        </w:rPr>
        <w:t>；多年主导风向为</w:t>
      </w:r>
      <w:r w:rsidRPr="00127D01">
        <w:rPr>
          <w:rFonts w:cs="Times New Roman"/>
          <w:kern w:val="2"/>
        </w:rPr>
        <w:t>N</w:t>
      </w:r>
      <w:r w:rsidRPr="00127D01">
        <w:rPr>
          <w:rFonts w:cs="Times New Roman" w:hint="eastAsia"/>
          <w:kern w:val="2"/>
        </w:rPr>
        <w:t>、风向频率为</w:t>
      </w:r>
      <w:r w:rsidRPr="00127D01">
        <w:rPr>
          <w:rFonts w:cs="Times New Roman"/>
          <w:kern w:val="2"/>
        </w:rPr>
        <w:t>12%</w:t>
      </w:r>
      <w:r w:rsidRPr="00127D01">
        <w:rPr>
          <w:rFonts w:cs="Times New Roman" w:hint="eastAsia"/>
          <w:kern w:val="2"/>
        </w:rPr>
        <w:t>。汉寿县气象站近</w:t>
      </w:r>
      <w:r w:rsidRPr="00127D01">
        <w:rPr>
          <w:rFonts w:cs="Times New Roman"/>
          <w:kern w:val="2"/>
        </w:rPr>
        <w:t>30</w:t>
      </w:r>
      <w:r w:rsidRPr="00127D01">
        <w:rPr>
          <w:rFonts w:cs="Times New Roman" w:hint="eastAsia"/>
          <w:kern w:val="2"/>
        </w:rPr>
        <w:t>年极端最高气温出现在</w:t>
      </w:r>
      <w:r w:rsidRPr="00127D01">
        <w:rPr>
          <w:rFonts w:cs="Times New Roman"/>
          <w:kern w:val="2"/>
        </w:rPr>
        <w:t>2003</w:t>
      </w:r>
      <w:r w:rsidRPr="00127D01">
        <w:rPr>
          <w:rFonts w:cs="Times New Roman" w:hint="eastAsia"/>
          <w:kern w:val="2"/>
        </w:rPr>
        <w:t>年</w:t>
      </w:r>
      <w:r w:rsidRPr="00127D01">
        <w:rPr>
          <w:rFonts w:cs="Times New Roman"/>
          <w:kern w:val="2"/>
        </w:rPr>
        <w:t>8</w:t>
      </w:r>
      <w:r w:rsidRPr="00127D01">
        <w:rPr>
          <w:rFonts w:cs="Times New Roman" w:hint="eastAsia"/>
          <w:kern w:val="2"/>
        </w:rPr>
        <w:t>月</w:t>
      </w:r>
      <w:r w:rsidRPr="00127D01">
        <w:rPr>
          <w:rFonts w:cs="Times New Roman"/>
          <w:kern w:val="2"/>
        </w:rPr>
        <w:t>1</w:t>
      </w:r>
      <w:r w:rsidRPr="00127D01">
        <w:rPr>
          <w:rFonts w:cs="Times New Roman" w:hint="eastAsia"/>
          <w:kern w:val="2"/>
        </w:rPr>
        <w:t>日，为</w:t>
      </w:r>
      <w:r w:rsidRPr="00127D01">
        <w:rPr>
          <w:rFonts w:cs="Times New Roman"/>
          <w:kern w:val="2"/>
        </w:rPr>
        <w:t>40.4℃</w:t>
      </w:r>
      <w:r w:rsidRPr="00127D01">
        <w:rPr>
          <w:rFonts w:cs="Times New Roman" w:hint="eastAsia"/>
          <w:kern w:val="2"/>
        </w:rPr>
        <w:t>；近</w:t>
      </w:r>
      <w:r w:rsidRPr="00127D01">
        <w:rPr>
          <w:rFonts w:cs="Times New Roman"/>
          <w:kern w:val="2"/>
        </w:rPr>
        <w:t>30</w:t>
      </w:r>
      <w:r w:rsidRPr="00127D01">
        <w:rPr>
          <w:rFonts w:cs="Times New Roman" w:hint="eastAsia"/>
          <w:kern w:val="2"/>
        </w:rPr>
        <w:t>年极端最低气温出现在</w:t>
      </w:r>
      <w:r w:rsidRPr="00127D01">
        <w:rPr>
          <w:rFonts w:cs="Times New Roman"/>
          <w:kern w:val="2"/>
        </w:rPr>
        <w:t>1983</w:t>
      </w:r>
      <w:r w:rsidRPr="00127D01">
        <w:rPr>
          <w:rFonts w:cs="Times New Roman" w:hint="eastAsia"/>
          <w:kern w:val="2"/>
        </w:rPr>
        <w:t>年</w:t>
      </w:r>
      <w:r w:rsidRPr="00127D01">
        <w:rPr>
          <w:rFonts w:cs="Times New Roman"/>
          <w:kern w:val="2"/>
        </w:rPr>
        <w:t>1</w:t>
      </w:r>
      <w:r w:rsidRPr="00127D01">
        <w:rPr>
          <w:rFonts w:cs="Times New Roman" w:hint="eastAsia"/>
          <w:kern w:val="2"/>
        </w:rPr>
        <w:t>月</w:t>
      </w:r>
      <w:r w:rsidRPr="00127D01">
        <w:rPr>
          <w:rFonts w:cs="Times New Roman"/>
          <w:kern w:val="2"/>
        </w:rPr>
        <w:t>12</w:t>
      </w:r>
      <w:r w:rsidRPr="00127D01">
        <w:rPr>
          <w:rFonts w:cs="Times New Roman" w:hint="eastAsia"/>
          <w:kern w:val="2"/>
        </w:rPr>
        <w:t>日，为</w:t>
      </w:r>
      <w:r w:rsidRPr="00127D01">
        <w:rPr>
          <w:rFonts w:cs="Times New Roman"/>
          <w:kern w:val="2"/>
        </w:rPr>
        <w:t>-10.6℃</w:t>
      </w:r>
      <w:r w:rsidRPr="00127D01">
        <w:rPr>
          <w:rFonts w:cs="Times New Roman" w:hint="eastAsia"/>
          <w:kern w:val="2"/>
        </w:rPr>
        <w:t>。</w:t>
      </w:r>
    </w:p>
    <w:p w14:paraId="45377238" w14:textId="77777777" w:rsidR="00127D01" w:rsidRPr="00127D01" w:rsidRDefault="00127D01" w:rsidP="00127D01">
      <w:pPr>
        <w:keepNext/>
        <w:keepLines/>
        <w:outlineLvl w:val="2"/>
        <w:rPr>
          <w:b/>
        </w:rPr>
      </w:pPr>
      <w:r w:rsidRPr="00127D01">
        <w:rPr>
          <w:rFonts w:hint="eastAsia"/>
          <w:b/>
        </w:rPr>
        <w:t>6</w:t>
      </w:r>
      <w:r w:rsidRPr="00127D01">
        <w:rPr>
          <w:b/>
        </w:rPr>
        <w:t xml:space="preserve">.1.4 </w:t>
      </w:r>
      <w:r w:rsidRPr="00127D01">
        <w:rPr>
          <w:rFonts w:hint="eastAsia"/>
          <w:b/>
        </w:rPr>
        <w:t>水文</w:t>
      </w:r>
    </w:p>
    <w:p w14:paraId="7B25B3F1" w14:textId="77777777" w:rsidR="00127D01" w:rsidRPr="00127D01" w:rsidRDefault="00127D01" w:rsidP="00624711">
      <w:pPr>
        <w:ind w:firstLineChars="200" w:firstLine="480"/>
        <w:rPr>
          <w:rFonts w:cs="Times New Roman"/>
          <w:kern w:val="2"/>
        </w:rPr>
      </w:pPr>
      <w:r w:rsidRPr="00127D01">
        <w:rPr>
          <w:rFonts w:cs="Times New Roman"/>
          <w:kern w:val="2"/>
        </w:rPr>
        <w:t>1</w:t>
      </w:r>
      <w:r w:rsidRPr="00127D01">
        <w:rPr>
          <w:rFonts w:cs="Times New Roman" w:hint="eastAsia"/>
          <w:kern w:val="2"/>
        </w:rPr>
        <w:t>、地表水</w:t>
      </w:r>
    </w:p>
    <w:p w14:paraId="70753070" w14:textId="77777777" w:rsidR="00127D01" w:rsidRPr="00127D01" w:rsidRDefault="00127D01" w:rsidP="00624711">
      <w:pPr>
        <w:ind w:firstLineChars="200" w:firstLine="480"/>
        <w:rPr>
          <w:rFonts w:cs="Times New Roman"/>
          <w:kern w:val="2"/>
        </w:rPr>
      </w:pPr>
      <w:r w:rsidRPr="00127D01">
        <w:rPr>
          <w:rFonts w:cs="Times New Roman" w:hint="eastAsia"/>
          <w:kern w:val="2"/>
        </w:rPr>
        <w:t>区域地表水系主要为东南侧太子河，北侧姚家坝河（又命名许家坝撇洪渠）、向阳河、清水湖。</w:t>
      </w:r>
    </w:p>
    <w:p w14:paraId="5AD03DAF" w14:textId="77777777" w:rsidR="00127D01" w:rsidRPr="00127D01" w:rsidRDefault="00127D01" w:rsidP="00624711">
      <w:pPr>
        <w:ind w:firstLineChars="200" w:firstLine="480"/>
        <w:rPr>
          <w:rFonts w:cs="Times New Roman"/>
          <w:kern w:val="2"/>
        </w:rPr>
      </w:pPr>
      <w:r w:rsidRPr="00127D01">
        <w:rPr>
          <w:rFonts w:cs="Times New Roman" w:hint="eastAsia"/>
          <w:kern w:val="2"/>
        </w:rPr>
        <w:t>根据现场调查，许家坝撇洪渠为</w:t>
      </w:r>
      <w:r w:rsidRPr="00127D01">
        <w:rPr>
          <w:rFonts w:cs="Times New Roman"/>
          <w:kern w:val="2"/>
        </w:rPr>
        <w:t>0.8m</w:t>
      </w:r>
      <w:r w:rsidRPr="00127D01">
        <w:rPr>
          <w:rFonts w:cs="Times New Roman" w:hint="eastAsia"/>
          <w:kern w:val="2"/>
        </w:rPr>
        <w:t>宽输水管道，目前枯水期流水水深为</w:t>
      </w:r>
      <w:r w:rsidRPr="00127D01">
        <w:rPr>
          <w:rFonts w:cs="Times New Roman"/>
          <w:kern w:val="2"/>
        </w:rPr>
        <w:t xml:space="preserve"> 0.4m</w:t>
      </w:r>
      <w:r w:rsidRPr="00127D01">
        <w:rPr>
          <w:rFonts w:cs="Times New Roman" w:hint="eastAsia"/>
          <w:kern w:val="2"/>
        </w:rPr>
        <w:t>，流速为</w:t>
      </w:r>
      <w:r w:rsidRPr="00127D01">
        <w:rPr>
          <w:rFonts w:cs="Times New Roman"/>
          <w:kern w:val="2"/>
        </w:rPr>
        <w:t>0.017m/s</w:t>
      </w:r>
      <w:r w:rsidRPr="00127D01">
        <w:rPr>
          <w:rFonts w:cs="Times New Roman" w:hint="eastAsia"/>
          <w:kern w:val="2"/>
        </w:rPr>
        <w:t>，流量</w:t>
      </w:r>
      <w:r w:rsidRPr="00127D01">
        <w:rPr>
          <w:rFonts w:cs="Times New Roman"/>
          <w:kern w:val="2"/>
        </w:rPr>
        <w:t>0.25m</w:t>
      </w:r>
      <w:r w:rsidRPr="00127D01">
        <w:rPr>
          <w:rFonts w:cs="Times New Roman"/>
          <w:kern w:val="2"/>
          <w:vertAlign w:val="superscript"/>
        </w:rPr>
        <w:t>3</w:t>
      </w:r>
      <w:r w:rsidRPr="00127D01">
        <w:rPr>
          <w:rFonts w:cs="Times New Roman"/>
          <w:kern w:val="2"/>
        </w:rPr>
        <w:t>/s</w:t>
      </w:r>
      <w:r w:rsidRPr="00127D01">
        <w:rPr>
          <w:rFonts w:cs="Times New Roman" w:hint="eastAsia"/>
          <w:kern w:val="2"/>
        </w:rPr>
        <w:t>，丰水期平均流速为</w:t>
      </w:r>
      <w:r w:rsidRPr="00127D01">
        <w:rPr>
          <w:rFonts w:cs="Times New Roman"/>
          <w:kern w:val="2"/>
        </w:rPr>
        <w:t>3.6m</w:t>
      </w:r>
      <w:r w:rsidRPr="00127D01">
        <w:rPr>
          <w:rFonts w:cs="Times New Roman"/>
          <w:kern w:val="2"/>
          <w:vertAlign w:val="superscript"/>
        </w:rPr>
        <w:t>3</w:t>
      </w:r>
      <w:r w:rsidRPr="00127D01">
        <w:rPr>
          <w:rFonts w:cs="Times New Roman"/>
          <w:kern w:val="2"/>
        </w:rPr>
        <w:t>/s</w:t>
      </w:r>
      <w:r w:rsidRPr="00127D01">
        <w:rPr>
          <w:rFonts w:cs="Times New Roman" w:hint="eastAsia"/>
          <w:kern w:val="2"/>
        </w:rPr>
        <w:t>。</w:t>
      </w:r>
    </w:p>
    <w:p w14:paraId="01DB4C4D" w14:textId="77777777" w:rsidR="00127D01" w:rsidRPr="00127D01" w:rsidRDefault="00127D01" w:rsidP="00624711">
      <w:pPr>
        <w:ind w:firstLineChars="200" w:firstLine="480"/>
        <w:rPr>
          <w:rFonts w:cs="Times New Roman"/>
          <w:kern w:val="2"/>
        </w:rPr>
      </w:pPr>
      <w:r w:rsidRPr="00127D01">
        <w:rPr>
          <w:rFonts w:cs="Times New Roman" w:hint="eastAsia"/>
          <w:kern w:val="2"/>
        </w:rPr>
        <w:t>向阳</w:t>
      </w:r>
      <w:proofErr w:type="gramStart"/>
      <w:r w:rsidRPr="00127D01">
        <w:rPr>
          <w:rFonts w:cs="Times New Roman" w:hint="eastAsia"/>
          <w:kern w:val="2"/>
        </w:rPr>
        <w:t>河历史</w:t>
      </w:r>
      <w:proofErr w:type="gramEnd"/>
      <w:r w:rsidRPr="00127D01">
        <w:rPr>
          <w:rFonts w:cs="Times New Roman" w:hint="eastAsia"/>
          <w:kern w:val="2"/>
        </w:rPr>
        <w:t>最大流量</w:t>
      </w:r>
      <w:r w:rsidRPr="00127D01">
        <w:rPr>
          <w:rFonts w:cs="Times New Roman"/>
          <w:kern w:val="2"/>
        </w:rPr>
        <w:t>108.0m</w:t>
      </w:r>
      <w:r w:rsidRPr="00127D01">
        <w:rPr>
          <w:rFonts w:cs="Times New Roman"/>
          <w:kern w:val="2"/>
          <w:vertAlign w:val="superscript"/>
        </w:rPr>
        <w:t>3</w:t>
      </w:r>
      <w:r w:rsidRPr="00127D01">
        <w:rPr>
          <w:rFonts w:cs="Times New Roman"/>
          <w:kern w:val="2"/>
        </w:rPr>
        <w:t>/s</w:t>
      </w:r>
      <w:r w:rsidRPr="00127D01">
        <w:rPr>
          <w:rFonts w:cs="Times New Roman" w:hint="eastAsia"/>
          <w:kern w:val="2"/>
        </w:rPr>
        <w:t>，最小流量</w:t>
      </w:r>
      <w:r w:rsidRPr="00127D01">
        <w:rPr>
          <w:rFonts w:cs="Times New Roman"/>
          <w:kern w:val="2"/>
        </w:rPr>
        <w:t>0.3m</w:t>
      </w:r>
      <w:r w:rsidRPr="00127D01">
        <w:rPr>
          <w:rFonts w:cs="Times New Roman"/>
          <w:kern w:val="2"/>
          <w:vertAlign w:val="superscript"/>
        </w:rPr>
        <w:t>3</w:t>
      </w:r>
      <w:r w:rsidRPr="00127D01">
        <w:rPr>
          <w:rFonts w:cs="Times New Roman"/>
          <w:kern w:val="2"/>
        </w:rPr>
        <w:t>/s</w:t>
      </w:r>
      <w:r w:rsidRPr="00127D01">
        <w:rPr>
          <w:rFonts w:cs="Times New Roman" w:hint="eastAsia"/>
          <w:kern w:val="2"/>
        </w:rPr>
        <w:t>，平均流量</w:t>
      </w:r>
      <w:r w:rsidRPr="00127D01">
        <w:rPr>
          <w:rFonts w:cs="Times New Roman"/>
          <w:kern w:val="2"/>
        </w:rPr>
        <w:t>10.0m</w:t>
      </w:r>
      <w:r w:rsidRPr="00127D01">
        <w:rPr>
          <w:rFonts w:cs="Times New Roman"/>
          <w:kern w:val="2"/>
          <w:vertAlign w:val="superscript"/>
        </w:rPr>
        <w:t>3</w:t>
      </w:r>
      <w:r w:rsidRPr="00127D01">
        <w:rPr>
          <w:rFonts w:cs="Times New Roman"/>
          <w:kern w:val="2"/>
        </w:rPr>
        <w:t>/s</w:t>
      </w:r>
      <w:r w:rsidRPr="00127D01">
        <w:rPr>
          <w:rFonts w:cs="Times New Roman" w:hint="eastAsia"/>
          <w:kern w:val="2"/>
        </w:rPr>
        <w:t>。丰水期年平均最大流速</w:t>
      </w:r>
      <w:r w:rsidRPr="00127D01">
        <w:rPr>
          <w:rFonts w:cs="Times New Roman"/>
          <w:kern w:val="2"/>
        </w:rPr>
        <w:t>0.45m/s</w:t>
      </w:r>
      <w:r w:rsidRPr="00127D01">
        <w:rPr>
          <w:rFonts w:cs="Times New Roman" w:hint="eastAsia"/>
          <w:kern w:val="2"/>
        </w:rPr>
        <w:t>，最小流速</w:t>
      </w:r>
      <w:r w:rsidRPr="00127D01">
        <w:rPr>
          <w:rFonts w:cs="Times New Roman"/>
          <w:kern w:val="2"/>
        </w:rPr>
        <w:t>0.017m/s</w:t>
      </w:r>
      <w:r w:rsidRPr="00127D01">
        <w:rPr>
          <w:rFonts w:cs="Times New Roman" w:hint="eastAsia"/>
          <w:kern w:val="2"/>
        </w:rPr>
        <w:t>，枯水期年均流速</w:t>
      </w:r>
      <w:r w:rsidRPr="00127D01">
        <w:rPr>
          <w:rFonts w:cs="Times New Roman"/>
          <w:kern w:val="2"/>
        </w:rPr>
        <w:t>0.30m/s</w:t>
      </w:r>
      <w:r w:rsidRPr="00127D01">
        <w:rPr>
          <w:rFonts w:cs="Times New Roman" w:hint="eastAsia"/>
          <w:kern w:val="2"/>
        </w:rPr>
        <w:t>，最小流速</w:t>
      </w:r>
      <w:r w:rsidRPr="00127D01">
        <w:rPr>
          <w:rFonts w:cs="Times New Roman"/>
          <w:kern w:val="2"/>
        </w:rPr>
        <w:t>0.026m/s</w:t>
      </w:r>
      <w:r w:rsidRPr="00127D01">
        <w:rPr>
          <w:rFonts w:cs="Times New Roman" w:hint="eastAsia"/>
          <w:kern w:val="2"/>
        </w:rPr>
        <w:t>；最高水位</w:t>
      </w:r>
      <w:r w:rsidRPr="00127D01">
        <w:rPr>
          <w:rFonts w:cs="Times New Roman"/>
          <w:kern w:val="2"/>
        </w:rPr>
        <w:t>45.01m</w:t>
      </w:r>
      <w:r w:rsidRPr="00127D01">
        <w:rPr>
          <w:rFonts w:cs="Times New Roman" w:hint="eastAsia"/>
          <w:kern w:val="2"/>
        </w:rPr>
        <w:t>，最低水位</w:t>
      </w:r>
      <w:r w:rsidRPr="00127D01">
        <w:rPr>
          <w:rFonts w:cs="Times New Roman"/>
          <w:kern w:val="2"/>
        </w:rPr>
        <w:t>29.51m</w:t>
      </w:r>
      <w:r w:rsidRPr="00127D01">
        <w:rPr>
          <w:rFonts w:cs="Times New Roman" w:hint="eastAsia"/>
          <w:kern w:val="2"/>
        </w:rPr>
        <w:t>，河宽</w:t>
      </w:r>
      <w:r w:rsidRPr="00127D01">
        <w:rPr>
          <w:rFonts w:cs="Times New Roman"/>
          <w:kern w:val="2"/>
        </w:rPr>
        <w:t>30- 100m</w:t>
      </w:r>
      <w:r w:rsidRPr="00127D01">
        <w:rPr>
          <w:rFonts w:cs="Times New Roman" w:hint="eastAsia"/>
          <w:kern w:val="2"/>
        </w:rPr>
        <w:t>，最高水温</w:t>
      </w:r>
      <w:r w:rsidRPr="00127D01">
        <w:rPr>
          <w:rFonts w:cs="Times New Roman"/>
          <w:kern w:val="2"/>
        </w:rPr>
        <w:t>33.7℃</w:t>
      </w:r>
      <w:r w:rsidRPr="00127D01">
        <w:rPr>
          <w:rFonts w:cs="Times New Roman" w:hint="eastAsia"/>
          <w:kern w:val="2"/>
        </w:rPr>
        <w:t>，最低水温</w:t>
      </w:r>
      <w:r w:rsidRPr="00127D01">
        <w:rPr>
          <w:rFonts w:cs="Times New Roman"/>
          <w:kern w:val="2"/>
        </w:rPr>
        <w:t>4.3℃</w:t>
      </w:r>
      <w:r w:rsidRPr="00127D01">
        <w:rPr>
          <w:rFonts w:cs="Times New Roman" w:hint="eastAsia"/>
          <w:kern w:val="2"/>
        </w:rPr>
        <w:t>，年平均水温</w:t>
      </w:r>
      <w:r w:rsidRPr="00127D01">
        <w:rPr>
          <w:rFonts w:cs="Times New Roman"/>
          <w:kern w:val="2"/>
        </w:rPr>
        <w:t>18.2-20℃</w:t>
      </w:r>
      <w:r w:rsidRPr="00127D01">
        <w:rPr>
          <w:rFonts w:cs="Times New Roman" w:hint="eastAsia"/>
          <w:kern w:val="2"/>
        </w:rPr>
        <w:t>，坡降</w:t>
      </w:r>
      <w:r w:rsidRPr="00127D01">
        <w:rPr>
          <w:rFonts w:cs="Times New Roman"/>
          <w:kern w:val="2"/>
        </w:rPr>
        <w:t>0.2%</w:t>
      </w:r>
      <w:r w:rsidRPr="00127D01">
        <w:rPr>
          <w:rFonts w:cs="Times New Roman" w:hint="eastAsia"/>
          <w:kern w:val="2"/>
        </w:rPr>
        <w:t>。</w:t>
      </w:r>
    </w:p>
    <w:p w14:paraId="550AE4C3" w14:textId="77777777" w:rsidR="00127D01" w:rsidRPr="00127D01" w:rsidRDefault="00127D01" w:rsidP="00624711">
      <w:pPr>
        <w:ind w:firstLineChars="200" w:firstLine="480"/>
        <w:rPr>
          <w:rFonts w:cs="Times New Roman"/>
          <w:kern w:val="2"/>
        </w:rPr>
      </w:pPr>
      <w:r w:rsidRPr="00127D01">
        <w:rPr>
          <w:rFonts w:cs="Times New Roman" w:hint="eastAsia"/>
          <w:kern w:val="2"/>
        </w:rPr>
        <w:t>太子河为向阳河的一条支流，平水期平均流量为</w:t>
      </w:r>
      <w:r w:rsidRPr="00127D01">
        <w:rPr>
          <w:rFonts w:cs="Times New Roman"/>
          <w:kern w:val="2"/>
        </w:rPr>
        <w:t>4.0m</w:t>
      </w:r>
      <w:r w:rsidRPr="00127D01">
        <w:rPr>
          <w:rFonts w:cs="Times New Roman"/>
          <w:kern w:val="2"/>
          <w:vertAlign w:val="superscript"/>
        </w:rPr>
        <w:t>3</w:t>
      </w:r>
      <w:r w:rsidRPr="00127D01">
        <w:rPr>
          <w:rFonts w:cs="Times New Roman"/>
          <w:kern w:val="2"/>
        </w:rPr>
        <w:t>/s</w:t>
      </w:r>
      <w:r w:rsidRPr="00127D01">
        <w:rPr>
          <w:rFonts w:cs="Times New Roman" w:hint="eastAsia"/>
          <w:kern w:val="2"/>
        </w:rPr>
        <w:t>，流速</w:t>
      </w:r>
      <w:r w:rsidRPr="00127D01">
        <w:rPr>
          <w:rFonts w:cs="Times New Roman"/>
          <w:kern w:val="2"/>
        </w:rPr>
        <w:t>0.3m/s</w:t>
      </w:r>
      <w:r w:rsidRPr="00127D01">
        <w:rPr>
          <w:rFonts w:cs="Times New Roman" w:hint="eastAsia"/>
          <w:kern w:val="2"/>
        </w:rPr>
        <w:t>，河宽</w:t>
      </w:r>
      <w:r w:rsidRPr="00127D01">
        <w:rPr>
          <w:rFonts w:cs="Times New Roman"/>
          <w:kern w:val="2"/>
        </w:rPr>
        <w:t>20-70m</w:t>
      </w:r>
      <w:r w:rsidRPr="00127D01">
        <w:rPr>
          <w:rFonts w:cs="Times New Roman" w:hint="eastAsia"/>
          <w:kern w:val="2"/>
        </w:rPr>
        <w:t>。</w:t>
      </w:r>
    </w:p>
    <w:p w14:paraId="1DF6EEED" w14:textId="77777777" w:rsidR="00127D01" w:rsidRPr="00127D01" w:rsidRDefault="00127D01" w:rsidP="00624711">
      <w:pPr>
        <w:ind w:firstLineChars="200" w:firstLine="480"/>
        <w:rPr>
          <w:rFonts w:cs="Times New Roman"/>
          <w:kern w:val="2"/>
        </w:rPr>
      </w:pPr>
      <w:r w:rsidRPr="00127D01">
        <w:rPr>
          <w:rFonts w:cs="Times New Roman"/>
          <w:kern w:val="2"/>
        </w:rPr>
        <w:t>2</w:t>
      </w:r>
      <w:r w:rsidRPr="00127D01">
        <w:rPr>
          <w:rFonts w:cs="Times New Roman" w:hint="eastAsia"/>
          <w:kern w:val="2"/>
        </w:rPr>
        <w:t>、地下水</w:t>
      </w:r>
      <w:bookmarkStart w:id="139" w:name="_Toc448558602"/>
      <w:bookmarkStart w:id="140" w:name="_Toc316557124"/>
      <w:bookmarkStart w:id="141" w:name="_Toc324611625"/>
      <w:bookmarkStart w:id="142" w:name="_Toc414679610"/>
    </w:p>
    <w:p w14:paraId="2538BBA9" w14:textId="77777777" w:rsidR="00127D01" w:rsidRPr="00127D01" w:rsidRDefault="00127D01" w:rsidP="00624711">
      <w:pPr>
        <w:ind w:firstLineChars="200" w:firstLine="480"/>
        <w:rPr>
          <w:rFonts w:cs="Times New Roman"/>
          <w:kern w:val="2"/>
        </w:rPr>
      </w:pPr>
      <w:r w:rsidRPr="00127D01">
        <w:rPr>
          <w:rFonts w:cs="Times New Roman" w:hint="eastAsia"/>
          <w:kern w:val="2"/>
        </w:rPr>
        <w:t>以地下水的赋存空间特征，常德区域地下水分为松散堆积层孔隙水、基岩裂隙水、碳酸岩裂隙岩溶水三大类型，根据《区域水文地质普查报告（常德幅）》评价区域地下水类型为松散堆积层孔隙水，根据地下水的水动力特征及其组合情况分为孔隙潜水、孔隙承压水、潜水和承压水及双层承压水四大类。</w:t>
      </w:r>
    </w:p>
    <w:p w14:paraId="0C8419C4"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1</w:t>
      </w:r>
      <w:r w:rsidRPr="00127D01">
        <w:rPr>
          <w:rFonts w:cs="Times New Roman" w:hint="eastAsia"/>
          <w:kern w:val="2"/>
        </w:rPr>
        <w:t>）孔隙潜水：分布于沅江阶地和河漫滩、河洑</w:t>
      </w:r>
      <w:r w:rsidRPr="00127D01">
        <w:rPr>
          <w:rFonts w:cs="Times New Roman"/>
          <w:kern w:val="2"/>
        </w:rPr>
        <w:t>-</w:t>
      </w:r>
      <w:proofErr w:type="gramStart"/>
      <w:r w:rsidRPr="00127D01">
        <w:rPr>
          <w:rFonts w:cs="Times New Roman" w:hint="eastAsia"/>
          <w:kern w:val="2"/>
        </w:rPr>
        <w:t>解家桥古河道</w:t>
      </w:r>
      <w:proofErr w:type="gramEnd"/>
      <w:r w:rsidRPr="00127D01">
        <w:rPr>
          <w:rFonts w:cs="Times New Roman" w:hint="eastAsia"/>
          <w:kern w:val="2"/>
        </w:rPr>
        <w:t>、朱家铺及周家店岗丘地带、双溪口和深水港等溪沟中。含水</w:t>
      </w:r>
      <w:proofErr w:type="gramStart"/>
      <w:r w:rsidRPr="00127D01">
        <w:rPr>
          <w:rFonts w:cs="Times New Roman" w:hint="eastAsia"/>
          <w:kern w:val="2"/>
        </w:rPr>
        <w:t>岩给组</w:t>
      </w:r>
      <w:proofErr w:type="gramEnd"/>
      <w:r w:rsidRPr="00127D01">
        <w:rPr>
          <w:rFonts w:cs="Times New Roman" w:hint="eastAsia"/>
          <w:kern w:val="2"/>
        </w:rPr>
        <w:t>为第四系中更新统，上更新统砂砾层。</w:t>
      </w:r>
    </w:p>
    <w:p w14:paraId="42DD1FBD"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2</w:t>
      </w:r>
      <w:r w:rsidRPr="00127D01">
        <w:rPr>
          <w:rFonts w:cs="Times New Roman" w:hint="eastAsia"/>
          <w:kern w:val="2"/>
        </w:rPr>
        <w:t>）孔隙承压水：分布于</w:t>
      </w:r>
      <w:proofErr w:type="gramStart"/>
      <w:r w:rsidRPr="00127D01">
        <w:rPr>
          <w:rFonts w:cs="Times New Roman" w:hint="eastAsia"/>
          <w:kern w:val="2"/>
        </w:rPr>
        <w:t>陬</w:t>
      </w:r>
      <w:proofErr w:type="gramEnd"/>
      <w:r w:rsidRPr="00127D01">
        <w:rPr>
          <w:rFonts w:cs="Times New Roman" w:hint="eastAsia"/>
          <w:kern w:val="2"/>
        </w:rPr>
        <w:t>市、河洑和斗</w:t>
      </w:r>
      <w:proofErr w:type="gramStart"/>
      <w:r w:rsidRPr="00127D01">
        <w:rPr>
          <w:rFonts w:cs="Times New Roman" w:hint="eastAsia"/>
          <w:kern w:val="2"/>
        </w:rPr>
        <w:t>姆</w:t>
      </w:r>
      <w:proofErr w:type="gramEnd"/>
      <w:r w:rsidRPr="00127D01">
        <w:rPr>
          <w:rFonts w:cs="Times New Roman" w:hint="eastAsia"/>
          <w:kern w:val="2"/>
        </w:rPr>
        <w:t>湖沅江阶地及南坪岗、株木山、谢家铺和周家</w:t>
      </w:r>
      <w:proofErr w:type="gramStart"/>
      <w:r w:rsidRPr="00127D01">
        <w:rPr>
          <w:rFonts w:cs="Times New Roman" w:hint="eastAsia"/>
          <w:kern w:val="2"/>
        </w:rPr>
        <w:t>店等岗丘</w:t>
      </w:r>
      <w:proofErr w:type="gramEnd"/>
      <w:r w:rsidRPr="00127D01">
        <w:rPr>
          <w:rFonts w:cs="Times New Roman" w:hint="eastAsia"/>
          <w:kern w:val="2"/>
        </w:rPr>
        <w:t>地带。</w:t>
      </w:r>
    </w:p>
    <w:p w14:paraId="38175D98"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3</w:t>
      </w:r>
      <w:r w:rsidRPr="00127D01">
        <w:rPr>
          <w:rFonts w:cs="Times New Roman" w:hint="eastAsia"/>
          <w:kern w:val="2"/>
        </w:rPr>
        <w:t>）上部孔隙潜水下部孔隙承压水：分布于毛家滩一带，面积</w:t>
      </w:r>
      <w:r w:rsidRPr="00127D01">
        <w:rPr>
          <w:rFonts w:cs="Times New Roman"/>
          <w:kern w:val="2"/>
        </w:rPr>
        <w:t>49.0km</w:t>
      </w:r>
      <w:r w:rsidRPr="00127D01">
        <w:rPr>
          <w:rFonts w:cs="Times New Roman"/>
          <w:kern w:val="2"/>
          <w:vertAlign w:val="superscript"/>
        </w:rPr>
        <w:t>2</w:t>
      </w:r>
      <w:r w:rsidRPr="00127D01">
        <w:rPr>
          <w:rFonts w:cs="Times New Roman" w:hint="eastAsia"/>
          <w:kern w:val="2"/>
        </w:rPr>
        <w:t>。</w:t>
      </w:r>
      <w:proofErr w:type="gramStart"/>
      <w:r w:rsidRPr="00127D01">
        <w:rPr>
          <w:rFonts w:cs="Times New Roman" w:hint="eastAsia"/>
          <w:kern w:val="2"/>
        </w:rPr>
        <w:t>全新统冲洪砾石</w:t>
      </w:r>
      <w:proofErr w:type="gramEnd"/>
      <w:r w:rsidRPr="00127D01">
        <w:rPr>
          <w:rFonts w:cs="Times New Roman" w:hint="eastAsia"/>
          <w:kern w:val="2"/>
        </w:rPr>
        <w:t>层覆盖于中更新统之上，形成双层结构的含水层。</w:t>
      </w:r>
    </w:p>
    <w:p w14:paraId="736E5214" w14:textId="77777777" w:rsidR="00127D01" w:rsidRPr="00127D01" w:rsidRDefault="00127D01" w:rsidP="00624711">
      <w:pPr>
        <w:ind w:firstLineChars="200" w:firstLine="480"/>
        <w:rPr>
          <w:rFonts w:cs="Times New Roman"/>
          <w:kern w:val="2"/>
        </w:rPr>
      </w:pPr>
      <w:r w:rsidRPr="00127D01">
        <w:rPr>
          <w:rFonts w:cs="Times New Roman" w:hint="eastAsia"/>
          <w:kern w:val="2"/>
        </w:rPr>
        <w:lastRenderedPageBreak/>
        <w:t>（</w:t>
      </w:r>
      <w:r w:rsidRPr="00127D01">
        <w:rPr>
          <w:rFonts w:cs="Times New Roman"/>
          <w:kern w:val="2"/>
        </w:rPr>
        <w:t>4</w:t>
      </w:r>
      <w:r w:rsidRPr="00127D01">
        <w:rPr>
          <w:rFonts w:cs="Times New Roman" w:hint="eastAsia"/>
          <w:kern w:val="2"/>
        </w:rPr>
        <w:t>）双层孔隙承压水：分布</w:t>
      </w:r>
      <w:proofErr w:type="gramStart"/>
      <w:r w:rsidRPr="00127D01">
        <w:rPr>
          <w:rFonts w:cs="Times New Roman" w:hint="eastAsia"/>
          <w:kern w:val="2"/>
        </w:rPr>
        <w:t>于冲湖积</w:t>
      </w:r>
      <w:proofErr w:type="gramEnd"/>
      <w:r w:rsidRPr="00127D01">
        <w:rPr>
          <w:rFonts w:cs="Times New Roman" w:hint="eastAsia"/>
          <w:kern w:val="2"/>
        </w:rPr>
        <w:t>平原</w:t>
      </w:r>
      <w:r w:rsidRPr="00127D01">
        <w:rPr>
          <w:rFonts w:cs="Times New Roman"/>
          <w:kern w:val="2"/>
        </w:rPr>
        <w:t>-</w:t>
      </w:r>
      <w:r w:rsidRPr="00127D01">
        <w:rPr>
          <w:rFonts w:cs="Times New Roman" w:hint="eastAsia"/>
          <w:kern w:val="2"/>
        </w:rPr>
        <w:t>常德、汉寿、牛鼻滩、</w:t>
      </w:r>
      <w:proofErr w:type="gramStart"/>
      <w:r w:rsidRPr="00127D01">
        <w:rPr>
          <w:rFonts w:cs="Times New Roman" w:hint="eastAsia"/>
          <w:kern w:val="2"/>
        </w:rPr>
        <w:t>断港头</w:t>
      </w:r>
      <w:proofErr w:type="gramEnd"/>
      <w:r w:rsidRPr="00127D01">
        <w:rPr>
          <w:rFonts w:cs="Times New Roman" w:hint="eastAsia"/>
          <w:kern w:val="2"/>
        </w:rPr>
        <w:t>及西洞庭农场一带，</w:t>
      </w:r>
      <w:r w:rsidRPr="00127D01">
        <w:rPr>
          <w:rFonts w:cs="Times New Roman"/>
          <w:kern w:val="2"/>
        </w:rPr>
        <w:t xml:space="preserve"> </w:t>
      </w:r>
      <w:r w:rsidRPr="00127D01">
        <w:rPr>
          <w:rFonts w:cs="Times New Roman" w:hint="eastAsia"/>
          <w:kern w:val="2"/>
        </w:rPr>
        <w:t>面积为</w:t>
      </w:r>
      <w:r w:rsidRPr="00127D01">
        <w:rPr>
          <w:rFonts w:cs="Times New Roman"/>
          <w:kern w:val="2"/>
        </w:rPr>
        <w:t>1056km</w:t>
      </w:r>
      <w:r w:rsidRPr="00127D01">
        <w:rPr>
          <w:rFonts w:cs="Times New Roman"/>
          <w:kern w:val="2"/>
          <w:vertAlign w:val="superscript"/>
        </w:rPr>
        <w:t>2</w:t>
      </w:r>
      <w:r w:rsidRPr="00127D01">
        <w:rPr>
          <w:rFonts w:cs="Times New Roman" w:hint="eastAsia"/>
          <w:kern w:val="2"/>
        </w:rPr>
        <w:t>。上部含水层组为第四系中、上</w:t>
      </w:r>
      <w:proofErr w:type="gramStart"/>
      <w:r w:rsidRPr="00127D01">
        <w:rPr>
          <w:rFonts w:cs="Times New Roman" w:hint="eastAsia"/>
          <w:kern w:val="2"/>
        </w:rPr>
        <w:t>更新统冲湖积</w:t>
      </w:r>
      <w:proofErr w:type="gramEnd"/>
      <w:r w:rsidRPr="00127D01">
        <w:rPr>
          <w:rFonts w:cs="Times New Roman" w:hint="eastAsia"/>
          <w:kern w:val="2"/>
        </w:rPr>
        <w:t>砂砾石层；下部含水岩组为下第三系或中更新统砂砾石层，水量丰富，铁离子含量高。</w:t>
      </w:r>
    </w:p>
    <w:p w14:paraId="6A4FBC81" w14:textId="77777777" w:rsidR="00127D01" w:rsidRPr="00127D01" w:rsidRDefault="00127D01" w:rsidP="00624711">
      <w:pPr>
        <w:ind w:firstLineChars="200" w:firstLine="480"/>
        <w:rPr>
          <w:rFonts w:cs="Times New Roman"/>
          <w:kern w:val="2"/>
        </w:rPr>
      </w:pPr>
      <w:r w:rsidRPr="00127D01">
        <w:rPr>
          <w:rFonts w:cs="Times New Roman" w:hint="eastAsia"/>
          <w:kern w:val="2"/>
        </w:rPr>
        <w:t>双层承压水分述为上部水量中等、下部水量丰富的双层孔隙承压水和上部水量丰富、下部</w:t>
      </w:r>
      <w:r w:rsidRPr="00127D01">
        <w:rPr>
          <w:rFonts w:cs="Times New Roman"/>
          <w:kern w:val="2"/>
        </w:rPr>
        <w:t xml:space="preserve"> </w:t>
      </w:r>
      <w:r w:rsidRPr="00127D01">
        <w:rPr>
          <w:rFonts w:cs="Times New Roman" w:hint="eastAsia"/>
          <w:kern w:val="2"/>
        </w:rPr>
        <w:t>水量中等的双层孔隙承压水二个区域。</w:t>
      </w:r>
    </w:p>
    <w:p w14:paraId="0FFF88CB" w14:textId="77777777" w:rsidR="00127D01" w:rsidRPr="00127D01" w:rsidRDefault="00127D01" w:rsidP="00624711">
      <w:pPr>
        <w:ind w:firstLineChars="200" w:firstLine="480"/>
        <w:rPr>
          <w:rFonts w:cs="Times New Roman"/>
          <w:kern w:val="2"/>
        </w:rPr>
      </w:pPr>
      <w:r w:rsidRPr="00127D01">
        <w:rPr>
          <w:rFonts w:cs="Times New Roman" w:hint="eastAsia"/>
          <w:kern w:val="2"/>
        </w:rPr>
        <w:t>上部水量中等、下部水量丰富的双层孔隙承压水：分布于</w:t>
      </w:r>
      <w:proofErr w:type="gramStart"/>
      <w:r w:rsidRPr="00127D01">
        <w:rPr>
          <w:rFonts w:cs="Times New Roman" w:hint="eastAsia"/>
          <w:kern w:val="2"/>
        </w:rPr>
        <w:t>常德</w:t>
      </w:r>
      <w:r w:rsidRPr="00127D01">
        <w:rPr>
          <w:rFonts w:cs="Times New Roman"/>
          <w:kern w:val="2"/>
        </w:rPr>
        <w:t>—</w:t>
      </w:r>
      <w:r w:rsidRPr="00127D01">
        <w:rPr>
          <w:rFonts w:cs="Times New Roman" w:hint="eastAsia"/>
          <w:kern w:val="2"/>
        </w:rPr>
        <w:t>灌溪</w:t>
      </w:r>
      <w:proofErr w:type="gramEnd"/>
      <w:r w:rsidRPr="00127D01">
        <w:rPr>
          <w:rFonts w:cs="Times New Roman" w:hint="eastAsia"/>
          <w:kern w:val="2"/>
        </w:rPr>
        <w:t>一带，</w:t>
      </w:r>
      <w:r w:rsidRPr="00127D01">
        <w:rPr>
          <w:rFonts w:cs="Times New Roman"/>
          <w:kern w:val="2"/>
        </w:rPr>
        <w:t xml:space="preserve"> </w:t>
      </w:r>
      <w:r w:rsidRPr="00127D01">
        <w:rPr>
          <w:rFonts w:cs="Times New Roman" w:hint="eastAsia"/>
          <w:kern w:val="2"/>
        </w:rPr>
        <w:t>面积为</w:t>
      </w:r>
      <w:r w:rsidRPr="00127D01">
        <w:rPr>
          <w:rFonts w:cs="Times New Roman"/>
          <w:kern w:val="2"/>
        </w:rPr>
        <w:t>19.6km</w:t>
      </w:r>
      <w:r w:rsidRPr="00127D01">
        <w:rPr>
          <w:rFonts w:cs="Times New Roman"/>
          <w:kern w:val="2"/>
          <w:vertAlign w:val="superscript"/>
        </w:rPr>
        <w:t>2</w:t>
      </w:r>
      <w:r w:rsidRPr="00127D01">
        <w:rPr>
          <w:rFonts w:cs="Times New Roman" w:hint="eastAsia"/>
          <w:kern w:val="2"/>
        </w:rPr>
        <w:t>。上部含水岩组为上更新统砂砾石层，厚</w:t>
      </w:r>
      <w:r w:rsidRPr="00127D01">
        <w:rPr>
          <w:rFonts w:cs="Times New Roman"/>
          <w:kern w:val="2"/>
        </w:rPr>
        <w:t>16.72m</w:t>
      </w:r>
      <w:r w:rsidRPr="00127D01">
        <w:rPr>
          <w:rFonts w:cs="Times New Roman" w:hint="eastAsia"/>
          <w:kern w:val="2"/>
        </w:rPr>
        <w:t>，顶板埋深</w:t>
      </w:r>
      <w:r w:rsidRPr="00127D01">
        <w:rPr>
          <w:rFonts w:cs="Times New Roman"/>
          <w:kern w:val="2"/>
        </w:rPr>
        <w:t xml:space="preserve"> 8-9m</w:t>
      </w:r>
      <w:r w:rsidRPr="00127D01">
        <w:rPr>
          <w:rFonts w:cs="Times New Roman" w:hint="eastAsia"/>
          <w:kern w:val="2"/>
        </w:rPr>
        <w:t>，上覆棕黄色砂质粘土。砾石直径一般</w:t>
      </w:r>
      <w:r w:rsidRPr="00127D01">
        <w:rPr>
          <w:rFonts w:cs="Times New Roman"/>
          <w:kern w:val="2"/>
        </w:rPr>
        <w:t>4-7cm</w:t>
      </w:r>
      <w:r w:rsidRPr="00127D01">
        <w:rPr>
          <w:rFonts w:cs="Times New Roman" w:hint="eastAsia"/>
          <w:kern w:val="2"/>
        </w:rPr>
        <w:t>，最大</w:t>
      </w:r>
      <w:r w:rsidRPr="00127D01">
        <w:rPr>
          <w:rFonts w:cs="Times New Roman"/>
          <w:kern w:val="2"/>
        </w:rPr>
        <w:t>12cm</w:t>
      </w:r>
      <w:r w:rsidRPr="00127D01">
        <w:rPr>
          <w:rFonts w:cs="Times New Roman" w:hint="eastAsia"/>
          <w:kern w:val="2"/>
        </w:rPr>
        <w:t>。由上向下砾石直径变大，砾石含量增高。砾石占</w:t>
      </w:r>
      <w:r w:rsidRPr="00127D01">
        <w:rPr>
          <w:rFonts w:cs="Times New Roman"/>
          <w:kern w:val="2"/>
        </w:rPr>
        <w:t>50-60%</w:t>
      </w:r>
      <w:r w:rsidRPr="00127D01">
        <w:rPr>
          <w:rFonts w:cs="Times New Roman" w:hint="eastAsia"/>
          <w:kern w:val="2"/>
        </w:rPr>
        <w:t>，中粗砂占</w:t>
      </w:r>
      <w:r w:rsidRPr="00127D01">
        <w:rPr>
          <w:rFonts w:cs="Times New Roman"/>
          <w:kern w:val="2"/>
        </w:rPr>
        <w:t>30-40%</w:t>
      </w:r>
      <w:r w:rsidRPr="00127D01">
        <w:rPr>
          <w:rFonts w:cs="Times New Roman" w:hint="eastAsia"/>
          <w:kern w:val="2"/>
        </w:rPr>
        <w:t>，泥质约占</w:t>
      </w:r>
      <w:r w:rsidRPr="00127D01">
        <w:rPr>
          <w:rFonts w:cs="Times New Roman"/>
          <w:kern w:val="2"/>
        </w:rPr>
        <w:t>10%</w:t>
      </w:r>
      <w:r w:rsidRPr="00127D01">
        <w:rPr>
          <w:rFonts w:cs="Times New Roman" w:hint="eastAsia"/>
          <w:kern w:val="2"/>
        </w:rPr>
        <w:t>。水位埋深</w:t>
      </w:r>
      <w:r w:rsidRPr="00127D01">
        <w:rPr>
          <w:rFonts w:cs="Times New Roman"/>
          <w:kern w:val="2"/>
        </w:rPr>
        <w:t>1.58m</w:t>
      </w:r>
      <w:r w:rsidRPr="00127D01">
        <w:rPr>
          <w:rFonts w:cs="Times New Roman" w:hint="eastAsia"/>
          <w:kern w:val="2"/>
        </w:rPr>
        <w:t>。钻孔单井涌水量</w:t>
      </w:r>
      <w:r w:rsidRPr="00127D01">
        <w:rPr>
          <w:rFonts w:cs="Times New Roman"/>
          <w:kern w:val="2"/>
        </w:rPr>
        <w:t>777.4 t/d</w:t>
      </w:r>
      <w:r w:rsidRPr="00127D01">
        <w:rPr>
          <w:rFonts w:cs="Times New Roman" w:hint="eastAsia"/>
          <w:kern w:val="2"/>
        </w:rPr>
        <w:t>，民</w:t>
      </w:r>
      <w:proofErr w:type="gramStart"/>
      <w:r w:rsidRPr="00127D01">
        <w:rPr>
          <w:rFonts w:cs="Times New Roman" w:hint="eastAsia"/>
          <w:kern w:val="2"/>
        </w:rPr>
        <w:t>井单位</w:t>
      </w:r>
      <w:proofErr w:type="gramEnd"/>
      <w:r w:rsidRPr="00127D01">
        <w:rPr>
          <w:rFonts w:cs="Times New Roman" w:hint="eastAsia"/>
          <w:kern w:val="2"/>
        </w:rPr>
        <w:t>涌水量</w:t>
      </w:r>
      <w:r w:rsidRPr="00127D01">
        <w:rPr>
          <w:rFonts w:cs="Times New Roman"/>
          <w:kern w:val="2"/>
        </w:rPr>
        <w:t>36.5-173.6 t/</w:t>
      </w:r>
      <w:proofErr w:type="spellStart"/>
      <w:r w:rsidRPr="00127D01">
        <w:rPr>
          <w:rFonts w:cs="Times New Roman"/>
          <w:kern w:val="2"/>
        </w:rPr>
        <w:t>d▪m</w:t>
      </w:r>
      <w:proofErr w:type="spellEnd"/>
      <w:r w:rsidRPr="00127D01">
        <w:rPr>
          <w:rFonts w:cs="Times New Roman" w:hint="eastAsia"/>
          <w:kern w:val="2"/>
        </w:rPr>
        <w:t>。铁离子含量</w:t>
      </w:r>
      <w:r w:rsidRPr="00127D01">
        <w:rPr>
          <w:rFonts w:cs="Times New Roman"/>
          <w:kern w:val="2"/>
        </w:rPr>
        <w:t>0.56mg/L</w:t>
      </w:r>
      <w:r w:rsidRPr="00127D01">
        <w:rPr>
          <w:rFonts w:cs="Times New Roman" w:hint="eastAsia"/>
          <w:kern w:val="2"/>
        </w:rPr>
        <w:t>。</w:t>
      </w:r>
    </w:p>
    <w:p w14:paraId="592F84BF" w14:textId="77777777" w:rsidR="00127D01" w:rsidRPr="00127D01" w:rsidRDefault="00127D01" w:rsidP="00624711">
      <w:pPr>
        <w:ind w:firstLineChars="200" w:firstLine="480"/>
        <w:rPr>
          <w:rFonts w:cs="Times New Roman"/>
          <w:kern w:val="2"/>
        </w:rPr>
      </w:pPr>
      <w:r w:rsidRPr="00127D01">
        <w:rPr>
          <w:rFonts w:cs="Times New Roman" w:hint="eastAsia"/>
          <w:kern w:val="2"/>
        </w:rPr>
        <w:t>上部水量丰富、下部水量中等的双层孔隙承压水：</w:t>
      </w:r>
      <w:r w:rsidRPr="00127D01">
        <w:rPr>
          <w:rFonts w:cs="Times New Roman"/>
          <w:kern w:val="2"/>
        </w:rPr>
        <w:t xml:space="preserve"> </w:t>
      </w:r>
      <w:r w:rsidRPr="00127D01">
        <w:rPr>
          <w:rFonts w:cs="Times New Roman" w:hint="eastAsia"/>
          <w:kern w:val="2"/>
        </w:rPr>
        <w:t>分布于汉寿、</w:t>
      </w:r>
      <w:proofErr w:type="gramStart"/>
      <w:r w:rsidRPr="00127D01">
        <w:rPr>
          <w:rFonts w:cs="Times New Roman" w:hint="eastAsia"/>
          <w:kern w:val="2"/>
        </w:rPr>
        <w:t>沧</w:t>
      </w:r>
      <w:proofErr w:type="gramEnd"/>
      <w:r w:rsidRPr="00127D01">
        <w:rPr>
          <w:rFonts w:cs="Times New Roman" w:hint="eastAsia"/>
          <w:kern w:val="2"/>
        </w:rPr>
        <w:t>港、牛鼻滩、</w:t>
      </w:r>
      <w:proofErr w:type="gramStart"/>
      <w:r w:rsidRPr="00127D01">
        <w:rPr>
          <w:rFonts w:cs="Times New Roman" w:hint="eastAsia"/>
          <w:kern w:val="2"/>
        </w:rPr>
        <w:t>断港头</w:t>
      </w:r>
      <w:proofErr w:type="gramEnd"/>
      <w:r w:rsidRPr="00127D01">
        <w:rPr>
          <w:rFonts w:cs="Times New Roman" w:hint="eastAsia"/>
          <w:kern w:val="2"/>
        </w:rPr>
        <w:t>及西洞庭农场一带，面积</w:t>
      </w:r>
      <w:r w:rsidRPr="00127D01">
        <w:rPr>
          <w:rFonts w:cs="Times New Roman"/>
          <w:kern w:val="2"/>
        </w:rPr>
        <w:t>936.4km</w:t>
      </w:r>
      <w:r w:rsidRPr="00127D01">
        <w:rPr>
          <w:rFonts w:cs="Times New Roman"/>
          <w:kern w:val="2"/>
          <w:vertAlign w:val="superscript"/>
        </w:rPr>
        <w:t>2</w:t>
      </w:r>
      <w:r w:rsidRPr="00127D01">
        <w:rPr>
          <w:rFonts w:cs="Times New Roman" w:hint="eastAsia"/>
          <w:kern w:val="2"/>
        </w:rPr>
        <w:t>。上部承压水单井涌水量一般大于</w:t>
      </w:r>
      <w:r w:rsidRPr="00127D01">
        <w:rPr>
          <w:rFonts w:cs="Times New Roman"/>
          <w:kern w:val="2"/>
        </w:rPr>
        <w:t>5000t/d</w:t>
      </w:r>
      <w:r w:rsidRPr="00127D01">
        <w:rPr>
          <w:rFonts w:cs="Times New Roman" w:hint="eastAsia"/>
          <w:kern w:val="2"/>
        </w:rPr>
        <w:t>。下部承压水单井</w:t>
      </w:r>
      <w:r w:rsidRPr="00127D01">
        <w:rPr>
          <w:rFonts w:cs="Times New Roman"/>
          <w:kern w:val="2"/>
        </w:rPr>
        <w:t xml:space="preserve"> </w:t>
      </w:r>
      <w:r w:rsidRPr="00127D01">
        <w:rPr>
          <w:rFonts w:cs="Times New Roman" w:hint="eastAsia"/>
          <w:kern w:val="2"/>
        </w:rPr>
        <w:t>涌水量一般</w:t>
      </w:r>
      <w:r w:rsidRPr="00127D01">
        <w:rPr>
          <w:rFonts w:cs="Times New Roman"/>
          <w:kern w:val="2"/>
        </w:rPr>
        <w:t>100-1000t/d</w:t>
      </w:r>
      <w:r w:rsidRPr="00127D01">
        <w:rPr>
          <w:rFonts w:cs="Times New Roman" w:hint="eastAsia"/>
          <w:kern w:val="2"/>
        </w:rPr>
        <w:t>。</w:t>
      </w:r>
    </w:p>
    <w:p w14:paraId="0F048BA6" w14:textId="77777777" w:rsidR="00127D01" w:rsidRPr="00127D01" w:rsidRDefault="00127D01" w:rsidP="00624711">
      <w:pPr>
        <w:ind w:firstLineChars="200" w:firstLine="480"/>
        <w:rPr>
          <w:rFonts w:cs="Times New Roman"/>
          <w:kern w:val="2"/>
        </w:rPr>
      </w:pPr>
      <w:r w:rsidRPr="00127D01">
        <w:rPr>
          <w:rFonts w:cs="Times New Roman" w:hint="eastAsia"/>
          <w:kern w:val="2"/>
        </w:rPr>
        <w:t>评价区域属于上部水量丰富、下部水量中等的双层孔隙承压水的汉寿、</w:t>
      </w:r>
      <w:proofErr w:type="gramStart"/>
      <w:r w:rsidRPr="00127D01">
        <w:rPr>
          <w:rFonts w:cs="Times New Roman" w:hint="eastAsia"/>
          <w:kern w:val="2"/>
        </w:rPr>
        <w:t>沧</w:t>
      </w:r>
      <w:proofErr w:type="gramEnd"/>
      <w:r w:rsidRPr="00127D01">
        <w:rPr>
          <w:rFonts w:cs="Times New Roman" w:hint="eastAsia"/>
          <w:kern w:val="2"/>
        </w:rPr>
        <w:t>港区域。</w:t>
      </w:r>
    </w:p>
    <w:p w14:paraId="3C6E273D" w14:textId="77777777" w:rsidR="00127D01" w:rsidRPr="00127D01" w:rsidRDefault="00127D01" w:rsidP="00624711">
      <w:pPr>
        <w:ind w:firstLineChars="200" w:firstLine="480"/>
        <w:rPr>
          <w:rFonts w:cs="Times New Roman"/>
          <w:kern w:val="2"/>
        </w:rPr>
      </w:pPr>
      <w:r w:rsidRPr="00127D01">
        <w:rPr>
          <w:rFonts w:cs="Times New Roman" w:hint="eastAsia"/>
          <w:kern w:val="2"/>
        </w:rPr>
        <w:t>汉寿、</w:t>
      </w:r>
      <w:proofErr w:type="gramStart"/>
      <w:r w:rsidRPr="00127D01">
        <w:rPr>
          <w:rFonts w:cs="Times New Roman" w:hint="eastAsia"/>
          <w:kern w:val="2"/>
        </w:rPr>
        <w:t>沧</w:t>
      </w:r>
      <w:proofErr w:type="gramEnd"/>
      <w:r w:rsidRPr="00127D01">
        <w:rPr>
          <w:rFonts w:cs="Times New Roman" w:hint="eastAsia"/>
          <w:kern w:val="2"/>
        </w:rPr>
        <w:t>港双层承压水区：上部含水岩组为上部含水岩组为上</w:t>
      </w:r>
      <w:proofErr w:type="gramStart"/>
      <w:r w:rsidRPr="00127D01">
        <w:rPr>
          <w:rFonts w:cs="Times New Roman" w:hint="eastAsia"/>
          <w:kern w:val="2"/>
        </w:rPr>
        <w:t>更新统冲湖积</w:t>
      </w:r>
      <w:proofErr w:type="gramEnd"/>
      <w:r w:rsidRPr="00127D01">
        <w:rPr>
          <w:rFonts w:cs="Times New Roman" w:hint="eastAsia"/>
          <w:kern w:val="2"/>
        </w:rPr>
        <w:t>砂砾石层，厚</w:t>
      </w:r>
      <w:r w:rsidRPr="00127D01">
        <w:rPr>
          <w:rFonts w:cs="Times New Roman"/>
          <w:kern w:val="2"/>
        </w:rPr>
        <w:t>12.9-23.6m</w:t>
      </w:r>
      <w:r w:rsidRPr="00127D01">
        <w:rPr>
          <w:rFonts w:cs="Times New Roman" w:hint="eastAsia"/>
          <w:kern w:val="2"/>
        </w:rPr>
        <w:t>，顶板埋深</w:t>
      </w:r>
      <w:r w:rsidRPr="00127D01">
        <w:rPr>
          <w:rFonts w:cs="Times New Roman"/>
          <w:kern w:val="2"/>
        </w:rPr>
        <w:t>17-21.6m</w:t>
      </w:r>
      <w:r w:rsidRPr="00127D01">
        <w:rPr>
          <w:rFonts w:cs="Times New Roman" w:hint="eastAsia"/>
          <w:kern w:val="2"/>
        </w:rPr>
        <w:t>，上覆棕红色粘土。砾石直径一般</w:t>
      </w:r>
      <w:r w:rsidRPr="00127D01">
        <w:rPr>
          <w:rFonts w:cs="Times New Roman"/>
          <w:kern w:val="2"/>
        </w:rPr>
        <w:t xml:space="preserve"> 1-3cm</w:t>
      </w:r>
      <w:r w:rsidRPr="00127D01">
        <w:rPr>
          <w:rFonts w:cs="Times New Roman" w:hint="eastAsia"/>
          <w:kern w:val="2"/>
        </w:rPr>
        <w:t>，最大</w:t>
      </w:r>
      <w:r w:rsidRPr="00127D01">
        <w:rPr>
          <w:rFonts w:cs="Times New Roman"/>
          <w:kern w:val="2"/>
        </w:rPr>
        <w:t>10cm</w:t>
      </w:r>
      <w:r w:rsidRPr="00127D01">
        <w:rPr>
          <w:rFonts w:cs="Times New Roman" w:hint="eastAsia"/>
          <w:kern w:val="2"/>
        </w:rPr>
        <w:t>。分选</w:t>
      </w:r>
      <w:proofErr w:type="gramStart"/>
      <w:r w:rsidRPr="00127D01">
        <w:rPr>
          <w:rFonts w:cs="Times New Roman" w:hint="eastAsia"/>
          <w:kern w:val="2"/>
        </w:rPr>
        <w:t>魔圆均</w:t>
      </w:r>
      <w:proofErr w:type="gramEnd"/>
      <w:r w:rsidRPr="00127D01">
        <w:rPr>
          <w:rFonts w:cs="Times New Roman" w:hint="eastAsia"/>
          <w:kern w:val="2"/>
        </w:rPr>
        <w:t>较差，砾石含量占</w:t>
      </w:r>
      <w:r w:rsidRPr="00127D01">
        <w:rPr>
          <w:rFonts w:cs="Times New Roman"/>
          <w:kern w:val="2"/>
        </w:rPr>
        <w:t>65-70%</w:t>
      </w:r>
      <w:r w:rsidRPr="00127D01">
        <w:rPr>
          <w:rFonts w:cs="Times New Roman" w:hint="eastAsia"/>
          <w:kern w:val="2"/>
        </w:rPr>
        <w:t>，</w:t>
      </w:r>
      <w:proofErr w:type="gramStart"/>
      <w:r w:rsidRPr="00127D01">
        <w:rPr>
          <w:rFonts w:cs="Times New Roman" w:hint="eastAsia"/>
          <w:kern w:val="2"/>
        </w:rPr>
        <w:t>砂以中</w:t>
      </w:r>
      <w:proofErr w:type="gramEnd"/>
      <w:r w:rsidRPr="00127D01">
        <w:rPr>
          <w:rFonts w:cs="Times New Roman" w:hint="eastAsia"/>
          <w:kern w:val="2"/>
        </w:rPr>
        <w:t>粗砂为主，含量占</w:t>
      </w:r>
      <w:r w:rsidRPr="00127D01">
        <w:rPr>
          <w:rFonts w:cs="Times New Roman"/>
          <w:kern w:val="2"/>
        </w:rPr>
        <w:t>25-30%</w:t>
      </w:r>
      <w:r w:rsidRPr="00127D01">
        <w:rPr>
          <w:rFonts w:cs="Times New Roman" w:hint="eastAsia"/>
          <w:kern w:val="2"/>
        </w:rPr>
        <w:t>。水位埋深</w:t>
      </w:r>
      <w:r w:rsidRPr="00127D01">
        <w:rPr>
          <w:rFonts w:cs="Times New Roman"/>
          <w:kern w:val="2"/>
        </w:rPr>
        <w:t>3m</w:t>
      </w:r>
      <w:r w:rsidRPr="00127D01">
        <w:rPr>
          <w:rFonts w:cs="Times New Roman" w:hint="eastAsia"/>
          <w:kern w:val="2"/>
        </w:rPr>
        <w:t>左右。钻孔单井涌水量</w:t>
      </w:r>
      <w:r w:rsidRPr="00127D01">
        <w:rPr>
          <w:rFonts w:cs="Times New Roman"/>
          <w:kern w:val="2"/>
        </w:rPr>
        <w:t>9214.68-12282.95t/d</w:t>
      </w:r>
      <w:r w:rsidRPr="00127D01">
        <w:rPr>
          <w:rFonts w:cs="Times New Roman" w:hint="eastAsia"/>
          <w:kern w:val="2"/>
        </w:rPr>
        <w:t>。铁离子含量</w:t>
      </w:r>
      <w:r w:rsidRPr="00127D01">
        <w:rPr>
          <w:rFonts w:cs="Times New Roman"/>
          <w:kern w:val="2"/>
        </w:rPr>
        <w:t>6-12mg/L</w:t>
      </w:r>
      <w:r w:rsidRPr="00127D01">
        <w:rPr>
          <w:rFonts w:cs="Times New Roman" w:hint="eastAsia"/>
          <w:kern w:val="2"/>
        </w:rPr>
        <w:t>。</w:t>
      </w:r>
    </w:p>
    <w:p w14:paraId="68E41105" w14:textId="77777777" w:rsidR="00127D01" w:rsidRPr="00127D01" w:rsidRDefault="00127D01" w:rsidP="00624711">
      <w:pPr>
        <w:ind w:firstLineChars="200" w:firstLine="480"/>
        <w:rPr>
          <w:rFonts w:cs="Times New Roman"/>
          <w:kern w:val="2"/>
        </w:rPr>
      </w:pPr>
      <w:r w:rsidRPr="00127D01">
        <w:rPr>
          <w:rFonts w:cs="Times New Roman" w:hint="eastAsia"/>
          <w:kern w:val="2"/>
        </w:rPr>
        <w:t>下部含水岩组为中更新统砂砾石层，厚</w:t>
      </w:r>
      <w:r w:rsidRPr="00127D01">
        <w:rPr>
          <w:rFonts w:cs="Times New Roman"/>
          <w:kern w:val="2"/>
        </w:rPr>
        <w:t>20.5-25.4m</w:t>
      </w:r>
      <w:r w:rsidRPr="00127D01">
        <w:rPr>
          <w:rFonts w:cs="Times New Roman" w:hint="eastAsia"/>
          <w:kern w:val="2"/>
        </w:rPr>
        <w:t>，顶板埋深</w:t>
      </w:r>
      <w:r w:rsidRPr="00127D01">
        <w:rPr>
          <w:rFonts w:cs="Times New Roman"/>
          <w:kern w:val="2"/>
        </w:rPr>
        <w:t>36.8-45.25m</w:t>
      </w:r>
      <w:r w:rsidRPr="00127D01">
        <w:rPr>
          <w:rFonts w:cs="Times New Roman" w:hint="eastAsia"/>
          <w:kern w:val="2"/>
        </w:rPr>
        <w:t>。砾石直径一般</w:t>
      </w:r>
      <w:r w:rsidRPr="00127D01">
        <w:rPr>
          <w:rFonts w:cs="Times New Roman"/>
          <w:kern w:val="2"/>
        </w:rPr>
        <w:t>1-1.5cm</w:t>
      </w:r>
      <w:r w:rsidRPr="00127D01">
        <w:rPr>
          <w:rFonts w:cs="Times New Roman" w:hint="eastAsia"/>
          <w:kern w:val="2"/>
        </w:rPr>
        <w:t>，大者</w:t>
      </w:r>
      <w:r w:rsidRPr="00127D01">
        <w:rPr>
          <w:rFonts w:cs="Times New Roman"/>
          <w:kern w:val="2"/>
        </w:rPr>
        <w:t>2-3cm</w:t>
      </w:r>
      <w:r w:rsidRPr="00127D01">
        <w:rPr>
          <w:rFonts w:cs="Times New Roman" w:hint="eastAsia"/>
          <w:kern w:val="2"/>
        </w:rPr>
        <w:t>。分选性好，磨圆度差，</w:t>
      </w:r>
      <w:proofErr w:type="gramStart"/>
      <w:r w:rsidRPr="00127D01">
        <w:rPr>
          <w:rFonts w:cs="Times New Roman" w:hint="eastAsia"/>
          <w:kern w:val="2"/>
        </w:rPr>
        <w:t>砾含量砂占</w:t>
      </w:r>
      <w:proofErr w:type="gramEnd"/>
      <w:r w:rsidRPr="00127D01">
        <w:rPr>
          <w:rFonts w:cs="Times New Roman"/>
          <w:kern w:val="2"/>
        </w:rPr>
        <w:t>60-70%</w:t>
      </w:r>
      <w:r w:rsidRPr="00127D01">
        <w:rPr>
          <w:rFonts w:cs="Times New Roman" w:hint="eastAsia"/>
          <w:kern w:val="2"/>
        </w:rPr>
        <w:t>，</w:t>
      </w:r>
      <w:proofErr w:type="gramStart"/>
      <w:r w:rsidRPr="00127D01">
        <w:rPr>
          <w:rFonts w:cs="Times New Roman" w:hint="eastAsia"/>
          <w:kern w:val="2"/>
        </w:rPr>
        <w:t>砾</w:t>
      </w:r>
      <w:proofErr w:type="gramEnd"/>
      <w:r w:rsidRPr="00127D01">
        <w:rPr>
          <w:rFonts w:cs="Times New Roman" w:hint="eastAsia"/>
          <w:kern w:val="2"/>
        </w:rPr>
        <w:t>占</w:t>
      </w:r>
      <w:r w:rsidRPr="00127D01">
        <w:rPr>
          <w:rFonts w:cs="Times New Roman"/>
          <w:kern w:val="2"/>
        </w:rPr>
        <w:t>20-25%</w:t>
      </w:r>
      <w:r w:rsidRPr="00127D01">
        <w:rPr>
          <w:rFonts w:cs="Times New Roman" w:hint="eastAsia"/>
          <w:kern w:val="2"/>
        </w:rPr>
        <w:t>。其上以约</w:t>
      </w:r>
      <w:r w:rsidRPr="00127D01">
        <w:rPr>
          <w:rFonts w:cs="Times New Roman"/>
          <w:kern w:val="2"/>
        </w:rPr>
        <w:t>2</w:t>
      </w:r>
      <w:r w:rsidRPr="00127D01">
        <w:rPr>
          <w:rFonts w:cs="Times New Roman" w:hint="eastAsia"/>
          <w:kern w:val="2"/>
        </w:rPr>
        <w:t>米厚的粘土与上部含水层组相隔。水位埋深</w:t>
      </w:r>
      <w:r w:rsidRPr="00127D01">
        <w:rPr>
          <w:rFonts w:cs="Times New Roman"/>
          <w:kern w:val="2"/>
        </w:rPr>
        <w:t>3m</w:t>
      </w:r>
      <w:r w:rsidRPr="00127D01">
        <w:rPr>
          <w:rFonts w:cs="Times New Roman" w:hint="eastAsia"/>
          <w:kern w:val="2"/>
        </w:rPr>
        <w:t>左右。钻孔单井涌水量</w:t>
      </w:r>
      <w:r w:rsidRPr="00127D01">
        <w:rPr>
          <w:rFonts w:cs="Times New Roman"/>
          <w:kern w:val="2"/>
        </w:rPr>
        <w:t>402.42-11369.0t/d</w:t>
      </w:r>
      <w:r w:rsidRPr="00127D01">
        <w:rPr>
          <w:rFonts w:cs="Times New Roman" w:hint="eastAsia"/>
          <w:kern w:val="2"/>
        </w:rPr>
        <w:t>。铁离子含量</w:t>
      </w:r>
      <w:r w:rsidRPr="00127D01">
        <w:rPr>
          <w:rFonts w:cs="Times New Roman"/>
          <w:kern w:val="2"/>
        </w:rPr>
        <w:t>4.5-8mg/L</w:t>
      </w:r>
      <w:r w:rsidRPr="00127D01">
        <w:rPr>
          <w:rFonts w:cs="Times New Roman" w:hint="eastAsia"/>
          <w:kern w:val="2"/>
        </w:rPr>
        <w:t>。</w:t>
      </w:r>
    </w:p>
    <w:p w14:paraId="106DE00F" w14:textId="77777777" w:rsidR="00127D01" w:rsidRPr="00127D01" w:rsidRDefault="00127D01" w:rsidP="00624711">
      <w:pPr>
        <w:ind w:firstLineChars="200" w:firstLine="480"/>
        <w:rPr>
          <w:rFonts w:cs="Times New Roman"/>
          <w:kern w:val="2"/>
        </w:rPr>
      </w:pPr>
      <w:r w:rsidRPr="00127D01">
        <w:rPr>
          <w:rFonts w:cs="Times New Roman"/>
          <w:kern w:val="2"/>
        </w:rPr>
        <w:t>2</w:t>
      </w:r>
      <w:r w:rsidRPr="00127D01">
        <w:rPr>
          <w:rFonts w:cs="Times New Roman" w:hint="eastAsia"/>
          <w:kern w:val="2"/>
        </w:rPr>
        <w:t>、地下水补、径、排条件及动态特征</w:t>
      </w:r>
    </w:p>
    <w:p w14:paraId="623960DC"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1</w:t>
      </w:r>
      <w:r w:rsidRPr="00127D01">
        <w:rPr>
          <w:rFonts w:cs="Times New Roman" w:hint="eastAsia"/>
          <w:kern w:val="2"/>
        </w:rPr>
        <w:t>）补给条件</w:t>
      </w:r>
    </w:p>
    <w:p w14:paraId="4E45C7B7" w14:textId="77777777" w:rsidR="00127D01" w:rsidRPr="00127D01" w:rsidRDefault="00127D01" w:rsidP="00624711">
      <w:pPr>
        <w:ind w:firstLineChars="200" w:firstLine="480"/>
        <w:rPr>
          <w:rFonts w:cs="Times New Roman"/>
          <w:kern w:val="2"/>
        </w:rPr>
      </w:pPr>
      <w:r w:rsidRPr="00127D01">
        <w:rPr>
          <w:rFonts w:cs="Times New Roman" w:hint="eastAsia"/>
          <w:kern w:val="2"/>
        </w:rPr>
        <w:lastRenderedPageBreak/>
        <w:t>丘陵岗地松散堆积层孔隙潜水以大气降水补给为主，由于砾石层已出露地表，可直接接受大气降水的渗入补给。沅江一级阶地孔隙水除接受大气降水补给外，还受高阶地孔隙水补给。湖积平原孔隙潜水，由于砂砾石层上覆厚</w:t>
      </w:r>
      <w:r w:rsidRPr="00127D01">
        <w:rPr>
          <w:rFonts w:cs="Times New Roman"/>
          <w:kern w:val="2"/>
        </w:rPr>
        <w:t>10-20</w:t>
      </w:r>
      <w:r w:rsidRPr="00127D01">
        <w:rPr>
          <w:rFonts w:cs="Times New Roman" w:hint="eastAsia"/>
          <w:kern w:val="2"/>
        </w:rPr>
        <w:t>余米的砂质粘土和淤泥层，接受大气降水补给较少。但沅江已切至砂砾石层，因此沅江是地下水的一个重要补给来源。其次是接受滨湖岗丘地带孔隙水的侧向补给。</w:t>
      </w:r>
    </w:p>
    <w:p w14:paraId="660B919E" w14:textId="77777777" w:rsidR="00127D01" w:rsidRPr="00127D01" w:rsidRDefault="00127D01" w:rsidP="00624711">
      <w:pPr>
        <w:ind w:firstLineChars="200" w:firstLine="480"/>
        <w:rPr>
          <w:rFonts w:cs="Times New Roman"/>
          <w:kern w:val="2"/>
        </w:rPr>
      </w:pPr>
      <w:r w:rsidRPr="00127D01">
        <w:rPr>
          <w:rFonts w:cs="Times New Roman" w:hint="eastAsia"/>
          <w:kern w:val="2"/>
        </w:rPr>
        <w:t>故本区域内地下水重要补给来源为沅江。</w:t>
      </w:r>
    </w:p>
    <w:p w14:paraId="64DE47F1"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2</w:t>
      </w:r>
      <w:r w:rsidRPr="00127D01">
        <w:rPr>
          <w:rFonts w:cs="Times New Roman" w:hint="eastAsia"/>
          <w:kern w:val="2"/>
        </w:rPr>
        <w:t>）径流条件</w:t>
      </w:r>
    </w:p>
    <w:p w14:paraId="3E7AD7D2" w14:textId="77777777" w:rsidR="00127D01" w:rsidRPr="00127D01" w:rsidRDefault="00127D01" w:rsidP="00624711">
      <w:pPr>
        <w:ind w:firstLineChars="200" w:firstLine="480"/>
        <w:rPr>
          <w:rFonts w:cs="Times New Roman"/>
          <w:kern w:val="2"/>
        </w:rPr>
      </w:pPr>
      <w:r w:rsidRPr="00127D01">
        <w:rPr>
          <w:rFonts w:cs="Times New Roman" w:hint="eastAsia"/>
          <w:kern w:val="2"/>
        </w:rPr>
        <w:t>岗丘地带的孔隙潜水径流途径短，无一定流动方向，就地补给就地排泄，交替循环强烈。平原及滨湖地带，地下水具有一定径流方向，即由边缘向湖中心汇集，常德</w:t>
      </w:r>
      <w:r w:rsidRPr="00127D01">
        <w:rPr>
          <w:rFonts w:cs="Times New Roman"/>
          <w:kern w:val="2"/>
        </w:rPr>
        <w:t>-</w:t>
      </w:r>
      <w:r w:rsidRPr="00127D01">
        <w:rPr>
          <w:rFonts w:cs="Times New Roman" w:hint="eastAsia"/>
          <w:kern w:val="2"/>
        </w:rPr>
        <w:t>周家店一带流向南东，德山</w:t>
      </w:r>
      <w:r w:rsidRPr="00127D01">
        <w:rPr>
          <w:rFonts w:cs="Times New Roman"/>
          <w:kern w:val="2"/>
        </w:rPr>
        <w:t>-</w:t>
      </w:r>
      <w:r w:rsidRPr="00127D01">
        <w:rPr>
          <w:rFonts w:cs="Times New Roman" w:hint="eastAsia"/>
          <w:kern w:val="2"/>
        </w:rPr>
        <w:t>太子庙一带向北东，牛鼻滩一带流向正东。由于地势平坦，水力坡度小，地下水运动相当缓慢，越近湖心越慢。实测地下水流速为</w:t>
      </w:r>
      <w:r w:rsidRPr="00127D01">
        <w:rPr>
          <w:rFonts w:cs="Times New Roman"/>
          <w:kern w:val="2"/>
        </w:rPr>
        <w:t xml:space="preserve"> 5.85×10</w:t>
      </w:r>
      <w:r w:rsidRPr="00127D01">
        <w:rPr>
          <w:rFonts w:cs="Times New Roman"/>
          <w:kern w:val="2"/>
          <w:vertAlign w:val="superscript"/>
        </w:rPr>
        <w:t>-4</w:t>
      </w:r>
      <w:r w:rsidRPr="00127D01">
        <w:rPr>
          <w:rFonts w:cs="Times New Roman"/>
          <w:kern w:val="2"/>
        </w:rPr>
        <w:t>m/d</w:t>
      </w:r>
      <w:r w:rsidRPr="00127D01">
        <w:rPr>
          <w:rFonts w:cs="Times New Roman" w:hint="eastAsia"/>
          <w:kern w:val="2"/>
        </w:rPr>
        <w:t>。</w:t>
      </w:r>
    </w:p>
    <w:p w14:paraId="09B66304"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3</w:t>
      </w:r>
      <w:r w:rsidRPr="00127D01">
        <w:rPr>
          <w:rFonts w:cs="Times New Roman" w:hint="eastAsia"/>
          <w:kern w:val="2"/>
        </w:rPr>
        <w:t>）排泄条件</w:t>
      </w:r>
    </w:p>
    <w:p w14:paraId="35014E1F" w14:textId="77777777" w:rsidR="00127D01" w:rsidRPr="00127D01" w:rsidRDefault="00127D01" w:rsidP="00624711">
      <w:pPr>
        <w:ind w:firstLineChars="200" w:firstLine="480"/>
        <w:rPr>
          <w:rFonts w:cs="Times New Roman"/>
          <w:kern w:val="2"/>
        </w:rPr>
      </w:pPr>
      <w:r w:rsidRPr="00127D01">
        <w:rPr>
          <w:rFonts w:cs="Times New Roman" w:hint="eastAsia"/>
          <w:kern w:val="2"/>
        </w:rPr>
        <w:t>岗丘地带的孔隙潜水排泄条件好，以附近溪沟为排泄场所，以下降泉或渗流的形式沿砂砾</w:t>
      </w:r>
      <w:r w:rsidRPr="00127D01">
        <w:rPr>
          <w:rFonts w:cs="Times New Roman"/>
          <w:kern w:val="2"/>
        </w:rPr>
        <w:t xml:space="preserve"> </w:t>
      </w:r>
      <w:r w:rsidRPr="00127D01">
        <w:rPr>
          <w:rFonts w:cs="Times New Roman" w:hint="eastAsia"/>
          <w:kern w:val="2"/>
        </w:rPr>
        <w:t>石与基岩接触面排泄于溪沟中。常德以西沅江一、二级阶地孔隙水以沅江为排泄场所，排泄条件较好。常德以东平原区孔隙承压水排泄条件较差，缓慢向东运动排泄。</w:t>
      </w:r>
    </w:p>
    <w:p w14:paraId="0E1EC18C" w14:textId="77777777" w:rsidR="00127D01" w:rsidRPr="00127D01" w:rsidRDefault="00127D01" w:rsidP="00624711">
      <w:pPr>
        <w:ind w:firstLineChars="200" w:firstLine="480"/>
        <w:rPr>
          <w:rFonts w:cs="Times New Roman"/>
          <w:kern w:val="2"/>
        </w:rPr>
      </w:pPr>
      <w:r w:rsidRPr="00127D01">
        <w:rPr>
          <w:rFonts w:cs="Times New Roman" w:hint="eastAsia"/>
          <w:kern w:val="2"/>
        </w:rPr>
        <w:t>评价区域地下主要以沅江为补给水源，缓慢向东北流向，穿越太子河（河水流向由西南流向东北）向洞庭湖区域排泄。</w:t>
      </w:r>
    </w:p>
    <w:p w14:paraId="4CF3D9DF" w14:textId="77777777" w:rsidR="00127D01" w:rsidRPr="00127D01" w:rsidRDefault="00127D01" w:rsidP="00624711">
      <w:pPr>
        <w:ind w:firstLineChars="200" w:firstLine="480"/>
        <w:rPr>
          <w:rFonts w:cs="Times New Roman"/>
          <w:kern w:val="2"/>
        </w:rPr>
      </w:pPr>
      <w:r w:rsidRPr="00127D01">
        <w:rPr>
          <w:rFonts w:cs="Times New Roman" w:hint="eastAsia"/>
          <w:kern w:val="2"/>
        </w:rPr>
        <w:t>（</w:t>
      </w:r>
      <w:r w:rsidRPr="00127D01">
        <w:rPr>
          <w:rFonts w:cs="Times New Roman"/>
          <w:kern w:val="2"/>
        </w:rPr>
        <w:t>4</w:t>
      </w:r>
      <w:r w:rsidRPr="00127D01">
        <w:rPr>
          <w:rFonts w:cs="Times New Roman" w:hint="eastAsia"/>
          <w:kern w:val="2"/>
        </w:rPr>
        <w:t>）动态变化</w:t>
      </w:r>
    </w:p>
    <w:p w14:paraId="41FA1AD3" w14:textId="77777777" w:rsidR="00127D01" w:rsidRPr="00127D01" w:rsidRDefault="00127D01" w:rsidP="00624711">
      <w:pPr>
        <w:ind w:firstLineChars="200" w:firstLine="480"/>
        <w:rPr>
          <w:rFonts w:cs="Times New Roman"/>
          <w:kern w:val="2"/>
        </w:rPr>
      </w:pPr>
      <w:r w:rsidRPr="00127D01">
        <w:rPr>
          <w:rFonts w:cs="Times New Roman" w:hint="eastAsia"/>
          <w:kern w:val="2"/>
        </w:rPr>
        <w:t>岗丘地带孔隙潜水</w:t>
      </w:r>
      <w:proofErr w:type="gramStart"/>
      <w:r w:rsidRPr="00127D01">
        <w:rPr>
          <w:rFonts w:cs="Times New Roman" w:hint="eastAsia"/>
          <w:kern w:val="2"/>
        </w:rPr>
        <w:t>补给区与排泄区</w:t>
      </w:r>
      <w:proofErr w:type="gramEnd"/>
      <w:r w:rsidRPr="00127D01">
        <w:rPr>
          <w:rFonts w:cs="Times New Roman" w:hint="eastAsia"/>
          <w:kern w:val="2"/>
        </w:rPr>
        <w:t>相一致，径流、排泄条件好，雨季泉水流量大，枯季泉水流量减小，且部分泉水干枯，属不稳定型。</w:t>
      </w:r>
    </w:p>
    <w:p w14:paraId="32E3F030" w14:textId="77777777" w:rsidR="00127D01" w:rsidRPr="00127D01" w:rsidRDefault="00127D01" w:rsidP="00624711">
      <w:pPr>
        <w:ind w:firstLineChars="200" w:firstLine="480"/>
        <w:rPr>
          <w:rFonts w:cs="Times New Roman"/>
          <w:kern w:val="2"/>
        </w:rPr>
      </w:pPr>
      <w:r w:rsidRPr="00127D01">
        <w:rPr>
          <w:rFonts w:cs="Times New Roman" w:hint="eastAsia"/>
          <w:kern w:val="2"/>
        </w:rPr>
        <w:t>沅江阶地及湖区边缘地带孔隙水向沅江及湖心运动，据洪、枯期</w:t>
      </w:r>
      <w:proofErr w:type="gramStart"/>
      <w:r w:rsidRPr="00127D01">
        <w:rPr>
          <w:rFonts w:cs="Times New Roman" w:hint="eastAsia"/>
          <w:kern w:val="2"/>
        </w:rPr>
        <w:t>井水位</w:t>
      </w:r>
      <w:proofErr w:type="gramEnd"/>
      <w:r w:rsidRPr="00127D01">
        <w:rPr>
          <w:rFonts w:cs="Times New Roman" w:hint="eastAsia"/>
          <w:kern w:val="2"/>
        </w:rPr>
        <w:t>实测资料，地下水位变幅一般</w:t>
      </w:r>
      <w:r w:rsidRPr="00127D01">
        <w:rPr>
          <w:rFonts w:cs="Times New Roman"/>
          <w:kern w:val="2"/>
        </w:rPr>
        <w:t>1.26-2.7m</w:t>
      </w:r>
      <w:r w:rsidRPr="00127D01">
        <w:rPr>
          <w:rFonts w:cs="Times New Roman" w:hint="eastAsia"/>
          <w:kern w:val="2"/>
        </w:rPr>
        <w:t>，属较稳定类型。</w:t>
      </w:r>
    </w:p>
    <w:p w14:paraId="6D822B9D" w14:textId="77777777" w:rsidR="00127D01" w:rsidRPr="00127D01" w:rsidRDefault="00127D01" w:rsidP="00624711">
      <w:pPr>
        <w:ind w:firstLineChars="200" w:firstLine="480"/>
        <w:rPr>
          <w:rFonts w:cs="Times New Roman"/>
          <w:kern w:val="2"/>
        </w:rPr>
      </w:pPr>
      <w:r w:rsidRPr="00127D01">
        <w:rPr>
          <w:rFonts w:cs="Times New Roman" w:hint="eastAsia"/>
          <w:kern w:val="2"/>
        </w:rPr>
        <w:t>评价区域（常德以东平原地区）</w:t>
      </w:r>
      <w:r w:rsidRPr="00127D01">
        <w:rPr>
          <w:rFonts w:cs="Times New Roman"/>
          <w:kern w:val="2"/>
        </w:rPr>
        <w:t xml:space="preserve"> </w:t>
      </w:r>
      <w:r w:rsidRPr="00127D01">
        <w:rPr>
          <w:rFonts w:cs="Times New Roman" w:hint="eastAsia"/>
          <w:kern w:val="2"/>
        </w:rPr>
        <w:t>孔隙承压水运动极为缓慢，</w:t>
      </w:r>
      <w:r w:rsidRPr="00127D01">
        <w:rPr>
          <w:rFonts w:cs="Times New Roman"/>
          <w:kern w:val="2"/>
        </w:rPr>
        <w:t xml:space="preserve"> </w:t>
      </w:r>
      <w:r w:rsidRPr="00127D01">
        <w:rPr>
          <w:rFonts w:cs="Times New Roman" w:hint="eastAsia"/>
          <w:kern w:val="2"/>
        </w:rPr>
        <w:t>水位变化很小，</w:t>
      </w:r>
      <w:r w:rsidRPr="00127D01">
        <w:rPr>
          <w:rFonts w:cs="Times New Roman"/>
          <w:kern w:val="2"/>
        </w:rPr>
        <w:t xml:space="preserve"> </w:t>
      </w:r>
      <w:r w:rsidRPr="00127D01">
        <w:rPr>
          <w:rFonts w:cs="Times New Roman" w:hint="eastAsia"/>
          <w:kern w:val="2"/>
        </w:rPr>
        <w:t>地下水动态受</w:t>
      </w:r>
      <w:r w:rsidRPr="00127D01">
        <w:rPr>
          <w:rFonts w:cs="Times New Roman"/>
          <w:kern w:val="2"/>
        </w:rPr>
        <w:t xml:space="preserve"> </w:t>
      </w:r>
      <w:r w:rsidRPr="00127D01">
        <w:rPr>
          <w:rFonts w:cs="Times New Roman" w:hint="eastAsia"/>
          <w:kern w:val="2"/>
        </w:rPr>
        <w:t>季节变化的影响相对较小，据洪、枯期</w:t>
      </w:r>
      <w:proofErr w:type="gramStart"/>
      <w:r w:rsidRPr="00127D01">
        <w:rPr>
          <w:rFonts w:cs="Times New Roman" w:hint="eastAsia"/>
          <w:kern w:val="2"/>
        </w:rPr>
        <w:t>井水位</w:t>
      </w:r>
      <w:proofErr w:type="gramEnd"/>
      <w:r w:rsidRPr="00127D01">
        <w:rPr>
          <w:rFonts w:cs="Times New Roman" w:hint="eastAsia"/>
          <w:kern w:val="2"/>
        </w:rPr>
        <w:t>实测资料，稳定水位埋深在</w:t>
      </w:r>
      <w:r w:rsidRPr="00127D01">
        <w:rPr>
          <w:rFonts w:cs="Times New Roman"/>
          <w:kern w:val="2"/>
        </w:rPr>
        <w:t>0.5~3.6m</w:t>
      </w:r>
      <w:r w:rsidRPr="00127D01">
        <w:rPr>
          <w:rFonts w:cs="Times New Roman" w:hint="eastAsia"/>
          <w:kern w:val="2"/>
        </w:rPr>
        <w:t>不等，地下水位变幅一般仅</w:t>
      </w:r>
      <w:r w:rsidRPr="00127D01">
        <w:rPr>
          <w:rFonts w:cs="Times New Roman"/>
          <w:kern w:val="2"/>
        </w:rPr>
        <w:t>0.2m</w:t>
      </w:r>
      <w:r w:rsidRPr="00127D01">
        <w:rPr>
          <w:rFonts w:cs="Times New Roman" w:hint="eastAsia"/>
          <w:kern w:val="2"/>
        </w:rPr>
        <w:t>，属较稳定类型。</w:t>
      </w:r>
    </w:p>
    <w:p w14:paraId="35D01F7F" w14:textId="77777777" w:rsidR="00127D01" w:rsidRPr="00127D01" w:rsidRDefault="00127D01" w:rsidP="00624711">
      <w:pPr>
        <w:ind w:firstLineChars="200" w:firstLine="480"/>
        <w:rPr>
          <w:rFonts w:cs="Times New Roman"/>
          <w:kern w:val="2"/>
        </w:rPr>
      </w:pPr>
      <w:r w:rsidRPr="00127D01">
        <w:rPr>
          <w:rFonts w:cs="Times New Roman"/>
          <w:kern w:val="2"/>
        </w:rPr>
        <w:t>3</w:t>
      </w:r>
      <w:r w:rsidRPr="00127D01">
        <w:rPr>
          <w:rFonts w:cs="Times New Roman" w:hint="eastAsia"/>
          <w:kern w:val="2"/>
        </w:rPr>
        <w:t>、地下水开发利用现状</w:t>
      </w:r>
    </w:p>
    <w:p w14:paraId="0C550F8D" w14:textId="77777777" w:rsidR="00127D01" w:rsidRPr="00127D01" w:rsidRDefault="00127D01" w:rsidP="00624711">
      <w:pPr>
        <w:ind w:firstLineChars="200" w:firstLine="480"/>
        <w:rPr>
          <w:rFonts w:cs="Times New Roman"/>
          <w:kern w:val="2"/>
        </w:rPr>
      </w:pPr>
      <w:r w:rsidRPr="00127D01">
        <w:rPr>
          <w:rFonts w:cs="Times New Roman" w:hint="eastAsia"/>
          <w:kern w:val="2"/>
        </w:rPr>
        <w:lastRenderedPageBreak/>
        <w:t>目前项目评价区内用水均来自北控水</w:t>
      </w:r>
      <w:proofErr w:type="gramStart"/>
      <w:r w:rsidRPr="00127D01">
        <w:rPr>
          <w:rFonts w:cs="Times New Roman" w:hint="eastAsia"/>
          <w:kern w:val="2"/>
        </w:rPr>
        <w:t>务</w:t>
      </w:r>
      <w:proofErr w:type="gramEnd"/>
      <w:r w:rsidRPr="00127D01">
        <w:rPr>
          <w:rFonts w:cs="Times New Roman" w:hint="eastAsia"/>
          <w:kern w:val="2"/>
        </w:rPr>
        <w:t>有限公司（原太子庙自来水厂），该水厂采用东江水库地表水作为饮用水源，村民饮用水井大部分已停止使用，项目周边地下水井分布于厂区西南部太子庙镇区内，且基本废弃，不再作为饮用水功能，地下水开发利用程度较低。</w:t>
      </w:r>
    </w:p>
    <w:bookmarkEnd w:id="139"/>
    <w:bookmarkEnd w:id="140"/>
    <w:bookmarkEnd w:id="141"/>
    <w:bookmarkEnd w:id="142"/>
    <w:p w14:paraId="3642417B" w14:textId="77777777" w:rsidR="00127D01" w:rsidRPr="00127D01" w:rsidRDefault="00127D01" w:rsidP="00127D01">
      <w:pPr>
        <w:keepNext/>
        <w:keepLines/>
        <w:outlineLvl w:val="2"/>
        <w:rPr>
          <w:b/>
        </w:rPr>
      </w:pPr>
      <w:r w:rsidRPr="00127D01">
        <w:rPr>
          <w:rFonts w:hint="eastAsia"/>
          <w:b/>
        </w:rPr>
        <w:t>6</w:t>
      </w:r>
      <w:r w:rsidRPr="00127D01">
        <w:rPr>
          <w:b/>
        </w:rPr>
        <w:t xml:space="preserve">.1.5 </w:t>
      </w:r>
      <w:r w:rsidRPr="00127D01">
        <w:rPr>
          <w:rFonts w:hint="eastAsia"/>
          <w:b/>
        </w:rPr>
        <w:t>土壤植被</w:t>
      </w:r>
    </w:p>
    <w:p w14:paraId="26D6DA6F" w14:textId="77777777" w:rsidR="00127D01" w:rsidRPr="00127D01" w:rsidRDefault="00127D01" w:rsidP="00624711">
      <w:pPr>
        <w:ind w:firstLineChars="200" w:firstLine="480"/>
        <w:rPr>
          <w:rFonts w:cs="Times New Roman"/>
          <w:kern w:val="2"/>
        </w:rPr>
      </w:pPr>
      <w:r w:rsidRPr="00127D01">
        <w:rPr>
          <w:rFonts w:cs="Times New Roman" w:hint="eastAsia"/>
          <w:kern w:val="2"/>
        </w:rPr>
        <w:t>该区以丘陵山地为主，土层通常较薄，植被不发育，类型较单一。植被类型以油茶林为主，兼有马尾松林、杉木林、杂木灌丛和</w:t>
      </w:r>
      <w:proofErr w:type="gramStart"/>
      <w:r w:rsidRPr="00127D01">
        <w:rPr>
          <w:rFonts w:cs="Times New Roman" w:hint="eastAsia"/>
          <w:kern w:val="2"/>
        </w:rPr>
        <w:t>桔园</w:t>
      </w:r>
      <w:proofErr w:type="gramEnd"/>
      <w:r w:rsidRPr="00127D01">
        <w:rPr>
          <w:rFonts w:cs="Times New Roman" w:hint="eastAsia"/>
          <w:kern w:val="2"/>
        </w:rPr>
        <w:t>与农作物植被，林木多低矮、稀疏，山地植被覆盖约在</w:t>
      </w:r>
      <w:r w:rsidRPr="00127D01">
        <w:rPr>
          <w:rFonts w:cs="Times New Roman"/>
          <w:kern w:val="2"/>
        </w:rPr>
        <w:t>70%</w:t>
      </w:r>
      <w:r w:rsidRPr="00127D01">
        <w:rPr>
          <w:rFonts w:cs="Times New Roman" w:hint="eastAsia"/>
          <w:kern w:val="2"/>
        </w:rPr>
        <w:t>左右。</w:t>
      </w:r>
    </w:p>
    <w:p w14:paraId="1B86AA7F" w14:textId="77777777" w:rsidR="00127D01" w:rsidRPr="00127D01" w:rsidRDefault="00127D01" w:rsidP="00624711">
      <w:pPr>
        <w:ind w:firstLineChars="200" w:firstLine="480"/>
        <w:rPr>
          <w:rFonts w:cs="Times New Roman"/>
          <w:kern w:val="2"/>
        </w:rPr>
      </w:pPr>
      <w:r w:rsidRPr="00127D01">
        <w:rPr>
          <w:rFonts w:cs="Times New Roman" w:hint="eastAsia"/>
          <w:kern w:val="2"/>
        </w:rPr>
        <w:t>区内野生木本植物主要物种为油茶、马尾松、杉木、樟树、椿树、楠竹、苦楝、槐树、檵木、火</w:t>
      </w:r>
      <w:proofErr w:type="gramStart"/>
      <w:r w:rsidRPr="00127D01">
        <w:rPr>
          <w:rFonts w:cs="Times New Roman" w:hint="eastAsia"/>
          <w:kern w:val="2"/>
        </w:rPr>
        <w:t>棘</w:t>
      </w:r>
      <w:proofErr w:type="gramEnd"/>
      <w:r w:rsidRPr="00127D01">
        <w:rPr>
          <w:rFonts w:cs="Times New Roman" w:hint="eastAsia"/>
          <w:kern w:val="2"/>
        </w:rPr>
        <w:t>、盐肤木、山胡椒、</w:t>
      </w:r>
      <w:proofErr w:type="gramStart"/>
      <w:r w:rsidRPr="00127D01">
        <w:rPr>
          <w:rFonts w:cs="Times New Roman" w:hint="eastAsia"/>
          <w:kern w:val="2"/>
        </w:rPr>
        <w:t>桅</w:t>
      </w:r>
      <w:proofErr w:type="gramEnd"/>
      <w:r w:rsidRPr="00127D01">
        <w:rPr>
          <w:rFonts w:cs="Times New Roman" w:hint="eastAsia"/>
          <w:kern w:val="2"/>
        </w:rPr>
        <w:t>子花、冬青、构骨、杜荆、女贞、黄檀、金樱子、小果蔷薇、</w:t>
      </w:r>
      <w:r w:rsidRPr="00127D01">
        <w:rPr>
          <w:rFonts w:cs="Times New Roman"/>
          <w:kern w:val="2"/>
        </w:rPr>
        <w:t xml:space="preserve"> </w:t>
      </w:r>
      <w:r w:rsidRPr="00127D01">
        <w:rPr>
          <w:rFonts w:cs="Times New Roman" w:hint="eastAsia"/>
          <w:kern w:val="2"/>
        </w:rPr>
        <w:t>映山红、桔、桃、枇杷、花椒、</w:t>
      </w:r>
      <w:proofErr w:type="gramStart"/>
      <w:r w:rsidRPr="00127D01">
        <w:rPr>
          <w:rFonts w:cs="Times New Roman" w:hint="eastAsia"/>
          <w:kern w:val="2"/>
        </w:rPr>
        <w:t>野桐等</w:t>
      </w:r>
      <w:proofErr w:type="gramEnd"/>
      <w:r w:rsidRPr="00127D01">
        <w:rPr>
          <w:rFonts w:cs="Times New Roman" w:hint="eastAsia"/>
          <w:kern w:val="2"/>
        </w:rPr>
        <w:t>；</w:t>
      </w:r>
      <w:r w:rsidRPr="00127D01">
        <w:rPr>
          <w:rFonts w:cs="Times New Roman"/>
          <w:kern w:val="2"/>
        </w:rPr>
        <w:t xml:space="preserve"> </w:t>
      </w:r>
      <w:r w:rsidRPr="00127D01">
        <w:rPr>
          <w:rFonts w:cs="Times New Roman" w:hint="eastAsia"/>
          <w:kern w:val="2"/>
        </w:rPr>
        <w:t>草本植物主要有白茅、</w:t>
      </w:r>
      <w:proofErr w:type="gramStart"/>
      <w:r w:rsidRPr="00127D01">
        <w:rPr>
          <w:rFonts w:cs="Times New Roman" w:hint="eastAsia"/>
          <w:kern w:val="2"/>
        </w:rPr>
        <w:t>野古草</w:t>
      </w:r>
      <w:proofErr w:type="gramEnd"/>
      <w:r w:rsidRPr="00127D01">
        <w:rPr>
          <w:rFonts w:cs="Times New Roman" w:hint="eastAsia"/>
          <w:kern w:val="2"/>
        </w:rPr>
        <w:t>、香茅草、狗尾草、车</w:t>
      </w:r>
      <w:r w:rsidRPr="00127D01">
        <w:rPr>
          <w:rFonts w:cs="Times New Roman"/>
          <w:kern w:val="2"/>
        </w:rPr>
        <w:t xml:space="preserve"> </w:t>
      </w:r>
      <w:r w:rsidRPr="00127D01">
        <w:rPr>
          <w:rFonts w:cs="Times New Roman" w:hint="eastAsia"/>
          <w:kern w:val="2"/>
        </w:rPr>
        <w:t>前草、野菊花、狗牙根、芒、蒲公英等；另外还有多种蕨类和藤本植物。物种均为常见种，丰度一般，其中香樟为国家</w:t>
      </w:r>
      <w:r w:rsidRPr="00127D01">
        <w:rPr>
          <w:rFonts w:cs="Times New Roman"/>
          <w:kern w:val="2"/>
        </w:rPr>
        <w:t>Ⅱ</w:t>
      </w:r>
      <w:proofErr w:type="gramStart"/>
      <w:r w:rsidRPr="00127D01">
        <w:rPr>
          <w:rFonts w:cs="Times New Roman" w:hint="eastAsia"/>
          <w:kern w:val="2"/>
        </w:rPr>
        <w:t>级保护</w:t>
      </w:r>
      <w:proofErr w:type="gramEnd"/>
      <w:r w:rsidRPr="00127D01">
        <w:rPr>
          <w:rFonts w:cs="Times New Roman" w:hint="eastAsia"/>
          <w:kern w:val="2"/>
        </w:rPr>
        <w:t>植物。区内农作物主要有水稻、包菜、白菜、萝卜等粮食作</w:t>
      </w:r>
      <w:r w:rsidRPr="00127D01">
        <w:rPr>
          <w:rFonts w:cs="Times New Roman"/>
          <w:kern w:val="2"/>
        </w:rPr>
        <w:t xml:space="preserve"> </w:t>
      </w:r>
      <w:r w:rsidRPr="00127D01">
        <w:rPr>
          <w:rFonts w:cs="Times New Roman" w:hint="eastAsia"/>
          <w:kern w:val="2"/>
        </w:rPr>
        <w:t>物和蔬菜类作物。</w:t>
      </w:r>
    </w:p>
    <w:p w14:paraId="18477945" w14:textId="77777777" w:rsidR="00127D01" w:rsidRPr="00127D01" w:rsidRDefault="00127D01" w:rsidP="00624711">
      <w:pPr>
        <w:ind w:firstLineChars="200" w:firstLine="480"/>
        <w:rPr>
          <w:rFonts w:cs="Times New Roman"/>
          <w:kern w:val="2"/>
        </w:rPr>
      </w:pPr>
      <w:r w:rsidRPr="00127D01">
        <w:rPr>
          <w:rFonts w:cs="Times New Roman" w:hint="eastAsia"/>
          <w:kern w:val="2"/>
        </w:rPr>
        <w:t>区域内野生动物较少，主要有蛇、鼠、蛙、昆虫类及野兔、黄鼠狼、麻雀、八哥等。家畜主要有猪、牛、羊、鸡、鸭、兔等。水生鱼类资源主要有草鱼、鲤鱼、鲫鱼、</w:t>
      </w:r>
      <w:proofErr w:type="gramStart"/>
      <w:r w:rsidRPr="00127D01">
        <w:rPr>
          <w:rFonts w:cs="Times New Roman" w:hint="eastAsia"/>
          <w:kern w:val="2"/>
        </w:rPr>
        <w:t>鲭</w:t>
      </w:r>
      <w:proofErr w:type="gramEnd"/>
      <w:r w:rsidRPr="00127D01">
        <w:rPr>
          <w:rFonts w:cs="Times New Roman" w:hint="eastAsia"/>
          <w:kern w:val="2"/>
        </w:rPr>
        <w:t>鱼、鲢鱼等，调查未发现野生的珍稀濒危动物种类。</w:t>
      </w:r>
    </w:p>
    <w:p w14:paraId="09040936" w14:textId="77777777" w:rsidR="00127D01" w:rsidRPr="00127D01" w:rsidRDefault="00127D01" w:rsidP="00127D01">
      <w:pPr>
        <w:keepNext/>
        <w:keepLines/>
        <w:outlineLvl w:val="2"/>
        <w:rPr>
          <w:b/>
        </w:rPr>
      </w:pPr>
      <w:r>
        <w:rPr>
          <w:rFonts w:hint="eastAsia"/>
          <w:b/>
        </w:rPr>
        <w:t>6</w:t>
      </w:r>
      <w:r w:rsidRPr="00127D01">
        <w:rPr>
          <w:b/>
        </w:rPr>
        <w:t xml:space="preserve">.1.6 </w:t>
      </w:r>
      <w:r w:rsidRPr="00127D01">
        <w:rPr>
          <w:rFonts w:hint="eastAsia"/>
          <w:b/>
        </w:rPr>
        <w:t>动物</w:t>
      </w:r>
    </w:p>
    <w:p w14:paraId="7AE2187B" w14:textId="77777777" w:rsidR="00127D01" w:rsidRPr="00127D01" w:rsidRDefault="00127D01" w:rsidP="00127D01">
      <w:pPr>
        <w:ind w:firstLine="484"/>
        <w:rPr>
          <w:rFonts w:ascii="宋体" w:hAnsi="宋体"/>
          <w:kern w:val="2"/>
        </w:rPr>
      </w:pPr>
      <w:r w:rsidRPr="00127D01">
        <w:rPr>
          <w:rFonts w:cs="Times New Roman" w:hint="eastAsia"/>
          <w:kern w:val="2"/>
        </w:rPr>
        <w:t>该区域具有良好的土地资源和气候条件，为植被繁衍提供了适宜的生态环境，区域内土壤</w:t>
      </w:r>
      <w:r w:rsidRPr="00127D01">
        <w:rPr>
          <w:rFonts w:cs="Times New Roman"/>
          <w:kern w:val="2"/>
        </w:rPr>
        <w:t xml:space="preserve"> </w:t>
      </w:r>
      <w:r w:rsidRPr="00127D01">
        <w:rPr>
          <w:rFonts w:cs="Times New Roman" w:hint="eastAsia"/>
          <w:kern w:val="2"/>
        </w:rPr>
        <w:t>肥沃，光照充足，主要树种有杨、杉、</w:t>
      </w:r>
      <w:proofErr w:type="gramStart"/>
      <w:r w:rsidRPr="00127D01">
        <w:rPr>
          <w:rFonts w:cs="Times New Roman" w:hint="eastAsia"/>
          <w:kern w:val="2"/>
        </w:rPr>
        <w:t>樟</w:t>
      </w:r>
      <w:proofErr w:type="gramEnd"/>
      <w:r w:rsidRPr="00127D01">
        <w:rPr>
          <w:rFonts w:cs="Times New Roman" w:hint="eastAsia"/>
          <w:kern w:val="2"/>
        </w:rPr>
        <w:t>、水杉、柑橘等，灌木有紫金斗、山矾、盐肤木等；主要天然植被是芦苇，其次是柳林、杂草、灌木等；人工植被有水杉、柑橘、苎麻及水稻、油、麻、棉、蔬菜等农作物。由于该区域地域狭小，地貌类型单一，陆栖野生动物并不多，但由于该区域原为洞庭湖的一部分，水生动物较为丰富，鱼类品种达</w:t>
      </w:r>
      <w:r w:rsidRPr="00127D01">
        <w:rPr>
          <w:rFonts w:cs="Times New Roman"/>
          <w:kern w:val="2"/>
        </w:rPr>
        <w:t>44</w:t>
      </w:r>
      <w:r w:rsidRPr="00127D01">
        <w:rPr>
          <w:rFonts w:cs="Times New Roman" w:hint="eastAsia"/>
          <w:kern w:val="2"/>
        </w:rPr>
        <w:t>种，隶属于</w:t>
      </w:r>
      <w:r w:rsidRPr="00127D01">
        <w:rPr>
          <w:rFonts w:cs="Times New Roman"/>
          <w:kern w:val="2"/>
        </w:rPr>
        <w:t>7</w:t>
      </w:r>
      <w:r w:rsidRPr="00127D01">
        <w:rPr>
          <w:rFonts w:cs="Times New Roman" w:hint="eastAsia"/>
          <w:kern w:val="2"/>
        </w:rPr>
        <w:t>目</w:t>
      </w:r>
      <w:r w:rsidRPr="00127D01">
        <w:rPr>
          <w:rFonts w:cs="Times New Roman"/>
          <w:kern w:val="2"/>
        </w:rPr>
        <w:t>11</w:t>
      </w:r>
      <w:r w:rsidRPr="00127D01">
        <w:rPr>
          <w:rFonts w:cs="Times New Roman" w:hint="eastAsia"/>
          <w:kern w:val="2"/>
        </w:rPr>
        <w:t>科</w:t>
      </w:r>
      <w:r w:rsidRPr="00127D01">
        <w:rPr>
          <w:rFonts w:cs="Times New Roman"/>
          <w:kern w:val="2"/>
        </w:rPr>
        <w:t>7</w:t>
      </w:r>
      <w:r w:rsidRPr="00127D01">
        <w:rPr>
          <w:rFonts w:cs="Times New Roman" w:hint="eastAsia"/>
          <w:kern w:val="2"/>
        </w:rPr>
        <w:t>亚科，其中鲤科</w:t>
      </w:r>
      <w:r w:rsidRPr="00127D01">
        <w:rPr>
          <w:rFonts w:cs="Times New Roman"/>
          <w:kern w:val="2"/>
        </w:rPr>
        <w:t>31</w:t>
      </w:r>
      <w:r w:rsidRPr="00127D01">
        <w:rPr>
          <w:rFonts w:cs="Times New Roman" w:hint="eastAsia"/>
          <w:kern w:val="2"/>
        </w:rPr>
        <w:t>种，占</w:t>
      </w:r>
      <w:r w:rsidRPr="00127D01">
        <w:rPr>
          <w:rFonts w:cs="Times New Roman"/>
          <w:kern w:val="2"/>
        </w:rPr>
        <w:t>70.5%</w:t>
      </w:r>
      <w:r w:rsidRPr="00127D01">
        <w:rPr>
          <w:rFonts w:cs="Times New Roman" w:hint="eastAsia"/>
          <w:kern w:val="2"/>
        </w:rPr>
        <w:t>；</w:t>
      </w:r>
      <w:proofErr w:type="gramStart"/>
      <w:r w:rsidRPr="00127D01">
        <w:rPr>
          <w:rFonts w:cs="Times New Roman" w:hint="eastAsia"/>
          <w:kern w:val="2"/>
        </w:rPr>
        <w:t>鱿</w:t>
      </w:r>
      <w:proofErr w:type="gramEnd"/>
      <w:r w:rsidRPr="00127D01">
        <w:rPr>
          <w:rFonts w:cs="Times New Roman" w:hint="eastAsia"/>
          <w:kern w:val="2"/>
        </w:rPr>
        <w:t>科</w:t>
      </w:r>
      <w:r w:rsidRPr="00127D01">
        <w:rPr>
          <w:rFonts w:cs="Times New Roman"/>
          <w:kern w:val="2"/>
        </w:rPr>
        <w:t>2</w:t>
      </w:r>
      <w:r w:rsidRPr="00127D01">
        <w:rPr>
          <w:rFonts w:cs="Times New Roman" w:hint="eastAsia"/>
          <w:kern w:val="2"/>
        </w:rPr>
        <w:t>种，占</w:t>
      </w:r>
      <w:r w:rsidRPr="00127D01">
        <w:rPr>
          <w:rFonts w:cs="Times New Roman"/>
          <w:kern w:val="2"/>
        </w:rPr>
        <w:t>4.5%</w:t>
      </w:r>
      <w:r w:rsidRPr="00127D01">
        <w:rPr>
          <w:rFonts w:cs="Times New Roman" w:hint="eastAsia"/>
          <w:kern w:val="2"/>
        </w:rPr>
        <w:t>；其余</w:t>
      </w:r>
      <w:r w:rsidRPr="00127D01">
        <w:rPr>
          <w:rFonts w:cs="Times New Roman"/>
          <w:kern w:val="2"/>
        </w:rPr>
        <w:t>9</w:t>
      </w:r>
      <w:r w:rsidRPr="00127D01">
        <w:rPr>
          <w:rFonts w:cs="Times New Roman" w:hint="eastAsia"/>
          <w:kern w:val="2"/>
        </w:rPr>
        <w:t>科</w:t>
      </w:r>
      <w:r w:rsidRPr="00127D01">
        <w:rPr>
          <w:rFonts w:cs="Times New Roman"/>
          <w:kern w:val="2"/>
        </w:rPr>
        <w:t>11</w:t>
      </w:r>
      <w:r w:rsidRPr="00127D01">
        <w:rPr>
          <w:rFonts w:cs="Times New Roman" w:hint="eastAsia"/>
          <w:kern w:val="2"/>
        </w:rPr>
        <w:t>种，占</w:t>
      </w:r>
      <w:r w:rsidRPr="00127D01">
        <w:rPr>
          <w:rFonts w:cs="Times New Roman"/>
          <w:kern w:val="2"/>
        </w:rPr>
        <w:t>25%</w:t>
      </w:r>
      <w:r w:rsidRPr="00127D01">
        <w:rPr>
          <w:rFonts w:cs="Times New Roman" w:hint="eastAsia"/>
          <w:kern w:val="2"/>
        </w:rPr>
        <w:t>，主要以养鳃、草、青，鲫鱼为主。评价区域内无珍稀动植物物种。</w:t>
      </w:r>
    </w:p>
    <w:p w14:paraId="4ED22BE8" w14:textId="77777777" w:rsidR="00127D01" w:rsidRPr="00127D01" w:rsidRDefault="00127D01" w:rsidP="00127D01">
      <w:pPr>
        <w:pStyle w:val="2"/>
      </w:pPr>
      <w:bookmarkStart w:id="143" w:name="_Toc525455642"/>
      <w:bookmarkStart w:id="144" w:name="_Toc1859"/>
      <w:bookmarkStart w:id="145" w:name="_Toc118184891"/>
      <w:r w:rsidRPr="00127D01">
        <w:rPr>
          <w:rFonts w:hint="eastAsia"/>
        </w:rPr>
        <w:lastRenderedPageBreak/>
        <w:t>6</w:t>
      </w:r>
      <w:r w:rsidRPr="00127D01">
        <w:t xml:space="preserve">.2 </w:t>
      </w:r>
      <w:bookmarkEnd w:id="143"/>
      <w:r w:rsidRPr="00127D01">
        <w:rPr>
          <w:rFonts w:hint="eastAsia"/>
        </w:rPr>
        <w:t>湖南汉寿高新技术产业园</w:t>
      </w:r>
      <w:bookmarkEnd w:id="144"/>
      <w:bookmarkEnd w:id="145"/>
      <w:r w:rsidRPr="00127D01">
        <w:t xml:space="preserve"> </w:t>
      </w:r>
    </w:p>
    <w:p w14:paraId="6FEB3B9E" w14:textId="77777777" w:rsidR="00127D01" w:rsidRPr="00127D01" w:rsidRDefault="00127D01" w:rsidP="00624711">
      <w:pPr>
        <w:ind w:firstLineChars="200" w:firstLine="480"/>
        <w:rPr>
          <w:rFonts w:cs="Times New Roman"/>
          <w:kern w:val="2"/>
          <w:szCs w:val="22"/>
        </w:rPr>
      </w:pPr>
      <w:bookmarkStart w:id="146" w:name="_Toc525455644"/>
      <w:r w:rsidRPr="00127D01">
        <w:rPr>
          <w:rFonts w:cs="Times New Roman" w:hint="eastAsia"/>
          <w:kern w:val="2"/>
          <w:szCs w:val="22"/>
        </w:rPr>
        <w:t>湖南省汉寿县太子</w:t>
      </w:r>
      <w:proofErr w:type="gramStart"/>
      <w:r w:rsidRPr="00127D01">
        <w:rPr>
          <w:rFonts w:cs="Times New Roman" w:hint="eastAsia"/>
          <w:kern w:val="2"/>
          <w:szCs w:val="22"/>
        </w:rPr>
        <w:t>庙经济</w:t>
      </w:r>
      <w:proofErr w:type="gramEnd"/>
      <w:r w:rsidRPr="00127D01">
        <w:rPr>
          <w:rFonts w:cs="Times New Roman" w:hint="eastAsia"/>
          <w:kern w:val="2"/>
          <w:szCs w:val="22"/>
        </w:rPr>
        <w:t>开发区是</w:t>
      </w:r>
      <w:r w:rsidRPr="00127D01">
        <w:rPr>
          <w:rFonts w:cs="Times New Roman"/>
          <w:kern w:val="2"/>
          <w:szCs w:val="22"/>
        </w:rPr>
        <w:t>1992</w:t>
      </w:r>
      <w:r w:rsidRPr="00127D01">
        <w:rPr>
          <w:rFonts w:cs="Times New Roman" w:hint="eastAsia"/>
          <w:kern w:val="2"/>
          <w:szCs w:val="22"/>
        </w:rPr>
        <w:t>年</w:t>
      </w:r>
      <w:r w:rsidRPr="00127D01">
        <w:rPr>
          <w:rFonts w:cs="Times New Roman"/>
          <w:kern w:val="2"/>
          <w:szCs w:val="22"/>
        </w:rPr>
        <w:t>6</w:t>
      </w:r>
      <w:r w:rsidRPr="00127D01">
        <w:rPr>
          <w:rFonts w:cs="Times New Roman" w:hint="eastAsia"/>
          <w:kern w:val="2"/>
          <w:szCs w:val="22"/>
        </w:rPr>
        <w:t>月经省人民政府批准设立的省级开发区。</w:t>
      </w:r>
      <w:r w:rsidRPr="00127D01">
        <w:rPr>
          <w:rFonts w:cs="Times New Roman"/>
          <w:kern w:val="2"/>
          <w:szCs w:val="22"/>
        </w:rPr>
        <w:t>2006</w:t>
      </w:r>
      <w:r w:rsidRPr="00127D01">
        <w:rPr>
          <w:rFonts w:cs="Times New Roman" w:hint="eastAsia"/>
          <w:kern w:val="2"/>
          <w:szCs w:val="22"/>
        </w:rPr>
        <w:t>年经</w:t>
      </w:r>
      <w:proofErr w:type="gramStart"/>
      <w:r w:rsidRPr="00127D01">
        <w:rPr>
          <w:rFonts w:cs="Times New Roman" w:hint="eastAsia"/>
          <w:kern w:val="2"/>
          <w:szCs w:val="22"/>
        </w:rPr>
        <w:t>国家发改委</w:t>
      </w:r>
      <w:proofErr w:type="gramEnd"/>
      <w:r w:rsidRPr="00127D01">
        <w:rPr>
          <w:rFonts w:cs="Times New Roman" w:hint="eastAsia"/>
          <w:kern w:val="2"/>
          <w:szCs w:val="22"/>
        </w:rPr>
        <w:t>、国土资源部联合清理整顿后公告名为湖南汉寿经济开发区，</w:t>
      </w:r>
      <w:r w:rsidRPr="00127D01">
        <w:rPr>
          <w:rFonts w:cs="Times New Roman"/>
          <w:kern w:val="2"/>
          <w:szCs w:val="22"/>
        </w:rPr>
        <w:t>2012</w:t>
      </w:r>
      <w:r w:rsidRPr="00127D01">
        <w:rPr>
          <w:rFonts w:cs="Times New Roman" w:hint="eastAsia"/>
          <w:kern w:val="2"/>
          <w:szCs w:val="22"/>
        </w:rPr>
        <w:t>年</w:t>
      </w:r>
      <w:r w:rsidRPr="00127D01">
        <w:rPr>
          <w:rFonts w:cs="Times New Roman"/>
          <w:kern w:val="2"/>
          <w:szCs w:val="22"/>
        </w:rPr>
        <w:t>4</w:t>
      </w:r>
      <w:r w:rsidRPr="00127D01">
        <w:rPr>
          <w:rFonts w:cs="Times New Roman" w:hint="eastAsia"/>
          <w:kern w:val="2"/>
          <w:szCs w:val="22"/>
        </w:rPr>
        <w:t>月经湖南省人民政府批准再次更名为</w:t>
      </w:r>
      <w:r w:rsidRPr="00127D01">
        <w:rPr>
          <w:rFonts w:cs="Times New Roman"/>
          <w:kern w:val="2"/>
          <w:szCs w:val="22"/>
        </w:rPr>
        <w:t>“</w:t>
      </w:r>
      <w:r w:rsidRPr="00127D01">
        <w:rPr>
          <w:rFonts w:cs="Times New Roman" w:hint="eastAsia"/>
          <w:kern w:val="2"/>
          <w:szCs w:val="22"/>
        </w:rPr>
        <w:t>湖南汉寿高新技术产业园区</w:t>
      </w:r>
      <w:r w:rsidRPr="00127D01">
        <w:rPr>
          <w:rFonts w:cs="Times New Roman"/>
          <w:kern w:val="2"/>
          <w:szCs w:val="22"/>
        </w:rPr>
        <w:t>”</w:t>
      </w:r>
      <w:r w:rsidRPr="00127D01">
        <w:rPr>
          <w:rFonts w:cs="Times New Roman" w:hint="eastAsia"/>
          <w:kern w:val="2"/>
          <w:szCs w:val="22"/>
        </w:rPr>
        <w:t>，以下简称</w:t>
      </w:r>
      <w:r w:rsidRPr="00127D01">
        <w:rPr>
          <w:rFonts w:cs="Times New Roman"/>
          <w:kern w:val="2"/>
          <w:szCs w:val="22"/>
        </w:rPr>
        <w:t>“</w:t>
      </w:r>
      <w:r w:rsidRPr="00127D01">
        <w:rPr>
          <w:rFonts w:cs="Times New Roman" w:hint="eastAsia"/>
          <w:kern w:val="2"/>
          <w:szCs w:val="22"/>
        </w:rPr>
        <w:t>汉寿高新区</w:t>
      </w:r>
      <w:r w:rsidRPr="00127D01">
        <w:rPr>
          <w:rFonts w:cs="Times New Roman"/>
          <w:kern w:val="2"/>
          <w:szCs w:val="22"/>
        </w:rPr>
        <w:t>”</w:t>
      </w:r>
      <w:r w:rsidRPr="00127D01">
        <w:rPr>
          <w:rFonts w:cs="Times New Roman" w:hint="eastAsia"/>
          <w:kern w:val="2"/>
          <w:szCs w:val="22"/>
        </w:rPr>
        <w:t>。</w:t>
      </w:r>
    </w:p>
    <w:p w14:paraId="2E5B2286" w14:textId="77777777" w:rsidR="00127D01" w:rsidRPr="00127D01" w:rsidRDefault="00127D01" w:rsidP="00624711">
      <w:pPr>
        <w:adjustRightInd w:val="0"/>
        <w:snapToGrid w:val="0"/>
        <w:ind w:firstLineChars="200" w:firstLine="480"/>
        <w:rPr>
          <w:rFonts w:cs="Times New Roman"/>
          <w:kern w:val="2"/>
          <w:szCs w:val="22"/>
        </w:rPr>
      </w:pPr>
      <w:r w:rsidRPr="00127D01">
        <w:rPr>
          <w:rFonts w:cs="Times New Roman"/>
          <w:kern w:val="2"/>
          <w:szCs w:val="22"/>
        </w:rPr>
        <w:t>2012</w:t>
      </w:r>
      <w:r w:rsidRPr="00127D01">
        <w:rPr>
          <w:rFonts w:cs="Times New Roman" w:hint="eastAsia"/>
          <w:kern w:val="2"/>
          <w:szCs w:val="22"/>
        </w:rPr>
        <w:t>年汉寿高新区</w:t>
      </w:r>
      <w:proofErr w:type="gramStart"/>
      <w:r w:rsidRPr="00127D01">
        <w:rPr>
          <w:rFonts w:cs="Times New Roman" w:hint="eastAsia"/>
          <w:kern w:val="2"/>
          <w:szCs w:val="22"/>
        </w:rPr>
        <w:t>进行调区扩区</w:t>
      </w:r>
      <w:proofErr w:type="gramEnd"/>
      <w:r w:rsidRPr="00127D01">
        <w:rPr>
          <w:rFonts w:cs="Times New Roman" w:hint="eastAsia"/>
          <w:kern w:val="2"/>
          <w:szCs w:val="22"/>
        </w:rPr>
        <w:t>，委托同济大学建筑城规学院上海同璨建筑规划设计有限公司编制了《湖南汉寿高新技术产业园区总体规划（</w:t>
      </w:r>
      <w:r w:rsidRPr="00127D01">
        <w:rPr>
          <w:rFonts w:cs="Times New Roman"/>
          <w:kern w:val="2"/>
          <w:szCs w:val="22"/>
        </w:rPr>
        <w:t>2011-2020</w:t>
      </w:r>
      <w:r w:rsidRPr="00127D01">
        <w:rPr>
          <w:rFonts w:cs="Times New Roman" w:hint="eastAsia"/>
          <w:kern w:val="2"/>
          <w:szCs w:val="22"/>
        </w:rPr>
        <w:t>）》，并于</w:t>
      </w:r>
      <w:r w:rsidRPr="00127D01">
        <w:rPr>
          <w:rFonts w:cs="Times New Roman"/>
          <w:kern w:val="2"/>
          <w:szCs w:val="22"/>
        </w:rPr>
        <w:t>2012</w:t>
      </w:r>
      <w:r w:rsidRPr="00127D01">
        <w:rPr>
          <w:rFonts w:cs="Times New Roman" w:hint="eastAsia"/>
          <w:kern w:val="2"/>
          <w:szCs w:val="22"/>
        </w:rPr>
        <w:t>年</w:t>
      </w:r>
      <w:r w:rsidRPr="00127D01">
        <w:rPr>
          <w:rFonts w:cs="Times New Roman"/>
          <w:kern w:val="2"/>
          <w:szCs w:val="22"/>
        </w:rPr>
        <w:t>6</w:t>
      </w:r>
      <w:r w:rsidRPr="00127D01">
        <w:rPr>
          <w:rFonts w:cs="Times New Roman" w:hint="eastAsia"/>
          <w:kern w:val="2"/>
          <w:szCs w:val="22"/>
        </w:rPr>
        <w:t>月委托常德市双赢环境咨询服务有限公司编制</w:t>
      </w:r>
      <w:proofErr w:type="gramStart"/>
      <w:r w:rsidRPr="00127D01">
        <w:rPr>
          <w:rFonts w:cs="Times New Roman" w:hint="eastAsia"/>
          <w:kern w:val="2"/>
          <w:szCs w:val="22"/>
        </w:rPr>
        <w:t>了调区扩区</w:t>
      </w:r>
      <w:proofErr w:type="gramEnd"/>
      <w:r w:rsidRPr="00127D01">
        <w:rPr>
          <w:rFonts w:cs="Times New Roman" w:hint="eastAsia"/>
          <w:kern w:val="2"/>
          <w:szCs w:val="22"/>
        </w:rPr>
        <w:t>环境影响报告书，并于</w:t>
      </w:r>
      <w:r w:rsidRPr="00127D01">
        <w:rPr>
          <w:rFonts w:cs="Times New Roman"/>
          <w:kern w:val="2"/>
          <w:szCs w:val="22"/>
        </w:rPr>
        <w:t>2013</w:t>
      </w:r>
      <w:r w:rsidRPr="00127D01">
        <w:rPr>
          <w:rFonts w:cs="Times New Roman" w:hint="eastAsia"/>
          <w:kern w:val="2"/>
          <w:szCs w:val="22"/>
        </w:rPr>
        <w:t>年</w:t>
      </w:r>
      <w:r w:rsidRPr="00127D01">
        <w:rPr>
          <w:rFonts w:cs="Times New Roman"/>
          <w:kern w:val="2"/>
          <w:szCs w:val="22"/>
        </w:rPr>
        <w:t>6</w:t>
      </w:r>
      <w:r w:rsidRPr="00127D01">
        <w:rPr>
          <w:rFonts w:cs="Times New Roman" w:hint="eastAsia"/>
          <w:kern w:val="2"/>
          <w:szCs w:val="22"/>
        </w:rPr>
        <w:t>月</w:t>
      </w:r>
      <w:r w:rsidRPr="00127D01">
        <w:rPr>
          <w:rFonts w:cs="Times New Roman"/>
          <w:kern w:val="2"/>
          <w:szCs w:val="22"/>
        </w:rPr>
        <w:t>17</w:t>
      </w:r>
      <w:r w:rsidRPr="00127D01">
        <w:rPr>
          <w:rFonts w:cs="Times New Roman" w:hint="eastAsia"/>
          <w:kern w:val="2"/>
          <w:szCs w:val="22"/>
        </w:rPr>
        <w:t>日取得湖南省环境保护厅的批复（</w:t>
      </w:r>
      <w:proofErr w:type="gramStart"/>
      <w:r w:rsidRPr="00127D01">
        <w:rPr>
          <w:rFonts w:cs="Times New Roman" w:hint="eastAsia"/>
          <w:kern w:val="2"/>
          <w:szCs w:val="22"/>
        </w:rPr>
        <w:t>湘环评</w:t>
      </w:r>
      <w:proofErr w:type="gramEnd"/>
      <w:r w:rsidRPr="00127D01">
        <w:rPr>
          <w:rFonts w:cs="Times New Roman" w:hint="eastAsia"/>
          <w:kern w:val="2"/>
          <w:szCs w:val="22"/>
        </w:rPr>
        <w:t>〔</w:t>
      </w:r>
      <w:r w:rsidRPr="00127D01">
        <w:rPr>
          <w:rFonts w:cs="Times New Roman"/>
          <w:kern w:val="2"/>
          <w:szCs w:val="22"/>
        </w:rPr>
        <w:t>2013</w:t>
      </w:r>
      <w:r w:rsidRPr="00127D01">
        <w:rPr>
          <w:rFonts w:cs="Times New Roman" w:hint="eastAsia"/>
          <w:kern w:val="2"/>
          <w:szCs w:val="22"/>
        </w:rPr>
        <w:t>〕</w:t>
      </w:r>
      <w:r w:rsidRPr="00127D01">
        <w:rPr>
          <w:rFonts w:cs="Times New Roman"/>
          <w:kern w:val="2"/>
          <w:szCs w:val="22"/>
        </w:rPr>
        <w:t>146</w:t>
      </w:r>
      <w:r w:rsidRPr="00127D01">
        <w:rPr>
          <w:rFonts w:cs="Times New Roman" w:hint="eastAsia"/>
          <w:kern w:val="2"/>
          <w:szCs w:val="22"/>
        </w:rPr>
        <w:t>号）。</w:t>
      </w:r>
    </w:p>
    <w:p w14:paraId="7948278C" w14:textId="77777777" w:rsidR="00127D01" w:rsidRPr="00127D01" w:rsidRDefault="00127D01" w:rsidP="00624711">
      <w:pPr>
        <w:adjustRightInd w:val="0"/>
        <w:snapToGrid w:val="0"/>
        <w:ind w:firstLineChars="200" w:firstLine="480"/>
        <w:rPr>
          <w:rFonts w:cs="Times New Roman"/>
          <w:kern w:val="2"/>
          <w:szCs w:val="22"/>
        </w:rPr>
      </w:pPr>
      <w:r w:rsidRPr="00127D01">
        <w:rPr>
          <w:rFonts w:cs="Times New Roman"/>
          <w:kern w:val="2"/>
          <w:szCs w:val="22"/>
        </w:rPr>
        <w:t>2014</w:t>
      </w:r>
      <w:r w:rsidRPr="00127D01">
        <w:rPr>
          <w:rFonts w:cs="Times New Roman" w:hint="eastAsia"/>
          <w:kern w:val="2"/>
          <w:szCs w:val="22"/>
        </w:rPr>
        <w:t>年，汉寿高新区委托中</w:t>
      </w:r>
      <w:proofErr w:type="gramStart"/>
      <w:r w:rsidRPr="00127D01">
        <w:rPr>
          <w:rFonts w:cs="Times New Roman" w:hint="eastAsia"/>
          <w:kern w:val="2"/>
          <w:szCs w:val="22"/>
        </w:rPr>
        <w:t>机国际</w:t>
      </w:r>
      <w:proofErr w:type="gramEnd"/>
      <w:r w:rsidRPr="00127D01">
        <w:rPr>
          <w:rFonts w:cs="Times New Roman" w:hint="eastAsia"/>
          <w:kern w:val="2"/>
          <w:szCs w:val="22"/>
        </w:rPr>
        <w:t>工程设计研究院有限公司编制了《湖南汉寿高新技术产业园区控制性详细规划（</w:t>
      </w:r>
      <w:r w:rsidRPr="00127D01">
        <w:rPr>
          <w:rFonts w:cs="Times New Roman"/>
          <w:kern w:val="2"/>
          <w:szCs w:val="22"/>
        </w:rPr>
        <w:t>2016-2020</w:t>
      </w:r>
      <w:r w:rsidRPr="00127D01">
        <w:rPr>
          <w:rFonts w:cs="Times New Roman" w:hint="eastAsia"/>
          <w:kern w:val="2"/>
          <w:szCs w:val="22"/>
        </w:rPr>
        <w:t>年）》并获得了湖南省人民政府的批复（湘政函</w:t>
      </w:r>
      <w:r w:rsidRPr="00127D01">
        <w:rPr>
          <w:rFonts w:cs="Times New Roman"/>
          <w:kern w:val="2"/>
          <w:szCs w:val="22"/>
        </w:rPr>
        <w:t>[2019]12</w:t>
      </w:r>
      <w:r w:rsidRPr="00127D01">
        <w:rPr>
          <w:rFonts w:cs="Times New Roman" w:hint="eastAsia"/>
          <w:kern w:val="2"/>
          <w:szCs w:val="22"/>
        </w:rPr>
        <w:t>号），规划区用地总面积为</w:t>
      </w:r>
      <w:r w:rsidRPr="00127D01">
        <w:rPr>
          <w:rFonts w:cs="Times New Roman"/>
          <w:kern w:val="2"/>
          <w:szCs w:val="22"/>
        </w:rPr>
        <w:t>9.52</w:t>
      </w:r>
      <w:r w:rsidRPr="00127D01">
        <w:rPr>
          <w:rFonts w:cs="Times New Roman" w:hint="eastAsia"/>
          <w:kern w:val="2"/>
          <w:szCs w:val="22"/>
        </w:rPr>
        <w:t>平方公里（</w:t>
      </w:r>
      <w:r w:rsidRPr="00127D01">
        <w:rPr>
          <w:rFonts w:cs="Times New Roman"/>
          <w:kern w:val="2"/>
          <w:szCs w:val="22"/>
        </w:rPr>
        <w:t>951.85</w:t>
      </w:r>
      <w:r w:rsidRPr="00127D01">
        <w:rPr>
          <w:rFonts w:cs="Times New Roman" w:hint="eastAsia"/>
          <w:kern w:val="2"/>
          <w:szCs w:val="22"/>
        </w:rPr>
        <w:t>公顷），规划</w:t>
      </w:r>
      <w:proofErr w:type="gramStart"/>
      <w:r w:rsidRPr="00127D01">
        <w:rPr>
          <w:rFonts w:cs="Times New Roman" w:hint="eastAsia"/>
          <w:kern w:val="2"/>
          <w:szCs w:val="22"/>
        </w:rPr>
        <w:t>区产业</w:t>
      </w:r>
      <w:proofErr w:type="gramEnd"/>
      <w:r w:rsidRPr="00127D01">
        <w:rPr>
          <w:rFonts w:cs="Times New Roman" w:hint="eastAsia"/>
          <w:kern w:val="2"/>
          <w:szCs w:val="22"/>
        </w:rPr>
        <w:t>人口为</w:t>
      </w:r>
      <w:r w:rsidRPr="00127D01">
        <w:rPr>
          <w:rFonts w:cs="Times New Roman"/>
          <w:kern w:val="2"/>
          <w:szCs w:val="22"/>
        </w:rPr>
        <w:t>8.5</w:t>
      </w:r>
      <w:r w:rsidRPr="00127D01">
        <w:rPr>
          <w:rFonts w:cs="Times New Roman" w:hint="eastAsia"/>
          <w:kern w:val="2"/>
          <w:szCs w:val="22"/>
        </w:rPr>
        <w:t>万人，居住社区人口</w:t>
      </w:r>
      <w:r w:rsidRPr="00127D01">
        <w:rPr>
          <w:rFonts w:cs="Times New Roman"/>
          <w:kern w:val="2"/>
          <w:szCs w:val="22"/>
        </w:rPr>
        <w:t>3.2</w:t>
      </w:r>
      <w:r w:rsidRPr="00127D01">
        <w:rPr>
          <w:rFonts w:cs="Times New Roman" w:hint="eastAsia"/>
          <w:kern w:val="2"/>
          <w:szCs w:val="22"/>
        </w:rPr>
        <w:t>万人。</w:t>
      </w:r>
    </w:p>
    <w:p w14:paraId="602220E4" w14:textId="77777777" w:rsidR="00127D01" w:rsidRPr="00127D01" w:rsidRDefault="00127D01" w:rsidP="00624711">
      <w:pPr>
        <w:ind w:firstLineChars="200" w:firstLine="480"/>
        <w:rPr>
          <w:rFonts w:cs="Times New Roman"/>
          <w:kern w:val="2"/>
          <w:szCs w:val="22"/>
        </w:rPr>
      </w:pPr>
      <w:r w:rsidRPr="00127D01">
        <w:rPr>
          <w:rFonts w:cs="Times New Roman"/>
          <w:kern w:val="2"/>
          <w:szCs w:val="22"/>
        </w:rPr>
        <w:t>2021</w:t>
      </w:r>
      <w:r w:rsidRPr="00127D01">
        <w:rPr>
          <w:rFonts w:cs="Times New Roman" w:hint="eastAsia"/>
          <w:kern w:val="2"/>
          <w:szCs w:val="22"/>
        </w:rPr>
        <w:t>年</w:t>
      </w:r>
      <w:r w:rsidR="000032FB">
        <w:rPr>
          <w:rFonts w:cs="Times New Roman" w:hint="eastAsia"/>
          <w:kern w:val="2"/>
          <w:szCs w:val="22"/>
        </w:rPr>
        <w:t>4</w:t>
      </w:r>
      <w:r w:rsidRPr="00127D01">
        <w:rPr>
          <w:rFonts w:cs="Times New Roman" w:hint="eastAsia"/>
          <w:kern w:val="2"/>
          <w:szCs w:val="22"/>
        </w:rPr>
        <w:t>月，湖南汉寿高新技术产业园区管理委员会</w:t>
      </w:r>
      <w:r w:rsidR="000032FB">
        <w:rPr>
          <w:rFonts w:cs="Times New Roman" w:hint="eastAsia"/>
          <w:kern w:val="2"/>
          <w:szCs w:val="22"/>
        </w:rPr>
        <w:t>启动了园区规划的环境影响评价工作，目前调扩区环评工作正在开展</w:t>
      </w:r>
      <w:r w:rsidR="00937E8A">
        <w:rPr>
          <w:rFonts w:cs="Times New Roman" w:hint="eastAsia"/>
          <w:kern w:val="2"/>
          <w:szCs w:val="22"/>
        </w:rPr>
        <w:t>中</w:t>
      </w:r>
      <w:r w:rsidR="000032FB">
        <w:rPr>
          <w:rFonts w:cs="Times New Roman" w:hint="eastAsia"/>
          <w:kern w:val="2"/>
          <w:szCs w:val="22"/>
        </w:rPr>
        <w:t>。</w:t>
      </w:r>
      <w:r w:rsidR="000032FB">
        <w:rPr>
          <w:rFonts w:cs="Times New Roman" w:hint="eastAsia"/>
          <w:kern w:val="2"/>
          <w:szCs w:val="22"/>
        </w:rPr>
        <w:t>2021</w:t>
      </w:r>
      <w:r w:rsidR="000032FB">
        <w:rPr>
          <w:rFonts w:cs="Times New Roman" w:hint="eastAsia"/>
          <w:kern w:val="2"/>
          <w:szCs w:val="22"/>
        </w:rPr>
        <w:t>年</w:t>
      </w:r>
      <w:r w:rsidR="000032FB">
        <w:rPr>
          <w:rFonts w:cs="Times New Roman" w:hint="eastAsia"/>
          <w:kern w:val="2"/>
          <w:szCs w:val="22"/>
        </w:rPr>
        <w:t>8</w:t>
      </w:r>
      <w:r w:rsidR="000032FB">
        <w:rPr>
          <w:rFonts w:cs="Times New Roman" w:hint="eastAsia"/>
          <w:kern w:val="2"/>
          <w:szCs w:val="22"/>
        </w:rPr>
        <w:t>月，湖南</w:t>
      </w:r>
      <w:r w:rsidR="000032FB" w:rsidRPr="00127D01">
        <w:rPr>
          <w:rFonts w:cs="Times New Roman" w:hint="eastAsia"/>
          <w:kern w:val="2"/>
          <w:szCs w:val="22"/>
        </w:rPr>
        <w:t>汉寿高新技术产业园区管理委员会</w:t>
      </w:r>
      <w:r w:rsidRPr="00127D01">
        <w:rPr>
          <w:rFonts w:cs="Times New Roman" w:hint="eastAsia"/>
          <w:kern w:val="2"/>
          <w:szCs w:val="22"/>
        </w:rPr>
        <w:t>委托</w:t>
      </w:r>
      <w:proofErr w:type="gramStart"/>
      <w:r w:rsidRPr="00127D01">
        <w:rPr>
          <w:rFonts w:cs="Times New Roman" w:hint="eastAsia"/>
          <w:kern w:val="2"/>
          <w:szCs w:val="22"/>
        </w:rPr>
        <w:t>中誉设计</w:t>
      </w:r>
      <w:proofErr w:type="gramEnd"/>
      <w:r w:rsidRPr="00127D01">
        <w:rPr>
          <w:rFonts w:cs="Times New Roman" w:hint="eastAsia"/>
          <w:kern w:val="2"/>
          <w:szCs w:val="22"/>
        </w:rPr>
        <w:t>有限公司编制了《汉寿高新技术产业园化工片区控制性详细规划》。该控制性详规，仅针对汉寿高新区内的化工片区进行了局部调</w:t>
      </w:r>
      <w:proofErr w:type="gramStart"/>
      <w:r w:rsidRPr="00127D01">
        <w:rPr>
          <w:rFonts w:cs="Times New Roman" w:hint="eastAsia"/>
          <w:kern w:val="2"/>
          <w:szCs w:val="22"/>
        </w:rPr>
        <w:t>规</w:t>
      </w:r>
      <w:proofErr w:type="gramEnd"/>
      <w:r w:rsidRPr="00127D01">
        <w:rPr>
          <w:rFonts w:cs="Times New Roman" w:hint="eastAsia"/>
          <w:kern w:val="2"/>
          <w:szCs w:val="22"/>
        </w:rPr>
        <w:t>控制性规划，汉寿高新区的红线范围、总规划面积均无变化，具体详见表</w:t>
      </w:r>
      <w:r>
        <w:rPr>
          <w:rFonts w:cs="Times New Roman" w:hint="eastAsia"/>
          <w:kern w:val="2"/>
          <w:szCs w:val="22"/>
        </w:rPr>
        <w:t>6</w:t>
      </w:r>
      <w:r w:rsidRPr="00127D01">
        <w:rPr>
          <w:rFonts w:cs="Times New Roman"/>
          <w:kern w:val="2"/>
          <w:szCs w:val="22"/>
        </w:rPr>
        <w:t>.2-1</w:t>
      </w:r>
      <w:r w:rsidRPr="00127D01">
        <w:rPr>
          <w:rFonts w:cs="Times New Roman" w:hint="eastAsia"/>
          <w:kern w:val="2"/>
          <w:szCs w:val="22"/>
        </w:rPr>
        <w:t>。</w:t>
      </w:r>
    </w:p>
    <w:p w14:paraId="1854AE8F" w14:textId="77777777" w:rsidR="00127D01" w:rsidRPr="00127D01" w:rsidRDefault="00127D01" w:rsidP="00127D01">
      <w:pPr>
        <w:jc w:val="center"/>
        <w:rPr>
          <w:rFonts w:cs="Times New Roman"/>
          <w:b/>
          <w:kern w:val="2"/>
          <w:sz w:val="21"/>
          <w:szCs w:val="22"/>
        </w:rPr>
      </w:pPr>
      <w:r w:rsidRPr="00127D01">
        <w:rPr>
          <w:rFonts w:cs="Times New Roman" w:hint="eastAsia"/>
          <w:b/>
          <w:kern w:val="2"/>
          <w:sz w:val="21"/>
          <w:szCs w:val="22"/>
          <w:lang w:val="zh-CN"/>
        </w:rPr>
        <w:t>表</w:t>
      </w:r>
      <w:r>
        <w:rPr>
          <w:rFonts w:cs="Times New Roman" w:hint="eastAsia"/>
          <w:b/>
          <w:kern w:val="2"/>
          <w:sz w:val="21"/>
          <w:szCs w:val="22"/>
        </w:rPr>
        <w:t>6</w:t>
      </w:r>
      <w:r w:rsidRPr="00127D01">
        <w:rPr>
          <w:rFonts w:cs="Times New Roman"/>
          <w:b/>
          <w:kern w:val="2"/>
          <w:sz w:val="21"/>
          <w:szCs w:val="22"/>
        </w:rPr>
        <w:t>.2</w:t>
      </w:r>
      <w:r w:rsidRPr="00127D01">
        <w:rPr>
          <w:rFonts w:cs="Times New Roman"/>
          <w:b/>
          <w:kern w:val="2"/>
          <w:sz w:val="21"/>
          <w:szCs w:val="22"/>
          <w:lang w:val="zh-CN"/>
        </w:rPr>
        <w:t>-</w:t>
      </w:r>
      <w:r w:rsidRPr="00127D01">
        <w:rPr>
          <w:rFonts w:cs="Times New Roman"/>
          <w:b/>
          <w:kern w:val="2"/>
          <w:sz w:val="21"/>
          <w:szCs w:val="22"/>
        </w:rPr>
        <w:t>1</w:t>
      </w:r>
      <w:r w:rsidRPr="00127D01">
        <w:rPr>
          <w:rFonts w:cs="Times New Roman"/>
          <w:b/>
          <w:kern w:val="2"/>
          <w:sz w:val="21"/>
          <w:szCs w:val="22"/>
          <w:lang w:val="zh-CN"/>
        </w:rPr>
        <w:t xml:space="preserve">  </w:t>
      </w:r>
      <w:proofErr w:type="gramStart"/>
      <w:r w:rsidRPr="00127D01">
        <w:rPr>
          <w:rFonts w:cs="Times New Roman" w:hint="eastAsia"/>
          <w:b/>
          <w:kern w:val="2"/>
          <w:sz w:val="21"/>
          <w:szCs w:val="22"/>
        </w:rPr>
        <w:t>调区前后</w:t>
      </w:r>
      <w:proofErr w:type="gramEnd"/>
      <w:r w:rsidRPr="00127D01">
        <w:rPr>
          <w:rFonts w:cs="Times New Roman" w:hint="eastAsia"/>
          <w:b/>
          <w:kern w:val="2"/>
          <w:sz w:val="21"/>
          <w:szCs w:val="22"/>
        </w:rPr>
        <w:t>对比一览表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1004"/>
        <w:gridCol w:w="2659"/>
        <w:gridCol w:w="2642"/>
        <w:gridCol w:w="1585"/>
      </w:tblGrid>
      <w:tr w:rsidR="00127D01" w:rsidRPr="00127D01" w14:paraId="196C2156" w14:textId="77777777" w:rsidTr="00127D01">
        <w:trPr>
          <w:trHeight w:val="340"/>
          <w:tblHeader/>
        </w:trPr>
        <w:tc>
          <w:tcPr>
            <w:tcW w:w="371" w:type="pct"/>
            <w:tcBorders>
              <w:top w:val="single" w:sz="2" w:space="0" w:color="auto"/>
              <w:left w:val="single" w:sz="2" w:space="0" w:color="auto"/>
              <w:bottom w:val="single" w:sz="2" w:space="0" w:color="auto"/>
              <w:right w:val="single" w:sz="2" w:space="0" w:color="auto"/>
            </w:tcBorders>
            <w:vAlign w:val="center"/>
            <w:hideMark/>
          </w:tcPr>
          <w:p w14:paraId="03B974B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序号</w:t>
            </w:r>
          </w:p>
        </w:tc>
        <w:tc>
          <w:tcPr>
            <w:tcW w:w="589" w:type="pct"/>
            <w:tcBorders>
              <w:top w:val="single" w:sz="2" w:space="0" w:color="auto"/>
              <w:left w:val="single" w:sz="2" w:space="0" w:color="auto"/>
              <w:bottom w:val="single" w:sz="2" w:space="0" w:color="auto"/>
              <w:right w:val="single" w:sz="2" w:space="0" w:color="auto"/>
            </w:tcBorders>
            <w:vAlign w:val="center"/>
            <w:hideMark/>
          </w:tcPr>
          <w:p w14:paraId="7CBFAFB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项目</w:t>
            </w:r>
          </w:p>
        </w:tc>
        <w:tc>
          <w:tcPr>
            <w:tcW w:w="1560" w:type="pct"/>
            <w:tcBorders>
              <w:top w:val="single" w:sz="2" w:space="0" w:color="auto"/>
              <w:left w:val="single" w:sz="2" w:space="0" w:color="auto"/>
              <w:bottom w:val="single" w:sz="2" w:space="0" w:color="auto"/>
              <w:right w:val="single" w:sz="2" w:space="0" w:color="auto"/>
            </w:tcBorders>
            <w:vAlign w:val="center"/>
            <w:hideMark/>
          </w:tcPr>
          <w:p w14:paraId="60C465B4"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proofErr w:type="gramStart"/>
            <w:r w:rsidRPr="00127D01">
              <w:rPr>
                <w:rFonts w:cs="Times New Roman" w:hint="eastAsia"/>
                <w:kern w:val="2"/>
                <w:sz w:val="21"/>
                <w:szCs w:val="21"/>
              </w:rPr>
              <w:t>调区前</w:t>
            </w:r>
            <w:proofErr w:type="gramEnd"/>
          </w:p>
        </w:tc>
        <w:tc>
          <w:tcPr>
            <w:tcW w:w="1550" w:type="pct"/>
            <w:tcBorders>
              <w:top w:val="single" w:sz="2" w:space="0" w:color="auto"/>
              <w:left w:val="single" w:sz="2" w:space="0" w:color="auto"/>
              <w:bottom w:val="single" w:sz="2" w:space="0" w:color="auto"/>
              <w:right w:val="single" w:sz="2" w:space="0" w:color="auto"/>
            </w:tcBorders>
            <w:vAlign w:val="center"/>
            <w:hideMark/>
          </w:tcPr>
          <w:p w14:paraId="697E9802"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proofErr w:type="gramStart"/>
            <w:r w:rsidRPr="00127D01">
              <w:rPr>
                <w:rFonts w:cs="Times New Roman" w:hint="eastAsia"/>
                <w:kern w:val="2"/>
                <w:sz w:val="21"/>
                <w:szCs w:val="21"/>
              </w:rPr>
              <w:t>调区后</w:t>
            </w:r>
            <w:proofErr w:type="gramEnd"/>
          </w:p>
        </w:tc>
        <w:tc>
          <w:tcPr>
            <w:tcW w:w="931" w:type="pct"/>
            <w:tcBorders>
              <w:top w:val="single" w:sz="2" w:space="0" w:color="auto"/>
              <w:left w:val="single" w:sz="2" w:space="0" w:color="auto"/>
              <w:bottom w:val="single" w:sz="2" w:space="0" w:color="auto"/>
              <w:right w:val="single" w:sz="2" w:space="0" w:color="auto"/>
            </w:tcBorders>
            <w:vAlign w:val="center"/>
            <w:hideMark/>
          </w:tcPr>
          <w:p w14:paraId="389A7AF7"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变化情况</w:t>
            </w:r>
          </w:p>
        </w:tc>
      </w:tr>
      <w:tr w:rsidR="00127D01" w:rsidRPr="00127D01" w14:paraId="43809007" w14:textId="77777777" w:rsidTr="00127D01">
        <w:trPr>
          <w:trHeight w:val="340"/>
        </w:trPr>
        <w:tc>
          <w:tcPr>
            <w:tcW w:w="371" w:type="pct"/>
            <w:tcBorders>
              <w:top w:val="single" w:sz="2" w:space="0" w:color="auto"/>
              <w:left w:val="single" w:sz="2" w:space="0" w:color="auto"/>
              <w:bottom w:val="single" w:sz="2" w:space="0" w:color="auto"/>
              <w:right w:val="single" w:sz="2" w:space="0" w:color="auto"/>
            </w:tcBorders>
            <w:vAlign w:val="center"/>
            <w:hideMark/>
          </w:tcPr>
          <w:p w14:paraId="64479E4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1</w:t>
            </w:r>
          </w:p>
        </w:tc>
        <w:tc>
          <w:tcPr>
            <w:tcW w:w="589" w:type="pct"/>
            <w:tcBorders>
              <w:top w:val="single" w:sz="2" w:space="0" w:color="auto"/>
              <w:left w:val="single" w:sz="2" w:space="0" w:color="auto"/>
              <w:bottom w:val="single" w:sz="2" w:space="0" w:color="auto"/>
              <w:right w:val="single" w:sz="2" w:space="0" w:color="auto"/>
            </w:tcBorders>
            <w:vAlign w:val="center"/>
            <w:hideMark/>
          </w:tcPr>
          <w:p w14:paraId="2A90194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规划面积</w:t>
            </w:r>
          </w:p>
        </w:tc>
        <w:tc>
          <w:tcPr>
            <w:tcW w:w="1560" w:type="pct"/>
            <w:tcBorders>
              <w:top w:val="single" w:sz="2" w:space="0" w:color="auto"/>
              <w:left w:val="single" w:sz="2" w:space="0" w:color="auto"/>
              <w:bottom w:val="single" w:sz="2" w:space="0" w:color="auto"/>
              <w:right w:val="single" w:sz="2" w:space="0" w:color="auto"/>
            </w:tcBorders>
            <w:vAlign w:val="center"/>
            <w:hideMark/>
          </w:tcPr>
          <w:p w14:paraId="7526B2EC"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9.52km</w:t>
            </w:r>
            <w:r w:rsidRPr="00127D01">
              <w:rPr>
                <w:rFonts w:cs="Times New Roman"/>
                <w:kern w:val="2"/>
                <w:sz w:val="21"/>
                <w:szCs w:val="21"/>
                <w:vertAlign w:val="superscript"/>
              </w:rPr>
              <w:t>2</w:t>
            </w:r>
            <w:r w:rsidRPr="00127D01">
              <w:rPr>
                <w:rFonts w:cs="Times New Roman" w:hint="eastAsia"/>
                <w:kern w:val="2"/>
                <w:sz w:val="21"/>
                <w:szCs w:val="21"/>
              </w:rPr>
              <w:t>（</w:t>
            </w:r>
            <w:r w:rsidRPr="00127D01">
              <w:rPr>
                <w:rFonts w:cs="Times New Roman"/>
                <w:kern w:val="2"/>
                <w:sz w:val="21"/>
                <w:szCs w:val="21"/>
              </w:rPr>
              <w:t>951.85</w:t>
            </w:r>
            <w:r w:rsidRPr="00127D01">
              <w:rPr>
                <w:rFonts w:cs="Times New Roman" w:hint="eastAsia"/>
                <w:kern w:val="2"/>
                <w:sz w:val="21"/>
                <w:szCs w:val="21"/>
              </w:rPr>
              <w:t>公顷）</w:t>
            </w:r>
          </w:p>
        </w:tc>
        <w:tc>
          <w:tcPr>
            <w:tcW w:w="1550" w:type="pct"/>
            <w:tcBorders>
              <w:top w:val="single" w:sz="2" w:space="0" w:color="auto"/>
              <w:left w:val="single" w:sz="2" w:space="0" w:color="auto"/>
              <w:bottom w:val="single" w:sz="2" w:space="0" w:color="auto"/>
              <w:right w:val="single" w:sz="2" w:space="0" w:color="auto"/>
            </w:tcBorders>
            <w:vAlign w:val="center"/>
            <w:hideMark/>
          </w:tcPr>
          <w:p w14:paraId="68AB0AC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9.52km</w:t>
            </w:r>
            <w:r w:rsidRPr="00127D01">
              <w:rPr>
                <w:rFonts w:cs="Times New Roman"/>
                <w:kern w:val="2"/>
                <w:sz w:val="21"/>
                <w:szCs w:val="21"/>
                <w:vertAlign w:val="superscript"/>
              </w:rPr>
              <w:t>2</w:t>
            </w:r>
            <w:r w:rsidRPr="00127D01">
              <w:rPr>
                <w:rFonts w:cs="Times New Roman" w:hint="eastAsia"/>
                <w:kern w:val="2"/>
                <w:sz w:val="21"/>
                <w:szCs w:val="21"/>
              </w:rPr>
              <w:t>（</w:t>
            </w:r>
            <w:r w:rsidRPr="00127D01">
              <w:rPr>
                <w:rFonts w:cs="Times New Roman"/>
                <w:kern w:val="2"/>
                <w:sz w:val="21"/>
                <w:szCs w:val="21"/>
              </w:rPr>
              <w:t>951.85</w:t>
            </w:r>
            <w:r w:rsidRPr="00127D01">
              <w:rPr>
                <w:rFonts w:cs="Times New Roman" w:hint="eastAsia"/>
                <w:kern w:val="2"/>
                <w:sz w:val="21"/>
                <w:szCs w:val="21"/>
              </w:rPr>
              <w:t>公顷）</w:t>
            </w:r>
          </w:p>
        </w:tc>
        <w:tc>
          <w:tcPr>
            <w:tcW w:w="931" w:type="pct"/>
            <w:tcBorders>
              <w:top w:val="single" w:sz="2" w:space="0" w:color="auto"/>
              <w:left w:val="single" w:sz="2" w:space="0" w:color="auto"/>
              <w:bottom w:val="single" w:sz="2" w:space="0" w:color="auto"/>
              <w:right w:val="single" w:sz="2" w:space="0" w:color="auto"/>
            </w:tcBorders>
            <w:vAlign w:val="center"/>
            <w:hideMark/>
          </w:tcPr>
          <w:p w14:paraId="04C98F06"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4B970B9A" w14:textId="77777777" w:rsidTr="00127D01">
        <w:trPr>
          <w:trHeight w:val="340"/>
        </w:trPr>
        <w:tc>
          <w:tcPr>
            <w:tcW w:w="371" w:type="pct"/>
            <w:tcBorders>
              <w:top w:val="single" w:sz="2" w:space="0" w:color="auto"/>
              <w:left w:val="single" w:sz="2" w:space="0" w:color="auto"/>
              <w:bottom w:val="single" w:sz="2" w:space="0" w:color="auto"/>
              <w:right w:val="single" w:sz="2" w:space="0" w:color="auto"/>
            </w:tcBorders>
            <w:vAlign w:val="center"/>
            <w:hideMark/>
          </w:tcPr>
          <w:p w14:paraId="362234E2"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2</w:t>
            </w:r>
          </w:p>
        </w:tc>
        <w:tc>
          <w:tcPr>
            <w:tcW w:w="589" w:type="pct"/>
            <w:tcBorders>
              <w:top w:val="single" w:sz="2" w:space="0" w:color="auto"/>
              <w:left w:val="single" w:sz="2" w:space="0" w:color="auto"/>
              <w:bottom w:val="single" w:sz="2" w:space="0" w:color="auto"/>
              <w:right w:val="single" w:sz="2" w:space="0" w:color="auto"/>
            </w:tcBorders>
            <w:vAlign w:val="center"/>
            <w:hideMark/>
          </w:tcPr>
          <w:p w14:paraId="5953A1DC"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红线范围</w:t>
            </w:r>
          </w:p>
        </w:tc>
        <w:tc>
          <w:tcPr>
            <w:tcW w:w="1560" w:type="pct"/>
            <w:tcBorders>
              <w:top w:val="single" w:sz="2" w:space="0" w:color="auto"/>
              <w:left w:val="single" w:sz="2" w:space="0" w:color="auto"/>
              <w:bottom w:val="single" w:sz="2" w:space="0" w:color="auto"/>
              <w:right w:val="single" w:sz="2" w:space="0" w:color="auto"/>
            </w:tcBorders>
            <w:vAlign w:val="center"/>
            <w:hideMark/>
          </w:tcPr>
          <w:p w14:paraId="78755401"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w:t>
            </w:r>
          </w:p>
        </w:tc>
        <w:tc>
          <w:tcPr>
            <w:tcW w:w="1550" w:type="pct"/>
            <w:tcBorders>
              <w:top w:val="single" w:sz="2" w:space="0" w:color="auto"/>
              <w:left w:val="single" w:sz="2" w:space="0" w:color="auto"/>
              <w:bottom w:val="single" w:sz="2" w:space="0" w:color="auto"/>
              <w:right w:val="single" w:sz="2" w:space="0" w:color="auto"/>
            </w:tcBorders>
            <w:vAlign w:val="center"/>
            <w:hideMark/>
          </w:tcPr>
          <w:p w14:paraId="48249775"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w:t>
            </w:r>
          </w:p>
        </w:tc>
        <w:tc>
          <w:tcPr>
            <w:tcW w:w="931" w:type="pct"/>
            <w:tcBorders>
              <w:top w:val="single" w:sz="2" w:space="0" w:color="auto"/>
              <w:left w:val="single" w:sz="2" w:space="0" w:color="auto"/>
              <w:bottom w:val="single" w:sz="2" w:space="0" w:color="auto"/>
              <w:right w:val="single" w:sz="2" w:space="0" w:color="auto"/>
            </w:tcBorders>
            <w:vAlign w:val="center"/>
            <w:hideMark/>
          </w:tcPr>
          <w:p w14:paraId="3ED34F5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53E47B2B" w14:textId="77777777" w:rsidTr="00127D01">
        <w:trPr>
          <w:trHeight w:val="340"/>
        </w:trPr>
        <w:tc>
          <w:tcPr>
            <w:tcW w:w="371" w:type="pct"/>
            <w:tcBorders>
              <w:top w:val="single" w:sz="2" w:space="0" w:color="auto"/>
              <w:left w:val="single" w:sz="2" w:space="0" w:color="auto"/>
              <w:bottom w:val="single" w:sz="2" w:space="0" w:color="auto"/>
              <w:right w:val="single" w:sz="2" w:space="0" w:color="auto"/>
            </w:tcBorders>
            <w:vAlign w:val="center"/>
            <w:hideMark/>
          </w:tcPr>
          <w:p w14:paraId="7CA4F4B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3</w:t>
            </w:r>
          </w:p>
        </w:tc>
        <w:tc>
          <w:tcPr>
            <w:tcW w:w="589" w:type="pct"/>
            <w:tcBorders>
              <w:top w:val="single" w:sz="2" w:space="0" w:color="auto"/>
              <w:left w:val="single" w:sz="2" w:space="0" w:color="auto"/>
              <w:bottom w:val="single" w:sz="2" w:space="0" w:color="auto"/>
              <w:right w:val="single" w:sz="2" w:space="0" w:color="auto"/>
            </w:tcBorders>
            <w:vAlign w:val="center"/>
            <w:hideMark/>
          </w:tcPr>
          <w:p w14:paraId="5F4D5EFB"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主导产业</w:t>
            </w:r>
          </w:p>
        </w:tc>
        <w:tc>
          <w:tcPr>
            <w:tcW w:w="1560" w:type="pct"/>
            <w:tcBorders>
              <w:top w:val="single" w:sz="2" w:space="0" w:color="auto"/>
              <w:left w:val="single" w:sz="2" w:space="0" w:color="auto"/>
              <w:bottom w:val="single" w:sz="2" w:space="0" w:color="auto"/>
              <w:right w:val="single" w:sz="2" w:space="0" w:color="auto"/>
            </w:tcBorders>
            <w:vAlign w:val="center"/>
            <w:hideMark/>
          </w:tcPr>
          <w:p w14:paraId="3641B41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装备制造、生物医药和精细化工</w:t>
            </w:r>
          </w:p>
        </w:tc>
        <w:tc>
          <w:tcPr>
            <w:tcW w:w="1550" w:type="pct"/>
            <w:tcBorders>
              <w:top w:val="single" w:sz="2" w:space="0" w:color="auto"/>
              <w:left w:val="single" w:sz="2" w:space="0" w:color="auto"/>
              <w:bottom w:val="single" w:sz="2" w:space="0" w:color="auto"/>
              <w:right w:val="single" w:sz="2" w:space="0" w:color="auto"/>
            </w:tcBorders>
            <w:vAlign w:val="center"/>
            <w:hideMark/>
          </w:tcPr>
          <w:p w14:paraId="11A71906"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装备制造、生物医药和精细化工</w:t>
            </w:r>
          </w:p>
        </w:tc>
        <w:tc>
          <w:tcPr>
            <w:tcW w:w="931" w:type="pct"/>
            <w:tcBorders>
              <w:top w:val="single" w:sz="2" w:space="0" w:color="auto"/>
              <w:left w:val="single" w:sz="2" w:space="0" w:color="auto"/>
              <w:bottom w:val="single" w:sz="2" w:space="0" w:color="auto"/>
              <w:right w:val="single" w:sz="2" w:space="0" w:color="auto"/>
            </w:tcBorders>
            <w:vAlign w:val="center"/>
            <w:hideMark/>
          </w:tcPr>
          <w:p w14:paraId="5277AAE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26303370" w14:textId="77777777" w:rsidTr="00127D01">
        <w:trPr>
          <w:trHeight w:val="340"/>
        </w:trPr>
        <w:tc>
          <w:tcPr>
            <w:tcW w:w="371" w:type="pct"/>
            <w:tcBorders>
              <w:top w:val="single" w:sz="2" w:space="0" w:color="auto"/>
              <w:left w:val="single" w:sz="2" w:space="0" w:color="auto"/>
              <w:bottom w:val="single" w:sz="2" w:space="0" w:color="auto"/>
              <w:right w:val="single" w:sz="2" w:space="0" w:color="auto"/>
            </w:tcBorders>
            <w:vAlign w:val="center"/>
            <w:hideMark/>
          </w:tcPr>
          <w:p w14:paraId="7F56083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4</w:t>
            </w:r>
          </w:p>
        </w:tc>
        <w:tc>
          <w:tcPr>
            <w:tcW w:w="589" w:type="pct"/>
            <w:tcBorders>
              <w:top w:val="single" w:sz="2" w:space="0" w:color="auto"/>
              <w:left w:val="single" w:sz="2" w:space="0" w:color="auto"/>
              <w:bottom w:val="single" w:sz="2" w:space="0" w:color="auto"/>
              <w:right w:val="single" w:sz="2" w:space="0" w:color="auto"/>
            </w:tcBorders>
            <w:vAlign w:val="center"/>
            <w:hideMark/>
          </w:tcPr>
          <w:p w14:paraId="22873AB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产业布局</w:t>
            </w:r>
          </w:p>
        </w:tc>
        <w:tc>
          <w:tcPr>
            <w:tcW w:w="1560" w:type="pct"/>
            <w:tcBorders>
              <w:top w:val="single" w:sz="2" w:space="0" w:color="auto"/>
              <w:left w:val="single" w:sz="2" w:space="0" w:color="auto"/>
              <w:bottom w:val="single" w:sz="2" w:space="0" w:color="auto"/>
              <w:right w:val="single" w:sz="2" w:space="0" w:color="auto"/>
            </w:tcBorders>
            <w:vAlign w:val="center"/>
            <w:hideMark/>
          </w:tcPr>
          <w:p w14:paraId="38E56D8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东北片区规划为食品加工产业，东南片区规划为装备制造产业、生物医药产业，中部为建材及精细化工产业，北部为装备制造产业，</w:t>
            </w:r>
            <w:r w:rsidRPr="00127D01">
              <w:rPr>
                <w:rFonts w:cs="Times New Roman" w:hint="eastAsia"/>
                <w:kern w:val="2"/>
                <w:sz w:val="21"/>
                <w:szCs w:val="21"/>
              </w:rPr>
              <w:lastRenderedPageBreak/>
              <w:t>西部为电子信息及新材料产业、包装纺织等轻工产业及现代物流产业。</w:t>
            </w:r>
          </w:p>
        </w:tc>
        <w:tc>
          <w:tcPr>
            <w:tcW w:w="1550" w:type="pct"/>
            <w:tcBorders>
              <w:top w:val="single" w:sz="2" w:space="0" w:color="auto"/>
              <w:left w:val="single" w:sz="2" w:space="0" w:color="auto"/>
              <w:bottom w:val="single" w:sz="2" w:space="0" w:color="auto"/>
              <w:right w:val="single" w:sz="2" w:space="0" w:color="auto"/>
            </w:tcBorders>
            <w:vAlign w:val="center"/>
            <w:hideMark/>
          </w:tcPr>
          <w:p w14:paraId="54A8B4F4"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lastRenderedPageBreak/>
              <w:t>东北片区规划为食品加工产业，东南片区规划为装备制造产业、生物医药产业，中部为精细化工产业，北部为装备制造产业，西部为电</w:t>
            </w:r>
            <w:r w:rsidRPr="00127D01">
              <w:rPr>
                <w:rFonts w:cs="Times New Roman" w:hint="eastAsia"/>
                <w:kern w:val="2"/>
                <w:sz w:val="21"/>
                <w:szCs w:val="21"/>
              </w:rPr>
              <w:lastRenderedPageBreak/>
              <w:t>子信息及新材料产业、包装纺织等轻工产业及现代物流产业。</w:t>
            </w:r>
          </w:p>
        </w:tc>
        <w:tc>
          <w:tcPr>
            <w:tcW w:w="931" w:type="pct"/>
            <w:tcBorders>
              <w:top w:val="single" w:sz="2" w:space="0" w:color="auto"/>
              <w:left w:val="single" w:sz="2" w:space="0" w:color="auto"/>
              <w:bottom w:val="single" w:sz="2" w:space="0" w:color="auto"/>
              <w:right w:val="single" w:sz="2" w:space="0" w:color="auto"/>
            </w:tcBorders>
            <w:vAlign w:val="center"/>
            <w:hideMark/>
          </w:tcPr>
          <w:p w14:paraId="6732E2B5"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lastRenderedPageBreak/>
              <w:t>整体位置无变化，各产业的具体范围有所调整</w:t>
            </w:r>
          </w:p>
        </w:tc>
      </w:tr>
      <w:tr w:rsidR="00127D01" w:rsidRPr="00127D01" w14:paraId="0821DDA1" w14:textId="77777777" w:rsidTr="00127D01">
        <w:trPr>
          <w:trHeight w:val="340"/>
        </w:trPr>
        <w:tc>
          <w:tcPr>
            <w:tcW w:w="371" w:type="pct"/>
            <w:vMerge w:val="restart"/>
            <w:tcBorders>
              <w:top w:val="single" w:sz="2" w:space="0" w:color="auto"/>
              <w:left w:val="single" w:sz="2" w:space="0" w:color="auto"/>
              <w:bottom w:val="single" w:sz="2" w:space="0" w:color="auto"/>
              <w:right w:val="single" w:sz="2" w:space="0" w:color="auto"/>
            </w:tcBorders>
            <w:vAlign w:val="center"/>
            <w:hideMark/>
          </w:tcPr>
          <w:p w14:paraId="223228E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5</w:t>
            </w:r>
          </w:p>
        </w:tc>
        <w:tc>
          <w:tcPr>
            <w:tcW w:w="589" w:type="pct"/>
            <w:vMerge w:val="restart"/>
            <w:tcBorders>
              <w:top w:val="single" w:sz="2" w:space="0" w:color="auto"/>
              <w:left w:val="single" w:sz="2" w:space="0" w:color="auto"/>
              <w:bottom w:val="single" w:sz="2" w:space="0" w:color="auto"/>
              <w:right w:val="single" w:sz="2" w:space="0" w:color="auto"/>
            </w:tcBorders>
            <w:vAlign w:val="center"/>
            <w:hideMark/>
          </w:tcPr>
          <w:p w14:paraId="7958F2B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土地利用规划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646583B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建设用地面积</w:t>
            </w:r>
            <w:r w:rsidRPr="00127D01">
              <w:rPr>
                <w:rFonts w:cs="Times New Roman"/>
                <w:kern w:val="2"/>
                <w:sz w:val="21"/>
                <w:szCs w:val="21"/>
              </w:rPr>
              <w:t>951.85hm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257C01B1"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建设用地面积</w:t>
            </w:r>
            <w:r w:rsidRPr="00127D01">
              <w:rPr>
                <w:rFonts w:cs="Times New Roman"/>
                <w:kern w:val="2"/>
                <w:sz w:val="21"/>
                <w:szCs w:val="21"/>
              </w:rPr>
              <w:t>951.85hm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2159ABD5"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6285C41F"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16401566"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3381AE77"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110EDEDB"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居住用地</w:t>
            </w:r>
            <w:r w:rsidRPr="00127D01">
              <w:rPr>
                <w:rFonts w:cs="Times New Roman"/>
                <w:kern w:val="2"/>
                <w:sz w:val="21"/>
                <w:szCs w:val="21"/>
              </w:rPr>
              <w:t>58.64hm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02881FF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居住用地</w:t>
            </w:r>
            <w:r w:rsidRPr="00127D01">
              <w:rPr>
                <w:rFonts w:cs="Times New Roman"/>
                <w:kern w:val="2"/>
                <w:sz w:val="21"/>
                <w:szCs w:val="21"/>
              </w:rPr>
              <w:t>58.64hm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3B3E5D15"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340BCF49"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40C1D3C5"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66E605BB"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2176B69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公共管理与公共服务设施用地</w:t>
            </w:r>
            <w:r w:rsidRPr="00127D01">
              <w:rPr>
                <w:rFonts w:cs="Times New Roman"/>
                <w:bCs/>
                <w:sz w:val="21"/>
                <w:szCs w:val="21"/>
              </w:rPr>
              <w:t>12.20</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6248A38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公共管理与公共服务设施用地</w:t>
            </w:r>
            <w:r w:rsidRPr="00127D01">
              <w:rPr>
                <w:rFonts w:cs="Times New Roman"/>
                <w:sz w:val="21"/>
                <w:szCs w:val="21"/>
              </w:rPr>
              <w:t>11.20</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17B5C9C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1C4BCC34"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441BE921"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7DCB6702"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7F3BB7A0"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商业服务业设施用地</w:t>
            </w:r>
            <w:r w:rsidRPr="00127D01">
              <w:rPr>
                <w:rFonts w:cs="Times New Roman"/>
                <w:bCs/>
                <w:sz w:val="21"/>
                <w:szCs w:val="21"/>
              </w:rPr>
              <w:t>21.53</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310077B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商业服务业设施用地</w:t>
            </w:r>
            <w:r w:rsidRPr="00127D01">
              <w:rPr>
                <w:rFonts w:cs="Times New Roman"/>
                <w:bCs/>
                <w:sz w:val="21"/>
                <w:szCs w:val="21"/>
              </w:rPr>
              <w:t>21.39</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79FDE51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减小</w:t>
            </w:r>
            <w:r w:rsidRPr="00127D01">
              <w:rPr>
                <w:rFonts w:cs="Times New Roman"/>
                <w:kern w:val="2"/>
                <w:sz w:val="21"/>
                <w:szCs w:val="21"/>
              </w:rPr>
              <w:t>0.14hm</w:t>
            </w:r>
            <w:r w:rsidRPr="00127D01">
              <w:rPr>
                <w:rFonts w:cs="Times New Roman"/>
                <w:kern w:val="2"/>
                <w:sz w:val="21"/>
                <w:szCs w:val="21"/>
                <w:vertAlign w:val="superscript"/>
              </w:rPr>
              <w:t>2</w:t>
            </w:r>
          </w:p>
        </w:tc>
      </w:tr>
      <w:tr w:rsidR="00127D01" w:rsidRPr="00127D01" w14:paraId="00005A86"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22E596C6"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5CD5E007"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14004BE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工业用地</w:t>
            </w:r>
            <w:r w:rsidRPr="00127D01">
              <w:rPr>
                <w:rFonts w:cs="Times New Roman"/>
                <w:bCs/>
                <w:sz w:val="21"/>
                <w:szCs w:val="21"/>
              </w:rPr>
              <w:t>621.02</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，其中一、二、三类分别为</w:t>
            </w:r>
            <w:r w:rsidRPr="00127D01">
              <w:rPr>
                <w:rFonts w:cs="Times New Roman"/>
                <w:bCs/>
                <w:sz w:val="21"/>
                <w:szCs w:val="21"/>
              </w:rPr>
              <w:t>52.97</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w:t>
            </w:r>
            <w:r w:rsidRPr="00127D01">
              <w:rPr>
                <w:rFonts w:cs="Times New Roman"/>
                <w:bCs/>
                <w:sz w:val="21"/>
                <w:szCs w:val="21"/>
              </w:rPr>
              <w:t>497.87</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w:t>
            </w:r>
            <w:r w:rsidRPr="00127D01">
              <w:rPr>
                <w:rFonts w:cs="Times New Roman"/>
                <w:bCs/>
                <w:sz w:val="21"/>
                <w:szCs w:val="21"/>
              </w:rPr>
              <w:t>70.18</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6A6DA5B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工业用地</w:t>
            </w:r>
            <w:r w:rsidRPr="00127D01">
              <w:rPr>
                <w:rFonts w:cs="Times New Roman"/>
                <w:sz w:val="21"/>
                <w:szCs w:val="21"/>
              </w:rPr>
              <w:t>631.68</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，其中一、二、三类分别为</w:t>
            </w:r>
            <w:r w:rsidRPr="00127D01">
              <w:rPr>
                <w:rFonts w:cs="Times New Roman"/>
                <w:bCs/>
                <w:sz w:val="21"/>
                <w:szCs w:val="21"/>
              </w:rPr>
              <w:t>12.51</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w:t>
            </w:r>
            <w:r w:rsidRPr="00127D01">
              <w:rPr>
                <w:rFonts w:cs="Times New Roman"/>
                <w:sz w:val="21"/>
                <w:szCs w:val="21"/>
              </w:rPr>
              <w:t>392.97</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w:t>
            </w:r>
            <w:r w:rsidRPr="00127D01">
              <w:rPr>
                <w:rFonts w:cs="Times New Roman"/>
                <w:sz w:val="21"/>
                <w:szCs w:val="21"/>
              </w:rPr>
              <w:t>226.20</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0B7AC5BB"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工业用地面积增加</w:t>
            </w:r>
            <w:r w:rsidRPr="00127D01">
              <w:rPr>
                <w:rFonts w:cs="Times New Roman"/>
                <w:bCs/>
                <w:sz w:val="21"/>
                <w:szCs w:val="21"/>
              </w:rPr>
              <w:t>10.66</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，其中一类工业用地减少</w:t>
            </w:r>
            <w:r w:rsidRPr="00127D01">
              <w:rPr>
                <w:rFonts w:cs="Times New Roman"/>
                <w:bCs/>
                <w:sz w:val="21"/>
                <w:szCs w:val="21"/>
              </w:rPr>
              <w:t>40.46</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，二类工业用地减少</w:t>
            </w:r>
            <w:r w:rsidRPr="00127D01">
              <w:rPr>
                <w:rFonts w:cs="Times New Roman"/>
                <w:bCs/>
                <w:sz w:val="21"/>
                <w:szCs w:val="21"/>
              </w:rPr>
              <w:t>104.9</w:t>
            </w:r>
            <w:r w:rsidRPr="00127D01">
              <w:rPr>
                <w:rFonts w:cs="Times New Roman"/>
                <w:kern w:val="2"/>
                <w:sz w:val="21"/>
                <w:szCs w:val="21"/>
              </w:rPr>
              <w:t>hm</w:t>
            </w:r>
            <w:r w:rsidRPr="00127D01">
              <w:rPr>
                <w:rFonts w:cs="Times New Roman"/>
                <w:kern w:val="2"/>
                <w:sz w:val="21"/>
                <w:szCs w:val="21"/>
                <w:vertAlign w:val="superscript"/>
              </w:rPr>
              <w:t>2</w:t>
            </w:r>
            <w:r w:rsidRPr="00127D01">
              <w:rPr>
                <w:rFonts w:cs="Times New Roman" w:hint="eastAsia"/>
                <w:bCs/>
                <w:sz w:val="21"/>
                <w:szCs w:val="21"/>
              </w:rPr>
              <w:t>，三类工业用地增加</w:t>
            </w:r>
            <w:r w:rsidRPr="00127D01">
              <w:rPr>
                <w:rFonts w:cs="Times New Roman"/>
                <w:bCs/>
                <w:sz w:val="21"/>
                <w:szCs w:val="21"/>
              </w:rPr>
              <w:t>156.02</w:t>
            </w:r>
            <w:r w:rsidRPr="00127D01">
              <w:rPr>
                <w:rFonts w:cs="Times New Roman"/>
                <w:kern w:val="2"/>
                <w:sz w:val="21"/>
                <w:szCs w:val="21"/>
              </w:rPr>
              <w:t>hm</w:t>
            </w:r>
            <w:r w:rsidRPr="00127D01">
              <w:rPr>
                <w:rFonts w:cs="Times New Roman"/>
                <w:kern w:val="2"/>
                <w:sz w:val="21"/>
                <w:szCs w:val="21"/>
                <w:vertAlign w:val="superscript"/>
              </w:rPr>
              <w:t>2</w:t>
            </w:r>
          </w:p>
        </w:tc>
      </w:tr>
      <w:tr w:rsidR="00127D01" w:rsidRPr="00127D01" w14:paraId="7A23A303"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289D7403"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3B786CCF"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15F3210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物流仓储用地</w:t>
            </w:r>
            <w:r w:rsidRPr="00127D01">
              <w:rPr>
                <w:rFonts w:cs="Times New Roman"/>
                <w:bCs/>
                <w:sz w:val="21"/>
                <w:szCs w:val="21"/>
              </w:rPr>
              <w:t>36.91</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2B4715F6"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物流仓储用地</w:t>
            </w:r>
            <w:r w:rsidRPr="00127D01">
              <w:rPr>
                <w:rFonts w:cs="Times New Roman"/>
                <w:bCs/>
                <w:sz w:val="21"/>
                <w:szCs w:val="21"/>
              </w:rPr>
              <w:t>17.17</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612240F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kern w:val="2"/>
                <w:sz w:val="21"/>
                <w:szCs w:val="21"/>
              </w:rPr>
              <w:t>减小</w:t>
            </w:r>
            <w:r w:rsidRPr="00127D01">
              <w:rPr>
                <w:rFonts w:cs="Times New Roman"/>
                <w:kern w:val="2"/>
                <w:sz w:val="21"/>
                <w:szCs w:val="21"/>
              </w:rPr>
              <w:t>19.74hm</w:t>
            </w:r>
            <w:r w:rsidRPr="00127D01">
              <w:rPr>
                <w:rFonts w:cs="Times New Roman"/>
                <w:kern w:val="2"/>
                <w:sz w:val="21"/>
                <w:szCs w:val="21"/>
                <w:vertAlign w:val="superscript"/>
              </w:rPr>
              <w:t>2</w:t>
            </w:r>
          </w:p>
        </w:tc>
      </w:tr>
      <w:tr w:rsidR="00127D01" w:rsidRPr="00127D01" w14:paraId="241F35F6"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4431B562"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42083DDA"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5139B87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道路与交通设施用地</w:t>
            </w:r>
            <w:r w:rsidRPr="00127D01">
              <w:rPr>
                <w:rFonts w:cs="Times New Roman"/>
                <w:bCs/>
                <w:sz w:val="21"/>
                <w:szCs w:val="21"/>
              </w:rPr>
              <w:t>114.32</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2E65EEF7"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道路与交通设施用地</w:t>
            </w:r>
            <w:r w:rsidRPr="00127D01">
              <w:rPr>
                <w:rFonts w:cs="Times New Roman"/>
                <w:bCs/>
                <w:sz w:val="21"/>
                <w:szCs w:val="21"/>
              </w:rPr>
              <w:t>117.03</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178D55B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增加</w:t>
            </w:r>
            <w:r w:rsidRPr="00127D01">
              <w:rPr>
                <w:rFonts w:cs="Times New Roman"/>
                <w:kern w:val="2"/>
                <w:sz w:val="21"/>
                <w:szCs w:val="21"/>
              </w:rPr>
              <w:t>2.71hm</w:t>
            </w:r>
            <w:r w:rsidRPr="00127D01">
              <w:rPr>
                <w:rFonts w:cs="Times New Roman"/>
                <w:kern w:val="2"/>
                <w:sz w:val="21"/>
                <w:szCs w:val="21"/>
                <w:vertAlign w:val="superscript"/>
              </w:rPr>
              <w:t>2</w:t>
            </w:r>
          </w:p>
        </w:tc>
      </w:tr>
      <w:tr w:rsidR="00127D01" w:rsidRPr="00127D01" w14:paraId="1118AD28"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5C65F356"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4E350355"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62CDAC9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公用设施用地</w:t>
            </w:r>
            <w:r w:rsidRPr="00127D01">
              <w:rPr>
                <w:rFonts w:cs="Times New Roman"/>
                <w:bCs/>
                <w:sz w:val="21"/>
                <w:szCs w:val="21"/>
              </w:rPr>
              <w:t>5.88</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07631F76"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公用设施用地</w:t>
            </w:r>
            <w:r w:rsidRPr="00127D01">
              <w:rPr>
                <w:rFonts w:cs="Times New Roman"/>
                <w:bCs/>
                <w:sz w:val="21"/>
                <w:szCs w:val="21"/>
              </w:rPr>
              <w:t>5.88</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00BA95FD"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576271DF" w14:textId="77777777" w:rsidTr="00127D01">
        <w:trPr>
          <w:trHeight w:val="340"/>
        </w:trPr>
        <w:tc>
          <w:tcPr>
            <w:tcW w:w="371" w:type="pct"/>
            <w:vMerge/>
            <w:tcBorders>
              <w:top w:val="single" w:sz="2" w:space="0" w:color="auto"/>
              <w:left w:val="single" w:sz="2" w:space="0" w:color="auto"/>
              <w:bottom w:val="single" w:sz="2" w:space="0" w:color="auto"/>
              <w:right w:val="single" w:sz="2" w:space="0" w:color="auto"/>
            </w:tcBorders>
            <w:vAlign w:val="center"/>
            <w:hideMark/>
          </w:tcPr>
          <w:p w14:paraId="7AB78B61" w14:textId="77777777" w:rsidR="00127D01" w:rsidRPr="00127D01" w:rsidRDefault="00127D01" w:rsidP="00127D01">
            <w:pPr>
              <w:spacing w:line="240" w:lineRule="auto"/>
              <w:rPr>
                <w:rFonts w:cs="Times New Roman"/>
                <w:kern w:val="2"/>
                <w:sz w:val="21"/>
                <w:szCs w:val="21"/>
              </w:rPr>
            </w:pPr>
          </w:p>
        </w:tc>
        <w:tc>
          <w:tcPr>
            <w:tcW w:w="589" w:type="pct"/>
            <w:vMerge/>
            <w:tcBorders>
              <w:top w:val="single" w:sz="2" w:space="0" w:color="auto"/>
              <w:left w:val="single" w:sz="2" w:space="0" w:color="auto"/>
              <w:bottom w:val="single" w:sz="2" w:space="0" w:color="auto"/>
              <w:right w:val="single" w:sz="2" w:space="0" w:color="auto"/>
            </w:tcBorders>
            <w:vAlign w:val="center"/>
            <w:hideMark/>
          </w:tcPr>
          <w:p w14:paraId="6E6B0840" w14:textId="77777777" w:rsidR="00127D01" w:rsidRPr="00127D01" w:rsidRDefault="00127D01" w:rsidP="00127D01">
            <w:pPr>
              <w:spacing w:line="240" w:lineRule="auto"/>
              <w:rPr>
                <w:rFonts w:cs="Times New Roman"/>
                <w:kern w:val="2"/>
                <w:sz w:val="21"/>
                <w:szCs w:val="21"/>
              </w:rPr>
            </w:pPr>
          </w:p>
        </w:tc>
        <w:tc>
          <w:tcPr>
            <w:tcW w:w="1560" w:type="pct"/>
            <w:tcBorders>
              <w:top w:val="single" w:sz="2" w:space="0" w:color="auto"/>
              <w:left w:val="single" w:sz="2" w:space="0" w:color="auto"/>
              <w:bottom w:val="single" w:sz="2" w:space="0" w:color="auto"/>
              <w:right w:val="single" w:sz="2" w:space="0" w:color="auto"/>
            </w:tcBorders>
            <w:vAlign w:val="center"/>
            <w:hideMark/>
          </w:tcPr>
          <w:p w14:paraId="1B28792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绿地与广场用地</w:t>
            </w:r>
            <w:r w:rsidRPr="00127D01">
              <w:rPr>
                <w:rFonts w:cs="Times New Roman"/>
                <w:bCs/>
                <w:sz w:val="21"/>
                <w:szCs w:val="21"/>
              </w:rPr>
              <w:t>82.35</w:t>
            </w:r>
            <w:r w:rsidRPr="00127D01">
              <w:rPr>
                <w:rFonts w:cs="Times New Roman"/>
                <w:kern w:val="2"/>
                <w:sz w:val="21"/>
                <w:szCs w:val="21"/>
              </w:rPr>
              <w:t>hm</w:t>
            </w:r>
            <w:r w:rsidRPr="00127D01">
              <w:rPr>
                <w:rFonts w:cs="Times New Roman"/>
                <w:kern w:val="2"/>
                <w:sz w:val="21"/>
                <w:szCs w:val="21"/>
                <w:vertAlign w:val="superscript"/>
              </w:rPr>
              <w:t>2</w:t>
            </w:r>
          </w:p>
        </w:tc>
        <w:tc>
          <w:tcPr>
            <w:tcW w:w="1550" w:type="pct"/>
            <w:tcBorders>
              <w:top w:val="single" w:sz="2" w:space="0" w:color="auto"/>
              <w:left w:val="single" w:sz="2" w:space="0" w:color="auto"/>
              <w:bottom w:val="single" w:sz="2" w:space="0" w:color="auto"/>
              <w:right w:val="single" w:sz="2" w:space="0" w:color="auto"/>
            </w:tcBorders>
            <w:vAlign w:val="center"/>
            <w:hideMark/>
          </w:tcPr>
          <w:p w14:paraId="7ABCE1B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bCs/>
                <w:sz w:val="21"/>
                <w:szCs w:val="21"/>
              </w:rPr>
              <w:t>绿地与广场用地</w:t>
            </w:r>
            <w:r w:rsidRPr="00127D01">
              <w:rPr>
                <w:rFonts w:cs="Times New Roman"/>
                <w:bCs/>
                <w:sz w:val="21"/>
                <w:szCs w:val="21"/>
              </w:rPr>
              <w:t>88.86</w:t>
            </w:r>
            <w:r w:rsidRPr="00127D01">
              <w:rPr>
                <w:rFonts w:cs="Times New Roman"/>
                <w:kern w:val="2"/>
                <w:sz w:val="21"/>
                <w:szCs w:val="21"/>
              </w:rPr>
              <w:t>hm</w:t>
            </w:r>
            <w:r w:rsidRPr="00127D01">
              <w:rPr>
                <w:rFonts w:cs="Times New Roman"/>
                <w:kern w:val="2"/>
                <w:sz w:val="21"/>
                <w:szCs w:val="21"/>
                <w:vertAlign w:val="superscript"/>
              </w:rPr>
              <w:t>2</w:t>
            </w:r>
          </w:p>
        </w:tc>
        <w:tc>
          <w:tcPr>
            <w:tcW w:w="931" w:type="pct"/>
            <w:tcBorders>
              <w:top w:val="single" w:sz="2" w:space="0" w:color="auto"/>
              <w:left w:val="single" w:sz="2" w:space="0" w:color="auto"/>
              <w:bottom w:val="single" w:sz="2" w:space="0" w:color="auto"/>
              <w:right w:val="single" w:sz="2" w:space="0" w:color="auto"/>
            </w:tcBorders>
            <w:vAlign w:val="center"/>
            <w:hideMark/>
          </w:tcPr>
          <w:p w14:paraId="3B2D6402"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增加</w:t>
            </w:r>
            <w:r w:rsidRPr="00127D01">
              <w:rPr>
                <w:rFonts w:cs="Times New Roman"/>
                <w:kern w:val="2"/>
                <w:sz w:val="21"/>
                <w:szCs w:val="21"/>
              </w:rPr>
              <w:t>6.51hm</w:t>
            </w:r>
            <w:r w:rsidRPr="00127D01">
              <w:rPr>
                <w:rFonts w:cs="Times New Roman"/>
                <w:kern w:val="2"/>
                <w:sz w:val="21"/>
                <w:szCs w:val="21"/>
                <w:vertAlign w:val="superscript"/>
              </w:rPr>
              <w:t>2</w:t>
            </w:r>
          </w:p>
        </w:tc>
      </w:tr>
      <w:tr w:rsidR="00127D01" w:rsidRPr="00127D01" w14:paraId="1D877896" w14:textId="77777777" w:rsidTr="00127D01">
        <w:trPr>
          <w:trHeight w:val="340"/>
        </w:trPr>
        <w:tc>
          <w:tcPr>
            <w:tcW w:w="371" w:type="pct"/>
            <w:tcBorders>
              <w:top w:val="single" w:sz="2" w:space="0" w:color="auto"/>
              <w:left w:val="single" w:sz="2" w:space="0" w:color="auto"/>
              <w:bottom w:val="single" w:sz="2" w:space="0" w:color="auto"/>
              <w:right w:val="single" w:sz="2" w:space="0" w:color="auto"/>
            </w:tcBorders>
            <w:vAlign w:val="center"/>
            <w:hideMark/>
          </w:tcPr>
          <w:p w14:paraId="76B76D5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6</w:t>
            </w:r>
          </w:p>
        </w:tc>
        <w:tc>
          <w:tcPr>
            <w:tcW w:w="589" w:type="pct"/>
            <w:tcBorders>
              <w:top w:val="single" w:sz="2" w:space="0" w:color="auto"/>
              <w:left w:val="single" w:sz="2" w:space="0" w:color="auto"/>
              <w:bottom w:val="single" w:sz="2" w:space="0" w:color="auto"/>
              <w:right w:val="single" w:sz="2" w:space="0" w:color="auto"/>
            </w:tcBorders>
            <w:vAlign w:val="center"/>
            <w:hideMark/>
          </w:tcPr>
          <w:p w14:paraId="75EADA67"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道路交通规划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4DC990FC"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主干、次干、支路</w:t>
            </w:r>
          </w:p>
        </w:tc>
        <w:tc>
          <w:tcPr>
            <w:tcW w:w="1550" w:type="pct"/>
            <w:tcBorders>
              <w:top w:val="single" w:sz="2" w:space="0" w:color="auto"/>
              <w:left w:val="single" w:sz="2" w:space="0" w:color="auto"/>
              <w:bottom w:val="single" w:sz="2" w:space="0" w:color="auto"/>
              <w:right w:val="single" w:sz="2" w:space="0" w:color="auto"/>
            </w:tcBorders>
            <w:vAlign w:val="center"/>
            <w:hideMark/>
          </w:tcPr>
          <w:p w14:paraId="48CBFF3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主干、次干、支路</w:t>
            </w:r>
          </w:p>
        </w:tc>
        <w:tc>
          <w:tcPr>
            <w:tcW w:w="931" w:type="pct"/>
            <w:tcBorders>
              <w:top w:val="single" w:sz="2" w:space="0" w:color="auto"/>
              <w:left w:val="single" w:sz="2" w:space="0" w:color="auto"/>
              <w:bottom w:val="single" w:sz="2" w:space="0" w:color="auto"/>
              <w:right w:val="single" w:sz="2" w:space="0" w:color="auto"/>
            </w:tcBorders>
            <w:vAlign w:val="center"/>
            <w:hideMark/>
          </w:tcPr>
          <w:p w14:paraId="550AE1DB"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基本无变化</w:t>
            </w:r>
          </w:p>
        </w:tc>
      </w:tr>
      <w:tr w:rsidR="00127D01" w:rsidRPr="00127D01" w14:paraId="74AB8BC5"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7129C6C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7</w:t>
            </w:r>
          </w:p>
        </w:tc>
        <w:tc>
          <w:tcPr>
            <w:tcW w:w="589" w:type="pct"/>
            <w:tcBorders>
              <w:top w:val="single" w:sz="2" w:space="0" w:color="auto"/>
              <w:left w:val="single" w:sz="2" w:space="0" w:color="auto"/>
              <w:bottom w:val="single" w:sz="2" w:space="0" w:color="auto"/>
              <w:right w:val="single" w:sz="2" w:space="0" w:color="auto"/>
            </w:tcBorders>
            <w:vAlign w:val="center"/>
            <w:hideMark/>
          </w:tcPr>
          <w:p w14:paraId="6ABC2B57"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给水工程规划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4FD7A177"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水源太子庙水厂、</w:t>
            </w:r>
            <w:proofErr w:type="gramStart"/>
            <w:r w:rsidRPr="00127D01">
              <w:rPr>
                <w:rFonts w:cs="Times New Roman" w:hint="eastAsia"/>
                <w:bCs/>
                <w:kern w:val="2"/>
                <w:sz w:val="21"/>
                <w:szCs w:val="21"/>
              </w:rPr>
              <w:t>罗鼓桥</w:t>
            </w:r>
            <w:proofErr w:type="gramEnd"/>
            <w:r w:rsidRPr="00127D01">
              <w:rPr>
                <w:rFonts w:cs="Times New Roman" w:hint="eastAsia"/>
                <w:bCs/>
                <w:kern w:val="2"/>
                <w:sz w:val="21"/>
                <w:szCs w:val="21"/>
              </w:rPr>
              <w:t>自来水厂</w:t>
            </w:r>
            <w:r w:rsidRPr="00127D01">
              <w:rPr>
                <w:rFonts w:cs="Times New Roman" w:hint="eastAsia"/>
                <w:bCs/>
                <w:sz w:val="21"/>
                <w:szCs w:val="21"/>
              </w:rPr>
              <w:t>，环状管网，</w:t>
            </w:r>
            <w:r w:rsidRPr="00127D01">
              <w:rPr>
                <w:rFonts w:cs="Times New Roman" w:hint="eastAsia"/>
                <w:kern w:val="2"/>
                <w:sz w:val="21"/>
                <w:szCs w:val="21"/>
              </w:rPr>
              <w:t>总用水量：</w:t>
            </w:r>
            <w:r w:rsidRPr="00127D01">
              <w:rPr>
                <w:rFonts w:cs="Times New Roman"/>
                <w:kern w:val="2"/>
                <w:sz w:val="21"/>
                <w:szCs w:val="21"/>
              </w:rPr>
              <w:t>61104m</w:t>
            </w:r>
            <w:r w:rsidRPr="00127D01">
              <w:rPr>
                <w:rFonts w:cs="Times New Roman"/>
                <w:kern w:val="2"/>
                <w:sz w:val="21"/>
                <w:szCs w:val="21"/>
                <w:vertAlign w:val="superscript"/>
              </w:rPr>
              <w:t>3</w:t>
            </w:r>
            <w:r w:rsidRPr="00127D01">
              <w:rPr>
                <w:rFonts w:cs="Times New Roman"/>
                <w:kern w:val="2"/>
                <w:sz w:val="21"/>
                <w:szCs w:val="21"/>
              </w:rPr>
              <w:t>/d</w:t>
            </w:r>
          </w:p>
        </w:tc>
        <w:tc>
          <w:tcPr>
            <w:tcW w:w="1550" w:type="pct"/>
            <w:tcBorders>
              <w:top w:val="single" w:sz="2" w:space="0" w:color="auto"/>
              <w:left w:val="single" w:sz="2" w:space="0" w:color="auto"/>
              <w:bottom w:val="single" w:sz="2" w:space="0" w:color="auto"/>
              <w:right w:val="single" w:sz="2" w:space="0" w:color="auto"/>
            </w:tcBorders>
            <w:vAlign w:val="center"/>
            <w:hideMark/>
          </w:tcPr>
          <w:p w14:paraId="1E5A2B8C"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水源太子庙水厂、</w:t>
            </w:r>
            <w:proofErr w:type="gramStart"/>
            <w:r w:rsidRPr="00127D01">
              <w:rPr>
                <w:rFonts w:cs="Times New Roman" w:hint="eastAsia"/>
                <w:bCs/>
                <w:kern w:val="2"/>
                <w:sz w:val="21"/>
                <w:szCs w:val="21"/>
              </w:rPr>
              <w:t>罗鼓桥</w:t>
            </w:r>
            <w:proofErr w:type="gramEnd"/>
            <w:r w:rsidRPr="00127D01">
              <w:rPr>
                <w:rFonts w:cs="Times New Roman" w:hint="eastAsia"/>
                <w:bCs/>
                <w:kern w:val="2"/>
                <w:sz w:val="21"/>
                <w:szCs w:val="21"/>
              </w:rPr>
              <w:t>自来水厂</w:t>
            </w:r>
            <w:r w:rsidRPr="00127D01">
              <w:rPr>
                <w:rFonts w:cs="Times New Roman" w:hint="eastAsia"/>
                <w:bCs/>
                <w:sz w:val="21"/>
                <w:szCs w:val="21"/>
              </w:rPr>
              <w:t>，环状管网，</w:t>
            </w:r>
            <w:r w:rsidRPr="00127D01">
              <w:rPr>
                <w:rFonts w:cs="Times New Roman" w:hint="eastAsia"/>
                <w:kern w:val="2"/>
                <w:sz w:val="21"/>
                <w:szCs w:val="21"/>
              </w:rPr>
              <w:t>总用水量：</w:t>
            </w:r>
            <w:r w:rsidRPr="00127D01">
              <w:rPr>
                <w:rFonts w:cs="Times New Roman"/>
                <w:kern w:val="2"/>
                <w:sz w:val="21"/>
                <w:szCs w:val="21"/>
              </w:rPr>
              <w:t>68193m</w:t>
            </w:r>
            <w:r w:rsidRPr="00127D01">
              <w:rPr>
                <w:rFonts w:cs="Times New Roman"/>
                <w:kern w:val="2"/>
                <w:sz w:val="21"/>
                <w:szCs w:val="21"/>
                <w:vertAlign w:val="superscript"/>
              </w:rPr>
              <w:t>3</w:t>
            </w:r>
            <w:r w:rsidRPr="00127D01">
              <w:rPr>
                <w:rFonts w:cs="Times New Roman"/>
                <w:kern w:val="2"/>
                <w:sz w:val="21"/>
                <w:szCs w:val="21"/>
              </w:rPr>
              <w:t>/d</w:t>
            </w:r>
          </w:p>
        </w:tc>
        <w:tc>
          <w:tcPr>
            <w:tcW w:w="931" w:type="pct"/>
            <w:tcBorders>
              <w:top w:val="single" w:sz="2" w:space="0" w:color="auto"/>
              <w:left w:val="single" w:sz="2" w:space="0" w:color="auto"/>
              <w:bottom w:val="single" w:sz="2" w:space="0" w:color="auto"/>
              <w:right w:val="single" w:sz="2" w:space="0" w:color="auto"/>
            </w:tcBorders>
            <w:vAlign w:val="center"/>
            <w:hideMark/>
          </w:tcPr>
          <w:p w14:paraId="0445611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水源、管网无变化，水量增加</w:t>
            </w:r>
          </w:p>
        </w:tc>
      </w:tr>
      <w:tr w:rsidR="00127D01" w:rsidRPr="00127D01" w14:paraId="79948ABA"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741DF688"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8</w:t>
            </w:r>
          </w:p>
        </w:tc>
        <w:tc>
          <w:tcPr>
            <w:tcW w:w="589" w:type="pct"/>
            <w:tcBorders>
              <w:top w:val="single" w:sz="2" w:space="0" w:color="auto"/>
              <w:left w:val="single" w:sz="2" w:space="0" w:color="auto"/>
              <w:bottom w:val="single" w:sz="2" w:space="0" w:color="auto"/>
              <w:right w:val="single" w:sz="2" w:space="0" w:color="auto"/>
            </w:tcBorders>
            <w:vAlign w:val="center"/>
            <w:hideMark/>
          </w:tcPr>
          <w:p w14:paraId="3C87A3E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污水工程规划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3AA70545"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排入汉林污水处理厂（又称太子庙污水处理厂）。</w:t>
            </w:r>
            <w:r w:rsidRPr="00127D01">
              <w:rPr>
                <w:rFonts w:cs="Times New Roman" w:hint="eastAsia"/>
                <w:bCs/>
                <w:kern w:val="2"/>
                <w:sz w:val="21"/>
                <w:szCs w:val="21"/>
              </w:rPr>
              <w:t>汉林污水处理厂将进一步扩建，远期处理规模为</w:t>
            </w:r>
            <w:r w:rsidRPr="00127D01">
              <w:rPr>
                <w:rFonts w:cs="Times New Roman"/>
                <w:bCs/>
                <w:kern w:val="2"/>
                <w:sz w:val="21"/>
                <w:szCs w:val="21"/>
              </w:rPr>
              <w:t>10</w:t>
            </w:r>
            <w:r w:rsidRPr="00127D01">
              <w:rPr>
                <w:rFonts w:cs="Times New Roman" w:hint="eastAsia"/>
                <w:bCs/>
                <w:kern w:val="2"/>
                <w:sz w:val="21"/>
                <w:szCs w:val="21"/>
              </w:rPr>
              <w:t>万吨</w:t>
            </w:r>
            <w:r w:rsidRPr="00127D01">
              <w:rPr>
                <w:rFonts w:cs="Times New Roman"/>
                <w:bCs/>
                <w:kern w:val="2"/>
                <w:sz w:val="21"/>
                <w:szCs w:val="21"/>
              </w:rPr>
              <w:t>/</w:t>
            </w:r>
            <w:r w:rsidRPr="00127D01">
              <w:rPr>
                <w:rFonts w:cs="Times New Roman" w:hint="eastAsia"/>
                <w:bCs/>
                <w:kern w:val="2"/>
                <w:sz w:val="21"/>
                <w:szCs w:val="21"/>
              </w:rPr>
              <w:t>天，园区大部分污水进入该污水处理厂，污水厂采用二级处理工艺，污水处理率达</w:t>
            </w:r>
            <w:r w:rsidRPr="00127D01">
              <w:rPr>
                <w:rFonts w:cs="Times New Roman"/>
                <w:bCs/>
                <w:kern w:val="2"/>
                <w:sz w:val="21"/>
                <w:szCs w:val="21"/>
              </w:rPr>
              <w:t>100%</w:t>
            </w:r>
            <w:r w:rsidRPr="00127D01">
              <w:rPr>
                <w:rFonts w:cs="Times New Roman" w:hint="eastAsia"/>
                <w:bCs/>
                <w:kern w:val="2"/>
                <w:sz w:val="21"/>
                <w:szCs w:val="21"/>
              </w:rPr>
              <w:t>。在园区西北端远期考虑毛家滩污水处理厂，将园区西部地势较低的部分排入此污水处理厂</w:t>
            </w:r>
            <w:r w:rsidRPr="00127D01">
              <w:rPr>
                <w:rFonts w:cs="Times New Roman" w:hint="eastAsia"/>
                <w:bCs/>
                <w:sz w:val="21"/>
                <w:szCs w:val="21"/>
              </w:rPr>
              <w:t>。本规划区平均日污水量为</w:t>
            </w:r>
            <w:r w:rsidRPr="00127D01">
              <w:rPr>
                <w:rFonts w:cs="Times New Roman"/>
                <w:bCs/>
                <w:sz w:val="21"/>
                <w:szCs w:val="21"/>
              </w:rPr>
              <w:t>4.89</w:t>
            </w:r>
            <w:r w:rsidRPr="00127D01">
              <w:rPr>
                <w:rFonts w:cs="Times New Roman" w:hint="eastAsia"/>
                <w:bCs/>
                <w:sz w:val="21"/>
                <w:szCs w:val="21"/>
              </w:rPr>
              <w:t>万吨。</w:t>
            </w:r>
          </w:p>
        </w:tc>
        <w:tc>
          <w:tcPr>
            <w:tcW w:w="1550" w:type="pct"/>
            <w:tcBorders>
              <w:top w:val="single" w:sz="2" w:space="0" w:color="auto"/>
              <w:left w:val="single" w:sz="2" w:space="0" w:color="auto"/>
              <w:bottom w:val="single" w:sz="2" w:space="0" w:color="auto"/>
              <w:right w:val="single" w:sz="2" w:space="0" w:color="auto"/>
            </w:tcBorders>
            <w:vAlign w:val="center"/>
            <w:hideMark/>
          </w:tcPr>
          <w:p w14:paraId="3481FEA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排入汉林污水处理厂（又称太子庙污水处理厂）。</w:t>
            </w:r>
            <w:r w:rsidRPr="00127D01">
              <w:rPr>
                <w:rFonts w:cs="Times New Roman" w:hint="eastAsia"/>
                <w:bCs/>
                <w:kern w:val="2"/>
                <w:sz w:val="21"/>
                <w:szCs w:val="21"/>
              </w:rPr>
              <w:t>汉林污水处理厂将进一步扩建，远期处理规模为</w:t>
            </w:r>
            <w:r w:rsidRPr="00127D01">
              <w:rPr>
                <w:rFonts w:cs="Times New Roman"/>
                <w:bCs/>
                <w:kern w:val="2"/>
                <w:sz w:val="21"/>
                <w:szCs w:val="21"/>
              </w:rPr>
              <w:t>10</w:t>
            </w:r>
            <w:r w:rsidRPr="00127D01">
              <w:rPr>
                <w:rFonts w:cs="Times New Roman" w:hint="eastAsia"/>
                <w:bCs/>
                <w:kern w:val="2"/>
                <w:sz w:val="21"/>
                <w:szCs w:val="21"/>
              </w:rPr>
              <w:t>万吨</w:t>
            </w:r>
            <w:r w:rsidRPr="00127D01">
              <w:rPr>
                <w:rFonts w:cs="Times New Roman"/>
                <w:bCs/>
                <w:kern w:val="2"/>
                <w:sz w:val="21"/>
                <w:szCs w:val="21"/>
              </w:rPr>
              <w:t>/</w:t>
            </w:r>
            <w:r w:rsidRPr="00127D01">
              <w:rPr>
                <w:rFonts w:cs="Times New Roman" w:hint="eastAsia"/>
                <w:bCs/>
                <w:kern w:val="2"/>
                <w:sz w:val="21"/>
                <w:szCs w:val="21"/>
              </w:rPr>
              <w:t>天，园区大部分污水进入该污水处理厂，污水厂采用二级处理工艺，污水处理率达</w:t>
            </w:r>
            <w:r w:rsidRPr="00127D01">
              <w:rPr>
                <w:rFonts w:cs="Times New Roman"/>
                <w:bCs/>
                <w:kern w:val="2"/>
                <w:sz w:val="21"/>
                <w:szCs w:val="21"/>
              </w:rPr>
              <w:t>100%</w:t>
            </w:r>
            <w:r w:rsidRPr="00127D01">
              <w:rPr>
                <w:rFonts w:cs="Times New Roman" w:hint="eastAsia"/>
                <w:bCs/>
                <w:kern w:val="2"/>
                <w:sz w:val="21"/>
                <w:szCs w:val="21"/>
              </w:rPr>
              <w:t>。在园区西北端远期考虑毛家滩污水处理厂，将园区西部地势较低的部分排入此污水处理厂</w:t>
            </w:r>
            <w:r w:rsidRPr="00127D01">
              <w:rPr>
                <w:rFonts w:cs="Times New Roman" w:hint="eastAsia"/>
                <w:bCs/>
                <w:sz w:val="21"/>
                <w:szCs w:val="21"/>
              </w:rPr>
              <w:t>。本规划区平均日污水量为</w:t>
            </w:r>
            <w:r w:rsidRPr="00127D01">
              <w:rPr>
                <w:rFonts w:cs="Times New Roman"/>
                <w:bCs/>
                <w:kern w:val="2"/>
                <w:sz w:val="21"/>
                <w:szCs w:val="21"/>
              </w:rPr>
              <w:t>5.46</w:t>
            </w:r>
            <w:r w:rsidRPr="00127D01">
              <w:rPr>
                <w:rFonts w:cs="Times New Roman" w:hint="eastAsia"/>
                <w:bCs/>
                <w:sz w:val="21"/>
                <w:szCs w:val="21"/>
              </w:rPr>
              <w:t>万吨。</w:t>
            </w:r>
          </w:p>
        </w:tc>
        <w:tc>
          <w:tcPr>
            <w:tcW w:w="931" w:type="pct"/>
            <w:tcBorders>
              <w:top w:val="single" w:sz="2" w:space="0" w:color="auto"/>
              <w:left w:val="single" w:sz="2" w:space="0" w:color="auto"/>
              <w:bottom w:val="single" w:sz="2" w:space="0" w:color="auto"/>
              <w:right w:val="single" w:sz="2" w:space="0" w:color="auto"/>
            </w:tcBorders>
            <w:vAlign w:val="center"/>
            <w:hideMark/>
          </w:tcPr>
          <w:p w14:paraId="7A14588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受纳污水厂及管网均无变化，污水量增加</w:t>
            </w:r>
          </w:p>
        </w:tc>
      </w:tr>
      <w:tr w:rsidR="00127D01" w:rsidRPr="00127D01" w14:paraId="66E47B34"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529B0C90"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9</w:t>
            </w:r>
          </w:p>
        </w:tc>
        <w:tc>
          <w:tcPr>
            <w:tcW w:w="589" w:type="pct"/>
            <w:tcBorders>
              <w:top w:val="single" w:sz="2" w:space="0" w:color="auto"/>
              <w:left w:val="single" w:sz="2" w:space="0" w:color="auto"/>
              <w:bottom w:val="single" w:sz="2" w:space="0" w:color="auto"/>
              <w:right w:val="single" w:sz="2" w:space="0" w:color="auto"/>
            </w:tcBorders>
            <w:vAlign w:val="center"/>
            <w:hideMark/>
          </w:tcPr>
          <w:p w14:paraId="213DC80E"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雨水工程规划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5A308F76"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就近排入地表水体</w:t>
            </w:r>
          </w:p>
        </w:tc>
        <w:tc>
          <w:tcPr>
            <w:tcW w:w="1550" w:type="pct"/>
            <w:tcBorders>
              <w:top w:val="single" w:sz="2" w:space="0" w:color="auto"/>
              <w:left w:val="single" w:sz="2" w:space="0" w:color="auto"/>
              <w:bottom w:val="single" w:sz="2" w:space="0" w:color="auto"/>
              <w:right w:val="single" w:sz="2" w:space="0" w:color="auto"/>
            </w:tcBorders>
            <w:vAlign w:val="center"/>
            <w:hideMark/>
          </w:tcPr>
          <w:p w14:paraId="13FC7B8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就近排入地表水体</w:t>
            </w:r>
          </w:p>
        </w:tc>
        <w:tc>
          <w:tcPr>
            <w:tcW w:w="931" w:type="pct"/>
            <w:tcBorders>
              <w:top w:val="single" w:sz="2" w:space="0" w:color="auto"/>
              <w:left w:val="single" w:sz="2" w:space="0" w:color="auto"/>
              <w:bottom w:val="single" w:sz="2" w:space="0" w:color="auto"/>
              <w:right w:val="single" w:sz="2" w:space="0" w:color="auto"/>
            </w:tcBorders>
            <w:vAlign w:val="center"/>
            <w:hideMark/>
          </w:tcPr>
          <w:p w14:paraId="581CE0A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44687DA9"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66576DB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10</w:t>
            </w:r>
          </w:p>
        </w:tc>
        <w:tc>
          <w:tcPr>
            <w:tcW w:w="589" w:type="pct"/>
            <w:tcBorders>
              <w:top w:val="single" w:sz="2" w:space="0" w:color="auto"/>
              <w:left w:val="single" w:sz="2" w:space="0" w:color="auto"/>
              <w:bottom w:val="single" w:sz="2" w:space="0" w:color="auto"/>
              <w:right w:val="single" w:sz="2" w:space="0" w:color="auto"/>
            </w:tcBorders>
            <w:vAlign w:val="center"/>
            <w:hideMark/>
          </w:tcPr>
          <w:p w14:paraId="431971BB"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电力工程规划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422CE1C2"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电源由现状太子庙</w:t>
            </w:r>
            <w:r w:rsidRPr="00127D01">
              <w:rPr>
                <w:rFonts w:cs="Times New Roman"/>
                <w:bCs/>
                <w:sz w:val="21"/>
                <w:szCs w:val="21"/>
              </w:rPr>
              <w:t>220kV</w:t>
            </w:r>
            <w:r w:rsidRPr="00127D01">
              <w:rPr>
                <w:rFonts w:cs="Times New Roman" w:hint="eastAsia"/>
                <w:bCs/>
                <w:sz w:val="21"/>
                <w:szCs w:val="21"/>
              </w:rPr>
              <w:t>变电站提供，</w:t>
            </w:r>
            <w:r w:rsidRPr="00127D01">
              <w:rPr>
                <w:rFonts w:cs="Times New Roman" w:hint="eastAsia"/>
                <w:bCs/>
                <w:kern w:val="2"/>
                <w:sz w:val="21"/>
                <w:szCs w:val="21"/>
              </w:rPr>
              <w:t>规划在太子庙变电站的基础上新增</w:t>
            </w:r>
            <w:r w:rsidRPr="00127D01">
              <w:rPr>
                <w:rFonts w:cs="Times New Roman"/>
                <w:bCs/>
                <w:kern w:val="2"/>
                <w:sz w:val="21"/>
                <w:szCs w:val="21"/>
              </w:rPr>
              <w:t>1</w:t>
            </w:r>
            <w:r w:rsidRPr="00127D01">
              <w:rPr>
                <w:rFonts w:cs="Times New Roman" w:hint="eastAsia"/>
                <w:bCs/>
                <w:kern w:val="2"/>
                <w:sz w:val="21"/>
                <w:szCs w:val="21"/>
              </w:rPr>
              <w:t>处</w:t>
            </w:r>
            <w:r w:rsidRPr="00127D01">
              <w:rPr>
                <w:rFonts w:cs="Times New Roman"/>
                <w:bCs/>
                <w:kern w:val="2"/>
                <w:sz w:val="21"/>
                <w:szCs w:val="21"/>
              </w:rPr>
              <w:t>110kV</w:t>
            </w:r>
            <w:r w:rsidRPr="00127D01">
              <w:rPr>
                <w:rFonts w:cs="Times New Roman" w:hint="eastAsia"/>
                <w:bCs/>
                <w:kern w:val="2"/>
                <w:sz w:val="21"/>
                <w:szCs w:val="21"/>
              </w:rPr>
              <w:t>变电站（</w:t>
            </w:r>
            <w:proofErr w:type="gramStart"/>
            <w:r w:rsidRPr="00127D01">
              <w:rPr>
                <w:rFonts w:cs="Times New Roman" w:hint="eastAsia"/>
                <w:bCs/>
                <w:kern w:val="2"/>
                <w:sz w:val="21"/>
                <w:szCs w:val="21"/>
              </w:rPr>
              <w:t>马嘶桥变电</w:t>
            </w:r>
            <w:r w:rsidRPr="00127D01">
              <w:rPr>
                <w:rFonts w:cs="Times New Roman" w:hint="eastAsia"/>
                <w:bCs/>
                <w:kern w:val="2"/>
                <w:sz w:val="21"/>
                <w:szCs w:val="21"/>
              </w:rPr>
              <w:lastRenderedPageBreak/>
              <w:t>站</w:t>
            </w:r>
            <w:proofErr w:type="gramEnd"/>
            <w:r w:rsidRPr="00127D01">
              <w:rPr>
                <w:rFonts w:cs="Times New Roman" w:hint="eastAsia"/>
                <w:bCs/>
                <w:kern w:val="2"/>
                <w:sz w:val="21"/>
                <w:szCs w:val="21"/>
              </w:rPr>
              <w:t>）</w:t>
            </w:r>
          </w:p>
        </w:tc>
        <w:tc>
          <w:tcPr>
            <w:tcW w:w="1550" w:type="pct"/>
            <w:tcBorders>
              <w:top w:val="single" w:sz="2" w:space="0" w:color="auto"/>
              <w:left w:val="single" w:sz="2" w:space="0" w:color="auto"/>
              <w:bottom w:val="single" w:sz="2" w:space="0" w:color="auto"/>
              <w:right w:val="single" w:sz="2" w:space="0" w:color="auto"/>
            </w:tcBorders>
            <w:vAlign w:val="center"/>
            <w:hideMark/>
          </w:tcPr>
          <w:p w14:paraId="4EDDAC9D"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lastRenderedPageBreak/>
              <w:t>电源由现状太子庙</w:t>
            </w:r>
            <w:r w:rsidRPr="00127D01">
              <w:rPr>
                <w:rFonts w:cs="Times New Roman"/>
                <w:bCs/>
                <w:sz w:val="21"/>
                <w:szCs w:val="21"/>
              </w:rPr>
              <w:t>220kV</w:t>
            </w:r>
            <w:r w:rsidRPr="00127D01">
              <w:rPr>
                <w:rFonts w:cs="Times New Roman" w:hint="eastAsia"/>
                <w:bCs/>
                <w:sz w:val="21"/>
                <w:szCs w:val="21"/>
              </w:rPr>
              <w:t>变电站提供，</w:t>
            </w:r>
            <w:r w:rsidRPr="00127D01">
              <w:rPr>
                <w:rFonts w:cs="Times New Roman" w:hint="eastAsia"/>
                <w:bCs/>
                <w:kern w:val="2"/>
                <w:sz w:val="21"/>
                <w:szCs w:val="21"/>
              </w:rPr>
              <w:t>规划在太子庙变电站的基础上新增</w:t>
            </w:r>
            <w:r w:rsidRPr="00127D01">
              <w:rPr>
                <w:rFonts w:cs="Times New Roman"/>
                <w:bCs/>
                <w:kern w:val="2"/>
                <w:sz w:val="21"/>
                <w:szCs w:val="21"/>
              </w:rPr>
              <w:t>1</w:t>
            </w:r>
            <w:r w:rsidRPr="00127D01">
              <w:rPr>
                <w:rFonts w:cs="Times New Roman" w:hint="eastAsia"/>
                <w:bCs/>
                <w:kern w:val="2"/>
                <w:sz w:val="21"/>
                <w:szCs w:val="21"/>
              </w:rPr>
              <w:t>处</w:t>
            </w:r>
            <w:r w:rsidRPr="00127D01">
              <w:rPr>
                <w:rFonts w:cs="Times New Roman"/>
                <w:bCs/>
                <w:kern w:val="2"/>
                <w:sz w:val="21"/>
                <w:szCs w:val="21"/>
              </w:rPr>
              <w:t>110kV</w:t>
            </w:r>
            <w:r w:rsidRPr="00127D01">
              <w:rPr>
                <w:rFonts w:cs="Times New Roman" w:hint="eastAsia"/>
                <w:bCs/>
                <w:kern w:val="2"/>
                <w:sz w:val="21"/>
                <w:szCs w:val="21"/>
              </w:rPr>
              <w:t>变电站（</w:t>
            </w:r>
            <w:proofErr w:type="gramStart"/>
            <w:r w:rsidRPr="00127D01">
              <w:rPr>
                <w:rFonts w:cs="Times New Roman" w:hint="eastAsia"/>
                <w:bCs/>
                <w:kern w:val="2"/>
                <w:sz w:val="21"/>
                <w:szCs w:val="21"/>
              </w:rPr>
              <w:t>马嘶桥变电</w:t>
            </w:r>
            <w:r w:rsidRPr="00127D01">
              <w:rPr>
                <w:rFonts w:cs="Times New Roman" w:hint="eastAsia"/>
                <w:bCs/>
                <w:kern w:val="2"/>
                <w:sz w:val="21"/>
                <w:szCs w:val="21"/>
              </w:rPr>
              <w:lastRenderedPageBreak/>
              <w:t>站</w:t>
            </w:r>
            <w:proofErr w:type="gramEnd"/>
            <w:r w:rsidRPr="00127D01">
              <w:rPr>
                <w:rFonts w:cs="Times New Roman" w:hint="eastAsia"/>
                <w:bCs/>
                <w:kern w:val="2"/>
                <w:sz w:val="21"/>
                <w:szCs w:val="21"/>
              </w:rPr>
              <w:t>）</w:t>
            </w:r>
          </w:p>
        </w:tc>
        <w:tc>
          <w:tcPr>
            <w:tcW w:w="931" w:type="pct"/>
            <w:tcBorders>
              <w:top w:val="single" w:sz="2" w:space="0" w:color="auto"/>
              <w:left w:val="single" w:sz="2" w:space="0" w:color="auto"/>
              <w:bottom w:val="single" w:sz="2" w:space="0" w:color="auto"/>
              <w:right w:val="single" w:sz="2" w:space="0" w:color="auto"/>
            </w:tcBorders>
            <w:vAlign w:val="center"/>
            <w:hideMark/>
          </w:tcPr>
          <w:p w14:paraId="2933D469"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lastRenderedPageBreak/>
              <w:t>无变化</w:t>
            </w:r>
          </w:p>
        </w:tc>
      </w:tr>
      <w:tr w:rsidR="00127D01" w:rsidRPr="00127D01" w14:paraId="6DBB67AC"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77A99B1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11</w:t>
            </w:r>
          </w:p>
        </w:tc>
        <w:tc>
          <w:tcPr>
            <w:tcW w:w="589" w:type="pct"/>
            <w:tcBorders>
              <w:top w:val="single" w:sz="2" w:space="0" w:color="auto"/>
              <w:left w:val="single" w:sz="2" w:space="0" w:color="auto"/>
              <w:bottom w:val="single" w:sz="2" w:space="0" w:color="auto"/>
              <w:right w:val="single" w:sz="2" w:space="0" w:color="auto"/>
            </w:tcBorders>
            <w:vAlign w:val="center"/>
            <w:hideMark/>
          </w:tcPr>
          <w:p w14:paraId="40B02510"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燃气工程规划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408AB0F4"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天然气作为气源。在园区东北</w:t>
            </w:r>
            <w:proofErr w:type="gramStart"/>
            <w:r w:rsidRPr="00127D01">
              <w:rPr>
                <w:rFonts w:cs="Times New Roman" w:hint="eastAsia"/>
                <w:bCs/>
                <w:sz w:val="21"/>
                <w:szCs w:val="21"/>
              </w:rPr>
              <w:t>侧规划</w:t>
            </w:r>
            <w:proofErr w:type="gramEnd"/>
            <w:r w:rsidRPr="00127D01">
              <w:rPr>
                <w:rFonts w:cs="Times New Roman" w:hint="eastAsia"/>
                <w:bCs/>
                <w:sz w:val="21"/>
                <w:szCs w:val="21"/>
              </w:rPr>
              <w:t>天然气门阀站</w:t>
            </w:r>
            <w:r w:rsidRPr="00127D01">
              <w:rPr>
                <w:rFonts w:cs="Times New Roman"/>
                <w:bCs/>
                <w:sz w:val="21"/>
                <w:szCs w:val="21"/>
              </w:rPr>
              <w:t>1</w:t>
            </w:r>
            <w:r w:rsidRPr="00127D01">
              <w:rPr>
                <w:rFonts w:cs="Times New Roman" w:hint="eastAsia"/>
                <w:bCs/>
                <w:sz w:val="21"/>
                <w:szCs w:val="21"/>
              </w:rPr>
              <w:t>处，园区中部规划一处加气站</w:t>
            </w:r>
            <w:r w:rsidRPr="00127D01">
              <w:rPr>
                <w:rFonts w:cs="Times New Roman"/>
                <w:bCs/>
                <w:sz w:val="21"/>
                <w:szCs w:val="21"/>
              </w:rPr>
              <w:t>,</w:t>
            </w:r>
            <w:r w:rsidRPr="00127D01">
              <w:rPr>
                <w:rFonts w:cs="Times New Roman" w:hint="eastAsia"/>
                <w:bCs/>
                <w:sz w:val="21"/>
                <w:szCs w:val="21"/>
              </w:rPr>
              <w:t>作为园区供应气源。</w:t>
            </w:r>
          </w:p>
        </w:tc>
        <w:tc>
          <w:tcPr>
            <w:tcW w:w="1550" w:type="pct"/>
            <w:tcBorders>
              <w:top w:val="single" w:sz="2" w:space="0" w:color="auto"/>
              <w:left w:val="single" w:sz="2" w:space="0" w:color="auto"/>
              <w:bottom w:val="single" w:sz="2" w:space="0" w:color="auto"/>
              <w:right w:val="single" w:sz="2" w:space="0" w:color="auto"/>
            </w:tcBorders>
            <w:vAlign w:val="center"/>
            <w:hideMark/>
          </w:tcPr>
          <w:p w14:paraId="23B347D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天然气作为气源。在园区东北</w:t>
            </w:r>
            <w:proofErr w:type="gramStart"/>
            <w:r w:rsidRPr="00127D01">
              <w:rPr>
                <w:rFonts w:cs="Times New Roman" w:hint="eastAsia"/>
                <w:bCs/>
                <w:sz w:val="21"/>
                <w:szCs w:val="21"/>
              </w:rPr>
              <w:t>侧规划</w:t>
            </w:r>
            <w:proofErr w:type="gramEnd"/>
            <w:r w:rsidRPr="00127D01">
              <w:rPr>
                <w:rFonts w:cs="Times New Roman" w:hint="eastAsia"/>
                <w:bCs/>
                <w:sz w:val="21"/>
                <w:szCs w:val="21"/>
              </w:rPr>
              <w:t>天然气门阀站</w:t>
            </w:r>
            <w:r w:rsidRPr="00127D01">
              <w:rPr>
                <w:rFonts w:cs="Times New Roman"/>
                <w:bCs/>
                <w:sz w:val="21"/>
                <w:szCs w:val="21"/>
              </w:rPr>
              <w:t>1</w:t>
            </w:r>
            <w:r w:rsidRPr="00127D01">
              <w:rPr>
                <w:rFonts w:cs="Times New Roman" w:hint="eastAsia"/>
                <w:bCs/>
                <w:sz w:val="21"/>
                <w:szCs w:val="21"/>
              </w:rPr>
              <w:t>处，园区中部规划一处加气站，作为园区供应气源。</w:t>
            </w:r>
          </w:p>
        </w:tc>
        <w:tc>
          <w:tcPr>
            <w:tcW w:w="931" w:type="pct"/>
            <w:tcBorders>
              <w:top w:val="single" w:sz="2" w:space="0" w:color="auto"/>
              <w:left w:val="single" w:sz="2" w:space="0" w:color="auto"/>
              <w:bottom w:val="single" w:sz="2" w:space="0" w:color="auto"/>
              <w:right w:val="single" w:sz="2" w:space="0" w:color="auto"/>
            </w:tcBorders>
            <w:vAlign w:val="center"/>
            <w:hideMark/>
          </w:tcPr>
          <w:p w14:paraId="2FD7328F"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r w:rsidR="00127D01" w:rsidRPr="00127D01" w14:paraId="6439A75C" w14:textId="77777777" w:rsidTr="00127D01">
        <w:trPr>
          <w:trHeight w:val="90"/>
        </w:trPr>
        <w:tc>
          <w:tcPr>
            <w:tcW w:w="371" w:type="pct"/>
            <w:tcBorders>
              <w:top w:val="single" w:sz="2" w:space="0" w:color="auto"/>
              <w:left w:val="single" w:sz="2" w:space="0" w:color="auto"/>
              <w:bottom w:val="single" w:sz="2" w:space="0" w:color="auto"/>
              <w:right w:val="single" w:sz="2" w:space="0" w:color="auto"/>
            </w:tcBorders>
            <w:vAlign w:val="center"/>
            <w:hideMark/>
          </w:tcPr>
          <w:p w14:paraId="49851583"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kern w:val="2"/>
                <w:sz w:val="21"/>
                <w:szCs w:val="21"/>
              </w:rPr>
              <w:t>12</w:t>
            </w:r>
          </w:p>
        </w:tc>
        <w:tc>
          <w:tcPr>
            <w:tcW w:w="589" w:type="pct"/>
            <w:tcBorders>
              <w:top w:val="single" w:sz="2" w:space="0" w:color="auto"/>
              <w:left w:val="single" w:sz="2" w:space="0" w:color="auto"/>
              <w:bottom w:val="single" w:sz="2" w:space="0" w:color="auto"/>
              <w:right w:val="single" w:sz="2" w:space="0" w:color="auto"/>
            </w:tcBorders>
            <w:vAlign w:val="center"/>
            <w:hideMark/>
          </w:tcPr>
          <w:p w14:paraId="11972F50"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环卫工程规划</w:t>
            </w:r>
          </w:p>
        </w:tc>
        <w:tc>
          <w:tcPr>
            <w:tcW w:w="1560" w:type="pct"/>
            <w:tcBorders>
              <w:top w:val="single" w:sz="2" w:space="0" w:color="auto"/>
              <w:left w:val="single" w:sz="2" w:space="0" w:color="auto"/>
              <w:bottom w:val="single" w:sz="2" w:space="0" w:color="auto"/>
              <w:right w:val="single" w:sz="2" w:space="0" w:color="auto"/>
            </w:tcBorders>
            <w:vAlign w:val="center"/>
            <w:hideMark/>
          </w:tcPr>
          <w:p w14:paraId="6FFED90A"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规划有公厕及垃圾转运站</w:t>
            </w:r>
          </w:p>
        </w:tc>
        <w:tc>
          <w:tcPr>
            <w:tcW w:w="1550" w:type="pct"/>
            <w:tcBorders>
              <w:top w:val="single" w:sz="2" w:space="0" w:color="auto"/>
              <w:left w:val="single" w:sz="2" w:space="0" w:color="auto"/>
              <w:bottom w:val="single" w:sz="2" w:space="0" w:color="auto"/>
              <w:right w:val="single" w:sz="2" w:space="0" w:color="auto"/>
            </w:tcBorders>
            <w:vAlign w:val="center"/>
            <w:hideMark/>
          </w:tcPr>
          <w:p w14:paraId="1ED951B1"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bCs/>
                <w:sz w:val="21"/>
                <w:szCs w:val="21"/>
              </w:rPr>
            </w:pPr>
            <w:r w:rsidRPr="00127D01">
              <w:rPr>
                <w:rFonts w:cs="Times New Roman" w:hint="eastAsia"/>
                <w:bCs/>
                <w:sz w:val="21"/>
                <w:szCs w:val="21"/>
              </w:rPr>
              <w:t>规划有公厕及垃圾转运站</w:t>
            </w:r>
          </w:p>
        </w:tc>
        <w:tc>
          <w:tcPr>
            <w:tcW w:w="931" w:type="pct"/>
            <w:tcBorders>
              <w:top w:val="single" w:sz="2" w:space="0" w:color="auto"/>
              <w:left w:val="single" w:sz="2" w:space="0" w:color="auto"/>
              <w:bottom w:val="single" w:sz="2" w:space="0" w:color="auto"/>
              <w:right w:val="single" w:sz="2" w:space="0" w:color="auto"/>
            </w:tcBorders>
            <w:vAlign w:val="center"/>
            <w:hideMark/>
          </w:tcPr>
          <w:p w14:paraId="121FACEC" w14:textId="77777777" w:rsidR="00127D01" w:rsidRPr="00127D01" w:rsidRDefault="00127D01" w:rsidP="00127D01">
            <w:pPr>
              <w:widowControl w:val="0"/>
              <w:tabs>
                <w:tab w:val="left" w:pos="1021"/>
              </w:tabs>
              <w:autoSpaceDE w:val="0"/>
              <w:autoSpaceDN w:val="0"/>
              <w:adjustRightInd w:val="0"/>
              <w:snapToGrid w:val="0"/>
              <w:spacing w:line="240" w:lineRule="auto"/>
              <w:jc w:val="center"/>
              <w:rPr>
                <w:rFonts w:cs="Times New Roman"/>
                <w:kern w:val="2"/>
                <w:sz w:val="21"/>
                <w:szCs w:val="21"/>
              </w:rPr>
            </w:pPr>
            <w:r w:rsidRPr="00127D01">
              <w:rPr>
                <w:rFonts w:cs="Times New Roman" w:hint="eastAsia"/>
                <w:kern w:val="2"/>
                <w:sz w:val="21"/>
                <w:szCs w:val="21"/>
              </w:rPr>
              <w:t>无变化</w:t>
            </w:r>
          </w:p>
        </w:tc>
      </w:tr>
    </w:tbl>
    <w:p w14:paraId="12D65528" w14:textId="77777777" w:rsidR="00127D01" w:rsidRPr="00127D01" w:rsidRDefault="00127D01" w:rsidP="00127D01">
      <w:pPr>
        <w:pStyle w:val="2"/>
        <w:spacing w:beforeLines="50" w:before="156"/>
      </w:pPr>
      <w:bookmarkStart w:id="147" w:name="_Toc18147"/>
      <w:bookmarkStart w:id="148" w:name="_Toc118184892"/>
      <w:r w:rsidRPr="00127D01">
        <w:rPr>
          <w:rFonts w:hint="eastAsia"/>
        </w:rPr>
        <w:t>6</w:t>
      </w:r>
      <w:r w:rsidRPr="00127D01">
        <w:t>.3</w:t>
      </w:r>
      <w:r>
        <w:rPr>
          <w:rFonts w:hint="eastAsia"/>
        </w:rPr>
        <w:t xml:space="preserve"> </w:t>
      </w:r>
      <w:r w:rsidRPr="00127D01">
        <w:rPr>
          <w:rFonts w:hint="eastAsia"/>
        </w:rPr>
        <w:t>太子庙污水处理厂</w:t>
      </w:r>
      <w:bookmarkEnd w:id="146"/>
      <w:r w:rsidRPr="00127D01">
        <w:rPr>
          <w:rFonts w:hint="eastAsia"/>
        </w:rPr>
        <w:t>（又称汉林污水处理厂）</w:t>
      </w:r>
      <w:bookmarkEnd w:id="147"/>
      <w:bookmarkEnd w:id="148"/>
    </w:p>
    <w:p w14:paraId="438DA61D" w14:textId="77777777" w:rsidR="00127D01" w:rsidRPr="00127D01" w:rsidRDefault="00127D01" w:rsidP="00624711">
      <w:pPr>
        <w:ind w:firstLineChars="200" w:firstLine="480"/>
        <w:rPr>
          <w:rFonts w:cs="Times New Roman"/>
          <w:kern w:val="2"/>
          <w:szCs w:val="22"/>
        </w:rPr>
      </w:pPr>
      <w:r w:rsidRPr="00127D01">
        <w:rPr>
          <w:rFonts w:cs="Times New Roman" w:hint="eastAsia"/>
          <w:kern w:val="2"/>
          <w:szCs w:val="22"/>
        </w:rPr>
        <w:t>太子庙污水处理厂（又称汉林污水处理厂）位于汉寿高新区现有园区外北侧，</w:t>
      </w:r>
      <w:r w:rsidRPr="00127D01">
        <w:rPr>
          <w:rFonts w:cs="Times New Roman"/>
          <w:kern w:val="2"/>
          <w:szCs w:val="22"/>
        </w:rPr>
        <w:t>205</w:t>
      </w:r>
      <w:r w:rsidRPr="00127D01">
        <w:rPr>
          <w:rFonts w:cs="Times New Roman" w:hint="eastAsia"/>
          <w:kern w:val="2"/>
          <w:szCs w:val="22"/>
        </w:rPr>
        <w:t>省道东侧姚家坝村，设计处理规模均为</w:t>
      </w:r>
      <w:r w:rsidRPr="00127D01">
        <w:rPr>
          <w:rFonts w:cs="Times New Roman"/>
          <w:kern w:val="2"/>
          <w:szCs w:val="22"/>
        </w:rPr>
        <w:t>10</w:t>
      </w:r>
      <w:r w:rsidRPr="00127D01">
        <w:rPr>
          <w:rFonts w:cs="Times New Roman" w:hint="eastAsia"/>
          <w:kern w:val="2"/>
          <w:szCs w:val="22"/>
        </w:rPr>
        <w:t>万</w:t>
      </w:r>
      <w:r w:rsidRPr="00127D01">
        <w:rPr>
          <w:rFonts w:cs="Times New Roman"/>
          <w:kern w:val="2"/>
          <w:szCs w:val="22"/>
        </w:rPr>
        <w:t>m</w:t>
      </w:r>
      <w:r w:rsidRPr="00127D01">
        <w:rPr>
          <w:rFonts w:cs="Times New Roman"/>
          <w:kern w:val="2"/>
          <w:szCs w:val="22"/>
          <w:vertAlign w:val="superscript"/>
        </w:rPr>
        <w:t>3</w:t>
      </w:r>
      <w:r w:rsidRPr="00127D01">
        <w:rPr>
          <w:rFonts w:cs="Times New Roman"/>
          <w:kern w:val="2"/>
          <w:szCs w:val="22"/>
        </w:rPr>
        <w:t>/d</w:t>
      </w:r>
      <w:r w:rsidRPr="00127D01">
        <w:rPr>
          <w:rFonts w:cs="Times New Roman" w:hint="eastAsia"/>
          <w:kern w:val="2"/>
          <w:szCs w:val="22"/>
        </w:rPr>
        <w:t>，分两期建设，近期（</w:t>
      </w:r>
      <w:r w:rsidRPr="00127D01">
        <w:rPr>
          <w:rFonts w:cs="Times New Roman"/>
          <w:kern w:val="2"/>
          <w:szCs w:val="22"/>
        </w:rPr>
        <w:t>2015</w:t>
      </w:r>
      <w:r w:rsidRPr="00127D01">
        <w:rPr>
          <w:rFonts w:cs="Times New Roman" w:hint="eastAsia"/>
          <w:kern w:val="2"/>
          <w:szCs w:val="22"/>
        </w:rPr>
        <w:t>年）规模为</w:t>
      </w:r>
      <w:r w:rsidRPr="00127D01">
        <w:rPr>
          <w:rFonts w:cs="Times New Roman"/>
          <w:kern w:val="2"/>
          <w:szCs w:val="22"/>
        </w:rPr>
        <w:t>5</w:t>
      </w:r>
      <w:r w:rsidRPr="00127D01">
        <w:rPr>
          <w:rFonts w:cs="Times New Roman" w:hint="eastAsia"/>
          <w:kern w:val="2"/>
          <w:szCs w:val="22"/>
        </w:rPr>
        <w:t>万</w:t>
      </w:r>
      <w:r w:rsidRPr="00127D01">
        <w:rPr>
          <w:rFonts w:cs="Times New Roman"/>
          <w:kern w:val="2"/>
          <w:szCs w:val="22"/>
        </w:rPr>
        <w:t>m</w:t>
      </w:r>
      <w:r w:rsidRPr="00127D01">
        <w:rPr>
          <w:rFonts w:cs="Times New Roman"/>
          <w:kern w:val="2"/>
          <w:szCs w:val="22"/>
          <w:vertAlign w:val="superscript"/>
        </w:rPr>
        <w:t>3</w:t>
      </w:r>
      <w:r w:rsidRPr="00127D01">
        <w:rPr>
          <w:rFonts w:cs="Times New Roman"/>
          <w:kern w:val="2"/>
          <w:szCs w:val="22"/>
        </w:rPr>
        <w:t>/d</w:t>
      </w:r>
      <w:r w:rsidRPr="00127D01">
        <w:rPr>
          <w:rFonts w:cs="Times New Roman" w:hint="eastAsia"/>
          <w:kern w:val="2"/>
          <w:szCs w:val="22"/>
        </w:rPr>
        <w:t>，远期（</w:t>
      </w:r>
      <w:r w:rsidRPr="00127D01">
        <w:rPr>
          <w:rFonts w:cs="Times New Roman"/>
          <w:kern w:val="2"/>
          <w:szCs w:val="22"/>
        </w:rPr>
        <w:t>2020</w:t>
      </w:r>
      <w:r w:rsidRPr="00127D01">
        <w:rPr>
          <w:rFonts w:cs="Times New Roman" w:hint="eastAsia"/>
          <w:kern w:val="2"/>
          <w:szCs w:val="22"/>
        </w:rPr>
        <w:t>年）</w:t>
      </w:r>
      <w:r w:rsidRPr="00127D01">
        <w:rPr>
          <w:rFonts w:cs="Times New Roman"/>
          <w:kern w:val="2"/>
          <w:szCs w:val="22"/>
        </w:rPr>
        <w:t>5</w:t>
      </w:r>
      <w:r w:rsidRPr="00127D01">
        <w:rPr>
          <w:rFonts w:cs="Times New Roman" w:hint="eastAsia"/>
          <w:kern w:val="2"/>
          <w:szCs w:val="22"/>
        </w:rPr>
        <w:t>万</w:t>
      </w:r>
      <w:r w:rsidRPr="00127D01">
        <w:rPr>
          <w:rFonts w:cs="Times New Roman"/>
          <w:kern w:val="2"/>
          <w:szCs w:val="22"/>
        </w:rPr>
        <w:t>m</w:t>
      </w:r>
      <w:r w:rsidRPr="00127D01">
        <w:rPr>
          <w:rFonts w:cs="Times New Roman"/>
          <w:kern w:val="2"/>
          <w:szCs w:val="22"/>
          <w:vertAlign w:val="superscript"/>
        </w:rPr>
        <w:t>3</w:t>
      </w:r>
      <w:r w:rsidRPr="00127D01">
        <w:rPr>
          <w:rFonts w:cs="Times New Roman"/>
          <w:kern w:val="2"/>
          <w:szCs w:val="22"/>
        </w:rPr>
        <w:t>/d</w:t>
      </w:r>
      <w:r w:rsidRPr="00127D01">
        <w:rPr>
          <w:rFonts w:cs="Times New Roman" w:hint="eastAsia"/>
          <w:kern w:val="2"/>
          <w:szCs w:val="22"/>
        </w:rPr>
        <w:t>，污水厂采用二级处理工艺，污水处理率达</w:t>
      </w:r>
      <w:r w:rsidRPr="00127D01">
        <w:rPr>
          <w:rFonts w:cs="Times New Roman"/>
          <w:kern w:val="2"/>
          <w:szCs w:val="22"/>
        </w:rPr>
        <w:t>100%</w:t>
      </w:r>
      <w:r w:rsidRPr="00127D01">
        <w:rPr>
          <w:rFonts w:cs="Times New Roman" w:hint="eastAsia"/>
          <w:kern w:val="2"/>
          <w:szCs w:val="22"/>
        </w:rPr>
        <w:t>，出水达到国家《城镇污水处理厂污染物排放标准》（</w:t>
      </w:r>
      <w:r w:rsidRPr="00127D01">
        <w:rPr>
          <w:rFonts w:cs="Times New Roman"/>
          <w:kern w:val="2"/>
          <w:szCs w:val="22"/>
        </w:rPr>
        <w:t>GB18918-2002</w:t>
      </w:r>
      <w:r w:rsidRPr="00127D01">
        <w:rPr>
          <w:rFonts w:cs="Times New Roman" w:hint="eastAsia"/>
          <w:kern w:val="2"/>
          <w:szCs w:val="22"/>
        </w:rPr>
        <w:t>）中的一级</w:t>
      </w:r>
      <w:r w:rsidRPr="00127D01">
        <w:rPr>
          <w:rFonts w:cs="Times New Roman"/>
          <w:kern w:val="2"/>
          <w:szCs w:val="22"/>
        </w:rPr>
        <w:t xml:space="preserve"> A </w:t>
      </w:r>
      <w:r w:rsidRPr="00127D01">
        <w:rPr>
          <w:rFonts w:cs="Times New Roman" w:hint="eastAsia"/>
          <w:kern w:val="2"/>
          <w:szCs w:val="22"/>
        </w:rPr>
        <w:t>标准后排入向阳河，满足园区近期、远期废水处理要求。</w:t>
      </w:r>
      <w:r w:rsidRPr="00127D01">
        <w:rPr>
          <w:rFonts w:cs="Times New Roman"/>
          <w:kern w:val="2"/>
          <w:szCs w:val="22"/>
        </w:rPr>
        <w:t xml:space="preserve"> </w:t>
      </w:r>
    </w:p>
    <w:p w14:paraId="2C2A846C" w14:textId="77777777" w:rsidR="00127D01" w:rsidRPr="00127D01" w:rsidRDefault="00127D01" w:rsidP="00624711">
      <w:pPr>
        <w:ind w:firstLineChars="200" w:firstLine="480"/>
        <w:rPr>
          <w:rFonts w:cs="Times New Roman"/>
          <w:kern w:val="2"/>
          <w:szCs w:val="22"/>
        </w:rPr>
      </w:pPr>
      <w:r w:rsidRPr="00127D01">
        <w:rPr>
          <w:rFonts w:cs="Times New Roman" w:hint="eastAsia"/>
          <w:kern w:val="2"/>
          <w:szCs w:val="22"/>
        </w:rPr>
        <w:t>太子庙污水处理厂（又称汉林污水处理厂）服务范围为东至太子河，西至玄武路，南至</w:t>
      </w:r>
      <w:r w:rsidRPr="00127D01">
        <w:rPr>
          <w:rFonts w:cs="Times New Roman"/>
          <w:kern w:val="2"/>
          <w:szCs w:val="22"/>
        </w:rPr>
        <w:t>319</w:t>
      </w:r>
      <w:r w:rsidRPr="00127D01">
        <w:rPr>
          <w:rFonts w:cs="Times New Roman" w:hint="eastAsia"/>
          <w:kern w:val="2"/>
          <w:szCs w:val="22"/>
        </w:rPr>
        <w:t>国道，</w:t>
      </w:r>
      <w:proofErr w:type="gramStart"/>
      <w:r w:rsidRPr="00127D01">
        <w:rPr>
          <w:rFonts w:cs="Times New Roman" w:hint="eastAsia"/>
          <w:kern w:val="2"/>
          <w:szCs w:val="22"/>
        </w:rPr>
        <w:t>北至宇龙路</w:t>
      </w:r>
      <w:proofErr w:type="gramEnd"/>
      <w:r w:rsidRPr="00127D01">
        <w:rPr>
          <w:rFonts w:cs="Times New Roman" w:hint="eastAsia"/>
          <w:kern w:val="2"/>
          <w:szCs w:val="22"/>
        </w:rPr>
        <w:t>，为全部汉寿高新区所辖范围，包括：黄福、天星、倒流坪（部分）、太子庙（部分）、竹子</w:t>
      </w:r>
      <w:proofErr w:type="gramStart"/>
      <w:r w:rsidRPr="00127D01">
        <w:rPr>
          <w:rFonts w:cs="Times New Roman" w:hint="eastAsia"/>
          <w:kern w:val="2"/>
          <w:szCs w:val="22"/>
        </w:rPr>
        <w:t>陂</w:t>
      </w:r>
      <w:proofErr w:type="gramEnd"/>
      <w:r w:rsidRPr="00127D01">
        <w:rPr>
          <w:rFonts w:cs="Times New Roman" w:hint="eastAsia"/>
          <w:kern w:val="2"/>
          <w:szCs w:val="22"/>
        </w:rPr>
        <w:t>（部分）、姚家坝（部分）</w:t>
      </w:r>
      <w:r w:rsidRPr="00127D01">
        <w:rPr>
          <w:rFonts w:cs="Times New Roman"/>
          <w:kern w:val="2"/>
          <w:szCs w:val="22"/>
        </w:rPr>
        <w:t>6</w:t>
      </w:r>
      <w:r w:rsidRPr="00127D01">
        <w:rPr>
          <w:rFonts w:cs="Times New Roman" w:hint="eastAsia"/>
          <w:kern w:val="2"/>
          <w:szCs w:val="22"/>
        </w:rPr>
        <w:t>个村（居），纳</w:t>
      </w:r>
      <w:proofErr w:type="gramStart"/>
      <w:r w:rsidRPr="00127D01">
        <w:rPr>
          <w:rFonts w:cs="Times New Roman" w:hint="eastAsia"/>
          <w:kern w:val="2"/>
          <w:szCs w:val="22"/>
        </w:rPr>
        <w:t>污面积</w:t>
      </w:r>
      <w:proofErr w:type="gramEnd"/>
      <w:r w:rsidRPr="00127D01">
        <w:rPr>
          <w:rFonts w:cs="Times New Roman" w:hint="eastAsia"/>
          <w:kern w:val="2"/>
          <w:szCs w:val="22"/>
        </w:rPr>
        <w:t>总计</w:t>
      </w:r>
      <w:r w:rsidRPr="00127D01">
        <w:rPr>
          <w:rFonts w:cs="Times New Roman"/>
          <w:kern w:val="2"/>
          <w:szCs w:val="22"/>
        </w:rPr>
        <w:t>9.13km</w:t>
      </w:r>
      <w:r w:rsidRPr="00127D01">
        <w:rPr>
          <w:rFonts w:cs="Times New Roman"/>
          <w:kern w:val="2"/>
          <w:szCs w:val="22"/>
          <w:vertAlign w:val="superscript"/>
        </w:rPr>
        <w:t>2</w:t>
      </w:r>
      <w:r w:rsidRPr="00127D01">
        <w:rPr>
          <w:rFonts w:cs="Times New Roman" w:hint="eastAsia"/>
          <w:kern w:val="2"/>
          <w:szCs w:val="22"/>
        </w:rPr>
        <w:t>，采用</w:t>
      </w:r>
      <w:r w:rsidRPr="00127D01">
        <w:rPr>
          <w:rFonts w:cs="Times New Roman"/>
          <w:kern w:val="2"/>
          <w:szCs w:val="22"/>
        </w:rPr>
        <w:t>A/A/O</w:t>
      </w:r>
      <w:r w:rsidRPr="00127D01">
        <w:rPr>
          <w:rFonts w:cs="Times New Roman" w:hint="eastAsia"/>
          <w:kern w:val="2"/>
          <w:szCs w:val="22"/>
        </w:rPr>
        <w:t>氧化沟</w:t>
      </w:r>
      <w:r w:rsidRPr="00127D01">
        <w:rPr>
          <w:rFonts w:cs="Times New Roman"/>
          <w:kern w:val="2"/>
          <w:szCs w:val="22"/>
        </w:rPr>
        <w:t>+</w:t>
      </w:r>
      <w:r w:rsidRPr="00127D01">
        <w:rPr>
          <w:rFonts w:cs="Times New Roman" w:hint="eastAsia"/>
          <w:kern w:val="2"/>
          <w:szCs w:val="22"/>
        </w:rPr>
        <w:t>紫外消毒工艺，尾水排入经姚家坝河（又</w:t>
      </w:r>
      <w:proofErr w:type="gramStart"/>
      <w:r w:rsidRPr="00127D01">
        <w:rPr>
          <w:rFonts w:cs="Times New Roman" w:hint="eastAsia"/>
          <w:kern w:val="2"/>
          <w:szCs w:val="22"/>
        </w:rPr>
        <w:t>称许家</w:t>
      </w:r>
      <w:proofErr w:type="gramEnd"/>
      <w:r w:rsidRPr="00127D01">
        <w:rPr>
          <w:rFonts w:cs="Times New Roman" w:hint="eastAsia"/>
          <w:kern w:val="2"/>
          <w:szCs w:val="22"/>
        </w:rPr>
        <w:t>坝撇洪渠）汇入向阳河。污水厂于</w:t>
      </w:r>
      <w:r w:rsidRPr="00127D01">
        <w:rPr>
          <w:rFonts w:cs="Times New Roman"/>
          <w:kern w:val="2"/>
          <w:szCs w:val="22"/>
        </w:rPr>
        <w:t>2011</w:t>
      </w:r>
      <w:r w:rsidRPr="00127D01">
        <w:rPr>
          <w:rFonts w:cs="Times New Roman" w:hint="eastAsia"/>
          <w:kern w:val="2"/>
          <w:szCs w:val="22"/>
        </w:rPr>
        <w:t>年</w:t>
      </w:r>
      <w:r w:rsidRPr="00127D01">
        <w:rPr>
          <w:rFonts w:cs="Times New Roman"/>
          <w:kern w:val="2"/>
          <w:szCs w:val="22"/>
        </w:rPr>
        <w:t>6</w:t>
      </w:r>
      <w:r w:rsidRPr="00127D01">
        <w:rPr>
          <w:rFonts w:cs="Times New Roman" w:hint="eastAsia"/>
          <w:kern w:val="2"/>
          <w:szCs w:val="22"/>
        </w:rPr>
        <w:t>月</w:t>
      </w:r>
      <w:r w:rsidRPr="00127D01">
        <w:rPr>
          <w:rFonts w:cs="Times New Roman"/>
          <w:kern w:val="2"/>
          <w:szCs w:val="22"/>
        </w:rPr>
        <w:t>8</w:t>
      </w:r>
      <w:r w:rsidRPr="00127D01">
        <w:rPr>
          <w:rFonts w:cs="Times New Roman" w:hint="eastAsia"/>
          <w:kern w:val="2"/>
          <w:szCs w:val="22"/>
        </w:rPr>
        <w:t>日经湖南省环境保护厅</w:t>
      </w:r>
      <w:proofErr w:type="gramStart"/>
      <w:r w:rsidRPr="00127D01">
        <w:rPr>
          <w:rFonts w:cs="Times New Roman" w:hint="eastAsia"/>
          <w:kern w:val="2"/>
          <w:szCs w:val="22"/>
        </w:rPr>
        <w:t>以湘环评</w:t>
      </w:r>
      <w:proofErr w:type="gramEnd"/>
      <w:r w:rsidRPr="00127D01">
        <w:rPr>
          <w:rFonts w:cs="Times New Roman"/>
          <w:kern w:val="2"/>
          <w:szCs w:val="22"/>
        </w:rPr>
        <w:t>[2011]155</w:t>
      </w:r>
      <w:r w:rsidRPr="00127D01">
        <w:rPr>
          <w:rFonts w:cs="Times New Roman" w:hint="eastAsia"/>
          <w:kern w:val="2"/>
          <w:szCs w:val="22"/>
        </w:rPr>
        <w:t>号文予以批复同意建设，于</w:t>
      </w:r>
      <w:r w:rsidRPr="00127D01">
        <w:rPr>
          <w:rFonts w:cs="Times New Roman"/>
          <w:kern w:val="2"/>
          <w:szCs w:val="22"/>
        </w:rPr>
        <w:t>2016</w:t>
      </w:r>
      <w:r w:rsidRPr="00127D01">
        <w:rPr>
          <w:rFonts w:cs="Times New Roman" w:hint="eastAsia"/>
          <w:kern w:val="2"/>
          <w:szCs w:val="22"/>
        </w:rPr>
        <w:t>年</w:t>
      </w:r>
      <w:r w:rsidRPr="00127D01">
        <w:rPr>
          <w:rFonts w:cs="Times New Roman"/>
          <w:kern w:val="2"/>
          <w:szCs w:val="22"/>
        </w:rPr>
        <w:t>1</w:t>
      </w:r>
      <w:r w:rsidRPr="00127D01">
        <w:rPr>
          <w:rFonts w:cs="Times New Roman" w:hint="eastAsia"/>
          <w:kern w:val="2"/>
          <w:szCs w:val="22"/>
        </w:rPr>
        <w:t>月通过了竣工环保验收。</w:t>
      </w:r>
    </w:p>
    <w:p w14:paraId="7626ED8F" w14:textId="77777777" w:rsidR="00127D01" w:rsidRPr="00127D01" w:rsidRDefault="00127D01" w:rsidP="00624711">
      <w:pPr>
        <w:ind w:firstLineChars="200" w:firstLine="480"/>
        <w:rPr>
          <w:rFonts w:cs="Times New Roman"/>
          <w:kern w:val="2"/>
          <w:szCs w:val="22"/>
        </w:rPr>
      </w:pPr>
      <w:r w:rsidRPr="00127D01">
        <w:rPr>
          <w:rFonts w:cs="Times New Roman" w:hint="eastAsia"/>
          <w:kern w:val="2"/>
          <w:szCs w:val="22"/>
        </w:rPr>
        <w:t>该污水厂已建设规范化排污口，安装污水水量自动计量和</w:t>
      </w:r>
      <w:r w:rsidRPr="00127D01">
        <w:rPr>
          <w:rFonts w:cs="Times New Roman"/>
          <w:kern w:val="2"/>
          <w:szCs w:val="22"/>
        </w:rPr>
        <w:t>pH</w:t>
      </w:r>
      <w:r w:rsidRPr="00127D01">
        <w:rPr>
          <w:rFonts w:cs="Times New Roman" w:hint="eastAsia"/>
          <w:kern w:val="2"/>
          <w:szCs w:val="22"/>
        </w:rPr>
        <w:t>、</w:t>
      </w:r>
      <w:r w:rsidRPr="00127D01">
        <w:rPr>
          <w:rFonts w:cs="Times New Roman"/>
          <w:kern w:val="2"/>
          <w:szCs w:val="22"/>
        </w:rPr>
        <w:t>COD</w:t>
      </w:r>
      <w:r w:rsidRPr="00127D01">
        <w:rPr>
          <w:rFonts w:cs="Times New Roman" w:hint="eastAsia"/>
          <w:kern w:val="2"/>
          <w:szCs w:val="22"/>
        </w:rPr>
        <w:t>、氨氮、总磷、总氮指标在线监测装置并与环保部门联网，</w:t>
      </w:r>
      <w:r w:rsidRPr="00127D01">
        <w:rPr>
          <w:rFonts w:cs="Times New Roman"/>
          <w:kern w:val="2"/>
          <w:szCs w:val="22"/>
        </w:rPr>
        <w:t>2021</w:t>
      </w:r>
      <w:r w:rsidRPr="00127D01">
        <w:rPr>
          <w:rFonts w:cs="Times New Roman" w:hint="eastAsia"/>
          <w:kern w:val="2"/>
          <w:szCs w:val="22"/>
        </w:rPr>
        <w:t>年</w:t>
      </w:r>
      <w:r w:rsidRPr="00127D01">
        <w:rPr>
          <w:rFonts w:cs="Times New Roman"/>
          <w:kern w:val="2"/>
          <w:szCs w:val="22"/>
        </w:rPr>
        <w:t>11</w:t>
      </w:r>
      <w:r w:rsidRPr="00127D01">
        <w:rPr>
          <w:rFonts w:cs="Times New Roman" w:hint="eastAsia"/>
          <w:kern w:val="2"/>
          <w:szCs w:val="22"/>
        </w:rPr>
        <w:t>月废水在线监测系统通过验收。</w:t>
      </w:r>
    </w:p>
    <w:p w14:paraId="4E748E58" w14:textId="77777777" w:rsidR="00127D01" w:rsidRPr="00127D01" w:rsidRDefault="00127D01" w:rsidP="00624711">
      <w:pPr>
        <w:ind w:firstLineChars="200" w:firstLine="480"/>
        <w:rPr>
          <w:rFonts w:cs="Times New Roman"/>
          <w:kern w:val="2"/>
          <w:sz w:val="21"/>
          <w:szCs w:val="22"/>
        </w:rPr>
      </w:pPr>
      <w:r w:rsidRPr="00127D01">
        <w:rPr>
          <w:rFonts w:cs="Times New Roman" w:hint="eastAsia"/>
          <w:kern w:val="2"/>
          <w:szCs w:val="22"/>
        </w:rPr>
        <w:t>尾水排入经姚家坝河（又</w:t>
      </w:r>
      <w:proofErr w:type="gramStart"/>
      <w:r w:rsidRPr="00127D01">
        <w:rPr>
          <w:rFonts w:cs="Times New Roman" w:hint="eastAsia"/>
          <w:kern w:val="2"/>
          <w:szCs w:val="22"/>
        </w:rPr>
        <w:t>称许家</w:t>
      </w:r>
      <w:proofErr w:type="gramEnd"/>
      <w:r w:rsidRPr="00127D01">
        <w:rPr>
          <w:rFonts w:cs="Times New Roman" w:hint="eastAsia"/>
          <w:kern w:val="2"/>
          <w:szCs w:val="22"/>
        </w:rPr>
        <w:t>坝撇洪渠）经过约</w:t>
      </w:r>
      <w:r w:rsidRPr="00127D01">
        <w:rPr>
          <w:rFonts w:cs="Times New Roman"/>
          <w:kern w:val="2"/>
          <w:szCs w:val="22"/>
        </w:rPr>
        <w:t>1.95km</w:t>
      </w:r>
      <w:r w:rsidRPr="00127D01">
        <w:rPr>
          <w:rFonts w:cs="Times New Roman" w:hint="eastAsia"/>
          <w:kern w:val="2"/>
          <w:szCs w:val="22"/>
        </w:rPr>
        <w:t>汇入向阳河，再经过约</w:t>
      </w:r>
      <w:r w:rsidRPr="00127D01">
        <w:rPr>
          <w:rFonts w:cs="Times New Roman"/>
          <w:kern w:val="2"/>
          <w:szCs w:val="22"/>
        </w:rPr>
        <w:t>31km</w:t>
      </w:r>
      <w:r w:rsidRPr="00127D01">
        <w:rPr>
          <w:rFonts w:cs="Times New Roman" w:hint="eastAsia"/>
          <w:kern w:val="2"/>
          <w:szCs w:val="22"/>
        </w:rPr>
        <w:t>汇入沅江。在许家坝撇洪渠汇入向阳河口下游约</w:t>
      </w:r>
      <w:r w:rsidRPr="00127D01">
        <w:rPr>
          <w:rFonts w:cs="Times New Roman"/>
          <w:kern w:val="2"/>
          <w:szCs w:val="22"/>
        </w:rPr>
        <w:t>9.42km</w:t>
      </w:r>
      <w:r w:rsidRPr="00127D01">
        <w:rPr>
          <w:rFonts w:cs="Times New Roman" w:hint="eastAsia"/>
          <w:kern w:val="2"/>
          <w:szCs w:val="22"/>
        </w:rPr>
        <w:t>处设置有一个省控断面</w:t>
      </w:r>
      <w:proofErr w:type="gramStart"/>
      <w:r w:rsidRPr="00127D01">
        <w:rPr>
          <w:rFonts w:cs="Times New Roman" w:hint="eastAsia"/>
          <w:kern w:val="2"/>
          <w:szCs w:val="22"/>
        </w:rPr>
        <w:t>岩汪湖</w:t>
      </w:r>
      <w:proofErr w:type="gramEnd"/>
      <w:r w:rsidRPr="00127D01">
        <w:rPr>
          <w:rFonts w:cs="Times New Roman" w:hint="eastAsia"/>
          <w:kern w:val="2"/>
          <w:szCs w:val="22"/>
        </w:rPr>
        <w:t>镇南洋</w:t>
      </w:r>
      <w:proofErr w:type="gramStart"/>
      <w:r w:rsidRPr="00127D01">
        <w:rPr>
          <w:rFonts w:cs="Times New Roman" w:hint="eastAsia"/>
          <w:kern w:val="2"/>
          <w:szCs w:val="22"/>
        </w:rPr>
        <w:t>咀</w:t>
      </w:r>
      <w:proofErr w:type="gramEnd"/>
      <w:r w:rsidRPr="00127D01">
        <w:rPr>
          <w:rFonts w:cs="Times New Roman" w:hint="eastAsia"/>
          <w:kern w:val="2"/>
          <w:szCs w:val="22"/>
        </w:rPr>
        <w:t>。</w:t>
      </w:r>
    </w:p>
    <w:p w14:paraId="6885A87F" w14:textId="77777777" w:rsidR="00127D01" w:rsidRPr="00127D01" w:rsidRDefault="00127D01" w:rsidP="00624711">
      <w:pPr>
        <w:ind w:firstLineChars="200" w:firstLine="480"/>
        <w:rPr>
          <w:rFonts w:cs="Times New Roman"/>
          <w:kern w:val="2"/>
          <w:sz w:val="21"/>
          <w:szCs w:val="22"/>
        </w:rPr>
      </w:pPr>
      <w:r w:rsidRPr="00127D01">
        <w:rPr>
          <w:rFonts w:cs="Times New Roman" w:hint="eastAsia"/>
          <w:kern w:val="2"/>
          <w:szCs w:val="22"/>
        </w:rPr>
        <w:t>目前污水处理厂已经建成</w:t>
      </w:r>
      <w:r w:rsidRPr="00127D01">
        <w:rPr>
          <w:rFonts w:cs="Times New Roman"/>
          <w:kern w:val="2"/>
          <w:szCs w:val="22"/>
        </w:rPr>
        <w:t>1</w:t>
      </w:r>
      <w:r w:rsidRPr="00127D01">
        <w:rPr>
          <w:rFonts w:cs="Times New Roman" w:hint="eastAsia"/>
          <w:kern w:val="2"/>
          <w:szCs w:val="22"/>
        </w:rPr>
        <w:t>万</w:t>
      </w:r>
      <w:r w:rsidRPr="00127D01">
        <w:rPr>
          <w:rFonts w:cs="Times New Roman"/>
          <w:kern w:val="2"/>
          <w:szCs w:val="22"/>
        </w:rPr>
        <w:t>m</w:t>
      </w:r>
      <w:r w:rsidRPr="00127D01">
        <w:rPr>
          <w:rFonts w:cs="Times New Roman"/>
          <w:kern w:val="2"/>
          <w:szCs w:val="22"/>
          <w:vertAlign w:val="superscript"/>
        </w:rPr>
        <w:t xml:space="preserve">3 </w:t>
      </w:r>
      <w:r w:rsidRPr="00127D01">
        <w:rPr>
          <w:rFonts w:cs="Times New Roman"/>
          <w:kern w:val="2"/>
          <w:szCs w:val="22"/>
        </w:rPr>
        <w:t>/d</w:t>
      </w:r>
      <w:r w:rsidRPr="00127D01">
        <w:rPr>
          <w:rFonts w:cs="Times New Roman" w:hint="eastAsia"/>
          <w:kern w:val="2"/>
          <w:szCs w:val="22"/>
        </w:rPr>
        <w:t>的处理规模，</w:t>
      </w:r>
      <w:r w:rsidR="00B2590E" w:rsidRPr="00B2590E">
        <w:rPr>
          <w:rFonts w:cs="Times New Roman"/>
          <w:szCs w:val="22"/>
        </w:rPr>
        <w:t>实际处理规模</w:t>
      </w:r>
      <w:r w:rsidR="00B2590E" w:rsidRPr="00B2590E">
        <w:rPr>
          <w:rFonts w:cs="Times New Roman"/>
          <w:szCs w:val="22"/>
        </w:rPr>
        <w:t>7000m</w:t>
      </w:r>
      <w:r w:rsidR="00B2590E" w:rsidRPr="00B2590E">
        <w:rPr>
          <w:rFonts w:cs="Times New Roman"/>
          <w:szCs w:val="22"/>
          <w:vertAlign w:val="superscript"/>
        </w:rPr>
        <w:t>3</w:t>
      </w:r>
      <w:r w:rsidR="00B2590E" w:rsidRPr="00B2590E">
        <w:rPr>
          <w:rFonts w:cs="Times New Roman"/>
          <w:szCs w:val="22"/>
        </w:rPr>
        <w:t>/d</w:t>
      </w:r>
      <w:r w:rsidR="00B2590E" w:rsidRPr="00B2590E">
        <w:rPr>
          <w:rFonts w:cs="Times New Roman"/>
          <w:szCs w:val="22"/>
        </w:rPr>
        <w:t>，污水处理</w:t>
      </w:r>
      <w:r w:rsidR="00B2590E">
        <w:rPr>
          <w:rFonts w:cs="Times New Roman"/>
          <w:szCs w:val="22"/>
        </w:rPr>
        <w:t>工艺为好氧、厌氧生物，氧化沟深度处理工艺</w:t>
      </w:r>
      <w:r w:rsidRPr="00127D01">
        <w:rPr>
          <w:rFonts w:cs="Times New Roman" w:hint="eastAsia"/>
          <w:kern w:val="2"/>
          <w:szCs w:val="22"/>
        </w:rPr>
        <w:t>。</w:t>
      </w:r>
      <w:r w:rsidRPr="00127D01">
        <w:rPr>
          <w:rFonts w:ascii="宋体" w:hAnsi="宋体" w:hint="eastAsia"/>
          <w:color w:val="000000"/>
          <w:lang w:bidi="ar"/>
        </w:rPr>
        <w:t xml:space="preserve"> </w:t>
      </w:r>
    </w:p>
    <w:p w14:paraId="6A9E0ADE" w14:textId="77777777" w:rsidR="00127D01" w:rsidRPr="00127D01" w:rsidRDefault="00127D01" w:rsidP="00624711">
      <w:pPr>
        <w:ind w:firstLineChars="200" w:firstLine="480"/>
        <w:rPr>
          <w:rFonts w:cs="Times New Roman"/>
          <w:kern w:val="2"/>
        </w:rPr>
      </w:pPr>
      <w:r w:rsidRPr="00127D01">
        <w:rPr>
          <w:rFonts w:cs="Times New Roman" w:hint="eastAsia"/>
          <w:kern w:val="2"/>
        </w:rPr>
        <w:t>设计污水进出水水质见表</w:t>
      </w:r>
      <w:r>
        <w:rPr>
          <w:rFonts w:cs="Times New Roman" w:hint="eastAsia"/>
          <w:kern w:val="2"/>
        </w:rPr>
        <w:t>6</w:t>
      </w:r>
      <w:r w:rsidRPr="00127D01">
        <w:rPr>
          <w:rFonts w:cs="Times New Roman"/>
          <w:kern w:val="2"/>
        </w:rPr>
        <w:t>.3-1</w:t>
      </w:r>
      <w:r w:rsidRPr="00127D01">
        <w:rPr>
          <w:rFonts w:cs="Times New Roman" w:hint="eastAsia"/>
          <w:kern w:val="2"/>
        </w:rPr>
        <w:t>。</w:t>
      </w:r>
    </w:p>
    <w:p w14:paraId="4C13D4B8" w14:textId="77777777" w:rsidR="00127D01" w:rsidRPr="00127D01" w:rsidRDefault="00127D01" w:rsidP="00127D01">
      <w:pPr>
        <w:jc w:val="center"/>
        <w:rPr>
          <w:rFonts w:cs="Times New Roman"/>
          <w:b/>
          <w:kern w:val="2"/>
          <w:sz w:val="21"/>
          <w:szCs w:val="22"/>
        </w:rPr>
      </w:pPr>
      <w:r w:rsidRPr="00127D01">
        <w:rPr>
          <w:rFonts w:cs="Times New Roman" w:hint="eastAsia"/>
          <w:b/>
          <w:kern w:val="2"/>
          <w:sz w:val="21"/>
          <w:szCs w:val="22"/>
        </w:rPr>
        <w:lastRenderedPageBreak/>
        <w:t>表</w:t>
      </w:r>
      <w:r>
        <w:rPr>
          <w:rFonts w:cs="Times New Roman" w:hint="eastAsia"/>
          <w:b/>
          <w:kern w:val="2"/>
          <w:sz w:val="21"/>
          <w:szCs w:val="22"/>
        </w:rPr>
        <w:t>6</w:t>
      </w:r>
      <w:r w:rsidRPr="00127D01">
        <w:rPr>
          <w:rFonts w:cs="Times New Roman"/>
          <w:b/>
          <w:kern w:val="2"/>
          <w:sz w:val="21"/>
          <w:szCs w:val="22"/>
        </w:rPr>
        <w:t xml:space="preserve">.3-1 </w:t>
      </w:r>
      <w:r w:rsidRPr="00127D01">
        <w:rPr>
          <w:rFonts w:cs="Times New Roman" w:hint="eastAsia"/>
          <w:b/>
          <w:kern w:val="2"/>
          <w:sz w:val="21"/>
          <w:szCs w:val="22"/>
        </w:rPr>
        <w:t>太子庙污水处理厂设计污水进出</w:t>
      </w:r>
      <w:proofErr w:type="gramStart"/>
      <w:r w:rsidRPr="00127D01">
        <w:rPr>
          <w:rFonts w:cs="Times New Roman" w:hint="eastAsia"/>
          <w:b/>
          <w:kern w:val="2"/>
          <w:sz w:val="21"/>
          <w:szCs w:val="22"/>
        </w:rPr>
        <w:t>水</w:t>
      </w:r>
      <w:proofErr w:type="gramEnd"/>
      <w:r w:rsidRPr="00127D01">
        <w:rPr>
          <w:rFonts w:cs="Times New Roman" w:hint="eastAsia"/>
          <w:b/>
          <w:kern w:val="2"/>
          <w:sz w:val="21"/>
          <w:szCs w:val="22"/>
        </w:rPr>
        <w:t>水质</w:t>
      </w:r>
      <w:r w:rsidRPr="00127D01">
        <w:rPr>
          <w:rFonts w:cs="Times New Roman"/>
          <w:b/>
          <w:kern w:val="2"/>
          <w:sz w:val="21"/>
          <w:szCs w:val="22"/>
        </w:rPr>
        <w:t xml:space="preserve">   </w:t>
      </w:r>
      <w:r w:rsidRPr="00127D01">
        <w:rPr>
          <w:rFonts w:cs="Times New Roman" w:hint="eastAsia"/>
          <w:b/>
          <w:kern w:val="2"/>
          <w:sz w:val="21"/>
          <w:szCs w:val="22"/>
        </w:rPr>
        <w:t>单位：</w:t>
      </w:r>
      <w:r w:rsidRPr="00127D01">
        <w:rPr>
          <w:rFonts w:cs="Times New Roman"/>
          <w:b/>
          <w:kern w:val="2"/>
          <w:sz w:val="21"/>
          <w:szCs w:val="22"/>
        </w:rPr>
        <w:t xml:space="preserve"> mg/L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1014"/>
        <w:gridCol w:w="1014"/>
        <w:gridCol w:w="1014"/>
        <w:gridCol w:w="1014"/>
        <w:gridCol w:w="1398"/>
        <w:gridCol w:w="869"/>
        <w:gridCol w:w="866"/>
      </w:tblGrid>
      <w:tr w:rsidR="00127D01" w:rsidRPr="00127D01" w14:paraId="4AE0785A" w14:textId="77777777" w:rsidTr="00127D01">
        <w:trPr>
          <w:jc w:val="center"/>
        </w:trPr>
        <w:tc>
          <w:tcPr>
            <w:tcW w:w="782" w:type="pct"/>
            <w:tcBorders>
              <w:top w:val="single" w:sz="4" w:space="0" w:color="auto"/>
              <w:left w:val="single" w:sz="4" w:space="0" w:color="auto"/>
              <w:bottom w:val="single" w:sz="4" w:space="0" w:color="auto"/>
              <w:right w:val="single" w:sz="4" w:space="0" w:color="auto"/>
            </w:tcBorders>
            <w:vAlign w:val="center"/>
            <w:hideMark/>
          </w:tcPr>
          <w:p w14:paraId="2FD46A2A"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hint="eastAsia"/>
                <w:kern w:val="2"/>
                <w:sz w:val="21"/>
                <w:szCs w:val="21"/>
              </w:rPr>
              <w:t>项目</w:t>
            </w:r>
          </w:p>
        </w:tc>
        <w:tc>
          <w:tcPr>
            <w:tcW w:w="595" w:type="pct"/>
            <w:tcBorders>
              <w:top w:val="single" w:sz="4" w:space="0" w:color="auto"/>
              <w:left w:val="single" w:sz="4" w:space="0" w:color="auto"/>
              <w:bottom w:val="single" w:sz="4" w:space="0" w:color="auto"/>
              <w:right w:val="single" w:sz="4" w:space="0" w:color="auto"/>
            </w:tcBorders>
            <w:vAlign w:val="center"/>
            <w:hideMark/>
          </w:tcPr>
          <w:p w14:paraId="02F9A680"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PH</w:t>
            </w:r>
          </w:p>
        </w:tc>
        <w:tc>
          <w:tcPr>
            <w:tcW w:w="595" w:type="pct"/>
            <w:tcBorders>
              <w:top w:val="single" w:sz="4" w:space="0" w:color="auto"/>
              <w:left w:val="single" w:sz="4" w:space="0" w:color="auto"/>
              <w:bottom w:val="single" w:sz="4" w:space="0" w:color="auto"/>
              <w:right w:val="single" w:sz="4" w:space="0" w:color="auto"/>
            </w:tcBorders>
            <w:vAlign w:val="center"/>
            <w:hideMark/>
          </w:tcPr>
          <w:p w14:paraId="3E753CCA"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COD</w:t>
            </w:r>
          </w:p>
        </w:tc>
        <w:tc>
          <w:tcPr>
            <w:tcW w:w="595" w:type="pct"/>
            <w:tcBorders>
              <w:top w:val="single" w:sz="4" w:space="0" w:color="auto"/>
              <w:left w:val="single" w:sz="4" w:space="0" w:color="auto"/>
              <w:bottom w:val="single" w:sz="4" w:space="0" w:color="auto"/>
              <w:right w:val="single" w:sz="4" w:space="0" w:color="auto"/>
            </w:tcBorders>
            <w:vAlign w:val="center"/>
            <w:hideMark/>
          </w:tcPr>
          <w:p w14:paraId="32A9E562"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BOD</w:t>
            </w:r>
            <w:r w:rsidRPr="00127D01">
              <w:rPr>
                <w:rFonts w:cs="Times New Roman"/>
                <w:kern w:val="2"/>
                <w:sz w:val="21"/>
                <w:szCs w:val="21"/>
                <w:vertAlign w:val="subscript"/>
              </w:rPr>
              <w:t>5</w:t>
            </w:r>
          </w:p>
        </w:tc>
        <w:tc>
          <w:tcPr>
            <w:tcW w:w="595" w:type="pct"/>
            <w:tcBorders>
              <w:top w:val="single" w:sz="4" w:space="0" w:color="auto"/>
              <w:left w:val="single" w:sz="4" w:space="0" w:color="auto"/>
              <w:bottom w:val="single" w:sz="4" w:space="0" w:color="auto"/>
              <w:right w:val="single" w:sz="4" w:space="0" w:color="auto"/>
            </w:tcBorders>
            <w:vAlign w:val="center"/>
            <w:hideMark/>
          </w:tcPr>
          <w:p w14:paraId="3AD19C78"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SS</w:t>
            </w:r>
          </w:p>
        </w:tc>
        <w:tc>
          <w:tcPr>
            <w:tcW w:w="820" w:type="pct"/>
            <w:tcBorders>
              <w:top w:val="single" w:sz="4" w:space="0" w:color="auto"/>
              <w:left w:val="single" w:sz="4" w:space="0" w:color="auto"/>
              <w:bottom w:val="single" w:sz="4" w:space="0" w:color="auto"/>
              <w:right w:val="single" w:sz="4" w:space="0" w:color="auto"/>
            </w:tcBorders>
            <w:vAlign w:val="center"/>
            <w:hideMark/>
          </w:tcPr>
          <w:p w14:paraId="166C8675"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NH</w:t>
            </w:r>
            <w:r w:rsidRPr="00127D01">
              <w:rPr>
                <w:rFonts w:cs="Times New Roman"/>
                <w:kern w:val="2"/>
                <w:sz w:val="21"/>
                <w:szCs w:val="21"/>
                <w:vertAlign w:val="subscript"/>
              </w:rPr>
              <w:t>3</w:t>
            </w:r>
            <w:r w:rsidRPr="00127D01">
              <w:rPr>
                <w:rFonts w:cs="Times New Roman"/>
                <w:kern w:val="2"/>
                <w:sz w:val="21"/>
                <w:szCs w:val="21"/>
              </w:rPr>
              <w:t>–N</w:t>
            </w:r>
          </w:p>
        </w:tc>
        <w:tc>
          <w:tcPr>
            <w:tcW w:w="510" w:type="pct"/>
            <w:tcBorders>
              <w:top w:val="single" w:sz="4" w:space="0" w:color="auto"/>
              <w:left w:val="single" w:sz="4" w:space="0" w:color="auto"/>
              <w:bottom w:val="single" w:sz="4" w:space="0" w:color="auto"/>
              <w:right w:val="single" w:sz="4" w:space="0" w:color="auto"/>
            </w:tcBorders>
            <w:vAlign w:val="center"/>
            <w:hideMark/>
          </w:tcPr>
          <w:p w14:paraId="5C6EE854"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TP</w:t>
            </w:r>
          </w:p>
        </w:tc>
        <w:tc>
          <w:tcPr>
            <w:tcW w:w="508" w:type="pct"/>
            <w:tcBorders>
              <w:top w:val="single" w:sz="4" w:space="0" w:color="auto"/>
              <w:left w:val="single" w:sz="4" w:space="0" w:color="auto"/>
              <w:bottom w:val="single" w:sz="4" w:space="0" w:color="auto"/>
              <w:right w:val="single" w:sz="4" w:space="0" w:color="auto"/>
            </w:tcBorders>
            <w:vAlign w:val="center"/>
            <w:hideMark/>
          </w:tcPr>
          <w:p w14:paraId="25D3D6B4"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TN</w:t>
            </w:r>
          </w:p>
        </w:tc>
      </w:tr>
      <w:tr w:rsidR="00127D01" w:rsidRPr="00127D01" w14:paraId="665CF004" w14:textId="77777777" w:rsidTr="00127D01">
        <w:trPr>
          <w:jc w:val="center"/>
        </w:trPr>
        <w:tc>
          <w:tcPr>
            <w:tcW w:w="782" w:type="pct"/>
            <w:tcBorders>
              <w:top w:val="single" w:sz="4" w:space="0" w:color="auto"/>
              <w:left w:val="single" w:sz="4" w:space="0" w:color="auto"/>
              <w:bottom w:val="single" w:sz="4" w:space="0" w:color="auto"/>
              <w:right w:val="single" w:sz="4" w:space="0" w:color="auto"/>
            </w:tcBorders>
            <w:vAlign w:val="center"/>
            <w:hideMark/>
          </w:tcPr>
          <w:p w14:paraId="2076010B"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hint="eastAsia"/>
                <w:kern w:val="2"/>
                <w:sz w:val="21"/>
                <w:szCs w:val="21"/>
              </w:rPr>
              <w:t>进水水质</w:t>
            </w:r>
          </w:p>
        </w:tc>
        <w:tc>
          <w:tcPr>
            <w:tcW w:w="595" w:type="pct"/>
            <w:tcBorders>
              <w:top w:val="single" w:sz="4" w:space="0" w:color="auto"/>
              <w:left w:val="single" w:sz="4" w:space="0" w:color="auto"/>
              <w:bottom w:val="single" w:sz="4" w:space="0" w:color="auto"/>
              <w:right w:val="single" w:sz="4" w:space="0" w:color="auto"/>
            </w:tcBorders>
            <w:vAlign w:val="center"/>
            <w:hideMark/>
          </w:tcPr>
          <w:p w14:paraId="6A12CF7F"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6~9</w:t>
            </w:r>
          </w:p>
        </w:tc>
        <w:tc>
          <w:tcPr>
            <w:tcW w:w="595" w:type="pct"/>
            <w:tcBorders>
              <w:top w:val="single" w:sz="4" w:space="0" w:color="auto"/>
              <w:left w:val="single" w:sz="4" w:space="0" w:color="auto"/>
              <w:bottom w:val="single" w:sz="4" w:space="0" w:color="auto"/>
              <w:right w:val="single" w:sz="4" w:space="0" w:color="auto"/>
            </w:tcBorders>
            <w:vAlign w:val="center"/>
            <w:hideMark/>
          </w:tcPr>
          <w:p w14:paraId="6EAF266E"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380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0624E5C"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180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664F7C3"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300</w:t>
            </w:r>
          </w:p>
        </w:tc>
        <w:tc>
          <w:tcPr>
            <w:tcW w:w="820" w:type="pct"/>
            <w:tcBorders>
              <w:top w:val="single" w:sz="4" w:space="0" w:color="auto"/>
              <w:left w:val="single" w:sz="4" w:space="0" w:color="auto"/>
              <w:bottom w:val="single" w:sz="4" w:space="0" w:color="auto"/>
              <w:right w:val="single" w:sz="4" w:space="0" w:color="auto"/>
            </w:tcBorders>
            <w:vAlign w:val="center"/>
            <w:hideMark/>
          </w:tcPr>
          <w:p w14:paraId="4A81D399"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35</w:t>
            </w:r>
          </w:p>
        </w:tc>
        <w:tc>
          <w:tcPr>
            <w:tcW w:w="510" w:type="pct"/>
            <w:tcBorders>
              <w:top w:val="single" w:sz="4" w:space="0" w:color="auto"/>
              <w:left w:val="single" w:sz="4" w:space="0" w:color="auto"/>
              <w:bottom w:val="single" w:sz="4" w:space="0" w:color="auto"/>
              <w:right w:val="single" w:sz="4" w:space="0" w:color="auto"/>
            </w:tcBorders>
            <w:vAlign w:val="center"/>
            <w:hideMark/>
          </w:tcPr>
          <w:p w14:paraId="719F73AA"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4</w:t>
            </w:r>
          </w:p>
        </w:tc>
        <w:tc>
          <w:tcPr>
            <w:tcW w:w="508" w:type="pct"/>
            <w:tcBorders>
              <w:top w:val="single" w:sz="4" w:space="0" w:color="auto"/>
              <w:left w:val="single" w:sz="4" w:space="0" w:color="auto"/>
              <w:bottom w:val="single" w:sz="4" w:space="0" w:color="auto"/>
              <w:right w:val="single" w:sz="4" w:space="0" w:color="auto"/>
            </w:tcBorders>
            <w:vAlign w:val="center"/>
            <w:hideMark/>
          </w:tcPr>
          <w:p w14:paraId="0D252DDB"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40</w:t>
            </w:r>
          </w:p>
        </w:tc>
      </w:tr>
      <w:tr w:rsidR="00127D01" w:rsidRPr="00127D01" w14:paraId="7D7EC92A" w14:textId="77777777" w:rsidTr="00127D01">
        <w:trPr>
          <w:jc w:val="center"/>
        </w:trPr>
        <w:tc>
          <w:tcPr>
            <w:tcW w:w="782" w:type="pct"/>
            <w:tcBorders>
              <w:top w:val="single" w:sz="4" w:space="0" w:color="auto"/>
              <w:left w:val="single" w:sz="4" w:space="0" w:color="auto"/>
              <w:bottom w:val="single" w:sz="4" w:space="0" w:color="auto"/>
              <w:right w:val="single" w:sz="4" w:space="0" w:color="auto"/>
            </w:tcBorders>
            <w:vAlign w:val="center"/>
            <w:hideMark/>
          </w:tcPr>
          <w:p w14:paraId="1670B1E8"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hint="eastAsia"/>
                <w:kern w:val="2"/>
                <w:sz w:val="21"/>
                <w:szCs w:val="21"/>
              </w:rPr>
              <w:t>出水水质</w:t>
            </w:r>
          </w:p>
        </w:tc>
        <w:tc>
          <w:tcPr>
            <w:tcW w:w="595" w:type="pct"/>
            <w:tcBorders>
              <w:top w:val="single" w:sz="4" w:space="0" w:color="auto"/>
              <w:left w:val="single" w:sz="4" w:space="0" w:color="auto"/>
              <w:bottom w:val="single" w:sz="4" w:space="0" w:color="auto"/>
              <w:right w:val="single" w:sz="4" w:space="0" w:color="auto"/>
            </w:tcBorders>
            <w:vAlign w:val="center"/>
            <w:hideMark/>
          </w:tcPr>
          <w:p w14:paraId="7C65CCB2"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6~9</w:t>
            </w:r>
          </w:p>
        </w:tc>
        <w:tc>
          <w:tcPr>
            <w:tcW w:w="595" w:type="pct"/>
            <w:tcBorders>
              <w:top w:val="single" w:sz="4" w:space="0" w:color="auto"/>
              <w:left w:val="single" w:sz="4" w:space="0" w:color="auto"/>
              <w:bottom w:val="single" w:sz="4" w:space="0" w:color="auto"/>
              <w:right w:val="single" w:sz="4" w:space="0" w:color="auto"/>
            </w:tcBorders>
            <w:vAlign w:val="center"/>
            <w:hideMark/>
          </w:tcPr>
          <w:p w14:paraId="686ACA70"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≤50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3E51B9A"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≤10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760D8E1"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≤10</w:t>
            </w:r>
          </w:p>
        </w:tc>
        <w:tc>
          <w:tcPr>
            <w:tcW w:w="820" w:type="pct"/>
            <w:tcBorders>
              <w:top w:val="single" w:sz="4" w:space="0" w:color="auto"/>
              <w:left w:val="single" w:sz="4" w:space="0" w:color="auto"/>
              <w:bottom w:val="single" w:sz="4" w:space="0" w:color="auto"/>
              <w:right w:val="single" w:sz="4" w:space="0" w:color="auto"/>
            </w:tcBorders>
            <w:vAlign w:val="center"/>
            <w:hideMark/>
          </w:tcPr>
          <w:p w14:paraId="096D2C33"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≤5</w:t>
            </w:r>
            <w:r w:rsidRPr="00127D01">
              <w:rPr>
                <w:rFonts w:cs="Times New Roman" w:hint="eastAsia"/>
                <w:kern w:val="2"/>
                <w:sz w:val="21"/>
                <w:szCs w:val="21"/>
              </w:rPr>
              <w:t>（</w:t>
            </w:r>
            <w:r w:rsidRPr="00127D01">
              <w:rPr>
                <w:rFonts w:cs="Times New Roman"/>
                <w:kern w:val="2"/>
                <w:sz w:val="21"/>
                <w:szCs w:val="21"/>
              </w:rPr>
              <w:t>8</w:t>
            </w:r>
            <w:r w:rsidRPr="00127D01">
              <w:rPr>
                <w:rFonts w:cs="Times New Roman" w:hint="eastAsia"/>
                <w:kern w:val="2"/>
                <w:sz w:val="21"/>
                <w:szCs w:val="21"/>
              </w:rPr>
              <w:t>）</w:t>
            </w:r>
          </w:p>
        </w:tc>
        <w:tc>
          <w:tcPr>
            <w:tcW w:w="510" w:type="pct"/>
            <w:tcBorders>
              <w:top w:val="single" w:sz="4" w:space="0" w:color="auto"/>
              <w:left w:val="single" w:sz="4" w:space="0" w:color="auto"/>
              <w:bottom w:val="single" w:sz="4" w:space="0" w:color="auto"/>
              <w:right w:val="single" w:sz="4" w:space="0" w:color="auto"/>
            </w:tcBorders>
            <w:vAlign w:val="center"/>
            <w:hideMark/>
          </w:tcPr>
          <w:p w14:paraId="3C4548B1"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≤0.5</w:t>
            </w:r>
          </w:p>
        </w:tc>
        <w:tc>
          <w:tcPr>
            <w:tcW w:w="508" w:type="pct"/>
            <w:tcBorders>
              <w:top w:val="single" w:sz="4" w:space="0" w:color="auto"/>
              <w:left w:val="single" w:sz="4" w:space="0" w:color="auto"/>
              <w:bottom w:val="single" w:sz="4" w:space="0" w:color="auto"/>
              <w:right w:val="single" w:sz="4" w:space="0" w:color="auto"/>
            </w:tcBorders>
            <w:vAlign w:val="center"/>
            <w:hideMark/>
          </w:tcPr>
          <w:p w14:paraId="49026F90" w14:textId="77777777" w:rsidR="00127D01" w:rsidRPr="00127D01" w:rsidRDefault="00127D01" w:rsidP="00127D01">
            <w:pPr>
              <w:widowControl w:val="0"/>
              <w:spacing w:line="320" w:lineRule="exact"/>
              <w:jc w:val="center"/>
              <w:rPr>
                <w:rFonts w:cs="Times New Roman"/>
                <w:kern w:val="2"/>
                <w:sz w:val="21"/>
                <w:szCs w:val="21"/>
              </w:rPr>
            </w:pPr>
            <w:r w:rsidRPr="00127D01">
              <w:rPr>
                <w:rFonts w:cs="Times New Roman"/>
                <w:kern w:val="2"/>
                <w:sz w:val="21"/>
                <w:szCs w:val="21"/>
              </w:rPr>
              <w:t>≤15</w:t>
            </w:r>
          </w:p>
        </w:tc>
      </w:tr>
    </w:tbl>
    <w:p w14:paraId="03F85902" w14:textId="77777777" w:rsidR="00127D01" w:rsidRPr="00127D01" w:rsidRDefault="00127D01" w:rsidP="00127D01">
      <w:pPr>
        <w:keepNext/>
        <w:keepLines/>
        <w:widowControl w:val="0"/>
        <w:adjustRightInd w:val="0"/>
        <w:snapToGrid w:val="0"/>
        <w:spacing w:beforeLines="50" w:before="156"/>
        <w:outlineLvl w:val="1"/>
        <w:rPr>
          <w:rFonts w:cs="Times New Roman"/>
          <w:b/>
          <w:bCs/>
          <w:kern w:val="2"/>
          <w:sz w:val="28"/>
        </w:rPr>
      </w:pPr>
      <w:bookmarkStart w:id="149" w:name="_Toc118184893"/>
      <w:bookmarkStart w:id="150" w:name="_Toc99417166"/>
      <w:r>
        <w:rPr>
          <w:rFonts w:cs="Times New Roman" w:hint="eastAsia"/>
          <w:b/>
          <w:bCs/>
          <w:kern w:val="2"/>
          <w:sz w:val="28"/>
        </w:rPr>
        <w:t xml:space="preserve">6.4 </w:t>
      </w:r>
      <w:r w:rsidRPr="00127D01">
        <w:rPr>
          <w:rFonts w:cs="Times New Roman" w:hint="eastAsia"/>
          <w:b/>
          <w:bCs/>
          <w:kern w:val="2"/>
          <w:sz w:val="28"/>
        </w:rPr>
        <w:t>评价区域内污染源调查</w:t>
      </w:r>
      <w:bookmarkEnd w:id="149"/>
    </w:p>
    <w:p w14:paraId="697B41DE" w14:textId="77777777" w:rsidR="00127D01" w:rsidRPr="00127D01" w:rsidRDefault="00127D01" w:rsidP="00624711">
      <w:pPr>
        <w:ind w:firstLineChars="200" w:firstLine="480"/>
        <w:rPr>
          <w:rFonts w:cs="Times New Roman"/>
          <w:kern w:val="2"/>
        </w:rPr>
      </w:pPr>
      <w:r w:rsidRPr="00127D01">
        <w:rPr>
          <w:rFonts w:cs="Times New Roman" w:hint="eastAsia"/>
          <w:kern w:val="2"/>
        </w:rPr>
        <w:t>根据调查，项目所在地周边已建成企业分布情况为：</w:t>
      </w:r>
      <w:proofErr w:type="gramStart"/>
      <w:r w:rsidRPr="00127D01">
        <w:rPr>
          <w:rFonts w:cs="Times New Roman" w:hint="eastAsia"/>
          <w:kern w:val="2"/>
        </w:rPr>
        <w:t>东面为</w:t>
      </w:r>
      <w:proofErr w:type="gramEnd"/>
      <w:r w:rsidRPr="00127D01">
        <w:rPr>
          <w:rFonts w:cs="Times New Roman" w:hint="eastAsia"/>
          <w:kern w:val="2"/>
        </w:rPr>
        <w:t>华信科技有限公司，西南侧为湖南康尔佳制药股份有限公司，北面为湖南斯托德医疗器械有限公司、南岳生物汉寿单采血浆站有限公司。本区域主要工业企业污染物统计情况见表</w:t>
      </w:r>
      <w:r w:rsidRPr="00127D01">
        <w:rPr>
          <w:rFonts w:cs="Times New Roman"/>
          <w:kern w:val="2"/>
        </w:rPr>
        <w:t>6.</w:t>
      </w:r>
      <w:r>
        <w:rPr>
          <w:rFonts w:cs="Times New Roman" w:hint="eastAsia"/>
          <w:kern w:val="2"/>
        </w:rPr>
        <w:t>4</w:t>
      </w:r>
      <w:r w:rsidRPr="00127D01">
        <w:rPr>
          <w:rFonts w:cs="Times New Roman"/>
          <w:kern w:val="2"/>
        </w:rPr>
        <w:t>-1</w:t>
      </w:r>
      <w:r w:rsidRPr="00127D01">
        <w:rPr>
          <w:rFonts w:cs="Times New Roman" w:hint="eastAsia"/>
          <w:kern w:val="2"/>
        </w:rPr>
        <w:t>。</w:t>
      </w:r>
    </w:p>
    <w:p w14:paraId="389ADEEE" w14:textId="77777777" w:rsidR="00127D01" w:rsidRPr="00127D01" w:rsidRDefault="00127D01" w:rsidP="00127D01">
      <w:pPr>
        <w:ind w:firstLineChars="200" w:firstLine="422"/>
        <w:jc w:val="center"/>
        <w:rPr>
          <w:rFonts w:cs="Times New Roman"/>
          <w:b/>
          <w:kern w:val="2"/>
          <w:sz w:val="30"/>
          <w:szCs w:val="30"/>
        </w:rPr>
      </w:pPr>
      <w:r w:rsidRPr="00127D01">
        <w:rPr>
          <w:rFonts w:cs="Times New Roman" w:hint="eastAsia"/>
          <w:b/>
          <w:bCs/>
          <w:kern w:val="2"/>
          <w:sz w:val="21"/>
          <w:szCs w:val="21"/>
        </w:rPr>
        <w:t>表</w:t>
      </w:r>
      <w:r w:rsidRPr="00127D01">
        <w:rPr>
          <w:rFonts w:cs="Times New Roman"/>
          <w:b/>
          <w:bCs/>
          <w:kern w:val="2"/>
          <w:sz w:val="21"/>
          <w:szCs w:val="21"/>
        </w:rPr>
        <w:t>6.</w:t>
      </w:r>
      <w:r>
        <w:rPr>
          <w:rFonts w:cs="Times New Roman" w:hint="eastAsia"/>
          <w:b/>
          <w:bCs/>
          <w:kern w:val="2"/>
          <w:sz w:val="21"/>
          <w:szCs w:val="21"/>
        </w:rPr>
        <w:t>4</w:t>
      </w:r>
      <w:r w:rsidRPr="00127D01">
        <w:rPr>
          <w:rFonts w:cs="Times New Roman"/>
          <w:b/>
          <w:bCs/>
          <w:kern w:val="2"/>
          <w:sz w:val="21"/>
          <w:szCs w:val="21"/>
        </w:rPr>
        <w:t xml:space="preserve">-1  </w:t>
      </w:r>
      <w:r w:rsidRPr="00127D01">
        <w:rPr>
          <w:rFonts w:cs="Times New Roman" w:hint="eastAsia"/>
          <w:b/>
          <w:bCs/>
          <w:kern w:val="2"/>
          <w:sz w:val="21"/>
          <w:szCs w:val="21"/>
        </w:rPr>
        <w:t>区域主要工业企业污染物统计一览表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40"/>
        <w:gridCol w:w="1498"/>
        <w:gridCol w:w="818"/>
        <w:gridCol w:w="503"/>
        <w:gridCol w:w="625"/>
        <w:gridCol w:w="398"/>
        <w:gridCol w:w="435"/>
        <w:gridCol w:w="503"/>
        <w:gridCol w:w="884"/>
        <w:gridCol w:w="1409"/>
        <w:gridCol w:w="1023"/>
      </w:tblGrid>
      <w:tr w:rsidR="00127D01" w:rsidRPr="00127D01" w14:paraId="31F3A24A" w14:textId="77777777" w:rsidTr="00127D01">
        <w:trPr>
          <w:tblHeader/>
        </w:trPr>
        <w:tc>
          <w:tcPr>
            <w:tcW w:w="177" w:type="pct"/>
            <w:vMerge w:val="restar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8671EEA"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序号</w:t>
            </w:r>
          </w:p>
        </w:tc>
        <w:tc>
          <w:tcPr>
            <w:tcW w:w="963" w:type="pct"/>
            <w:vMerge w:val="restar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719B14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工业企业名称</w:t>
            </w:r>
          </w:p>
        </w:tc>
        <w:tc>
          <w:tcPr>
            <w:tcW w:w="839" w:type="pct"/>
            <w:gridSpan w:val="3"/>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4FB3BCF3"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水型污染物排放量（</w:t>
            </w:r>
            <w:r w:rsidRPr="00127D01">
              <w:rPr>
                <w:rFonts w:cs="Times New Roman"/>
                <w:sz w:val="21"/>
                <w:szCs w:val="21"/>
                <w:lang w:bidi="ar"/>
              </w:rPr>
              <w:t>t/a</w:t>
            </w:r>
            <w:r w:rsidRPr="00127D01">
              <w:rPr>
                <w:rFonts w:cs="Times New Roman" w:hint="eastAsia"/>
                <w:sz w:val="21"/>
                <w:szCs w:val="21"/>
                <w:lang w:bidi="ar"/>
              </w:rPr>
              <w:t>）</w:t>
            </w:r>
          </w:p>
        </w:tc>
        <w:tc>
          <w:tcPr>
            <w:tcW w:w="1464" w:type="pct"/>
            <w:gridSpan w:val="4"/>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D649849" w14:textId="77777777" w:rsidR="00127D01" w:rsidRPr="00127D01" w:rsidRDefault="00127D01" w:rsidP="00127D01">
            <w:pPr>
              <w:spacing w:line="260" w:lineRule="exact"/>
              <w:jc w:val="center"/>
              <w:textAlignment w:val="center"/>
              <w:rPr>
                <w:rFonts w:cs="Times New Roman"/>
                <w:kern w:val="2"/>
                <w:sz w:val="21"/>
                <w:szCs w:val="21"/>
              </w:rPr>
            </w:pPr>
            <w:proofErr w:type="gramStart"/>
            <w:r w:rsidRPr="00127D01">
              <w:rPr>
                <w:rFonts w:cs="Times New Roman" w:hint="eastAsia"/>
                <w:sz w:val="21"/>
                <w:szCs w:val="21"/>
                <w:lang w:bidi="ar"/>
              </w:rPr>
              <w:t>气型污染物</w:t>
            </w:r>
            <w:proofErr w:type="gramEnd"/>
            <w:r w:rsidRPr="00127D01">
              <w:rPr>
                <w:rFonts w:cs="Times New Roman" w:hint="eastAsia"/>
                <w:sz w:val="21"/>
                <w:szCs w:val="21"/>
                <w:lang w:bidi="ar"/>
              </w:rPr>
              <w:t>排放量（</w:t>
            </w:r>
            <w:r w:rsidRPr="00127D01">
              <w:rPr>
                <w:rFonts w:cs="Times New Roman"/>
                <w:sz w:val="21"/>
                <w:szCs w:val="21"/>
                <w:lang w:bidi="ar"/>
              </w:rPr>
              <w:t>t/a</w:t>
            </w:r>
            <w:r w:rsidRPr="00127D01">
              <w:rPr>
                <w:rFonts w:cs="Times New Roman" w:hint="eastAsia"/>
                <w:sz w:val="21"/>
                <w:szCs w:val="21"/>
                <w:lang w:bidi="ar"/>
              </w:rPr>
              <w:t>）</w:t>
            </w:r>
          </w:p>
        </w:tc>
        <w:tc>
          <w:tcPr>
            <w:tcW w:w="894" w:type="pct"/>
            <w:vMerge w:val="restar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732F27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固体废物（</w:t>
            </w:r>
            <w:r w:rsidRPr="00127D01">
              <w:rPr>
                <w:rFonts w:cs="Times New Roman"/>
                <w:sz w:val="21"/>
                <w:szCs w:val="21"/>
                <w:lang w:bidi="ar"/>
              </w:rPr>
              <w:t>t/a</w:t>
            </w:r>
            <w:r w:rsidRPr="00127D01">
              <w:rPr>
                <w:rFonts w:cs="Times New Roman" w:hint="eastAsia"/>
                <w:sz w:val="21"/>
                <w:szCs w:val="21"/>
                <w:lang w:bidi="ar"/>
              </w:rPr>
              <w:t>）</w:t>
            </w:r>
          </w:p>
        </w:tc>
        <w:tc>
          <w:tcPr>
            <w:tcW w:w="662" w:type="pct"/>
            <w:vMerge w:val="restar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88CF082" w14:textId="77777777" w:rsidR="00127D01" w:rsidRPr="00127D01" w:rsidRDefault="00127D01" w:rsidP="00127D01">
            <w:pPr>
              <w:spacing w:line="260" w:lineRule="exact"/>
              <w:jc w:val="center"/>
              <w:textAlignment w:val="center"/>
              <w:rPr>
                <w:rFonts w:cs="Times New Roman"/>
                <w:b/>
                <w:kern w:val="2"/>
                <w:sz w:val="21"/>
                <w:szCs w:val="21"/>
              </w:rPr>
            </w:pPr>
            <w:r w:rsidRPr="00127D01">
              <w:rPr>
                <w:rFonts w:cs="Times New Roman" w:hint="eastAsia"/>
                <w:b/>
                <w:sz w:val="21"/>
                <w:szCs w:val="21"/>
                <w:lang w:bidi="ar"/>
              </w:rPr>
              <w:t>备注</w:t>
            </w:r>
          </w:p>
        </w:tc>
      </w:tr>
      <w:tr w:rsidR="00127D01" w:rsidRPr="00127D01" w14:paraId="3BE4C55D" w14:textId="77777777" w:rsidTr="00127D01">
        <w:trPr>
          <w:tblHeader/>
        </w:trPr>
        <w:tc>
          <w:tcPr>
            <w:tcW w:w="177" w:type="pct"/>
            <w:vMerge/>
            <w:tcBorders>
              <w:top w:val="single" w:sz="2" w:space="0" w:color="auto"/>
              <w:left w:val="single" w:sz="2" w:space="0" w:color="auto"/>
              <w:bottom w:val="single" w:sz="2" w:space="0" w:color="auto"/>
              <w:right w:val="single" w:sz="2" w:space="0" w:color="auto"/>
            </w:tcBorders>
            <w:vAlign w:val="center"/>
            <w:hideMark/>
          </w:tcPr>
          <w:p w14:paraId="6AA5BC69" w14:textId="77777777" w:rsidR="00127D01" w:rsidRPr="00127D01" w:rsidRDefault="00127D01" w:rsidP="00127D01">
            <w:pPr>
              <w:spacing w:line="240" w:lineRule="auto"/>
              <w:rPr>
                <w:rFonts w:cs="Times New Roman"/>
                <w:kern w:val="2"/>
                <w:sz w:val="21"/>
                <w:szCs w:val="21"/>
              </w:rPr>
            </w:pPr>
          </w:p>
        </w:tc>
        <w:tc>
          <w:tcPr>
            <w:tcW w:w="963" w:type="pct"/>
            <w:vMerge/>
            <w:tcBorders>
              <w:top w:val="single" w:sz="2" w:space="0" w:color="auto"/>
              <w:left w:val="single" w:sz="2" w:space="0" w:color="auto"/>
              <w:bottom w:val="single" w:sz="2" w:space="0" w:color="auto"/>
              <w:right w:val="single" w:sz="2" w:space="0" w:color="auto"/>
            </w:tcBorders>
            <w:vAlign w:val="center"/>
            <w:hideMark/>
          </w:tcPr>
          <w:p w14:paraId="7339E594" w14:textId="77777777" w:rsidR="00127D01" w:rsidRPr="00127D01" w:rsidRDefault="00127D01" w:rsidP="00127D01">
            <w:pPr>
              <w:spacing w:line="240" w:lineRule="auto"/>
              <w:rPr>
                <w:rFonts w:cs="Times New Roman"/>
                <w:kern w:val="2"/>
                <w:sz w:val="21"/>
                <w:szCs w:val="21"/>
              </w:rPr>
            </w:pP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F294C04"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排水量</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E55E2A3"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COD</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FE44EF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NH</w:t>
            </w:r>
            <w:r w:rsidRPr="00127D01">
              <w:rPr>
                <w:rFonts w:cs="Times New Roman"/>
                <w:sz w:val="21"/>
                <w:szCs w:val="21"/>
                <w:vertAlign w:val="subscript"/>
                <w:lang w:bidi="ar"/>
              </w:rPr>
              <w:t>3</w:t>
            </w:r>
            <w:r w:rsidRPr="00127D01">
              <w:rPr>
                <w:rFonts w:cs="Times New Roman"/>
                <w:sz w:val="21"/>
                <w:szCs w:val="21"/>
                <w:lang w:bidi="ar"/>
              </w:rPr>
              <w:t>-N</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4B766EC"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SO</w:t>
            </w:r>
            <w:r w:rsidRPr="00127D01">
              <w:rPr>
                <w:rFonts w:cs="Times New Roman"/>
                <w:sz w:val="21"/>
                <w:szCs w:val="21"/>
                <w:vertAlign w:val="subscript"/>
                <w:lang w:bidi="ar"/>
              </w:rPr>
              <w:t>2</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AF4674B"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NO</w:t>
            </w:r>
            <w:r w:rsidRPr="00127D01">
              <w:rPr>
                <w:rFonts w:cs="Times New Roman"/>
                <w:sz w:val="21"/>
                <w:szCs w:val="21"/>
                <w:vertAlign w:val="subscript"/>
                <w:lang w:bidi="ar"/>
              </w:rPr>
              <w:t>X</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4D2B6FF4"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烟尘</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672B6F7" w14:textId="77777777" w:rsidR="00127D01" w:rsidRPr="00127D01" w:rsidRDefault="00127D01" w:rsidP="00127D01">
            <w:pPr>
              <w:spacing w:line="260" w:lineRule="exact"/>
              <w:jc w:val="center"/>
              <w:textAlignment w:val="center"/>
              <w:rPr>
                <w:rFonts w:cs="Times New Roman"/>
                <w:kern w:val="2"/>
                <w:sz w:val="21"/>
                <w:szCs w:val="21"/>
              </w:rPr>
            </w:pPr>
            <w:proofErr w:type="gramStart"/>
            <w:r w:rsidRPr="00127D01">
              <w:rPr>
                <w:rFonts w:cs="Times New Roman" w:hint="eastAsia"/>
                <w:sz w:val="21"/>
                <w:szCs w:val="21"/>
                <w:lang w:bidi="ar"/>
              </w:rPr>
              <w:t>其他气型特征</w:t>
            </w:r>
            <w:proofErr w:type="gramEnd"/>
            <w:r w:rsidRPr="00127D01">
              <w:rPr>
                <w:rFonts w:cs="Times New Roman" w:hint="eastAsia"/>
                <w:sz w:val="21"/>
                <w:szCs w:val="21"/>
                <w:lang w:bidi="ar"/>
              </w:rPr>
              <w:t>污染物</w:t>
            </w:r>
          </w:p>
        </w:tc>
        <w:tc>
          <w:tcPr>
            <w:tcW w:w="894" w:type="pct"/>
            <w:vMerge/>
            <w:tcBorders>
              <w:top w:val="single" w:sz="2" w:space="0" w:color="auto"/>
              <w:left w:val="single" w:sz="2" w:space="0" w:color="auto"/>
              <w:bottom w:val="single" w:sz="2" w:space="0" w:color="auto"/>
              <w:right w:val="single" w:sz="2" w:space="0" w:color="auto"/>
            </w:tcBorders>
            <w:vAlign w:val="center"/>
            <w:hideMark/>
          </w:tcPr>
          <w:p w14:paraId="49E1D49B" w14:textId="77777777" w:rsidR="00127D01" w:rsidRPr="00127D01" w:rsidRDefault="00127D01" w:rsidP="00127D01">
            <w:pPr>
              <w:spacing w:line="240" w:lineRule="auto"/>
              <w:rPr>
                <w:rFonts w:cs="Times New Roman"/>
                <w:kern w:val="2"/>
                <w:sz w:val="21"/>
                <w:szCs w:val="21"/>
              </w:rPr>
            </w:pPr>
          </w:p>
        </w:tc>
        <w:tc>
          <w:tcPr>
            <w:tcW w:w="662" w:type="pct"/>
            <w:vMerge/>
            <w:tcBorders>
              <w:top w:val="single" w:sz="2" w:space="0" w:color="auto"/>
              <w:left w:val="single" w:sz="2" w:space="0" w:color="auto"/>
              <w:bottom w:val="single" w:sz="2" w:space="0" w:color="auto"/>
              <w:right w:val="single" w:sz="2" w:space="0" w:color="auto"/>
            </w:tcBorders>
            <w:vAlign w:val="center"/>
            <w:hideMark/>
          </w:tcPr>
          <w:p w14:paraId="77A624F5" w14:textId="77777777" w:rsidR="00127D01" w:rsidRPr="00127D01" w:rsidRDefault="00127D01" w:rsidP="00127D01">
            <w:pPr>
              <w:spacing w:line="240" w:lineRule="auto"/>
              <w:rPr>
                <w:rFonts w:cs="Times New Roman"/>
                <w:b/>
                <w:kern w:val="2"/>
                <w:sz w:val="21"/>
                <w:szCs w:val="21"/>
              </w:rPr>
            </w:pPr>
          </w:p>
        </w:tc>
      </w:tr>
      <w:tr w:rsidR="00127D01" w:rsidRPr="00127D01" w14:paraId="64F4541D" w14:textId="77777777" w:rsidTr="00127D01">
        <w:tc>
          <w:tcPr>
            <w:tcW w:w="17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2744C1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1</w:t>
            </w:r>
          </w:p>
        </w:tc>
        <w:tc>
          <w:tcPr>
            <w:tcW w:w="96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297D6E3"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2"/>
              </w:rPr>
              <w:t>华信科技有限公司</w:t>
            </w: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61B95B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2115</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B4B3964"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0.53</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FE575BC"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0.083</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0E2A74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23843E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391F174"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0E8A9C5"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894"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tcPr>
          <w:p w14:paraId="58C5DCB8" w14:textId="77777777" w:rsidR="00127D01" w:rsidRPr="00127D01" w:rsidRDefault="00127D01" w:rsidP="00127D01">
            <w:pPr>
              <w:spacing w:line="260" w:lineRule="exact"/>
              <w:jc w:val="center"/>
              <w:textAlignment w:val="center"/>
              <w:rPr>
                <w:rFonts w:cs="Times New Roman"/>
                <w:kern w:val="2"/>
                <w:sz w:val="21"/>
                <w:szCs w:val="21"/>
              </w:rPr>
            </w:pPr>
          </w:p>
        </w:tc>
        <w:tc>
          <w:tcPr>
            <w:tcW w:w="66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9B16173"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已投产，环评已批复</w:t>
            </w:r>
          </w:p>
        </w:tc>
      </w:tr>
      <w:tr w:rsidR="00127D01" w:rsidRPr="00127D01" w14:paraId="0B612F03" w14:textId="77777777" w:rsidTr="00127D01">
        <w:tc>
          <w:tcPr>
            <w:tcW w:w="17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C4BC67D"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2</w:t>
            </w:r>
          </w:p>
        </w:tc>
        <w:tc>
          <w:tcPr>
            <w:tcW w:w="96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20A56B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2"/>
              </w:rPr>
              <w:t>湖南康尔佳制药股份有限公司</w:t>
            </w: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1AE8CBD"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51027.1</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05A2712"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5.973</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D99B37C"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0.343</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C875CA2"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0.98</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FF9A2B8"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5.88</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6E44E0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0.576</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F922CA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1"/>
              </w:rPr>
              <w:t>颗粒物：</w:t>
            </w:r>
            <w:r w:rsidRPr="00127D01">
              <w:rPr>
                <w:rFonts w:cs="Times New Roman"/>
                <w:kern w:val="2"/>
                <w:sz w:val="21"/>
                <w:szCs w:val="21"/>
              </w:rPr>
              <w:t>5.7793</w:t>
            </w:r>
          </w:p>
        </w:tc>
        <w:tc>
          <w:tcPr>
            <w:tcW w:w="894"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5C7A86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1"/>
              </w:rPr>
              <w:t>一般固废：</w:t>
            </w:r>
            <w:r w:rsidRPr="00127D01">
              <w:rPr>
                <w:rFonts w:cs="Times New Roman"/>
                <w:kern w:val="2"/>
                <w:sz w:val="21"/>
                <w:szCs w:val="21"/>
              </w:rPr>
              <w:t>6993.22</w:t>
            </w:r>
            <w:r w:rsidRPr="00127D01">
              <w:rPr>
                <w:rFonts w:cs="Times New Roman" w:hint="eastAsia"/>
                <w:kern w:val="2"/>
                <w:sz w:val="21"/>
                <w:szCs w:val="21"/>
              </w:rPr>
              <w:t>；危险固废：</w:t>
            </w:r>
            <w:r w:rsidRPr="00127D01">
              <w:rPr>
                <w:rFonts w:cs="Times New Roman"/>
                <w:kern w:val="2"/>
                <w:sz w:val="21"/>
                <w:szCs w:val="21"/>
              </w:rPr>
              <w:t>12.09</w:t>
            </w:r>
          </w:p>
        </w:tc>
        <w:tc>
          <w:tcPr>
            <w:tcW w:w="66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79572C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已投产，环评已批复</w:t>
            </w:r>
          </w:p>
        </w:tc>
      </w:tr>
      <w:tr w:rsidR="00127D01" w:rsidRPr="00127D01" w14:paraId="76F89D4B" w14:textId="77777777" w:rsidTr="00127D01">
        <w:tc>
          <w:tcPr>
            <w:tcW w:w="17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A553D17"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3</w:t>
            </w:r>
          </w:p>
        </w:tc>
        <w:tc>
          <w:tcPr>
            <w:tcW w:w="96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3155B45"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2"/>
              </w:rPr>
              <w:t>湖南斯托德医疗器械有限公司</w:t>
            </w: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55B3D9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color w:val="000000"/>
                <w:kern w:val="2"/>
                <w:sz w:val="21"/>
                <w:szCs w:val="21"/>
              </w:rPr>
              <w:t>6758.6</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8565CF7"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1.69</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44392F6B"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0.14</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0DD04D8"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A0FBEAB"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91264AF"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01AD811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2"/>
              </w:rPr>
              <w:t>磷酸雾</w:t>
            </w:r>
            <w:r w:rsidRPr="00127D01">
              <w:rPr>
                <w:rFonts w:cs="Times New Roman" w:hint="eastAsia"/>
                <w:kern w:val="2"/>
                <w:sz w:val="21"/>
                <w:szCs w:val="21"/>
              </w:rPr>
              <w:t>：</w:t>
            </w:r>
            <w:r w:rsidRPr="00127D01">
              <w:rPr>
                <w:rFonts w:cs="Times New Roman"/>
                <w:kern w:val="2"/>
                <w:sz w:val="21"/>
                <w:szCs w:val="21"/>
              </w:rPr>
              <w:t>0.005</w:t>
            </w:r>
          </w:p>
        </w:tc>
        <w:tc>
          <w:tcPr>
            <w:tcW w:w="894"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83F12D1"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1"/>
              </w:rPr>
              <w:t>一般固废：</w:t>
            </w:r>
            <w:r w:rsidRPr="00127D01">
              <w:rPr>
                <w:rFonts w:cs="Times New Roman"/>
                <w:kern w:val="2"/>
                <w:sz w:val="21"/>
                <w:szCs w:val="21"/>
              </w:rPr>
              <w:t>8.15</w:t>
            </w:r>
            <w:r w:rsidRPr="00127D01">
              <w:rPr>
                <w:rFonts w:cs="Times New Roman" w:hint="eastAsia"/>
                <w:kern w:val="2"/>
                <w:sz w:val="21"/>
                <w:szCs w:val="21"/>
              </w:rPr>
              <w:t>；危险固废：</w:t>
            </w:r>
            <w:r w:rsidRPr="00127D01">
              <w:rPr>
                <w:rFonts w:cs="Times New Roman"/>
                <w:kern w:val="2"/>
                <w:sz w:val="21"/>
                <w:szCs w:val="21"/>
              </w:rPr>
              <w:t>0.222</w:t>
            </w:r>
          </w:p>
        </w:tc>
        <w:tc>
          <w:tcPr>
            <w:tcW w:w="66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6C1E19A"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已投产，环评已批复</w:t>
            </w:r>
          </w:p>
        </w:tc>
      </w:tr>
      <w:tr w:rsidR="00127D01" w:rsidRPr="00127D01" w14:paraId="4AD89AC4" w14:textId="77777777" w:rsidTr="00127D01">
        <w:tc>
          <w:tcPr>
            <w:tcW w:w="17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AB749F8"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4</w:t>
            </w:r>
          </w:p>
        </w:tc>
        <w:tc>
          <w:tcPr>
            <w:tcW w:w="96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49D9586"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2"/>
              </w:rPr>
              <w:t>南岳生物汉寿单采血浆站有限公司</w:t>
            </w: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4C7DF4C5"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3359.52</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724012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0.84</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B4D4255"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0.084</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DF698D0"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851268D"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C40B189"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8E7A517"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sz w:val="21"/>
                <w:szCs w:val="21"/>
                <w:lang w:bidi="ar"/>
              </w:rPr>
              <w:t>/</w:t>
            </w:r>
          </w:p>
        </w:tc>
        <w:tc>
          <w:tcPr>
            <w:tcW w:w="894"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9B558C4"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kern w:val="2"/>
                <w:sz w:val="21"/>
                <w:szCs w:val="21"/>
              </w:rPr>
              <w:t>一般固废：</w:t>
            </w:r>
            <w:r w:rsidRPr="00127D01">
              <w:rPr>
                <w:rFonts w:cs="Times New Roman"/>
                <w:kern w:val="2"/>
                <w:sz w:val="21"/>
                <w:szCs w:val="21"/>
              </w:rPr>
              <w:t>7.2</w:t>
            </w:r>
            <w:r w:rsidRPr="00127D01">
              <w:rPr>
                <w:rFonts w:cs="Times New Roman" w:hint="eastAsia"/>
                <w:kern w:val="2"/>
                <w:sz w:val="21"/>
                <w:szCs w:val="21"/>
              </w:rPr>
              <w:t>；危险固废：</w:t>
            </w:r>
            <w:r w:rsidRPr="00127D01">
              <w:rPr>
                <w:rFonts w:cs="Times New Roman"/>
                <w:kern w:val="2"/>
                <w:sz w:val="21"/>
                <w:szCs w:val="21"/>
              </w:rPr>
              <w:t>5</w:t>
            </w:r>
          </w:p>
        </w:tc>
        <w:tc>
          <w:tcPr>
            <w:tcW w:w="66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6D1B4951"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已投产，环评已批复</w:t>
            </w:r>
          </w:p>
        </w:tc>
      </w:tr>
      <w:tr w:rsidR="00127D01" w:rsidRPr="00127D01" w14:paraId="0F0AAE3E" w14:textId="77777777" w:rsidTr="00127D01">
        <w:tc>
          <w:tcPr>
            <w:tcW w:w="1141" w:type="pct"/>
            <w:gridSpan w:val="2"/>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2B6323C"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合计</w:t>
            </w:r>
          </w:p>
        </w:tc>
        <w:tc>
          <w:tcPr>
            <w:tcW w:w="342"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2B20A40" w14:textId="77777777" w:rsidR="00127D01" w:rsidRPr="00127D01" w:rsidRDefault="00127D01" w:rsidP="00127D01">
            <w:pPr>
              <w:spacing w:line="240" w:lineRule="auto"/>
              <w:jc w:val="center"/>
              <w:textAlignment w:val="center"/>
              <w:rPr>
                <w:rFonts w:cs="Times New Roman"/>
                <w:kern w:val="2"/>
                <w:sz w:val="21"/>
                <w:szCs w:val="21"/>
              </w:rPr>
            </w:pPr>
            <w:r w:rsidRPr="00127D01">
              <w:rPr>
                <w:rFonts w:cs="Times New Roman"/>
                <w:color w:val="000000"/>
                <w:sz w:val="21"/>
                <w:szCs w:val="21"/>
                <w:lang w:bidi="ar"/>
              </w:rPr>
              <w:t>63260.22</w:t>
            </w:r>
          </w:p>
        </w:tc>
        <w:tc>
          <w:tcPr>
            <w:tcW w:w="249"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3402D2B" w14:textId="77777777" w:rsidR="00127D01" w:rsidRPr="00127D01" w:rsidRDefault="00127D01" w:rsidP="00127D01">
            <w:pPr>
              <w:spacing w:line="240" w:lineRule="auto"/>
              <w:jc w:val="center"/>
              <w:textAlignment w:val="center"/>
              <w:rPr>
                <w:rFonts w:cs="Times New Roman"/>
                <w:kern w:val="2"/>
                <w:sz w:val="21"/>
                <w:szCs w:val="21"/>
              </w:rPr>
            </w:pPr>
            <w:r w:rsidRPr="00127D01">
              <w:rPr>
                <w:rFonts w:cs="Times New Roman"/>
                <w:color w:val="000000"/>
                <w:sz w:val="21"/>
                <w:szCs w:val="21"/>
                <w:lang w:bidi="ar"/>
              </w:rPr>
              <w:t>9.033</w:t>
            </w:r>
          </w:p>
        </w:tc>
        <w:tc>
          <w:tcPr>
            <w:tcW w:w="248"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20117E06" w14:textId="77777777" w:rsidR="00127D01" w:rsidRPr="00127D01" w:rsidRDefault="00127D01" w:rsidP="00127D01">
            <w:pPr>
              <w:spacing w:line="240" w:lineRule="auto"/>
              <w:jc w:val="center"/>
              <w:textAlignment w:val="center"/>
              <w:rPr>
                <w:rFonts w:cs="Times New Roman"/>
                <w:kern w:val="2"/>
                <w:sz w:val="21"/>
                <w:szCs w:val="21"/>
              </w:rPr>
            </w:pPr>
            <w:r w:rsidRPr="00127D01">
              <w:rPr>
                <w:rFonts w:cs="Times New Roman"/>
                <w:color w:val="000000"/>
                <w:sz w:val="21"/>
                <w:szCs w:val="21"/>
                <w:lang w:bidi="ar"/>
              </w:rPr>
              <w:t>0.65</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5A1C76E2"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0.98</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1109999E"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5.88</w:t>
            </w:r>
          </w:p>
        </w:tc>
        <w:tc>
          <w:tcPr>
            <w:tcW w:w="287"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3856E9E3"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kern w:val="2"/>
                <w:sz w:val="21"/>
                <w:szCs w:val="21"/>
              </w:rPr>
              <w:t>0.576</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95778BC" w14:textId="77777777" w:rsidR="00127D01" w:rsidRPr="00127D01" w:rsidRDefault="00127D01" w:rsidP="00127D01">
            <w:pPr>
              <w:spacing w:line="240" w:lineRule="auto"/>
              <w:jc w:val="center"/>
              <w:textAlignment w:val="center"/>
              <w:rPr>
                <w:rFonts w:cs="Times New Roman"/>
                <w:color w:val="000000"/>
                <w:sz w:val="21"/>
                <w:szCs w:val="21"/>
                <w:lang w:bidi="ar"/>
              </w:rPr>
            </w:pPr>
            <w:r w:rsidRPr="00127D01">
              <w:rPr>
                <w:rFonts w:cs="Times New Roman" w:hint="eastAsia"/>
                <w:color w:val="000000"/>
                <w:sz w:val="21"/>
                <w:szCs w:val="21"/>
                <w:lang w:bidi="ar"/>
              </w:rPr>
              <w:t>颗粒物：</w:t>
            </w:r>
            <w:r w:rsidRPr="00127D01">
              <w:rPr>
                <w:rFonts w:cs="Times New Roman"/>
                <w:color w:val="000000"/>
                <w:sz w:val="21"/>
                <w:szCs w:val="21"/>
                <w:lang w:bidi="ar"/>
              </w:rPr>
              <w:t>5.7793</w:t>
            </w:r>
          </w:p>
          <w:p w14:paraId="2BBFCB3F" w14:textId="77777777" w:rsidR="00127D01" w:rsidRPr="00127D01" w:rsidRDefault="00127D01" w:rsidP="00127D01">
            <w:pPr>
              <w:spacing w:line="240" w:lineRule="auto"/>
              <w:jc w:val="center"/>
              <w:textAlignment w:val="center"/>
              <w:rPr>
                <w:rFonts w:cs="Times New Roman"/>
                <w:kern w:val="2"/>
                <w:sz w:val="21"/>
                <w:szCs w:val="22"/>
              </w:rPr>
            </w:pPr>
            <w:r w:rsidRPr="00127D01">
              <w:rPr>
                <w:rFonts w:cs="Times New Roman" w:hint="eastAsia"/>
                <w:color w:val="000000"/>
                <w:sz w:val="21"/>
                <w:szCs w:val="21"/>
                <w:lang w:bidi="ar"/>
              </w:rPr>
              <w:t>磷酸雾：</w:t>
            </w:r>
            <w:r w:rsidRPr="00127D01">
              <w:rPr>
                <w:rFonts w:cs="Times New Roman"/>
                <w:color w:val="000000"/>
                <w:sz w:val="21"/>
                <w:szCs w:val="21"/>
                <w:lang w:bidi="ar"/>
              </w:rPr>
              <w:t>0.005</w:t>
            </w:r>
          </w:p>
        </w:tc>
        <w:tc>
          <w:tcPr>
            <w:tcW w:w="894" w:type="pct"/>
            <w:tcBorders>
              <w:top w:val="single" w:sz="2" w:space="0" w:color="auto"/>
              <w:left w:val="single" w:sz="2" w:space="0" w:color="auto"/>
              <w:bottom w:val="single" w:sz="2" w:space="0" w:color="auto"/>
              <w:right w:val="single" w:sz="2" w:space="0" w:color="auto"/>
            </w:tcBorders>
            <w:tcMar>
              <w:top w:w="15" w:type="dxa"/>
              <w:left w:w="15" w:type="dxa"/>
              <w:bottom w:w="0" w:type="dxa"/>
              <w:right w:w="15" w:type="dxa"/>
            </w:tcMar>
            <w:vAlign w:val="center"/>
            <w:hideMark/>
          </w:tcPr>
          <w:p w14:paraId="77E4E89B" w14:textId="77777777" w:rsidR="00127D01" w:rsidRPr="00127D01" w:rsidRDefault="00127D01" w:rsidP="00127D01">
            <w:pPr>
              <w:spacing w:line="260" w:lineRule="exact"/>
              <w:jc w:val="center"/>
              <w:textAlignment w:val="center"/>
              <w:rPr>
                <w:rFonts w:cs="Times New Roman"/>
                <w:kern w:val="2"/>
                <w:sz w:val="21"/>
                <w:szCs w:val="21"/>
              </w:rPr>
            </w:pPr>
            <w:r w:rsidRPr="00127D01">
              <w:rPr>
                <w:rFonts w:cs="Times New Roman" w:hint="eastAsia"/>
                <w:sz w:val="21"/>
                <w:szCs w:val="21"/>
                <w:lang w:bidi="ar"/>
              </w:rPr>
              <w:t>一般固废；</w:t>
            </w:r>
            <w:r w:rsidRPr="00127D01">
              <w:rPr>
                <w:rFonts w:cs="Times New Roman"/>
                <w:sz w:val="21"/>
                <w:szCs w:val="21"/>
                <w:lang w:bidi="ar"/>
              </w:rPr>
              <w:t>7008.57</w:t>
            </w:r>
          </w:p>
        </w:tc>
        <w:tc>
          <w:tcPr>
            <w:tcW w:w="662" w:type="pct"/>
            <w:tcBorders>
              <w:top w:val="single" w:sz="2" w:space="0" w:color="auto"/>
              <w:left w:val="single" w:sz="2" w:space="0" w:color="auto"/>
              <w:bottom w:val="single" w:sz="2" w:space="0" w:color="auto"/>
              <w:right w:val="single" w:sz="2" w:space="0" w:color="auto"/>
            </w:tcBorders>
            <w:noWrap/>
            <w:tcMar>
              <w:top w:w="15" w:type="dxa"/>
              <w:left w:w="15" w:type="dxa"/>
              <w:bottom w:w="0" w:type="dxa"/>
              <w:right w:w="15" w:type="dxa"/>
            </w:tcMar>
            <w:vAlign w:val="center"/>
            <w:hideMark/>
          </w:tcPr>
          <w:p w14:paraId="23BC6F68" w14:textId="77777777" w:rsidR="00127D01" w:rsidRPr="00127D01" w:rsidRDefault="00127D01" w:rsidP="00127D01">
            <w:pPr>
              <w:spacing w:line="260" w:lineRule="exact"/>
              <w:jc w:val="center"/>
              <w:rPr>
                <w:rFonts w:cs="Times New Roman"/>
                <w:kern w:val="2"/>
                <w:sz w:val="22"/>
                <w:szCs w:val="22"/>
              </w:rPr>
            </w:pPr>
            <w:r w:rsidRPr="00127D01">
              <w:rPr>
                <w:rFonts w:cs="Times New Roman"/>
                <w:kern w:val="2"/>
                <w:sz w:val="22"/>
                <w:szCs w:val="22"/>
              </w:rPr>
              <w:t>/</w:t>
            </w:r>
          </w:p>
        </w:tc>
      </w:tr>
    </w:tbl>
    <w:p w14:paraId="27CB429D" w14:textId="77777777" w:rsidR="00127D01" w:rsidRPr="00127D01" w:rsidRDefault="00127D01" w:rsidP="00127D01">
      <w:pPr>
        <w:widowControl w:val="0"/>
        <w:adjustRightInd w:val="0"/>
        <w:snapToGrid w:val="0"/>
        <w:ind w:left="480"/>
        <w:rPr>
          <w:rFonts w:cs="Times New Roman"/>
          <w:bCs/>
          <w:kern w:val="2"/>
        </w:rPr>
      </w:pPr>
    </w:p>
    <w:p w14:paraId="3BC73C74" w14:textId="77777777" w:rsidR="00127D01" w:rsidRPr="00127D01" w:rsidRDefault="00127D01" w:rsidP="00127D01">
      <w:pPr>
        <w:keepNext/>
        <w:keepLines/>
        <w:widowControl w:val="0"/>
        <w:adjustRightInd w:val="0"/>
        <w:snapToGrid w:val="0"/>
        <w:spacing w:beforeLines="50" w:before="156"/>
        <w:outlineLvl w:val="1"/>
        <w:rPr>
          <w:rFonts w:cs="Times New Roman"/>
          <w:b/>
          <w:bCs/>
          <w:kern w:val="2"/>
          <w:sz w:val="28"/>
        </w:rPr>
      </w:pPr>
      <w:bookmarkStart w:id="151" w:name="_Toc118184894"/>
      <w:r>
        <w:rPr>
          <w:rFonts w:cs="Times New Roman" w:hint="eastAsia"/>
          <w:b/>
          <w:bCs/>
          <w:kern w:val="2"/>
          <w:sz w:val="28"/>
        </w:rPr>
        <w:t xml:space="preserve">6.5 </w:t>
      </w:r>
      <w:r w:rsidRPr="00127D01">
        <w:rPr>
          <w:rFonts w:cs="Times New Roman" w:hint="eastAsia"/>
          <w:b/>
          <w:bCs/>
          <w:kern w:val="2"/>
          <w:sz w:val="28"/>
        </w:rPr>
        <w:t>环境质量现状调查与评价</w:t>
      </w:r>
      <w:bookmarkEnd w:id="150"/>
      <w:bookmarkEnd w:id="151"/>
    </w:p>
    <w:p w14:paraId="6567098D" w14:textId="77777777" w:rsidR="00127D01" w:rsidRPr="00127D01" w:rsidRDefault="00127D01" w:rsidP="00127D01">
      <w:pPr>
        <w:keepNext/>
        <w:keepLines/>
        <w:widowControl w:val="0"/>
        <w:adjustRightInd w:val="0"/>
        <w:snapToGrid w:val="0"/>
        <w:outlineLvl w:val="2"/>
        <w:rPr>
          <w:rFonts w:cs="Times New Roman"/>
          <w:b/>
          <w:bCs/>
          <w:kern w:val="2"/>
        </w:rPr>
      </w:pPr>
      <w:r>
        <w:rPr>
          <w:rFonts w:cs="Times New Roman" w:hint="eastAsia"/>
          <w:b/>
          <w:bCs/>
          <w:kern w:val="2"/>
        </w:rPr>
        <w:t>6.5</w:t>
      </w:r>
      <w:r w:rsidRPr="00127D01">
        <w:rPr>
          <w:rFonts w:cs="Times New Roman" w:hint="eastAsia"/>
          <w:b/>
          <w:bCs/>
          <w:kern w:val="2"/>
        </w:rPr>
        <w:t xml:space="preserve">.1 </w:t>
      </w:r>
      <w:r w:rsidRPr="00127D01">
        <w:rPr>
          <w:rFonts w:cs="Times New Roman" w:hint="eastAsia"/>
          <w:b/>
          <w:bCs/>
          <w:kern w:val="2"/>
        </w:rPr>
        <w:t>大气环境质量现状调查与评价</w:t>
      </w:r>
    </w:p>
    <w:p w14:paraId="3CE65724" w14:textId="77777777" w:rsidR="00127D01" w:rsidRPr="00127D01" w:rsidRDefault="00127D01" w:rsidP="00127D01">
      <w:pPr>
        <w:widowControl w:val="0"/>
        <w:adjustRightInd w:val="0"/>
        <w:snapToGrid w:val="0"/>
        <w:jc w:val="both"/>
        <w:rPr>
          <w:rFonts w:cs="Times New Roman"/>
          <w:b/>
          <w:kern w:val="2"/>
        </w:rPr>
      </w:pPr>
      <w:r>
        <w:rPr>
          <w:rFonts w:cs="Times New Roman" w:hint="eastAsia"/>
          <w:b/>
          <w:kern w:val="2"/>
        </w:rPr>
        <w:t>6.5</w:t>
      </w:r>
      <w:r w:rsidRPr="00127D01">
        <w:rPr>
          <w:rFonts w:cs="Times New Roman" w:hint="eastAsia"/>
          <w:b/>
          <w:kern w:val="2"/>
        </w:rPr>
        <w:t>.1.1</w:t>
      </w:r>
      <w:r w:rsidRPr="00127D01">
        <w:rPr>
          <w:rFonts w:cs="Times New Roman"/>
          <w:b/>
          <w:kern w:val="2"/>
        </w:rPr>
        <w:t xml:space="preserve"> </w:t>
      </w:r>
      <w:r w:rsidRPr="00127D01">
        <w:rPr>
          <w:rFonts w:cs="Times New Roman" w:hint="eastAsia"/>
          <w:b/>
          <w:kern w:val="2"/>
        </w:rPr>
        <w:t>空气质量达标区判定</w:t>
      </w:r>
    </w:p>
    <w:p w14:paraId="6BA9CFA6" w14:textId="77777777" w:rsidR="00FE32AC" w:rsidRPr="00FE32AC" w:rsidRDefault="00FE32AC" w:rsidP="00624711">
      <w:pPr>
        <w:ind w:firstLineChars="200" w:firstLine="480"/>
        <w:rPr>
          <w:rFonts w:cs="Times New Roman"/>
          <w:kern w:val="2"/>
        </w:rPr>
      </w:pPr>
      <w:r w:rsidRPr="00FE32AC">
        <w:rPr>
          <w:rFonts w:cs="Times New Roman" w:hint="eastAsia"/>
          <w:kern w:val="2"/>
        </w:rPr>
        <w:t>本次评价以</w:t>
      </w:r>
      <w:r w:rsidRPr="00FE32AC">
        <w:rPr>
          <w:rFonts w:cs="Times New Roman"/>
          <w:kern w:val="2"/>
        </w:rPr>
        <w:t>“</w:t>
      </w:r>
      <w:r w:rsidRPr="00FE32AC">
        <w:rPr>
          <w:rFonts w:ascii="宋体" w:hAnsi="宋体" w:cs="Times New Roman" w:hint="eastAsia"/>
          <w:kern w:val="2"/>
          <w:lang w:bidi="ar"/>
        </w:rPr>
        <w:t>汉寿二中</w:t>
      </w:r>
      <w:r w:rsidRPr="00FE32AC">
        <w:rPr>
          <w:rFonts w:cs="Times New Roman"/>
          <w:kern w:val="2"/>
        </w:rPr>
        <w:t>”</w:t>
      </w:r>
      <w:r w:rsidRPr="00FE32AC">
        <w:rPr>
          <w:rFonts w:cs="Times New Roman" w:hint="eastAsia"/>
          <w:kern w:val="2"/>
        </w:rPr>
        <w:t>点位</w:t>
      </w:r>
      <w:r w:rsidRPr="00FE32AC">
        <w:rPr>
          <w:rFonts w:cs="Times New Roman"/>
          <w:kern w:val="2"/>
        </w:rPr>
        <w:t>2021</w:t>
      </w:r>
      <w:r w:rsidRPr="00FE32AC">
        <w:rPr>
          <w:rFonts w:cs="Times New Roman" w:hint="eastAsia"/>
          <w:kern w:val="2"/>
        </w:rPr>
        <w:t>年全年的基本污染物监测数据，来评价本项目所在区域空气质量的达标情况，常规监测点位（</w:t>
      </w:r>
      <w:r w:rsidRPr="00FE32AC">
        <w:rPr>
          <w:rFonts w:ascii="宋体" w:hAnsi="宋体" w:cs="Times New Roman" w:hint="eastAsia"/>
          <w:kern w:val="2"/>
          <w:lang w:bidi="ar"/>
        </w:rPr>
        <w:t>汉寿二中</w:t>
      </w:r>
      <w:r w:rsidRPr="00FE32AC">
        <w:rPr>
          <w:rFonts w:cs="Times New Roman" w:hint="eastAsia"/>
          <w:kern w:val="2"/>
        </w:rPr>
        <w:t>）位于项目北面约</w:t>
      </w:r>
      <w:r w:rsidRPr="00FE32AC">
        <w:rPr>
          <w:rFonts w:cs="Times New Roman"/>
          <w:kern w:val="2"/>
        </w:rPr>
        <w:t>15km</w:t>
      </w:r>
      <w:r w:rsidRPr="00FE32AC">
        <w:rPr>
          <w:rFonts w:cs="Times New Roman" w:hint="eastAsia"/>
          <w:kern w:val="2"/>
        </w:rPr>
        <w:t>。经监测数据统计，本项目所在区域空气质量现状评价表和基本污染物环</w:t>
      </w:r>
      <w:r w:rsidRPr="00FE32AC">
        <w:rPr>
          <w:rFonts w:cs="Times New Roman" w:hint="eastAsia"/>
          <w:kern w:val="2"/>
        </w:rPr>
        <w:lastRenderedPageBreak/>
        <w:t>境质量现状表见表</w:t>
      </w:r>
      <w:r w:rsidRPr="00FE32AC">
        <w:rPr>
          <w:rFonts w:cs="Times New Roman"/>
          <w:kern w:val="2"/>
        </w:rPr>
        <w:t>6.</w:t>
      </w:r>
      <w:r>
        <w:rPr>
          <w:rFonts w:cs="Times New Roman" w:hint="eastAsia"/>
          <w:kern w:val="2"/>
        </w:rPr>
        <w:t>5</w:t>
      </w:r>
      <w:r w:rsidRPr="00FE32AC">
        <w:rPr>
          <w:rFonts w:cs="Times New Roman"/>
          <w:kern w:val="2"/>
        </w:rPr>
        <w:t>-1</w:t>
      </w:r>
      <w:r w:rsidRPr="00FE32AC">
        <w:rPr>
          <w:rFonts w:cs="Times New Roman" w:hint="eastAsia"/>
          <w:kern w:val="2"/>
        </w:rPr>
        <w:t>。根据常规监测可知，本项目所在区域</w:t>
      </w:r>
      <w:r w:rsidRPr="00FE32AC">
        <w:rPr>
          <w:rFonts w:cs="Times New Roman"/>
          <w:kern w:val="2"/>
        </w:rPr>
        <w:t>SO</w:t>
      </w:r>
      <w:r w:rsidRPr="00FE32AC">
        <w:rPr>
          <w:rFonts w:cs="Times New Roman"/>
          <w:kern w:val="2"/>
          <w:vertAlign w:val="subscript"/>
        </w:rPr>
        <w:t>2</w:t>
      </w:r>
      <w:r w:rsidRPr="00FE32AC">
        <w:rPr>
          <w:rFonts w:cs="Times New Roman" w:hint="eastAsia"/>
          <w:kern w:val="2"/>
        </w:rPr>
        <w:t>、</w:t>
      </w:r>
      <w:r w:rsidRPr="00FE32AC">
        <w:rPr>
          <w:rFonts w:cs="Times New Roman"/>
          <w:kern w:val="2"/>
        </w:rPr>
        <w:t>NO</w:t>
      </w:r>
      <w:r w:rsidRPr="00FE32AC">
        <w:rPr>
          <w:rFonts w:cs="Times New Roman"/>
          <w:kern w:val="2"/>
          <w:vertAlign w:val="subscript"/>
        </w:rPr>
        <w:t>2</w:t>
      </w:r>
      <w:r w:rsidRPr="00FE32AC">
        <w:rPr>
          <w:rFonts w:cs="Times New Roman" w:hint="eastAsia"/>
          <w:kern w:val="2"/>
        </w:rPr>
        <w:t>、</w:t>
      </w:r>
      <w:r w:rsidRPr="00FE32AC">
        <w:rPr>
          <w:rFonts w:cs="Times New Roman"/>
          <w:kern w:val="2"/>
        </w:rPr>
        <w:t>PM</w:t>
      </w:r>
      <w:r w:rsidRPr="00FE32AC">
        <w:rPr>
          <w:rFonts w:cs="Times New Roman"/>
          <w:kern w:val="2"/>
          <w:vertAlign w:val="subscript"/>
        </w:rPr>
        <w:t>10</w:t>
      </w:r>
      <w:r w:rsidRPr="00FE32AC">
        <w:rPr>
          <w:rFonts w:cs="Times New Roman" w:hint="eastAsia"/>
          <w:kern w:val="2"/>
        </w:rPr>
        <w:t>、</w:t>
      </w:r>
      <w:r w:rsidRPr="00FE32AC">
        <w:rPr>
          <w:rFonts w:cs="Times New Roman"/>
          <w:kern w:val="2"/>
        </w:rPr>
        <w:t>PM</w:t>
      </w:r>
      <w:r w:rsidRPr="00FE32AC">
        <w:rPr>
          <w:rFonts w:cs="Times New Roman"/>
          <w:kern w:val="2"/>
          <w:vertAlign w:val="subscript"/>
        </w:rPr>
        <w:t>2.5</w:t>
      </w:r>
      <w:r w:rsidRPr="00FE32AC">
        <w:rPr>
          <w:rFonts w:cs="Times New Roman" w:hint="eastAsia"/>
          <w:kern w:val="2"/>
        </w:rPr>
        <w:t>、</w:t>
      </w:r>
      <w:r w:rsidRPr="00FE32AC">
        <w:rPr>
          <w:rFonts w:cs="Times New Roman"/>
          <w:kern w:val="2"/>
        </w:rPr>
        <w:t>CO</w:t>
      </w:r>
      <w:r w:rsidRPr="00FE32AC">
        <w:rPr>
          <w:rFonts w:cs="Times New Roman" w:hint="eastAsia"/>
          <w:kern w:val="2"/>
        </w:rPr>
        <w:t>和臭氧</w:t>
      </w:r>
      <w:r w:rsidRPr="00FE32AC">
        <w:rPr>
          <w:rFonts w:cs="Times New Roman"/>
          <w:kern w:val="2"/>
        </w:rPr>
        <w:t>6</w:t>
      </w:r>
      <w:r w:rsidRPr="00FE32AC">
        <w:rPr>
          <w:rFonts w:cs="Times New Roman" w:hint="eastAsia"/>
          <w:kern w:val="2"/>
        </w:rPr>
        <w:t>项基本污染物的年平均质量浓度和对应百分位数日平均质量浓度均达标。因此，本项目空气质量为达标区。</w:t>
      </w:r>
    </w:p>
    <w:p w14:paraId="6C900FC2" w14:textId="77777777" w:rsidR="00FE32AC" w:rsidRPr="00FE32AC" w:rsidRDefault="00FE32AC" w:rsidP="00FE32AC">
      <w:pPr>
        <w:ind w:firstLineChars="200" w:firstLine="422"/>
        <w:jc w:val="center"/>
        <w:rPr>
          <w:rFonts w:cs="Times New Roman"/>
          <w:b/>
          <w:kern w:val="2"/>
          <w:sz w:val="21"/>
          <w:szCs w:val="21"/>
        </w:rPr>
      </w:pPr>
      <w:r w:rsidRPr="00FE32AC">
        <w:rPr>
          <w:rFonts w:cs="Times New Roman" w:hint="eastAsia"/>
          <w:b/>
          <w:kern w:val="2"/>
          <w:sz w:val="21"/>
          <w:szCs w:val="21"/>
        </w:rPr>
        <w:t>表</w:t>
      </w:r>
      <w:r w:rsidRPr="00FE32AC">
        <w:rPr>
          <w:rFonts w:cs="Times New Roman"/>
          <w:b/>
          <w:kern w:val="2"/>
          <w:sz w:val="21"/>
          <w:szCs w:val="21"/>
        </w:rPr>
        <w:t>6.</w:t>
      </w:r>
      <w:r>
        <w:rPr>
          <w:rFonts w:cs="Times New Roman" w:hint="eastAsia"/>
          <w:b/>
          <w:kern w:val="2"/>
          <w:sz w:val="21"/>
          <w:szCs w:val="21"/>
        </w:rPr>
        <w:t>5</w:t>
      </w:r>
      <w:r w:rsidRPr="00FE32AC">
        <w:rPr>
          <w:rFonts w:cs="Times New Roman"/>
          <w:b/>
          <w:kern w:val="2"/>
          <w:sz w:val="21"/>
          <w:szCs w:val="21"/>
        </w:rPr>
        <w:t xml:space="preserve">-1  </w:t>
      </w:r>
      <w:r w:rsidRPr="00FE32AC">
        <w:rPr>
          <w:rFonts w:cs="Times New Roman" w:hint="eastAsia"/>
          <w:b/>
          <w:kern w:val="2"/>
          <w:sz w:val="21"/>
          <w:szCs w:val="21"/>
        </w:rPr>
        <w:t>区域空气质量现状评价表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2015"/>
        <w:gridCol w:w="1168"/>
        <w:gridCol w:w="1539"/>
        <w:gridCol w:w="1161"/>
        <w:gridCol w:w="837"/>
      </w:tblGrid>
      <w:tr w:rsidR="00FE32AC" w:rsidRPr="00FE32AC" w14:paraId="21A1AED9" w14:textId="77777777" w:rsidTr="00FE32AC">
        <w:tc>
          <w:tcPr>
            <w:tcW w:w="1057" w:type="pct"/>
            <w:tcBorders>
              <w:top w:val="single" w:sz="4" w:space="0" w:color="auto"/>
              <w:left w:val="single" w:sz="4" w:space="0" w:color="auto"/>
              <w:bottom w:val="single" w:sz="4" w:space="0" w:color="auto"/>
              <w:right w:val="single" w:sz="4" w:space="0" w:color="auto"/>
            </w:tcBorders>
            <w:vAlign w:val="center"/>
            <w:hideMark/>
          </w:tcPr>
          <w:p w14:paraId="6DB97A70"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污染物</w:t>
            </w:r>
          </w:p>
        </w:tc>
        <w:tc>
          <w:tcPr>
            <w:tcW w:w="1182" w:type="pct"/>
            <w:tcBorders>
              <w:top w:val="single" w:sz="4" w:space="0" w:color="auto"/>
              <w:left w:val="single" w:sz="4" w:space="0" w:color="auto"/>
              <w:bottom w:val="single" w:sz="4" w:space="0" w:color="auto"/>
              <w:right w:val="single" w:sz="4" w:space="0" w:color="auto"/>
            </w:tcBorders>
            <w:vAlign w:val="center"/>
            <w:hideMark/>
          </w:tcPr>
          <w:p w14:paraId="7F9B095A" w14:textId="77777777" w:rsidR="00FE32AC" w:rsidRPr="00FE32AC" w:rsidRDefault="00FE32AC" w:rsidP="00FE32AC">
            <w:pPr>
              <w:spacing w:line="240" w:lineRule="auto"/>
              <w:jc w:val="center"/>
              <w:rPr>
                <w:rFonts w:cs="Times New Roman"/>
                <w:kern w:val="2"/>
                <w:sz w:val="21"/>
                <w:szCs w:val="21"/>
              </w:rPr>
            </w:pPr>
            <w:proofErr w:type="gramStart"/>
            <w:r w:rsidRPr="00FE32AC">
              <w:rPr>
                <w:rFonts w:cs="Times New Roman" w:hint="eastAsia"/>
                <w:kern w:val="2"/>
                <w:sz w:val="21"/>
                <w:szCs w:val="21"/>
              </w:rPr>
              <w:t>年评价</w:t>
            </w:r>
            <w:proofErr w:type="gramEnd"/>
            <w:r w:rsidRPr="00FE32AC">
              <w:rPr>
                <w:rFonts w:cs="Times New Roman" w:hint="eastAsia"/>
                <w:kern w:val="2"/>
                <w:sz w:val="21"/>
                <w:szCs w:val="21"/>
              </w:rPr>
              <w:t>指标</w:t>
            </w:r>
          </w:p>
        </w:tc>
        <w:tc>
          <w:tcPr>
            <w:tcW w:w="685" w:type="pct"/>
            <w:tcBorders>
              <w:top w:val="single" w:sz="4" w:space="0" w:color="auto"/>
              <w:left w:val="single" w:sz="4" w:space="0" w:color="auto"/>
              <w:bottom w:val="single" w:sz="4" w:space="0" w:color="auto"/>
              <w:right w:val="single" w:sz="4" w:space="0" w:color="auto"/>
            </w:tcBorders>
            <w:vAlign w:val="center"/>
            <w:hideMark/>
          </w:tcPr>
          <w:p w14:paraId="79C2CCD5"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现状浓度</w:t>
            </w:r>
          </w:p>
          <w:p w14:paraId="4139136C" w14:textId="77777777" w:rsidR="00FE32AC" w:rsidRPr="00FE32AC" w:rsidRDefault="00FE32AC" w:rsidP="00FE32AC">
            <w:pPr>
              <w:widowControl w:val="0"/>
              <w:tabs>
                <w:tab w:val="left" w:pos="1021"/>
              </w:tabs>
              <w:autoSpaceDE w:val="0"/>
              <w:autoSpaceDN w:val="0"/>
              <w:spacing w:line="240" w:lineRule="auto"/>
              <w:jc w:val="center"/>
              <w:rPr>
                <w:rFonts w:cs="Times New Roman"/>
                <w:kern w:val="2"/>
                <w:sz w:val="21"/>
                <w:szCs w:val="21"/>
              </w:rPr>
            </w:pPr>
            <w:r w:rsidRPr="00FE32AC">
              <w:rPr>
                <w:rFonts w:cs="Times New Roman" w:hint="eastAsia"/>
                <w:kern w:val="2"/>
                <w:sz w:val="21"/>
                <w:szCs w:val="21"/>
              </w:rPr>
              <w:t>（</w:t>
            </w:r>
            <w:r w:rsidRPr="00FE32AC">
              <w:rPr>
                <w:rFonts w:cs="Times New Roman"/>
                <w:kern w:val="2"/>
                <w:sz w:val="21"/>
                <w:szCs w:val="21"/>
              </w:rPr>
              <w:t>ug/m</w:t>
            </w:r>
            <w:r w:rsidRPr="00FE32AC">
              <w:rPr>
                <w:rFonts w:cs="Times New Roman"/>
                <w:kern w:val="2"/>
                <w:sz w:val="21"/>
                <w:szCs w:val="21"/>
                <w:vertAlign w:val="superscript"/>
              </w:rPr>
              <w:t>3</w:t>
            </w:r>
            <w:r w:rsidRPr="00FE32AC">
              <w:rPr>
                <w:rFonts w:cs="Times New Roman" w:hint="eastAsia"/>
                <w:kern w:val="2"/>
                <w:sz w:val="21"/>
                <w:szCs w:val="21"/>
              </w:rPr>
              <w:t>）</w:t>
            </w:r>
          </w:p>
        </w:tc>
        <w:tc>
          <w:tcPr>
            <w:tcW w:w="903" w:type="pct"/>
            <w:tcBorders>
              <w:top w:val="single" w:sz="4" w:space="0" w:color="auto"/>
              <w:left w:val="single" w:sz="4" w:space="0" w:color="auto"/>
              <w:bottom w:val="single" w:sz="4" w:space="0" w:color="auto"/>
              <w:right w:val="single" w:sz="4" w:space="0" w:color="auto"/>
            </w:tcBorders>
            <w:vAlign w:val="center"/>
            <w:hideMark/>
          </w:tcPr>
          <w:p w14:paraId="45AADC71"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标准值（</w:t>
            </w:r>
            <w:r w:rsidRPr="00FE32AC">
              <w:rPr>
                <w:rFonts w:cs="Times New Roman"/>
                <w:kern w:val="2"/>
                <w:sz w:val="21"/>
                <w:szCs w:val="21"/>
              </w:rPr>
              <w:t>ug/m</w:t>
            </w:r>
            <w:r w:rsidRPr="00FE32AC">
              <w:rPr>
                <w:rFonts w:cs="Times New Roman"/>
                <w:kern w:val="2"/>
                <w:sz w:val="21"/>
                <w:szCs w:val="21"/>
                <w:vertAlign w:val="superscript"/>
              </w:rPr>
              <w:t>3</w:t>
            </w:r>
            <w:r w:rsidRPr="00FE32AC">
              <w:rPr>
                <w:rFonts w:cs="Times New Roman" w:hint="eastAsia"/>
                <w:kern w:val="2"/>
                <w:sz w:val="21"/>
                <w:szCs w:val="21"/>
              </w:rPr>
              <w:t>）</w:t>
            </w:r>
          </w:p>
        </w:tc>
        <w:tc>
          <w:tcPr>
            <w:tcW w:w="681" w:type="pct"/>
            <w:tcBorders>
              <w:top w:val="single" w:sz="4" w:space="0" w:color="auto"/>
              <w:left w:val="single" w:sz="4" w:space="0" w:color="auto"/>
              <w:bottom w:val="single" w:sz="4" w:space="0" w:color="auto"/>
              <w:right w:val="single" w:sz="4" w:space="0" w:color="auto"/>
            </w:tcBorders>
            <w:vAlign w:val="center"/>
            <w:hideMark/>
          </w:tcPr>
          <w:p w14:paraId="46D7BC75"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占标率（</w:t>
            </w:r>
            <w:r w:rsidRPr="00FE32AC">
              <w:rPr>
                <w:rFonts w:cs="Times New Roman"/>
                <w:kern w:val="2"/>
                <w:sz w:val="21"/>
                <w:szCs w:val="21"/>
              </w:rPr>
              <w:t>%</w:t>
            </w:r>
            <w:r w:rsidRPr="00FE32AC">
              <w:rPr>
                <w:rFonts w:cs="Times New Roman" w:hint="eastAsia"/>
                <w:kern w:val="2"/>
                <w:sz w:val="21"/>
                <w:szCs w:val="21"/>
              </w:rPr>
              <w:t>）</w:t>
            </w:r>
          </w:p>
        </w:tc>
        <w:tc>
          <w:tcPr>
            <w:tcW w:w="491" w:type="pct"/>
            <w:tcBorders>
              <w:top w:val="single" w:sz="4" w:space="0" w:color="auto"/>
              <w:left w:val="single" w:sz="4" w:space="0" w:color="auto"/>
              <w:bottom w:val="single" w:sz="4" w:space="0" w:color="auto"/>
              <w:right w:val="single" w:sz="4" w:space="0" w:color="auto"/>
            </w:tcBorders>
            <w:vAlign w:val="center"/>
            <w:hideMark/>
          </w:tcPr>
          <w:p w14:paraId="5D65B370"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达标情况</w:t>
            </w:r>
          </w:p>
        </w:tc>
      </w:tr>
      <w:tr w:rsidR="00FE32AC" w:rsidRPr="00FE32AC" w14:paraId="335CB406" w14:textId="77777777" w:rsidTr="00FE32AC">
        <w:trPr>
          <w:trHeight w:val="90"/>
        </w:trPr>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52BD8888"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二氧化硫</w:t>
            </w:r>
          </w:p>
        </w:tc>
        <w:tc>
          <w:tcPr>
            <w:tcW w:w="1182" w:type="pct"/>
            <w:tcBorders>
              <w:top w:val="single" w:sz="4" w:space="0" w:color="auto"/>
              <w:left w:val="single" w:sz="4" w:space="0" w:color="auto"/>
              <w:bottom w:val="single" w:sz="4" w:space="0" w:color="auto"/>
              <w:right w:val="single" w:sz="4" w:space="0" w:color="auto"/>
            </w:tcBorders>
            <w:vAlign w:val="center"/>
            <w:hideMark/>
          </w:tcPr>
          <w:p w14:paraId="4C2BB11B"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433641A2"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8</w:t>
            </w:r>
          </w:p>
        </w:tc>
        <w:tc>
          <w:tcPr>
            <w:tcW w:w="903" w:type="pct"/>
            <w:tcBorders>
              <w:top w:val="single" w:sz="4" w:space="0" w:color="auto"/>
              <w:left w:val="single" w:sz="4" w:space="0" w:color="auto"/>
              <w:bottom w:val="single" w:sz="4" w:space="0" w:color="auto"/>
              <w:right w:val="single" w:sz="4" w:space="0" w:color="auto"/>
            </w:tcBorders>
            <w:vAlign w:val="center"/>
            <w:hideMark/>
          </w:tcPr>
          <w:p w14:paraId="1380C21D"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60</w:t>
            </w:r>
          </w:p>
        </w:tc>
        <w:tc>
          <w:tcPr>
            <w:tcW w:w="681" w:type="pct"/>
            <w:tcBorders>
              <w:top w:val="single" w:sz="4" w:space="0" w:color="auto"/>
              <w:left w:val="single" w:sz="4" w:space="0" w:color="auto"/>
              <w:bottom w:val="single" w:sz="4" w:space="0" w:color="auto"/>
              <w:right w:val="single" w:sz="4" w:space="0" w:color="auto"/>
            </w:tcBorders>
            <w:vAlign w:val="center"/>
            <w:hideMark/>
          </w:tcPr>
          <w:p w14:paraId="4DA3995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13.3</w:t>
            </w:r>
          </w:p>
        </w:tc>
        <w:tc>
          <w:tcPr>
            <w:tcW w:w="491" w:type="pct"/>
            <w:tcBorders>
              <w:top w:val="single" w:sz="4" w:space="0" w:color="auto"/>
              <w:left w:val="single" w:sz="4" w:space="0" w:color="auto"/>
              <w:bottom w:val="single" w:sz="4" w:space="0" w:color="auto"/>
              <w:right w:val="single" w:sz="4" w:space="0" w:color="auto"/>
            </w:tcBorders>
            <w:vAlign w:val="center"/>
            <w:hideMark/>
          </w:tcPr>
          <w:p w14:paraId="183E9166"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416D9ECC"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067305FA"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05B8F95A"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98</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分位数日平均质量浓度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2442A7A5"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28</w:t>
            </w:r>
          </w:p>
        </w:tc>
        <w:tc>
          <w:tcPr>
            <w:tcW w:w="903" w:type="pct"/>
            <w:tcBorders>
              <w:top w:val="single" w:sz="4" w:space="0" w:color="auto"/>
              <w:left w:val="single" w:sz="4" w:space="0" w:color="auto"/>
              <w:bottom w:val="single" w:sz="4" w:space="0" w:color="auto"/>
              <w:right w:val="single" w:sz="4" w:space="0" w:color="auto"/>
            </w:tcBorders>
            <w:vAlign w:val="center"/>
            <w:hideMark/>
          </w:tcPr>
          <w:p w14:paraId="2C263664"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150</w:t>
            </w:r>
          </w:p>
        </w:tc>
        <w:tc>
          <w:tcPr>
            <w:tcW w:w="681" w:type="pct"/>
            <w:tcBorders>
              <w:top w:val="single" w:sz="4" w:space="0" w:color="auto"/>
              <w:left w:val="single" w:sz="4" w:space="0" w:color="auto"/>
              <w:bottom w:val="single" w:sz="4" w:space="0" w:color="auto"/>
              <w:right w:val="single" w:sz="4" w:space="0" w:color="auto"/>
            </w:tcBorders>
            <w:vAlign w:val="center"/>
            <w:hideMark/>
          </w:tcPr>
          <w:p w14:paraId="51015ED0"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18.7</w:t>
            </w:r>
          </w:p>
        </w:tc>
        <w:tc>
          <w:tcPr>
            <w:tcW w:w="491" w:type="pct"/>
            <w:tcBorders>
              <w:top w:val="single" w:sz="4" w:space="0" w:color="auto"/>
              <w:left w:val="single" w:sz="4" w:space="0" w:color="auto"/>
              <w:bottom w:val="single" w:sz="4" w:space="0" w:color="auto"/>
              <w:right w:val="single" w:sz="4" w:space="0" w:color="auto"/>
            </w:tcBorders>
            <w:vAlign w:val="center"/>
            <w:hideMark/>
          </w:tcPr>
          <w:p w14:paraId="3C9F2C27"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5E33F22E" w14:textId="77777777" w:rsidTr="00FE32A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2571CEA7"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二氧化氮</w:t>
            </w:r>
          </w:p>
        </w:tc>
        <w:tc>
          <w:tcPr>
            <w:tcW w:w="1182" w:type="pct"/>
            <w:tcBorders>
              <w:top w:val="single" w:sz="4" w:space="0" w:color="auto"/>
              <w:left w:val="single" w:sz="4" w:space="0" w:color="auto"/>
              <w:bottom w:val="single" w:sz="4" w:space="0" w:color="auto"/>
              <w:right w:val="single" w:sz="4" w:space="0" w:color="auto"/>
            </w:tcBorders>
            <w:vAlign w:val="center"/>
            <w:hideMark/>
          </w:tcPr>
          <w:p w14:paraId="1A11AEA4"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3365987B"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11</w:t>
            </w:r>
          </w:p>
        </w:tc>
        <w:tc>
          <w:tcPr>
            <w:tcW w:w="903" w:type="pct"/>
            <w:tcBorders>
              <w:top w:val="single" w:sz="4" w:space="0" w:color="auto"/>
              <w:left w:val="single" w:sz="4" w:space="0" w:color="auto"/>
              <w:bottom w:val="single" w:sz="4" w:space="0" w:color="auto"/>
              <w:right w:val="single" w:sz="4" w:space="0" w:color="auto"/>
            </w:tcBorders>
            <w:vAlign w:val="center"/>
            <w:hideMark/>
          </w:tcPr>
          <w:p w14:paraId="5B97646C"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40</w:t>
            </w:r>
          </w:p>
        </w:tc>
        <w:tc>
          <w:tcPr>
            <w:tcW w:w="681" w:type="pct"/>
            <w:tcBorders>
              <w:top w:val="single" w:sz="4" w:space="0" w:color="auto"/>
              <w:left w:val="single" w:sz="4" w:space="0" w:color="auto"/>
              <w:bottom w:val="single" w:sz="4" w:space="0" w:color="auto"/>
              <w:right w:val="single" w:sz="4" w:space="0" w:color="auto"/>
            </w:tcBorders>
            <w:vAlign w:val="center"/>
            <w:hideMark/>
          </w:tcPr>
          <w:p w14:paraId="59F476D9"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27.5</w:t>
            </w:r>
          </w:p>
        </w:tc>
        <w:tc>
          <w:tcPr>
            <w:tcW w:w="491" w:type="pct"/>
            <w:tcBorders>
              <w:top w:val="single" w:sz="4" w:space="0" w:color="auto"/>
              <w:left w:val="single" w:sz="4" w:space="0" w:color="auto"/>
              <w:bottom w:val="single" w:sz="4" w:space="0" w:color="auto"/>
              <w:right w:val="single" w:sz="4" w:space="0" w:color="auto"/>
            </w:tcBorders>
            <w:vAlign w:val="center"/>
            <w:hideMark/>
          </w:tcPr>
          <w:p w14:paraId="12804717"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58653C62"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09DEAABA"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3E485725"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98</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分位数日平均质量浓度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7843FB6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44</w:t>
            </w:r>
          </w:p>
        </w:tc>
        <w:tc>
          <w:tcPr>
            <w:tcW w:w="903" w:type="pct"/>
            <w:tcBorders>
              <w:top w:val="single" w:sz="4" w:space="0" w:color="auto"/>
              <w:left w:val="single" w:sz="4" w:space="0" w:color="auto"/>
              <w:bottom w:val="single" w:sz="4" w:space="0" w:color="auto"/>
              <w:right w:val="single" w:sz="4" w:space="0" w:color="auto"/>
            </w:tcBorders>
            <w:vAlign w:val="center"/>
            <w:hideMark/>
          </w:tcPr>
          <w:p w14:paraId="6310C43C"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80</w:t>
            </w:r>
          </w:p>
        </w:tc>
        <w:tc>
          <w:tcPr>
            <w:tcW w:w="681" w:type="pct"/>
            <w:tcBorders>
              <w:top w:val="single" w:sz="4" w:space="0" w:color="auto"/>
              <w:left w:val="single" w:sz="4" w:space="0" w:color="auto"/>
              <w:bottom w:val="single" w:sz="4" w:space="0" w:color="auto"/>
              <w:right w:val="single" w:sz="4" w:space="0" w:color="auto"/>
            </w:tcBorders>
            <w:vAlign w:val="center"/>
            <w:hideMark/>
          </w:tcPr>
          <w:p w14:paraId="15450A97"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55</w:t>
            </w:r>
          </w:p>
        </w:tc>
        <w:tc>
          <w:tcPr>
            <w:tcW w:w="491" w:type="pct"/>
            <w:tcBorders>
              <w:top w:val="single" w:sz="4" w:space="0" w:color="auto"/>
              <w:left w:val="single" w:sz="4" w:space="0" w:color="auto"/>
              <w:bottom w:val="single" w:sz="4" w:space="0" w:color="auto"/>
              <w:right w:val="single" w:sz="4" w:space="0" w:color="auto"/>
            </w:tcBorders>
            <w:vAlign w:val="center"/>
            <w:hideMark/>
          </w:tcPr>
          <w:p w14:paraId="14B3FFB3"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1EF99C9D" w14:textId="77777777" w:rsidTr="00FE32A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3ECA6AF2"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可吸入颗粒物（</w:t>
            </w:r>
            <w:r w:rsidRPr="00FE32AC">
              <w:rPr>
                <w:rFonts w:cs="Times New Roman"/>
                <w:kern w:val="2"/>
                <w:sz w:val="21"/>
                <w:szCs w:val="21"/>
              </w:rPr>
              <w:t>PM</w:t>
            </w:r>
            <w:r w:rsidRPr="00FE32AC">
              <w:rPr>
                <w:rFonts w:cs="Times New Roman"/>
                <w:kern w:val="2"/>
                <w:sz w:val="21"/>
                <w:szCs w:val="21"/>
                <w:vertAlign w:val="subscript"/>
              </w:rPr>
              <w:t>10</w:t>
            </w:r>
            <w:r w:rsidRPr="00FE32AC">
              <w:rPr>
                <w:rFonts w:cs="Times New Roman" w:hint="eastAsia"/>
                <w:kern w:val="2"/>
                <w:sz w:val="21"/>
                <w:szCs w:val="21"/>
              </w:rPr>
              <w:t>）</w:t>
            </w:r>
          </w:p>
        </w:tc>
        <w:tc>
          <w:tcPr>
            <w:tcW w:w="1182" w:type="pct"/>
            <w:tcBorders>
              <w:top w:val="single" w:sz="4" w:space="0" w:color="auto"/>
              <w:left w:val="single" w:sz="4" w:space="0" w:color="auto"/>
              <w:bottom w:val="single" w:sz="4" w:space="0" w:color="auto"/>
              <w:right w:val="single" w:sz="4" w:space="0" w:color="auto"/>
            </w:tcBorders>
            <w:vAlign w:val="center"/>
            <w:hideMark/>
          </w:tcPr>
          <w:p w14:paraId="76759C9A"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1905C63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47</w:t>
            </w:r>
          </w:p>
        </w:tc>
        <w:tc>
          <w:tcPr>
            <w:tcW w:w="903" w:type="pct"/>
            <w:tcBorders>
              <w:top w:val="single" w:sz="4" w:space="0" w:color="auto"/>
              <w:left w:val="single" w:sz="4" w:space="0" w:color="auto"/>
              <w:bottom w:val="single" w:sz="4" w:space="0" w:color="auto"/>
              <w:right w:val="single" w:sz="4" w:space="0" w:color="auto"/>
            </w:tcBorders>
            <w:vAlign w:val="center"/>
            <w:hideMark/>
          </w:tcPr>
          <w:p w14:paraId="0D921901"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70</w:t>
            </w:r>
          </w:p>
        </w:tc>
        <w:tc>
          <w:tcPr>
            <w:tcW w:w="681" w:type="pct"/>
            <w:tcBorders>
              <w:top w:val="single" w:sz="4" w:space="0" w:color="auto"/>
              <w:left w:val="single" w:sz="4" w:space="0" w:color="auto"/>
              <w:bottom w:val="single" w:sz="4" w:space="0" w:color="auto"/>
              <w:right w:val="single" w:sz="4" w:space="0" w:color="auto"/>
            </w:tcBorders>
            <w:vAlign w:val="center"/>
            <w:hideMark/>
          </w:tcPr>
          <w:p w14:paraId="38D5F9DB"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67.14</w:t>
            </w:r>
          </w:p>
        </w:tc>
        <w:tc>
          <w:tcPr>
            <w:tcW w:w="491" w:type="pct"/>
            <w:tcBorders>
              <w:top w:val="single" w:sz="4" w:space="0" w:color="auto"/>
              <w:left w:val="single" w:sz="4" w:space="0" w:color="auto"/>
              <w:bottom w:val="single" w:sz="4" w:space="0" w:color="auto"/>
              <w:right w:val="single" w:sz="4" w:space="0" w:color="auto"/>
            </w:tcBorders>
            <w:vAlign w:val="center"/>
            <w:hideMark/>
          </w:tcPr>
          <w:p w14:paraId="03DF0CC5"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4F1705B1"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68F9EB9B"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56D07877"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95</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分位数日平均质量浓度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16AA614C"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140</w:t>
            </w:r>
          </w:p>
        </w:tc>
        <w:tc>
          <w:tcPr>
            <w:tcW w:w="903" w:type="pct"/>
            <w:tcBorders>
              <w:top w:val="single" w:sz="4" w:space="0" w:color="auto"/>
              <w:left w:val="single" w:sz="4" w:space="0" w:color="auto"/>
              <w:bottom w:val="single" w:sz="4" w:space="0" w:color="auto"/>
              <w:right w:val="single" w:sz="4" w:space="0" w:color="auto"/>
            </w:tcBorders>
            <w:vAlign w:val="center"/>
            <w:hideMark/>
          </w:tcPr>
          <w:p w14:paraId="216361F3"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150</w:t>
            </w:r>
          </w:p>
        </w:tc>
        <w:tc>
          <w:tcPr>
            <w:tcW w:w="681" w:type="pct"/>
            <w:tcBorders>
              <w:top w:val="single" w:sz="4" w:space="0" w:color="auto"/>
              <w:left w:val="single" w:sz="4" w:space="0" w:color="auto"/>
              <w:bottom w:val="single" w:sz="4" w:space="0" w:color="auto"/>
              <w:right w:val="single" w:sz="4" w:space="0" w:color="auto"/>
            </w:tcBorders>
            <w:vAlign w:val="center"/>
            <w:hideMark/>
          </w:tcPr>
          <w:p w14:paraId="7CB169BC"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93.3</w:t>
            </w:r>
          </w:p>
        </w:tc>
        <w:tc>
          <w:tcPr>
            <w:tcW w:w="491" w:type="pct"/>
            <w:tcBorders>
              <w:top w:val="single" w:sz="4" w:space="0" w:color="auto"/>
              <w:left w:val="single" w:sz="4" w:space="0" w:color="auto"/>
              <w:bottom w:val="single" w:sz="4" w:space="0" w:color="auto"/>
              <w:right w:val="single" w:sz="4" w:space="0" w:color="auto"/>
            </w:tcBorders>
            <w:vAlign w:val="center"/>
            <w:hideMark/>
          </w:tcPr>
          <w:p w14:paraId="3D3255EC"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687C55D7" w14:textId="77777777" w:rsidTr="00FE32A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414231AA"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一氧化碳</w:t>
            </w:r>
          </w:p>
        </w:tc>
        <w:tc>
          <w:tcPr>
            <w:tcW w:w="1182" w:type="pct"/>
            <w:tcBorders>
              <w:top w:val="single" w:sz="4" w:space="0" w:color="auto"/>
              <w:left w:val="single" w:sz="4" w:space="0" w:color="auto"/>
              <w:bottom w:val="single" w:sz="4" w:space="0" w:color="auto"/>
              <w:right w:val="single" w:sz="4" w:space="0" w:color="auto"/>
            </w:tcBorders>
            <w:vAlign w:val="center"/>
            <w:hideMark/>
          </w:tcPr>
          <w:p w14:paraId="237822D9"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52DD9B60"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903" w:type="pct"/>
            <w:tcBorders>
              <w:top w:val="single" w:sz="4" w:space="0" w:color="auto"/>
              <w:left w:val="single" w:sz="4" w:space="0" w:color="auto"/>
              <w:bottom w:val="single" w:sz="4" w:space="0" w:color="auto"/>
              <w:right w:val="single" w:sz="4" w:space="0" w:color="auto"/>
            </w:tcBorders>
            <w:vAlign w:val="center"/>
            <w:hideMark/>
          </w:tcPr>
          <w:p w14:paraId="1A9E82BA"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681" w:type="pct"/>
            <w:tcBorders>
              <w:top w:val="single" w:sz="4" w:space="0" w:color="auto"/>
              <w:left w:val="single" w:sz="4" w:space="0" w:color="auto"/>
              <w:bottom w:val="single" w:sz="4" w:space="0" w:color="auto"/>
              <w:right w:val="single" w:sz="4" w:space="0" w:color="auto"/>
            </w:tcBorders>
            <w:vAlign w:val="center"/>
            <w:hideMark/>
          </w:tcPr>
          <w:p w14:paraId="4E09CCAC"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491" w:type="pct"/>
            <w:tcBorders>
              <w:top w:val="single" w:sz="4" w:space="0" w:color="auto"/>
              <w:left w:val="single" w:sz="4" w:space="0" w:color="auto"/>
              <w:bottom w:val="single" w:sz="4" w:space="0" w:color="auto"/>
              <w:right w:val="single" w:sz="4" w:space="0" w:color="auto"/>
            </w:tcBorders>
            <w:vAlign w:val="center"/>
            <w:hideMark/>
          </w:tcPr>
          <w:p w14:paraId="68FDB7AD"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r>
      <w:tr w:rsidR="00FE32AC" w:rsidRPr="00FE32AC" w14:paraId="2F2BE55D"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04F60BD3"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6E3054A6"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95</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分位数日平均质量浓度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4F2C4A95"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1100</w:t>
            </w:r>
          </w:p>
        </w:tc>
        <w:tc>
          <w:tcPr>
            <w:tcW w:w="903" w:type="pct"/>
            <w:tcBorders>
              <w:top w:val="single" w:sz="4" w:space="0" w:color="auto"/>
              <w:left w:val="single" w:sz="4" w:space="0" w:color="auto"/>
              <w:bottom w:val="single" w:sz="4" w:space="0" w:color="auto"/>
              <w:right w:val="single" w:sz="4" w:space="0" w:color="auto"/>
            </w:tcBorders>
            <w:vAlign w:val="center"/>
            <w:hideMark/>
          </w:tcPr>
          <w:p w14:paraId="71360DB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4000</w:t>
            </w:r>
          </w:p>
        </w:tc>
        <w:tc>
          <w:tcPr>
            <w:tcW w:w="681" w:type="pct"/>
            <w:tcBorders>
              <w:top w:val="single" w:sz="4" w:space="0" w:color="auto"/>
              <w:left w:val="single" w:sz="4" w:space="0" w:color="auto"/>
              <w:bottom w:val="single" w:sz="4" w:space="0" w:color="auto"/>
              <w:right w:val="single" w:sz="4" w:space="0" w:color="auto"/>
            </w:tcBorders>
            <w:vAlign w:val="center"/>
            <w:hideMark/>
          </w:tcPr>
          <w:p w14:paraId="41B932A5"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27.5</w:t>
            </w:r>
          </w:p>
        </w:tc>
        <w:tc>
          <w:tcPr>
            <w:tcW w:w="491" w:type="pct"/>
            <w:tcBorders>
              <w:top w:val="single" w:sz="4" w:space="0" w:color="auto"/>
              <w:left w:val="single" w:sz="4" w:space="0" w:color="auto"/>
              <w:bottom w:val="single" w:sz="4" w:space="0" w:color="auto"/>
              <w:right w:val="single" w:sz="4" w:space="0" w:color="auto"/>
            </w:tcBorders>
            <w:vAlign w:val="center"/>
            <w:hideMark/>
          </w:tcPr>
          <w:p w14:paraId="78D8C5DF"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41CFC9FA" w14:textId="77777777" w:rsidTr="00FE32A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420AE33F"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臭氧</w:t>
            </w:r>
          </w:p>
        </w:tc>
        <w:tc>
          <w:tcPr>
            <w:tcW w:w="1182" w:type="pct"/>
            <w:tcBorders>
              <w:top w:val="single" w:sz="4" w:space="0" w:color="auto"/>
              <w:left w:val="single" w:sz="4" w:space="0" w:color="auto"/>
              <w:bottom w:val="single" w:sz="4" w:space="0" w:color="auto"/>
              <w:right w:val="single" w:sz="4" w:space="0" w:color="auto"/>
            </w:tcBorders>
            <w:vAlign w:val="center"/>
            <w:hideMark/>
          </w:tcPr>
          <w:p w14:paraId="36BCC626"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030A669E"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903" w:type="pct"/>
            <w:tcBorders>
              <w:top w:val="single" w:sz="4" w:space="0" w:color="auto"/>
              <w:left w:val="single" w:sz="4" w:space="0" w:color="auto"/>
              <w:bottom w:val="single" w:sz="4" w:space="0" w:color="auto"/>
              <w:right w:val="single" w:sz="4" w:space="0" w:color="auto"/>
            </w:tcBorders>
            <w:vAlign w:val="center"/>
            <w:hideMark/>
          </w:tcPr>
          <w:p w14:paraId="410F6176"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681" w:type="pct"/>
            <w:tcBorders>
              <w:top w:val="single" w:sz="4" w:space="0" w:color="auto"/>
              <w:left w:val="single" w:sz="4" w:space="0" w:color="auto"/>
              <w:bottom w:val="single" w:sz="4" w:space="0" w:color="auto"/>
              <w:right w:val="single" w:sz="4" w:space="0" w:color="auto"/>
            </w:tcBorders>
            <w:vAlign w:val="center"/>
            <w:hideMark/>
          </w:tcPr>
          <w:p w14:paraId="061AD034"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c>
          <w:tcPr>
            <w:tcW w:w="491" w:type="pct"/>
            <w:tcBorders>
              <w:top w:val="single" w:sz="4" w:space="0" w:color="auto"/>
              <w:left w:val="single" w:sz="4" w:space="0" w:color="auto"/>
              <w:bottom w:val="single" w:sz="4" w:space="0" w:color="auto"/>
              <w:right w:val="single" w:sz="4" w:space="0" w:color="auto"/>
            </w:tcBorders>
            <w:vAlign w:val="center"/>
            <w:hideMark/>
          </w:tcPr>
          <w:p w14:paraId="4DB20753"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w:t>
            </w:r>
          </w:p>
        </w:tc>
      </w:tr>
      <w:tr w:rsidR="00FE32AC" w:rsidRPr="00FE32AC" w14:paraId="79030CBF"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5B8458F4"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7F55805F"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90</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w:t>
            </w:r>
            <w:r w:rsidRPr="00FE32AC">
              <w:rPr>
                <w:rFonts w:cs="Times New Roman"/>
                <w:kern w:val="2"/>
                <w:sz w:val="21"/>
                <w:szCs w:val="21"/>
              </w:rPr>
              <w:t>8h</w:t>
            </w:r>
            <w:r w:rsidRPr="00FE32AC">
              <w:rPr>
                <w:rFonts w:cs="Times New Roman" w:hint="eastAsia"/>
                <w:kern w:val="2"/>
                <w:sz w:val="21"/>
                <w:szCs w:val="21"/>
              </w:rPr>
              <w:t>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0E2AC6C2"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108</w:t>
            </w:r>
          </w:p>
        </w:tc>
        <w:tc>
          <w:tcPr>
            <w:tcW w:w="903" w:type="pct"/>
            <w:tcBorders>
              <w:top w:val="single" w:sz="4" w:space="0" w:color="auto"/>
              <w:left w:val="single" w:sz="4" w:space="0" w:color="auto"/>
              <w:bottom w:val="single" w:sz="4" w:space="0" w:color="auto"/>
              <w:right w:val="single" w:sz="4" w:space="0" w:color="auto"/>
            </w:tcBorders>
            <w:vAlign w:val="center"/>
            <w:hideMark/>
          </w:tcPr>
          <w:p w14:paraId="1A17B8E6"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160</w:t>
            </w:r>
          </w:p>
        </w:tc>
        <w:tc>
          <w:tcPr>
            <w:tcW w:w="681" w:type="pct"/>
            <w:tcBorders>
              <w:top w:val="single" w:sz="4" w:space="0" w:color="auto"/>
              <w:left w:val="single" w:sz="4" w:space="0" w:color="auto"/>
              <w:bottom w:val="single" w:sz="4" w:space="0" w:color="auto"/>
              <w:right w:val="single" w:sz="4" w:space="0" w:color="auto"/>
            </w:tcBorders>
            <w:vAlign w:val="center"/>
            <w:hideMark/>
          </w:tcPr>
          <w:p w14:paraId="1B1D20C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67.5</w:t>
            </w:r>
          </w:p>
        </w:tc>
        <w:tc>
          <w:tcPr>
            <w:tcW w:w="491" w:type="pct"/>
            <w:tcBorders>
              <w:top w:val="single" w:sz="4" w:space="0" w:color="auto"/>
              <w:left w:val="single" w:sz="4" w:space="0" w:color="auto"/>
              <w:bottom w:val="single" w:sz="4" w:space="0" w:color="auto"/>
              <w:right w:val="single" w:sz="4" w:space="0" w:color="auto"/>
            </w:tcBorders>
            <w:vAlign w:val="center"/>
            <w:hideMark/>
          </w:tcPr>
          <w:p w14:paraId="477F483C"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38AFEB3A" w14:textId="77777777" w:rsidTr="00FE32A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050CEB42"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细颗粒物（</w:t>
            </w:r>
            <w:r w:rsidRPr="00FE32AC">
              <w:rPr>
                <w:rFonts w:cs="Times New Roman"/>
                <w:kern w:val="2"/>
                <w:sz w:val="21"/>
                <w:szCs w:val="21"/>
              </w:rPr>
              <w:t>PM</w:t>
            </w:r>
            <w:r w:rsidRPr="00FE32AC">
              <w:rPr>
                <w:rFonts w:cs="Times New Roman"/>
                <w:kern w:val="2"/>
                <w:sz w:val="21"/>
                <w:szCs w:val="21"/>
                <w:vertAlign w:val="subscript"/>
              </w:rPr>
              <w:t>2.5</w:t>
            </w:r>
            <w:r w:rsidRPr="00FE32AC">
              <w:rPr>
                <w:rFonts w:cs="Times New Roman" w:hint="eastAsia"/>
                <w:kern w:val="2"/>
                <w:sz w:val="21"/>
                <w:szCs w:val="21"/>
              </w:rPr>
              <w:t>）</w:t>
            </w:r>
          </w:p>
        </w:tc>
        <w:tc>
          <w:tcPr>
            <w:tcW w:w="1182" w:type="pct"/>
            <w:tcBorders>
              <w:top w:val="single" w:sz="4" w:space="0" w:color="auto"/>
              <w:left w:val="single" w:sz="4" w:space="0" w:color="auto"/>
              <w:bottom w:val="single" w:sz="4" w:space="0" w:color="auto"/>
              <w:right w:val="single" w:sz="4" w:space="0" w:color="auto"/>
            </w:tcBorders>
            <w:vAlign w:val="center"/>
            <w:hideMark/>
          </w:tcPr>
          <w:p w14:paraId="5BA9FDCB"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年平均质量浓度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237A4524"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32</w:t>
            </w:r>
          </w:p>
        </w:tc>
        <w:tc>
          <w:tcPr>
            <w:tcW w:w="903" w:type="pct"/>
            <w:tcBorders>
              <w:top w:val="single" w:sz="4" w:space="0" w:color="auto"/>
              <w:left w:val="single" w:sz="4" w:space="0" w:color="auto"/>
              <w:bottom w:val="single" w:sz="4" w:space="0" w:color="auto"/>
              <w:right w:val="single" w:sz="4" w:space="0" w:color="auto"/>
            </w:tcBorders>
            <w:vAlign w:val="center"/>
            <w:hideMark/>
          </w:tcPr>
          <w:p w14:paraId="24BB3B3D"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35</w:t>
            </w:r>
          </w:p>
        </w:tc>
        <w:tc>
          <w:tcPr>
            <w:tcW w:w="681" w:type="pct"/>
            <w:tcBorders>
              <w:top w:val="single" w:sz="4" w:space="0" w:color="auto"/>
              <w:left w:val="single" w:sz="4" w:space="0" w:color="auto"/>
              <w:bottom w:val="single" w:sz="4" w:space="0" w:color="auto"/>
              <w:right w:val="single" w:sz="4" w:space="0" w:color="auto"/>
            </w:tcBorders>
            <w:vAlign w:val="center"/>
            <w:hideMark/>
          </w:tcPr>
          <w:p w14:paraId="3DDC5FBD"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91.42</w:t>
            </w:r>
          </w:p>
        </w:tc>
        <w:tc>
          <w:tcPr>
            <w:tcW w:w="491" w:type="pct"/>
            <w:tcBorders>
              <w:top w:val="single" w:sz="4" w:space="0" w:color="auto"/>
              <w:left w:val="single" w:sz="4" w:space="0" w:color="auto"/>
              <w:bottom w:val="single" w:sz="4" w:space="0" w:color="auto"/>
              <w:right w:val="single" w:sz="4" w:space="0" w:color="auto"/>
            </w:tcBorders>
            <w:vAlign w:val="center"/>
            <w:hideMark/>
          </w:tcPr>
          <w:p w14:paraId="4A51A190"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r w:rsidR="00FE32AC" w:rsidRPr="00FE32AC" w14:paraId="677F2D87" w14:textId="77777777" w:rsidTr="00FE32AC">
        <w:tc>
          <w:tcPr>
            <w:tcW w:w="1057" w:type="pct"/>
            <w:vMerge/>
            <w:tcBorders>
              <w:top w:val="single" w:sz="4" w:space="0" w:color="auto"/>
              <w:left w:val="single" w:sz="4" w:space="0" w:color="auto"/>
              <w:bottom w:val="single" w:sz="4" w:space="0" w:color="auto"/>
              <w:right w:val="single" w:sz="4" w:space="0" w:color="auto"/>
            </w:tcBorders>
            <w:vAlign w:val="center"/>
            <w:hideMark/>
          </w:tcPr>
          <w:p w14:paraId="4FDFE8B6" w14:textId="77777777" w:rsidR="00FE32AC" w:rsidRPr="00FE32AC" w:rsidRDefault="00FE32AC" w:rsidP="00FE32AC">
            <w:pPr>
              <w:spacing w:line="240" w:lineRule="auto"/>
              <w:rPr>
                <w:rFonts w:cs="Times New Roman"/>
                <w:kern w:val="2"/>
                <w:sz w:val="21"/>
                <w:szCs w:val="21"/>
              </w:rPr>
            </w:pPr>
          </w:p>
        </w:tc>
        <w:tc>
          <w:tcPr>
            <w:tcW w:w="1182" w:type="pct"/>
            <w:tcBorders>
              <w:top w:val="single" w:sz="4" w:space="0" w:color="auto"/>
              <w:left w:val="single" w:sz="4" w:space="0" w:color="auto"/>
              <w:bottom w:val="single" w:sz="4" w:space="0" w:color="auto"/>
              <w:right w:val="single" w:sz="4" w:space="0" w:color="auto"/>
            </w:tcBorders>
            <w:vAlign w:val="center"/>
            <w:hideMark/>
          </w:tcPr>
          <w:p w14:paraId="5BEF6362"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95</w:t>
            </w:r>
            <w:proofErr w:type="gramStart"/>
            <w:r w:rsidRPr="00FE32AC">
              <w:rPr>
                <w:rFonts w:cs="Times New Roman" w:hint="eastAsia"/>
                <w:kern w:val="2"/>
                <w:sz w:val="21"/>
                <w:szCs w:val="21"/>
              </w:rPr>
              <w:t>百</w:t>
            </w:r>
            <w:proofErr w:type="gramEnd"/>
            <w:r w:rsidRPr="00FE32AC">
              <w:rPr>
                <w:rFonts w:cs="Times New Roman" w:hint="eastAsia"/>
                <w:kern w:val="2"/>
                <w:sz w:val="21"/>
                <w:szCs w:val="21"/>
              </w:rPr>
              <w:t>分位数日平均质量浓度</w:t>
            </w:r>
          </w:p>
        </w:tc>
        <w:tc>
          <w:tcPr>
            <w:tcW w:w="685" w:type="pct"/>
            <w:tcBorders>
              <w:top w:val="single" w:sz="4" w:space="0" w:color="auto"/>
              <w:left w:val="single" w:sz="4" w:space="0" w:color="auto"/>
              <w:bottom w:val="single" w:sz="4" w:space="0" w:color="auto"/>
              <w:right w:val="single" w:sz="4" w:space="0" w:color="auto"/>
            </w:tcBorders>
            <w:vAlign w:val="center"/>
            <w:hideMark/>
          </w:tcPr>
          <w:p w14:paraId="09C49B91"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71</w:t>
            </w:r>
          </w:p>
        </w:tc>
        <w:tc>
          <w:tcPr>
            <w:tcW w:w="903" w:type="pct"/>
            <w:tcBorders>
              <w:top w:val="single" w:sz="4" w:space="0" w:color="auto"/>
              <w:left w:val="single" w:sz="4" w:space="0" w:color="auto"/>
              <w:bottom w:val="single" w:sz="4" w:space="0" w:color="auto"/>
              <w:right w:val="single" w:sz="4" w:space="0" w:color="auto"/>
            </w:tcBorders>
            <w:vAlign w:val="center"/>
            <w:hideMark/>
          </w:tcPr>
          <w:p w14:paraId="5690D1E8"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75</w:t>
            </w:r>
          </w:p>
        </w:tc>
        <w:tc>
          <w:tcPr>
            <w:tcW w:w="681" w:type="pct"/>
            <w:tcBorders>
              <w:top w:val="single" w:sz="4" w:space="0" w:color="auto"/>
              <w:left w:val="single" w:sz="4" w:space="0" w:color="auto"/>
              <w:bottom w:val="single" w:sz="4" w:space="0" w:color="auto"/>
              <w:right w:val="single" w:sz="4" w:space="0" w:color="auto"/>
            </w:tcBorders>
            <w:vAlign w:val="center"/>
            <w:hideMark/>
          </w:tcPr>
          <w:p w14:paraId="0CD18F05" w14:textId="77777777" w:rsidR="00FE32AC" w:rsidRPr="00FE32AC" w:rsidRDefault="00FE32AC" w:rsidP="00FE32AC">
            <w:pPr>
              <w:spacing w:line="240" w:lineRule="auto"/>
              <w:jc w:val="center"/>
              <w:rPr>
                <w:rFonts w:cs="Times New Roman"/>
                <w:kern w:val="2"/>
                <w:sz w:val="21"/>
                <w:szCs w:val="21"/>
              </w:rPr>
            </w:pPr>
            <w:r w:rsidRPr="00FE32AC">
              <w:rPr>
                <w:rFonts w:cs="Times New Roman"/>
                <w:kern w:val="2"/>
                <w:sz w:val="21"/>
                <w:szCs w:val="21"/>
              </w:rPr>
              <w:t>94.66</w:t>
            </w:r>
          </w:p>
        </w:tc>
        <w:tc>
          <w:tcPr>
            <w:tcW w:w="491" w:type="pct"/>
            <w:tcBorders>
              <w:top w:val="single" w:sz="4" w:space="0" w:color="auto"/>
              <w:left w:val="single" w:sz="4" w:space="0" w:color="auto"/>
              <w:bottom w:val="single" w:sz="4" w:space="0" w:color="auto"/>
              <w:right w:val="single" w:sz="4" w:space="0" w:color="auto"/>
            </w:tcBorders>
            <w:vAlign w:val="center"/>
            <w:hideMark/>
          </w:tcPr>
          <w:p w14:paraId="5E686F35" w14:textId="77777777" w:rsidR="00FE32AC" w:rsidRPr="00FE32AC" w:rsidRDefault="00FE32AC" w:rsidP="00FE32AC">
            <w:pPr>
              <w:spacing w:line="240" w:lineRule="auto"/>
              <w:jc w:val="center"/>
              <w:rPr>
                <w:rFonts w:cs="Times New Roman"/>
                <w:kern w:val="2"/>
                <w:sz w:val="21"/>
                <w:szCs w:val="21"/>
              </w:rPr>
            </w:pPr>
            <w:r w:rsidRPr="00FE32AC">
              <w:rPr>
                <w:rFonts w:cs="Times New Roman" w:hint="eastAsia"/>
                <w:kern w:val="2"/>
                <w:sz w:val="21"/>
                <w:szCs w:val="21"/>
              </w:rPr>
              <w:t>达标</w:t>
            </w:r>
          </w:p>
        </w:tc>
      </w:tr>
    </w:tbl>
    <w:p w14:paraId="150275C1" w14:textId="77777777" w:rsidR="00FE32AC" w:rsidRPr="00127D01" w:rsidRDefault="00FE32AC" w:rsidP="00FE32AC">
      <w:pPr>
        <w:widowControl w:val="0"/>
        <w:adjustRightInd w:val="0"/>
        <w:snapToGrid w:val="0"/>
        <w:spacing w:beforeLines="50" w:before="156"/>
        <w:jc w:val="both"/>
        <w:rPr>
          <w:rFonts w:cs="Times New Roman"/>
          <w:b/>
          <w:kern w:val="2"/>
        </w:rPr>
      </w:pPr>
      <w:r>
        <w:rPr>
          <w:rFonts w:cs="Times New Roman" w:hint="eastAsia"/>
          <w:b/>
          <w:kern w:val="2"/>
        </w:rPr>
        <w:t>6.5</w:t>
      </w:r>
      <w:r w:rsidRPr="00127D01">
        <w:rPr>
          <w:rFonts w:cs="Times New Roman" w:hint="eastAsia"/>
          <w:b/>
          <w:kern w:val="2"/>
        </w:rPr>
        <w:t>.1.</w:t>
      </w:r>
      <w:r>
        <w:rPr>
          <w:rFonts w:cs="Times New Roman" w:hint="eastAsia"/>
          <w:b/>
          <w:kern w:val="2"/>
        </w:rPr>
        <w:t>2</w:t>
      </w:r>
      <w:r w:rsidRPr="00FE32AC">
        <w:rPr>
          <w:rFonts w:cs="Times New Roman" w:hint="eastAsia"/>
          <w:b/>
          <w:kern w:val="2"/>
        </w:rPr>
        <w:t>其他污染物环境质量现状</w:t>
      </w:r>
    </w:p>
    <w:p w14:paraId="1A6C1B32" w14:textId="77777777" w:rsidR="00127D01" w:rsidRPr="00127D01" w:rsidRDefault="00FE32AC" w:rsidP="00624711">
      <w:pPr>
        <w:widowControl w:val="0"/>
        <w:adjustRightInd w:val="0"/>
        <w:snapToGrid w:val="0"/>
        <w:ind w:firstLineChars="200" w:firstLine="480"/>
        <w:rPr>
          <w:rFonts w:cs="Times New Roman"/>
          <w:bCs/>
          <w:kern w:val="2"/>
        </w:rPr>
      </w:pPr>
      <w:r w:rsidRPr="00FE32AC">
        <w:rPr>
          <w:rFonts w:cs="Times New Roman" w:hint="eastAsia"/>
          <w:bCs/>
          <w:kern w:val="2"/>
        </w:rPr>
        <w:t>为了了解本项目所在区域本项目排放的特征污染因子所在区域环境空气质量，</w:t>
      </w:r>
      <w:r w:rsidR="00D615C2" w:rsidRPr="00D615C2">
        <w:rPr>
          <w:rFonts w:cs="Times New Roman" w:hint="eastAsia"/>
          <w:bCs/>
          <w:kern w:val="2"/>
        </w:rPr>
        <w:t>本次环评</w:t>
      </w:r>
      <w:r w:rsidR="00D615C2">
        <w:rPr>
          <w:rFonts w:cs="Times New Roman" w:hint="eastAsia"/>
          <w:bCs/>
          <w:kern w:val="2"/>
        </w:rPr>
        <w:t>引用</w:t>
      </w:r>
      <w:r w:rsidR="009946CB">
        <w:rPr>
          <w:rFonts w:cs="Times New Roman" w:hint="eastAsia"/>
          <w:bCs/>
          <w:kern w:val="2"/>
        </w:rPr>
        <w:t>《</w:t>
      </w:r>
      <w:r w:rsidR="009946CB" w:rsidRPr="009946CB">
        <w:rPr>
          <w:rFonts w:cs="Times New Roman" w:hint="eastAsia"/>
          <w:bCs/>
          <w:kern w:val="2"/>
        </w:rPr>
        <w:t>康普药业股份有限公司生化提取生产线、原料车间硝普钠生产线建设项目</w:t>
      </w:r>
      <w:r w:rsidR="009946CB">
        <w:rPr>
          <w:rFonts w:cs="Times New Roman" w:hint="eastAsia"/>
          <w:bCs/>
          <w:kern w:val="2"/>
        </w:rPr>
        <w:t>》及</w:t>
      </w:r>
      <w:r w:rsidR="00D615C2" w:rsidRPr="00D615C2">
        <w:rPr>
          <w:rFonts w:cs="Times New Roman" w:hint="eastAsia"/>
          <w:bCs/>
          <w:kern w:val="2"/>
        </w:rPr>
        <w:t>《湖南汉寿高新技术产业园区调区规划环境影响报告书》</w:t>
      </w:r>
      <w:r w:rsidR="002F1E25">
        <w:rPr>
          <w:rFonts w:cs="Times New Roman" w:hint="eastAsia"/>
          <w:bCs/>
          <w:kern w:val="2"/>
        </w:rPr>
        <w:t>的</w:t>
      </w:r>
      <w:r w:rsidR="00D615C2" w:rsidRPr="00D615C2">
        <w:rPr>
          <w:rFonts w:cs="Times New Roman" w:hint="eastAsia"/>
          <w:bCs/>
          <w:kern w:val="2"/>
        </w:rPr>
        <w:t>监测数据。</w:t>
      </w:r>
    </w:p>
    <w:p w14:paraId="405C1BD7" w14:textId="77777777" w:rsidR="00127D01" w:rsidRDefault="00D615C2" w:rsidP="002C2965">
      <w:pPr>
        <w:widowControl w:val="0"/>
        <w:adjustRightInd w:val="0"/>
        <w:snapToGrid w:val="0"/>
        <w:ind w:left="480"/>
        <w:rPr>
          <w:rFonts w:cs="Times New Roman"/>
          <w:bCs/>
          <w:kern w:val="2"/>
        </w:rPr>
      </w:pPr>
      <w:r>
        <w:rPr>
          <w:rFonts w:cs="Times New Roman" w:hint="eastAsia"/>
          <w:bCs/>
          <w:kern w:val="2"/>
        </w:rPr>
        <w:t>（</w:t>
      </w:r>
      <w:r>
        <w:rPr>
          <w:rFonts w:cs="Times New Roman" w:hint="eastAsia"/>
          <w:bCs/>
          <w:kern w:val="2"/>
        </w:rPr>
        <w:t>1</w:t>
      </w:r>
      <w:r>
        <w:rPr>
          <w:rFonts w:cs="Times New Roman" w:hint="eastAsia"/>
          <w:bCs/>
          <w:kern w:val="2"/>
        </w:rPr>
        <w:t>）</w:t>
      </w:r>
      <w:r w:rsidRPr="00D615C2">
        <w:rPr>
          <w:rFonts w:cs="Times New Roman" w:hint="eastAsia"/>
          <w:bCs/>
          <w:kern w:val="2"/>
        </w:rPr>
        <w:t>监测点位、监测因子、监测时间</w:t>
      </w:r>
    </w:p>
    <w:p w14:paraId="28A4D64E" w14:textId="77777777" w:rsidR="00D615C2" w:rsidRPr="00D615C2" w:rsidRDefault="00D615C2" w:rsidP="00624711">
      <w:pPr>
        <w:ind w:firstLineChars="200" w:firstLine="480"/>
        <w:rPr>
          <w:rFonts w:cs="Times New Roman"/>
          <w:kern w:val="2"/>
        </w:rPr>
      </w:pPr>
      <w:r w:rsidRPr="00D615C2">
        <w:rPr>
          <w:rFonts w:cs="Times New Roman" w:hint="eastAsia"/>
          <w:kern w:val="2"/>
        </w:rPr>
        <w:t>本次评价收集的现状监测点位数据为</w:t>
      </w:r>
      <w:r w:rsidR="009946CB">
        <w:rPr>
          <w:rFonts w:cs="Times New Roman" w:hint="eastAsia"/>
          <w:kern w:val="2"/>
        </w:rPr>
        <w:t>2</w:t>
      </w:r>
      <w:r w:rsidRPr="00D615C2">
        <w:rPr>
          <w:rFonts w:cs="Times New Roman" w:hint="eastAsia"/>
          <w:kern w:val="2"/>
        </w:rPr>
        <w:t>个，具体情况见表</w:t>
      </w:r>
      <w:r w:rsidRPr="00D615C2">
        <w:rPr>
          <w:rFonts w:cs="Times New Roman"/>
          <w:kern w:val="2"/>
        </w:rPr>
        <w:t>6.</w:t>
      </w:r>
      <w:r>
        <w:rPr>
          <w:rFonts w:cs="Times New Roman" w:hint="eastAsia"/>
          <w:kern w:val="2"/>
        </w:rPr>
        <w:t>5</w:t>
      </w:r>
      <w:r w:rsidRPr="00D615C2">
        <w:rPr>
          <w:rFonts w:cs="Times New Roman"/>
          <w:kern w:val="2"/>
        </w:rPr>
        <w:t>-2</w:t>
      </w:r>
      <w:r w:rsidRPr="00D615C2">
        <w:rPr>
          <w:rFonts w:cs="Times New Roman" w:hint="eastAsia"/>
          <w:kern w:val="2"/>
        </w:rPr>
        <w:t>，监测点位置见附图。</w:t>
      </w:r>
    </w:p>
    <w:p w14:paraId="56BE47F3" w14:textId="77777777" w:rsidR="00D615C2" w:rsidRPr="00D615C2" w:rsidRDefault="00D615C2" w:rsidP="00D615C2">
      <w:pPr>
        <w:tabs>
          <w:tab w:val="left" w:pos="7065"/>
        </w:tabs>
        <w:jc w:val="center"/>
        <w:rPr>
          <w:rFonts w:cs="Times New Roman"/>
          <w:b/>
          <w:kern w:val="2"/>
          <w:sz w:val="21"/>
          <w:szCs w:val="22"/>
        </w:rPr>
      </w:pPr>
      <w:r w:rsidRPr="00D615C2">
        <w:rPr>
          <w:rFonts w:cs="Times New Roman" w:hint="eastAsia"/>
          <w:b/>
          <w:kern w:val="2"/>
          <w:sz w:val="21"/>
          <w:szCs w:val="22"/>
        </w:rPr>
        <w:t>表</w:t>
      </w:r>
      <w:r w:rsidRPr="00D615C2">
        <w:rPr>
          <w:rFonts w:cs="Times New Roman"/>
          <w:b/>
          <w:kern w:val="2"/>
          <w:sz w:val="21"/>
          <w:szCs w:val="22"/>
        </w:rPr>
        <w:t>6.</w:t>
      </w:r>
      <w:r>
        <w:rPr>
          <w:rFonts w:cs="Times New Roman" w:hint="eastAsia"/>
          <w:b/>
          <w:kern w:val="2"/>
          <w:sz w:val="21"/>
          <w:szCs w:val="22"/>
        </w:rPr>
        <w:t>5</w:t>
      </w:r>
      <w:r w:rsidRPr="00D615C2">
        <w:rPr>
          <w:rFonts w:cs="Times New Roman"/>
          <w:b/>
          <w:kern w:val="2"/>
          <w:sz w:val="21"/>
          <w:szCs w:val="22"/>
        </w:rPr>
        <w:t xml:space="preserve">-2 </w:t>
      </w:r>
      <w:r w:rsidRPr="00D615C2">
        <w:rPr>
          <w:rFonts w:cs="Times New Roman" w:hint="eastAsia"/>
          <w:b/>
          <w:kern w:val="2"/>
          <w:sz w:val="21"/>
          <w:szCs w:val="22"/>
        </w:rPr>
        <w:t>环境空气监测布点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1498"/>
        <w:gridCol w:w="1713"/>
        <w:gridCol w:w="1566"/>
        <w:gridCol w:w="1565"/>
        <w:gridCol w:w="1565"/>
      </w:tblGrid>
      <w:tr w:rsidR="009946CB" w:rsidRPr="002F1E25" w14:paraId="1A22F555" w14:textId="77777777" w:rsidTr="009946CB">
        <w:trPr>
          <w:jc w:val="center"/>
        </w:trPr>
        <w:tc>
          <w:tcPr>
            <w:tcW w:w="361" w:type="pct"/>
            <w:tcBorders>
              <w:top w:val="single" w:sz="4" w:space="0" w:color="auto"/>
              <w:left w:val="single" w:sz="4" w:space="0" w:color="auto"/>
              <w:bottom w:val="single" w:sz="4" w:space="0" w:color="auto"/>
              <w:right w:val="single" w:sz="4" w:space="0" w:color="auto"/>
            </w:tcBorders>
            <w:vAlign w:val="center"/>
            <w:hideMark/>
          </w:tcPr>
          <w:p w14:paraId="5CDB1868"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序号</w:t>
            </w:r>
          </w:p>
        </w:tc>
        <w:tc>
          <w:tcPr>
            <w:tcW w:w="879" w:type="pct"/>
            <w:tcBorders>
              <w:top w:val="single" w:sz="4" w:space="0" w:color="auto"/>
              <w:left w:val="single" w:sz="4" w:space="0" w:color="auto"/>
              <w:bottom w:val="single" w:sz="4" w:space="0" w:color="auto"/>
              <w:right w:val="single" w:sz="4" w:space="0" w:color="auto"/>
            </w:tcBorders>
            <w:vAlign w:val="center"/>
            <w:hideMark/>
          </w:tcPr>
          <w:p w14:paraId="5C443388"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监测布点</w:t>
            </w:r>
          </w:p>
        </w:tc>
        <w:tc>
          <w:tcPr>
            <w:tcW w:w="1005" w:type="pct"/>
            <w:tcBorders>
              <w:top w:val="single" w:sz="4" w:space="0" w:color="auto"/>
              <w:left w:val="single" w:sz="4" w:space="0" w:color="auto"/>
              <w:bottom w:val="single" w:sz="4" w:space="0" w:color="auto"/>
              <w:right w:val="single" w:sz="4" w:space="0" w:color="auto"/>
            </w:tcBorders>
            <w:vAlign w:val="center"/>
            <w:hideMark/>
          </w:tcPr>
          <w:p w14:paraId="3F79DBDF"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与工程相关位置</w:t>
            </w:r>
          </w:p>
        </w:tc>
        <w:tc>
          <w:tcPr>
            <w:tcW w:w="919" w:type="pct"/>
            <w:tcBorders>
              <w:top w:val="single" w:sz="4" w:space="0" w:color="auto"/>
              <w:left w:val="single" w:sz="4" w:space="0" w:color="000000"/>
              <w:bottom w:val="single" w:sz="4" w:space="0" w:color="auto"/>
              <w:right w:val="single" w:sz="4" w:space="0" w:color="auto"/>
            </w:tcBorders>
            <w:vAlign w:val="center"/>
            <w:hideMark/>
          </w:tcPr>
          <w:p w14:paraId="40F4D054"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监测因子</w:t>
            </w:r>
          </w:p>
        </w:tc>
        <w:tc>
          <w:tcPr>
            <w:tcW w:w="918" w:type="pct"/>
            <w:tcBorders>
              <w:top w:val="single" w:sz="4" w:space="0" w:color="auto"/>
              <w:left w:val="single" w:sz="4" w:space="0" w:color="000000"/>
              <w:bottom w:val="single" w:sz="4" w:space="0" w:color="auto"/>
              <w:right w:val="single" w:sz="4" w:space="0" w:color="auto"/>
            </w:tcBorders>
          </w:tcPr>
          <w:p w14:paraId="0AE909F3"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监测时间</w:t>
            </w:r>
          </w:p>
        </w:tc>
        <w:tc>
          <w:tcPr>
            <w:tcW w:w="918" w:type="pct"/>
            <w:tcBorders>
              <w:top w:val="single" w:sz="4" w:space="0" w:color="auto"/>
              <w:left w:val="single" w:sz="4" w:space="0" w:color="000000"/>
              <w:bottom w:val="single" w:sz="4" w:space="0" w:color="auto"/>
              <w:right w:val="single" w:sz="4" w:space="0" w:color="auto"/>
            </w:tcBorders>
          </w:tcPr>
          <w:p w14:paraId="292F642E" w14:textId="77777777" w:rsidR="009946CB" w:rsidRPr="002F1E25" w:rsidRDefault="009946CB" w:rsidP="00D615C2">
            <w:pPr>
              <w:widowControl w:val="0"/>
              <w:spacing w:line="320" w:lineRule="exact"/>
              <w:jc w:val="center"/>
              <w:rPr>
                <w:rFonts w:cs="Times New Roman"/>
                <w:kern w:val="2"/>
                <w:sz w:val="21"/>
                <w:szCs w:val="21"/>
              </w:rPr>
            </w:pPr>
            <w:r w:rsidRPr="002F1E25">
              <w:rPr>
                <w:rFonts w:cs="Times New Roman" w:hint="eastAsia"/>
                <w:kern w:val="2"/>
                <w:sz w:val="21"/>
                <w:szCs w:val="21"/>
              </w:rPr>
              <w:t>数据来源</w:t>
            </w:r>
          </w:p>
        </w:tc>
      </w:tr>
      <w:tr w:rsidR="002F1E25" w:rsidRPr="002F1E25" w14:paraId="5328C609" w14:textId="77777777" w:rsidTr="009946CB">
        <w:trPr>
          <w:trHeight w:val="97"/>
          <w:jc w:val="center"/>
        </w:trPr>
        <w:tc>
          <w:tcPr>
            <w:tcW w:w="361" w:type="pct"/>
            <w:tcBorders>
              <w:top w:val="single" w:sz="4" w:space="0" w:color="auto"/>
              <w:left w:val="single" w:sz="4" w:space="0" w:color="auto"/>
              <w:bottom w:val="single" w:sz="4" w:space="0" w:color="auto"/>
              <w:right w:val="single" w:sz="4" w:space="0" w:color="auto"/>
            </w:tcBorders>
            <w:vAlign w:val="center"/>
          </w:tcPr>
          <w:p w14:paraId="4A2A6F55" w14:textId="77777777" w:rsidR="002F1E25" w:rsidRPr="002F1E25" w:rsidRDefault="002F1E25" w:rsidP="009946CB">
            <w:pPr>
              <w:widowControl w:val="0"/>
              <w:spacing w:line="320" w:lineRule="exact"/>
              <w:jc w:val="center"/>
              <w:rPr>
                <w:rFonts w:cs="Times New Roman"/>
                <w:kern w:val="2"/>
                <w:sz w:val="21"/>
                <w:szCs w:val="21"/>
              </w:rPr>
            </w:pPr>
            <w:r w:rsidRPr="002F1E25">
              <w:rPr>
                <w:rFonts w:cs="Times New Roman"/>
                <w:kern w:val="2"/>
                <w:sz w:val="21"/>
                <w:szCs w:val="21"/>
              </w:rPr>
              <w:t>G</w:t>
            </w:r>
            <w:r w:rsidRPr="002F1E25">
              <w:rPr>
                <w:rFonts w:cs="Times New Roman" w:hint="eastAsia"/>
                <w:kern w:val="2"/>
                <w:sz w:val="21"/>
                <w:szCs w:val="21"/>
              </w:rPr>
              <w:t>1</w:t>
            </w:r>
          </w:p>
        </w:tc>
        <w:tc>
          <w:tcPr>
            <w:tcW w:w="879" w:type="pct"/>
            <w:tcBorders>
              <w:top w:val="single" w:sz="4" w:space="0" w:color="auto"/>
              <w:left w:val="single" w:sz="4" w:space="0" w:color="auto"/>
              <w:bottom w:val="single" w:sz="4" w:space="0" w:color="auto"/>
              <w:right w:val="single" w:sz="4" w:space="0" w:color="auto"/>
            </w:tcBorders>
            <w:vAlign w:val="center"/>
          </w:tcPr>
          <w:p w14:paraId="58FDE539" w14:textId="77777777" w:rsidR="002F1E25" w:rsidRPr="002F1E25" w:rsidRDefault="002F1E25">
            <w:pPr>
              <w:pStyle w:val="1f7"/>
              <w:rPr>
                <w:rFonts w:ascii="Times New Roman" w:hAnsi="Times New Roman"/>
                <w:kern w:val="2"/>
              </w:rPr>
            </w:pPr>
            <w:r w:rsidRPr="002F1E25">
              <w:rPr>
                <w:rFonts w:ascii="Times New Roman" w:hAnsi="Times New Roman" w:hint="eastAsia"/>
                <w:kern w:val="2"/>
              </w:rPr>
              <w:t>项目厂址中心</w:t>
            </w:r>
          </w:p>
        </w:tc>
        <w:tc>
          <w:tcPr>
            <w:tcW w:w="1005" w:type="pct"/>
            <w:tcBorders>
              <w:top w:val="single" w:sz="4" w:space="0" w:color="auto"/>
              <w:left w:val="single" w:sz="4" w:space="0" w:color="auto"/>
              <w:bottom w:val="single" w:sz="4" w:space="0" w:color="auto"/>
              <w:right w:val="single" w:sz="4" w:space="0" w:color="auto"/>
            </w:tcBorders>
            <w:vAlign w:val="center"/>
          </w:tcPr>
          <w:p w14:paraId="1F4F9147" w14:textId="77777777" w:rsidR="002F1E25" w:rsidRPr="002F1E25" w:rsidRDefault="002F1E25">
            <w:pPr>
              <w:pStyle w:val="1f7"/>
              <w:rPr>
                <w:rFonts w:ascii="Times New Roman" w:hAnsi="Times New Roman"/>
                <w:kern w:val="2"/>
              </w:rPr>
            </w:pPr>
            <w:r w:rsidRPr="002F1E25">
              <w:rPr>
                <w:rFonts w:ascii="Times New Roman" w:hAnsi="Times New Roman" w:hint="eastAsia"/>
                <w:kern w:val="2"/>
              </w:rPr>
              <w:t>项目厂区内</w:t>
            </w:r>
          </w:p>
        </w:tc>
        <w:tc>
          <w:tcPr>
            <w:tcW w:w="919" w:type="pct"/>
            <w:tcBorders>
              <w:top w:val="single" w:sz="4" w:space="0" w:color="auto"/>
              <w:left w:val="single" w:sz="4" w:space="0" w:color="000000"/>
              <w:bottom w:val="single" w:sz="4" w:space="0" w:color="auto"/>
              <w:right w:val="single" w:sz="4" w:space="0" w:color="auto"/>
            </w:tcBorders>
            <w:vAlign w:val="center"/>
          </w:tcPr>
          <w:p w14:paraId="4A8514E7" w14:textId="77777777" w:rsidR="002F1E25" w:rsidRPr="002F1E25" w:rsidRDefault="002F1E25" w:rsidP="00D615C2">
            <w:pPr>
              <w:widowControl w:val="0"/>
              <w:spacing w:line="320" w:lineRule="exact"/>
              <w:jc w:val="center"/>
              <w:rPr>
                <w:rFonts w:cs="Times New Roman"/>
                <w:kern w:val="2"/>
                <w:sz w:val="21"/>
                <w:szCs w:val="21"/>
              </w:rPr>
            </w:pPr>
            <w:r w:rsidRPr="002F1E25">
              <w:rPr>
                <w:rFonts w:cs="Times New Roman" w:hint="eastAsia"/>
                <w:kern w:val="2"/>
                <w:sz w:val="21"/>
                <w:szCs w:val="21"/>
              </w:rPr>
              <w:t>氨气、硫化氢</w:t>
            </w:r>
          </w:p>
        </w:tc>
        <w:tc>
          <w:tcPr>
            <w:tcW w:w="918" w:type="pct"/>
            <w:tcBorders>
              <w:top w:val="single" w:sz="4" w:space="0" w:color="auto"/>
              <w:left w:val="single" w:sz="4" w:space="0" w:color="000000"/>
              <w:bottom w:val="single" w:sz="4" w:space="0" w:color="auto"/>
              <w:right w:val="single" w:sz="4" w:space="0" w:color="auto"/>
            </w:tcBorders>
          </w:tcPr>
          <w:p w14:paraId="6E7FC007" w14:textId="77777777" w:rsidR="002F1E25" w:rsidRPr="002F1E25" w:rsidRDefault="002F1E25" w:rsidP="00D615C2">
            <w:pPr>
              <w:widowControl w:val="0"/>
              <w:spacing w:line="320" w:lineRule="exact"/>
              <w:jc w:val="center"/>
              <w:rPr>
                <w:rFonts w:cs="Times New Roman"/>
                <w:sz w:val="21"/>
                <w:szCs w:val="21"/>
              </w:rPr>
            </w:pPr>
            <w:r w:rsidRPr="002F1E25">
              <w:rPr>
                <w:rFonts w:cs="Times New Roman" w:hint="eastAsia"/>
                <w:sz w:val="21"/>
                <w:szCs w:val="21"/>
              </w:rPr>
              <w:t>2021</w:t>
            </w:r>
            <w:r w:rsidRPr="002F1E25">
              <w:rPr>
                <w:rFonts w:cs="Times New Roman" w:hint="eastAsia"/>
                <w:sz w:val="21"/>
                <w:szCs w:val="21"/>
              </w:rPr>
              <w:t>年</w:t>
            </w:r>
            <w:r w:rsidRPr="002F1E25">
              <w:rPr>
                <w:rFonts w:cs="Times New Roman" w:hint="eastAsia"/>
                <w:sz w:val="21"/>
                <w:szCs w:val="21"/>
              </w:rPr>
              <w:t>8</w:t>
            </w:r>
            <w:r w:rsidRPr="002F1E25">
              <w:rPr>
                <w:rFonts w:cs="Times New Roman" w:hint="eastAsia"/>
                <w:sz w:val="21"/>
                <w:szCs w:val="21"/>
              </w:rPr>
              <w:t>月</w:t>
            </w:r>
            <w:r w:rsidRPr="002F1E25">
              <w:rPr>
                <w:rFonts w:cs="Times New Roman" w:hint="eastAsia"/>
                <w:sz w:val="21"/>
                <w:szCs w:val="21"/>
              </w:rPr>
              <w:t>16</w:t>
            </w:r>
            <w:r w:rsidRPr="002F1E25">
              <w:rPr>
                <w:rFonts w:cs="Times New Roman" w:hint="eastAsia"/>
                <w:sz w:val="21"/>
                <w:szCs w:val="21"/>
              </w:rPr>
              <w:lastRenderedPageBreak/>
              <w:t>日至</w:t>
            </w:r>
            <w:r w:rsidRPr="002F1E25">
              <w:rPr>
                <w:rFonts w:cs="Times New Roman" w:hint="eastAsia"/>
                <w:sz w:val="21"/>
                <w:szCs w:val="21"/>
              </w:rPr>
              <w:t>22</w:t>
            </w:r>
            <w:r w:rsidRPr="002F1E25">
              <w:rPr>
                <w:rFonts w:cs="Times New Roman" w:hint="eastAsia"/>
                <w:sz w:val="21"/>
                <w:szCs w:val="21"/>
              </w:rPr>
              <w:t>日，连续监测</w:t>
            </w:r>
            <w:r w:rsidRPr="002F1E25">
              <w:rPr>
                <w:rFonts w:cs="Times New Roman" w:hint="eastAsia"/>
                <w:sz w:val="21"/>
                <w:szCs w:val="21"/>
              </w:rPr>
              <w:t>7</w:t>
            </w:r>
            <w:r w:rsidRPr="002F1E25">
              <w:rPr>
                <w:rFonts w:cs="Times New Roman" w:hint="eastAsia"/>
                <w:sz w:val="21"/>
                <w:szCs w:val="21"/>
              </w:rPr>
              <w:t>天</w:t>
            </w:r>
          </w:p>
        </w:tc>
        <w:tc>
          <w:tcPr>
            <w:tcW w:w="918" w:type="pct"/>
            <w:tcBorders>
              <w:top w:val="single" w:sz="4" w:space="0" w:color="auto"/>
              <w:left w:val="single" w:sz="4" w:space="0" w:color="000000"/>
              <w:bottom w:val="single" w:sz="4" w:space="0" w:color="auto"/>
              <w:right w:val="single" w:sz="4" w:space="0" w:color="auto"/>
            </w:tcBorders>
          </w:tcPr>
          <w:p w14:paraId="35F6ABC7" w14:textId="77777777" w:rsidR="002F1E25" w:rsidRPr="002F1E25" w:rsidRDefault="002F1E25" w:rsidP="00D615C2">
            <w:pPr>
              <w:widowControl w:val="0"/>
              <w:spacing w:line="320" w:lineRule="exact"/>
              <w:jc w:val="center"/>
              <w:rPr>
                <w:rFonts w:cs="Times New Roman"/>
                <w:sz w:val="21"/>
                <w:szCs w:val="21"/>
              </w:rPr>
            </w:pPr>
            <w:r w:rsidRPr="002F1E25">
              <w:rPr>
                <w:rFonts w:cs="Times New Roman" w:hint="eastAsia"/>
                <w:sz w:val="21"/>
                <w:szCs w:val="21"/>
              </w:rPr>
              <w:lastRenderedPageBreak/>
              <w:t>《康普药业股</w:t>
            </w:r>
            <w:r w:rsidRPr="002F1E25">
              <w:rPr>
                <w:rFonts w:cs="Times New Roman" w:hint="eastAsia"/>
                <w:sz w:val="21"/>
                <w:szCs w:val="21"/>
              </w:rPr>
              <w:lastRenderedPageBreak/>
              <w:t>份有限公司生化提取生产线、原料车间硝普钠生产线建设项目》</w:t>
            </w:r>
          </w:p>
        </w:tc>
      </w:tr>
      <w:tr w:rsidR="002F1E25" w:rsidRPr="002F1E25" w14:paraId="4414D051" w14:textId="77777777" w:rsidTr="009946CB">
        <w:trPr>
          <w:trHeight w:val="97"/>
          <w:jc w:val="center"/>
        </w:trPr>
        <w:tc>
          <w:tcPr>
            <w:tcW w:w="361" w:type="pct"/>
            <w:tcBorders>
              <w:top w:val="single" w:sz="4" w:space="0" w:color="auto"/>
              <w:left w:val="single" w:sz="4" w:space="0" w:color="auto"/>
              <w:bottom w:val="single" w:sz="4" w:space="0" w:color="auto"/>
              <w:right w:val="single" w:sz="4" w:space="0" w:color="auto"/>
            </w:tcBorders>
            <w:vAlign w:val="center"/>
          </w:tcPr>
          <w:p w14:paraId="5E4231D1" w14:textId="77777777" w:rsidR="002F1E25" w:rsidRPr="002F1E25" w:rsidRDefault="002F1E25" w:rsidP="009946CB">
            <w:pPr>
              <w:widowControl w:val="0"/>
              <w:spacing w:line="320" w:lineRule="exact"/>
              <w:jc w:val="center"/>
              <w:rPr>
                <w:rFonts w:cs="Times New Roman"/>
                <w:kern w:val="2"/>
                <w:sz w:val="21"/>
                <w:szCs w:val="21"/>
              </w:rPr>
            </w:pPr>
            <w:r w:rsidRPr="002F1E25">
              <w:rPr>
                <w:rFonts w:cs="Times New Roman"/>
                <w:kern w:val="2"/>
                <w:sz w:val="21"/>
                <w:szCs w:val="21"/>
              </w:rPr>
              <w:lastRenderedPageBreak/>
              <w:t>G</w:t>
            </w:r>
            <w:r w:rsidRPr="002F1E25">
              <w:rPr>
                <w:rFonts w:cs="Times New Roman" w:hint="eastAsia"/>
                <w:kern w:val="2"/>
                <w:sz w:val="21"/>
                <w:szCs w:val="21"/>
              </w:rPr>
              <w:t>2</w:t>
            </w:r>
          </w:p>
        </w:tc>
        <w:tc>
          <w:tcPr>
            <w:tcW w:w="879" w:type="pct"/>
            <w:tcBorders>
              <w:top w:val="single" w:sz="4" w:space="0" w:color="auto"/>
              <w:left w:val="single" w:sz="4" w:space="0" w:color="auto"/>
              <w:bottom w:val="single" w:sz="4" w:space="0" w:color="auto"/>
              <w:right w:val="single" w:sz="4" w:space="0" w:color="auto"/>
            </w:tcBorders>
            <w:vAlign w:val="center"/>
          </w:tcPr>
          <w:p w14:paraId="2C7E0401" w14:textId="77777777" w:rsidR="002F1E25" w:rsidRPr="002F1E25" w:rsidRDefault="002F1E25" w:rsidP="00743C3E">
            <w:pPr>
              <w:widowControl w:val="0"/>
              <w:spacing w:line="320" w:lineRule="exact"/>
              <w:jc w:val="center"/>
              <w:rPr>
                <w:rFonts w:cs="Times New Roman"/>
                <w:kern w:val="2"/>
                <w:sz w:val="21"/>
                <w:szCs w:val="21"/>
              </w:rPr>
            </w:pPr>
            <w:r w:rsidRPr="002F1E25">
              <w:rPr>
                <w:rFonts w:cs="Times New Roman" w:hint="eastAsia"/>
                <w:kern w:val="10"/>
                <w:sz w:val="21"/>
                <w:szCs w:val="21"/>
              </w:rPr>
              <w:t>曾家湾居民点</w:t>
            </w:r>
          </w:p>
        </w:tc>
        <w:tc>
          <w:tcPr>
            <w:tcW w:w="1005" w:type="pct"/>
            <w:tcBorders>
              <w:top w:val="single" w:sz="4" w:space="0" w:color="auto"/>
              <w:left w:val="single" w:sz="4" w:space="0" w:color="auto"/>
              <w:bottom w:val="single" w:sz="4" w:space="0" w:color="auto"/>
              <w:right w:val="single" w:sz="4" w:space="0" w:color="auto"/>
            </w:tcBorders>
            <w:vAlign w:val="center"/>
          </w:tcPr>
          <w:p w14:paraId="796C7579" w14:textId="77777777" w:rsidR="002F1E25" w:rsidRPr="002F1E25" w:rsidRDefault="002F1E25" w:rsidP="00743C3E">
            <w:pPr>
              <w:widowControl w:val="0"/>
              <w:spacing w:line="320" w:lineRule="exact"/>
              <w:jc w:val="center"/>
              <w:rPr>
                <w:rFonts w:cs="Times New Roman"/>
                <w:kern w:val="2"/>
                <w:sz w:val="21"/>
                <w:szCs w:val="21"/>
              </w:rPr>
            </w:pPr>
            <w:r w:rsidRPr="002F1E25">
              <w:rPr>
                <w:rFonts w:cs="Times New Roman" w:hint="eastAsia"/>
                <w:kern w:val="2"/>
                <w:sz w:val="21"/>
                <w:szCs w:val="21"/>
              </w:rPr>
              <w:t>项目厂区西侧约</w:t>
            </w:r>
            <w:r w:rsidRPr="002F1E25">
              <w:rPr>
                <w:rFonts w:cs="Times New Roman"/>
                <w:kern w:val="2"/>
                <w:sz w:val="21"/>
                <w:szCs w:val="21"/>
              </w:rPr>
              <w:t>1.9km</w:t>
            </w:r>
          </w:p>
        </w:tc>
        <w:tc>
          <w:tcPr>
            <w:tcW w:w="919" w:type="pct"/>
            <w:tcBorders>
              <w:top w:val="single" w:sz="4" w:space="0" w:color="auto"/>
              <w:left w:val="single" w:sz="4" w:space="0" w:color="000000"/>
              <w:bottom w:val="single" w:sz="4" w:space="0" w:color="auto"/>
              <w:right w:val="single" w:sz="4" w:space="0" w:color="auto"/>
            </w:tcBorders>
            <w:vAlign w:val="center"/>
          </w:tcPr>
          <w:p w14:paraId="50E39E5D" w14:textId="77777777" w:rsidR="002F1E25" w:rsidRPr="002F1E25" w:rsidRDefault="002F1E25" w:rsidP="00743C3E">
            <w:pPr>
              <w:widowControl w:val="0"/>
              <w:spacing w:line="320" w:lineRule="exact"/>
              <w:jc w:val="center"/>
              <w:rPr>
                <w:rFonts w:cs="Times New Roman"/>
                <w:kern w:val="2"/>
                <w:sz w:val="21"/>
                <w:szCs w:val="21"/>
              </w:rPr>
            </w:pPr>
            <w:r w:rsidRPr="002F1E25">
              <w:rPr>
                <w:rFonts w:cs="Times New Roman"/>
                <w:sz w:val="21"/>
                <w:szCs w:val="21"/>
              </w:rPr>
              <w:t>TVOC</w:t>
            </w:r>
          </w:p>
        </w:tc>
        <w:tc>
          <w:tcPr>
            <w:tcW w:w="918" w:type="pct"/>
            <w:tcBorders>
              <w:top w:val="single" w:sz="4" w:space="0" w:color="auto"/>
              <w:left w:val="single" w:sz="4" w:space="0" w:color="000000"/>
              <w:bottom w:val="single" w:sz="4" w:space="0" w:color="auto"/>
              <w:right w:val="single" w:sz="4" w:space="0" w:color="auto"/>
            </w:tcBorders>
          </w:tcPr>
          <w:p w14:paraId="473F35EB" w14:textId="77777777" w:rsidR="002F1E25" w:rsidRPr="002F1E25" w:rsidRDefault="002F1E25" w:rsidP="00743C3E">
            <w:pPr>
              <w:widowControl w:val="0"/>
              <w:spacing w:line="320" w:lineRule="exact"/>
              <w:jc w:val="center"/>
              <w:rPr>
                <w:rFonts w:cs="Times New Roman"/>
                <w:sz w:val="21"/>
                <w:szCs w:val="21"/>
              </w:rPr>
            </w:pPr>
            <w:r w:rsidRPr="002F1E25">
              <w:rPr>
                <w:rFonts w:cs="Times New Roman" w:hint="eastAsia"/>
                <w:sz w:val="21"/>
                <w:szCs w:val="21"/>
              </w:rPr>
              <w:t>2021</w:t>
            </w:r>
            <w:r w:rsidRPr="002F1E25">
              <w:rPr>
                <w:rFonts w:cs="Times New Roman" w:hint="eastAsia"/>
                <w:sz w:val="21"/>
                <w:szCs w:val="21"/>
              </w:rPr>
              <w:t>年</w:t>
            </w:r>
            <w:r w:rsidRPr="002F1E25">
              <w:rPr>
                <w:rFonts w:cs="Times New Roman" w:hint="eastAsia"/>
                <w:sz w:val="21"/>
                <w:szCs w:val="21"/>
              </w:rPr>
              <w:t>9</w:t>
            </w:r>
            <w:r w:rsidRPr="002F1E25">
              <w:rPr>
                <w:rFonts w:cs="Times New Roman" w:hint="eastAsia"/>
                <w:sz w:val="21"/>
                <w:szCs w:val="21"/>
              </w:rPr>
              <w:t>月</w:t>
            </w:r>
            <w:r w:rsidRPr="002F1E25">
              <w:rPr>
                <w:rFonts w:cs="Times New Roman" w:hint="eastAsia"/>
                <w:sz w:val="21"/>
                <w:szCs w:val="21"/>
              </w:rPr>
              <w:t>8</w:t>
            </w:r>
            <w:r w:rsidRPr="002F1E25">
              <w:rPr>
                <w:rFonts w:cs="Times New Roman" w:hint="eastAsia"/>
                <w:sz w:val="21"/>
                <w:szCs w:val="21"/>
              </w:rPr>
              <w:t>日至</w:t>
            </w:r>
            <w:r w:rsidRPr="002F1E25">
              <w:rPr>
                <w:rFonts w:cs="Times New Roman" w:hint="eastAsia"/>
                <w:sz w:val="21"/>
                <w:szCs w:val="21"/>
              </w:rPr>
              <w:t>14</w:t>
            </w:r>
            <w:r w:rsidRPr="002F1E25">
              <w:rPr>
                <w:rFonts w:cs="Times New Roman" w:hint="eastAsia"/>
                <w:sz w:val="21"/>
                <w:szCs w:val="21"/>
              </w:rPr>
              <w:t>日，连续监测</w:t>
            </w:r>
            <w:r w:rsidRPr="002F1E25">
              <w:rPr>
                <w:rFonts w:cs="Times New Roman" w:hint="eastAsia"/>
                <w:sz w:val="21"/>
                <w:szCs w:val="21"/>
              </w:rPr>
              <w:t>7</w:t>
            </w:r>
            <w:r w:rsidRPr="002F1E25">
              <w:rPr>
                <w:rFonts w:cs="Times New Roman" w:hint="eastAsia"/>
                <w:sz w:val="21"/>
                <w:szCs w:val="21"/>
              </w:rPr>
              <w:t>天。</w:t>
            </w:r>
          </w:p>
        </w:tc>
        <w:tc>
          <w:tcPr>
            <w:tcW w:w="918" w:type="pct"/>
            <w:tcBorders>
              <w:top w:val="single" w:sz="4" w:space="0" w:color="auto"/>
              <w:left w:val="single" w:sz="4" w:space="0" w:color="000000"/>
              <w:bottom w:val="single" w:sz="4" w:space="0" w:color="auto"/>
              <w:right w:val="single" w:sz="4" w:space="0" w:color="auto"/>
            </w:tcBorders>
          </w:tcPr>
          <w:p w14:paraId="5F0453EF" w14:textId="77777777" w:rsidR="002F1E25" w:rsidRPr="002F1E25" w:rsidRDefault="002F1E25" w:rsidP="00743C3E">
            <w:pPr>
              <w:widowControl w:val="0"/>
              <w:spacing w:line="320" w:lineRule="exact"/>
              <w:jc w:val="center"/>
              <w:rPr>
                <w:rFonts w:cs="Times New Roman"/>
                <w:sz w:val="21"/>
                <w:szCs w:val="21"/>
              </w:rPr>
            </w:pPr>
            <w:r w:rsidRPr="002F1E25">
              <w:rPr>
                <w:rFonts w:cs="Times New Roman" w:hint="eastAsia"/>
                <w:sz w:val="21"/>
                <w:szCs w:val="21"/>
              </w:rPr>
              <w:t>《湖南汉寿高新技术产业园区调区规划环境影响报告书》</w:t>
            </w:r>
          </w:p>
        </w:tc>
      </w:tr>
    </w:tbl>
    <w:p w14:paraId="6D887AC1" w14:textId="77777777" w:rsidR="00127D01" w:rsidRDefault="00D615C2" w:rsidP="00624711">
      <w:pPr>
        <w:widowControl w:val="0"/>
        <w:adjustRightInd w:val="0"/>
        <w:snapToGrid w:val="0"/>
        <w:spacing w:beforeLines="50" w:before="156"/>
        <w:ind w:firstLineChars="200" w:firstLine="480"/>
        <w:rPr>
          <w:rFonts w:cs="Times New Roman"/>
          <w:bCs/>
          <w:kern w:val="2"/>
        </w:rPr>
      </w:pPr>
      <w:r>
        <w:rPr>
          <w:rFonts w:cs="Times New Roman" w:hint="eastAsia"/>
          <w:bCs/>
          <w:kern w:val="2"/>
        </w:rPr>
        <w:t>（</w:t>
      </w:r>
      <w:r>
        <w:rPr>
          <w:rFonts w:cs="Times New Roman" w:hint="eastAsia"/>
          <w:bCs/>
          <w:kern w:val="2"/>
        </w:rPr>
        <w:t>2</w:t>
      </w:r>
      <w:r>
        <w:rPr>
          <w:rFonts w:cs="Times New Roman" w:hint="eastAsia"/>
          <w:bCs/>
          <w:kern w:val="2"/>
        </w:rPr>
        <w:t>）评价方法</w:t>
      </w:r>
    </w:p>
    <w:p w14:paraId="27DA3B52" w14:textId="77777777" w:rsidR="00D615C2" w:rsidRPr="00D615C2" w:rsidRDefault="00D615C2" w:rsidP="00624711">
      <w:pPr>
        <w:ind w:firstLineChars="200" w:firstLine="480"/>
        <w:rPr>
          <w:rFonts w:cs="Times New Roman"/>
          <w:kern w:val="2"/>
        </w:rPr>
      </w:pPr>
      <w:r w:rsidRPr="00D615C2">
        <w:rPr>
          <w:rFonts w:cs="Times New Roman" w:hint="eastAsia"/>
          <w:kern w:val="2"/>
        </w:rPr>
        <w:t>采用单因子环境质量指数法进行评价，单因子参数的标准指数大于</w:t>
      </w:r>
      <w:r w:rsidRPr="00D615C2">
        <w:rPr>
          <w:rFonts w:cs="Times New Roman"/>
          <w:kern w:val="2"/>
        </w:rPr>
        <w:t>1</w:t>
      </w:r>
      <w:r w:rsidRPr="00D615C2">
        <w:rPr>
          <w:rFonts w:cs="Times New Roman" w:hint="eastAsia"/>
          <w:kern w:val="2"/>
        </w:rPr>
        <w:t>，表明该参数超过了规定的标准，单因子参数的标准指数小于</w:t>
      </w:r>
      <w:r w:rsidRPr="00D615C2">
        <w:rPr>
          <w:rFonts w:cs="Times New Roman"/>
          <w:kern w:val="2"/>
        </w:rPr>
        <w:t>1</w:t>
      </w:r>
      <w:r w:rsidRPr="00D615C2">
        <w:rPr>
          <w:rFonts w:cs="Times New Roman" w:hint="eastAsia"/>
          <w:kern w:val="2"/>
        </w:rPr>
        <w:t>，表明该参数符合规定的标准，其公式为：</w:t>
      </w:r>
    </w:p>
    <w:p w14:paraId="7A228058" w14:textId="77777777" w:rsidR="00D615C2" w:rsidRPr="00D615C2" w:rsidRDefault="00D615C2" w:rsidP="00624711">
      <w:pPr>
        <w:ind w:firstLineChars="200" w:firstLine="480"/>
        <w:rPr>
          <w:rFonts w:cs="Times New Roman"/>
          <w:kern w:val="2"/>
        </w:rPr>
      </w:pPr>
      <w:r w:rsidRPr="00D615C2">
        <w:rPr>
          <w:rFonts w:cs="Times New Roman"/>
          <w:kern w:val="2"/>
        </w:rPr>
        <w:t>P</w:t>
      </w:r>
      <w:r w:rsidRPr="00D615C2">
        <w:rPr>
          <w:rFonts w:cs="Times New Roman"/>
          <w:kern w:val="2"/>
          <w:vertAlign w:val="subscript"/>
        </w:rPr>
        <w:t>i</w:t>
      </w:r>
      <w:r w:rsidRPr="00D615C2">
        <w:rPr>
          <w:rFonts w:cs="Times New Roman"/>
          <w:kern w:val="2"/>
        </w:rPr>
        <w:t>=C</w:t>
      </w:r>
      <w:r w:rsidRPr="00D615C2">
        <w:rPr>
          <w:rFonts w:cs="Times New Roman"/>
          <w:kern w:val="2"/>
          <w:vertAlign w:val="subscript"/>
        </w:rPr>
        <w:t>i</w:t>
      </w:r>
      <w:r w:rsidRPr="00D615C2">
        <w:rPr>
          <w:rFonts w:cs="Times New Roman"/>
          <w:kern w:val="2"/>
        </w:rPr>
        <w:t>/</w:t>
      </w:r>
      <w:proofErr w:type="spellStart"/>
      <w:r w:rsidRPr="00D615C2">
        <w:rPr>
          <w:rFonts w:cs="Times New Roman"/>
          <w:kern w:val="2"/>
        </w:rPr>
        <w:t>C</w:t>
      </w:r>
      <w:r w:rsidRPr="00D615C2">
        <w:rPr>
          <w:rFonts w:cs="Times New Roman"/>
          <w:kern w:val="2"/>
          <w:vertAlign w:val="subscript"/>
        </w:rPr>
        <w:t>io</w:t>
      </w:r>
      <w:proofErr w:type="spellEnd"/>
    </w:p>
    <w:p w14:paraId="18A29BB8" w14:textId="77777777" w:rsidR="00D615C2" w:rsidRPr="00D615C2" w:rsidRDefault="00D615C2" w:rsidP="00624711">
      <w:pPr>
        <w:ind w:firstLineChars="200" w:firstLine="480"/>
        <w:rPr>
          <w:rFonts w:cs="Times New Roman"/>
          <w:kern w:val="2"/>
        </w:rPr>
      </w:pPr>
      <w:r w:rsidRPr="00D615C2">
        <w:rPr>
          <w:rFonts w:cs="Times New Roman" w:hint="eastAsia"/>
          <w:kern w:val="2"/>
        </w:rPr>
        <w:t>式中：</w:t>
      </w:r>
      <w:r w:rsidRPr="00D615C2">
        <w:rPr>
          <w:rFonts w:cs="Times New Roman"/>
          <w:kern w:val="2"/>
        </w:rPr>
        <w:t>P</w:t>
      </w:r>
      <w:r w:rsidRPr="00D615C2">
        <w:rPr>
          <w:rFonts w:cs="Times New Roman"/>
          <w:kern w:val="2"/>
          <w:vertAlign w:val="subscript"/>
        </w:rPr>
        <w:t>i</w:t>
      </w:r>
      <w:r w:rsidRPr="00D615C2">
        <w:rPr>
          <w:rFonts w:cs="Times New Roman"/>
          <w:kern w:val="2"/>
        </w:rPr>
        <w:t>——</w:t>
      </w:r>
      <w:r w:rsidRPr="00D615C2">
        <w:rPr>
          <w:rFonts w:cs="Times New Roman" w:hint="eastAsia"/>
          <w:kern w:val="2"/>
        </w:rPr>
        <w:t>某污染物的污染指数；</w:t>
      </w:r>
    </w:p>
    <w:p w14:paraId="313C9D1D" w14:textId="77777777" w:rsidR="00D615C2" w:rsidRPr="00D615C2" w:rsidRDefault="00D615C2" w:rsidP="00624711">
      <w:pPr>
        <w:ind w:firstLineChars="200" w:firstLine="480"/>
        <w:rPr>
          <w:rFonts w:cs="Times New Roman"/>
          <w:kern w:val="2"/>
        </w:rPr>
      </w:pPr>
      <w:r w:rsidRPr="00D615C2">
        <w:rPr>
          <w:rFonts w:cs="Times New Roman"/>
          <w:kern w:val="2"/>
        </w:rPr>
        <w:t>C</w:t>
      </w:r>
      <w:r w:rsidRPr="00D615C2">
        <w:rPr>
          <w:rFonts w:cs="Times New Roman"/>
          <w:kern w:val="2"/>
          <w:vertAlign w:val="subscript"/>
        </w:rPr>
        <w:t>i</w:t>
      </w:r>
      <w:r w:rsidRPr="00D615C2">
        <w:rPr>
          <w:rFonts w:cs="Times New Roman"/>
          <w:kern w:val="2"/>
        </w:rPr>
        <w:t>——</w:t>
      </w:r>
      <w:r w:rsidRPr="00D615C2">
        <w:rPr>
          <w:rFonts w:cs="Times New Roman" w:hint="eastAsia"/>
          <w:kern w:val="2"/>
        </w:rPr>
        <w:t>某污染物的实测浓度值（</w:t>
      </w:r>
      <w:r w:rsidRPr="00D615C2">
        <w:rPr>
          <w:rFonts w:cs="Times New Roman"/>
          <w:kern w:val="2"/>
        </w:rPr>
        <w:t>mg/Nm</w:t>
      </w:r>
      <w:r w:rsidRPr="00D615C2">
        <w:rPr>
          <w:rFonts w:cs="Times New Roman"/>
          <w:kern w:val="2"/>
          <w:vertAlign w:val="superscript"/>
        </w:rPr>
        <w:t>3</w:t>
      </w:r>
      <w:r w:rsidRPr="00D615C2">
        <w:rPr>
          <w:rFonts w:cs="Times New Roman" w:hint="eastAsia"/>
          <w:kern w:val="2"/>
        </w:rPr>
        <w:t>）；</w:t>
      </w:r>
    </w:p>
    <w:p w14:paraId="7D642F02" w14:textId="77777777" w:rsidR="00D615C2" w:rsidRPr="00D615C2" w:rsidRDefault="00D615C2" w:rsidP="00624711">
      <w:pPr>
        <w:ind w:firstLineChars="200" w:firstLine="480"/>
        <w:rPr>
          <w:rFonts w:cs="Times New Roman"/>
          <w:kern w:val="2"/>
        </w:rPr>
      </w:pPr>
      <w:proofErr w:type="spellStart"/>
      <w:r w:rsidRPr="00D615C2">
        <w:rPr>
          <w:rFonts w:cs="Times New Roman"/>
          <w:kern w:val="2"/>
        </w:rPr>
        <w:t>C</w:t>
      </w:r>
      <w:r w:rsidRPr="00D615C2">
        <w:rPr>
          <w:rFonts w:cs="Times New Roman"/>
          <w:kern w:val="2"/>
          <w:vertAlign w:val="subscript"/>
        </w:rPr>
        <w:t>io</w:t>
      </w:r>
      <w:proofErr w:type="spellEnd"/>
      <w:r w:rsidRPr="00D615C2">
        <w:rPr>
          <w:rFonts w:cs="Times New Roman"/>
          <w:kern w:val="2"/>
        </w:rPr>
        <w:t>——</w:t>
      </w:r>
      <w:r w:rsidRPr="00D615C2">
        <w:rPr>
          <w:rFonts w:cs="Times New Roman" w:hint="eastAsia"/>
          <w:kern w:val="2"/>
        </w:rPr>
        <w:t>某污染物的评价标准（</w:t>
      </w:r>
      <w:r w:rsidRPr="00D615C2">
        <w:rPr>
          <w:rFonts w:cs="Times New Roman"/>
          <w:kern w:val="2"/>
        </w:rPr>
        <w:t>mg/Nm</w:t>
      </w:r>
      <w:r w:rsidRPr="00D615C2">
        <w:rPr>
          <w:rFonts w:cs="Times New Roman"/>
          <w:kern w:val="2"/>
          <w:vertAlign w:val="superscript"/>
        </w:rPr>
        <w:t>3</w:t>
      </w:r>
      <w:r w:rsidRPr="00D615C2">
        <w:rPr>
          <w:rFonts w:cs="Times New Roman" w:hint="eastAsia"/>
          <w:kern w:val="2"/>
        </w:rPr>
        <w:t>）；</w:t>
      </w:r>
    </w:p>
    <w:p w14:paraId="076C58E4" w14:textId="77777777" w:rsidR="00D615C2" w:rsidRDefault="00D615C2" w:rsidP="002C2965">
      <w:pPr>
        <w:widowControl w:val="0"/>
        <w:adjustRightInd w:val="0"/>
        <w:snapToGrid w:val="0"/>
        <w:ind w:left="480"/>
        <w:rPr>
          <w:rFonts w:cs="Times New Roman"/>
          <w:bCs/>
          <w:kern w:val="2"/>
        </w:rPr>
      </w:pPr>
      <w:r>
        <w:rPr>
          <w:rFonts w:cs="Times New Roman" w:hint="eastAsia"/>
          <w:bCs/>
          <w:kern w:val="2"/>
        </w:rPr>
        <w:t>（</w:t>
      </w:r>
      <w:r>
        <w:rPr>
          <w:rFonts w:cs="Times New Roman" w:hint="eastAsia"/>
          <w:bCs/>
          <w:kern w:val="2"/>
        </w:rPr>
        <w:t>3</w:t>
      </w:r>
      <w:r>
        <w:rPr>
          <w:rFonts w:cs="Times New Roman" w:hint="eastAsia"/>
          <w:bCs/>
          <w:kern w:val="2"/>
        </w:rPr>
        <w:t>）评价结果</w:t>
      </w:r>
    </w:p>
    <w:p w14:paraId="629ACB5D" w14:textId="77777777" w:rsidR="00D615C2" w:rsidRPr="00D615C2" w:rsidRDefault="00D615C2" w:rsidP="00624711">
      <w:pPr>
        <w:ind w:firstLineChars="200" w:firstLine="480"/>
        <w:rPr>
          <w:rFonts w:cs="Times New Roman"/>
          <w:kern w:val="2"/>
        </w:rPr>
      </w:pPr>
      <w:r w:rsidRPr="00D615C2">
        <w:rPr>
          <w:rFonts w:cs="Times New Roman" w:hint="eastAsia"/>
          <w:kern w:val="2"/>
        </w:rPr>
        <w:t>项目所在区域环境空气现状监测结果统计及评价结果见表</w:t>
      </w:r>
      <w:r w:rsidRPr="00D615C2">
        <w:rPr>
          <w:rFonts w:cs="Times New Roman"/>
          <w:kern w:val="2"/>
        </w:rPr>
        <w:t>6.</w:t>
      </w:r>
      <w:r>
        <w:rPr>
          <w:rFonts w:cs="Times New Roman" w:hint="eastAsia"/>
          <w:kern w:val="2"/>
        </w:rPr>
        <w:t>5</w:t>
      </w:r>
      <w:r w:rsidRPr="00D615C2">
        <w:rPr>
          <w:rFonts w:cs="Times New Roman"/>
          <w:kern w:val="2"/>
        </w:rPr>
        <w:t>-3</w:t>
      </w:r>
      <w:r w:rsidRPr="00D615C2">
        <w:rPr>
          <w:rFonts w:cs="Times New Roman" w:hint="eastAsia"/>
          <w:kern w:val="2"/>
        </w:rPr>
        <w:t>。</w:t>
      </w:r>
    </w:p>
    <w:p w14:paraId="677892E3" w14:textId="77777777" w:rsidR="00D615C2" w:rsidRPr="00D615C2" w:rsidRDefault="00D615C2" w:rsidP="00D615C2">
      <w:pPr>
        <w:tabs>
          <w:tab w:val="left" w:pos="7065"/>
        </w:tabs>
        <w:jc w:val="center"/>
        <w:rPr>
          <w:rFonts w:cs="Times New Roman"/>
          <w:b/>
          <w:kern w:val="2"/>
          <w:sz w:val="21"/>
          <w:szCs w:val="22"/>
          <w:vertAlign w:val="superscript"/>
        </w:rPr>
      </w:pPr>
      <w:r w:rsidRPr="00D615C2">
        <w:rPr>
          <w:rFonts w:cs="Times New Roman" w:hint="eastAsia"/>
          <w:b/>
          <w:kern w:val="2"/>
          <w:sz w:val="21"/>
          <w:szCs w:val="22"/>
        </w:rPr>
        <w:t>表</w:t>
      </w:r>
      <w:r w:rsidRPr="00D615C2">
        <w:rPr>
          <w:rFonts w:cs="Times New Roman"/>
          <w:b/>
          <w:kern w:val="2"/>
          <w:sz w:val="21"/>
          <w:szCs w:val="22"/>
        </w:rPr>
        <w:t>6.</w:t>
      </w:r>
      <w:r>
        <w:rPr>
          <w:rFonts w:cs="Times New Roman" w:hint="eastAsia"/>
          <w:b/>
          <w:kern w:val="2"/>
          <w:sz w:val="21"/>
          <w:szCs w:val="22"/>
        </w:rPr>
        <w:t>5</w:t>
      </w:r>
      <w:r w:rsidRPr="00D615C2">
        <w:rPr>
          <w:rFonts w:cs="Times New Roman"/>
          <w:b/>
          <w:kern w:val="2"/>
          <w:sz w:val="21"/>
          <w:szCs w:val="22"/>
        </w:rPr>
        <w:t xml:space="preserve">-3 </w:t>
      </w:r>
      <w:r w:rsidRPr="00D615C2">
        <w:rPr>
          <w:rFonts w:cs="Times New Roman" w:hint="eastAsia"/>
          <w:b/>
          <w:kern w:val="2"/>
          <w:sz w:val="21"/>
          <w:szCs w:val="22"/>
        </w:rPr>
        <w:t>环境空气现状监测结果及评价</w:t>
      </w:r>
      <w:r w:rsidRPr="00D615C2">
        <w:rPr>
          <w:rFonts w:cs="Times New Roman"/>
          <w:b/>
          <w:kern w:val="2"/>
          <w:sz w:val="21"/>
          <w:szCs w:val="22"/>
        </w:rPr>
        <w:t xml:space="preserve">   </w:t>
      </w:r>
      <w:r w:rsidRPr="00D615C2">
        <w:rPr>
          <w:rFonts w:cs="Times New Roman" w:hint="eastAsia"/>
          <w:b/>
          <w:kern w:val="2"/>
          <w:sz w:val="21"/>
          <w:szCs w:val="22"/>
        </w:rPr>
        <w:t>单位：</w:t>
      </w:r>
      <w:r w:rsidRPr="00D615C2">
        <w:rPr>
          <w:rFonts w:cs="Times New Roman"/>
          <w:b/>
          <w:kern w:val="2"/>
          <w:sz w:val="21"/>
          <w:szCs w:val="22"/>
        </w:rPr>
        <w:t>mg/m</w:t>
      </w:r>
      <w:r w:rsidRPr="00D615C2">
        <w:rPr>
          <w:rFonts w:cs="Times New Roman"/>
          <w:b/>
          <w:kern w:val="2"/>
          <w:sz w:val="21"/>
          <w:szCs w:val="22"/>
          <w:vertAlign w:val="superscript"/>
        </w:rPr>
        <w:t>3</w:t>
      </w:r>
    </w:p>
    <w:tbl>
      <w:tblPr>
        <w:tblW w:w="499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96"/>
        <w:gridCol w:w="2092"/>
        <w:gridCol w:w="2465"/>
        <w:gridCol w:w="1566"/>
      </w:tblGrid>
      <w:tr w:rsidR="00D615C2" w:rsidRPr="002F1E25" w14:paraId="67C1BF4F" w14:textId="77777777" w:rsidTr="002F1E25">
        <w:trPr>
          <w:jc w:val="center"/>
        </w:trPr>
        <w:tc>
          <w:tcPr>
            <w:tcW w:w="1406" w:type="pct"/>
            <w:tcBorders>
              <w:top w:val="single" w:sz="2" w:space="0" w:color="auto"/>
              <w:left w:val="single" w:sz="2" w:space="0" w:color="auto"/>
              <w:bottom w:val="single" w:sz="2" w:space="0" w:color="auto"/>
              <w:right w:val="single" w:sz="2" w:space="0" w:color="auto"/>
            </w:tcBorders>
            <w:vAlign w:val="center"/>
            <w:hideMark/>
          </w:tcPr>
          <w:p w14:paraId="17A80215" w14:textId="77777777" w:rsidR="00D615C2" w:rsidRPr="002F1E25" w:rsidRDefault="00D615C2" w:rsidP="002F1E25">
            <w:pPr>
              <w:spacing w:line="240" w:lineRule="auto"/>
              <w:jc w:val="center"/>
              <w:rPr>
                <w:rFonts w:cs="Times New Roman"/>
                <w:sz w:val="21"/>
                <w:szCs w:val="21"/>
              </w:rPr>
            </w:pPr>
            <w:r w:rsidRPr="002F1E25">
              <w:rPr>
                <w:rFonts w:cs="Times New Roman" w:hint="eastAsia"/>
                <w:sz w:val="21"/>
                <w:szCs w:val="21"/>
              </w:rPr>
              <w:t>污染物</w:t>
            </w:r>
          </w:p>
        </w:tc>
        <w:tc>
          <w:tcPr>
            <w:tcW w:w="1228" w:type="pct"/>
            <w:tcBorders>
              <w:top w:val="single" w:sz="2" w:space="0" w:color="auto"/>
              <w:left w:val="single" w:sz="2" w:space="0" w:color="auto"/>
              <w:bottom w:val="single" w:sz="2" w:space="0" w:color="auto"/>
              <w:right w:val="single" w:sz="2" w:space="0" w:color="auto"/>
            </w:tcBorders>
            <w:vAlign w:val="center"/>
            <w:hideMark/>
          </w:tcPr>
          <w:p w14:paraId="23649D86" w14:textId="77777777" w:rsidR="00D615C2" w:rsidRPr="002F1E25" w:rsidRDefault="00D615C2" w:rsidP="002F1E25">
            <w:pPr>
              <w:spacing w:line="240" w:lineRule="auto"/>
              <w:jc w:val="center"/>
              <w:rPr>
                <w:rFonts w:cs="Times New Roman"/>
                <w:sz w:val="21"/>
                <w:szCs w:val="21"/>
              </w:rPr>
            </w:pPr>
            <w:r w:rsidRPr="002F1E25">
              <w:rPr>
                <w:rFonts w:cs="Times New Roman" w:hint="eastAsia"/>
                <w:sz w:val="21"/>
                <w:szCs w:val="21"/>
              </w:rPr>
              <w:t>监测点</w:t>
            </w:r>
          </w:p>
        </w:tc>
        <w:tc>
          <w:tcPr>
            <w:tcW w:w="1447" w:type="pct"/>
            <w:tcBorders>
              <w:top w:val="single" w:sz="2" w:space="0" w:color="auto"/>
              <w:left w:val="single" w:sz="2" w:space="0" w:color="auto"/>
              <w:bottom w:val="single" w:sz="2" w:space="0" w:color="auto"/>
              <w:right w:val="single" w:sz="2" w:space="0" w:color="auto"/>
            </w:tcBorders>
            <w:vAlign w:val="center"/>
            <w:hideMark/>
          </w:tcPr>
          <w:p w14:paraId="65FBD281" w14:textId="77777777" w:rsidR="00D615C2" w:rsidRPr="002F1E25" w:rsidRDefault="002F1E25" w:rsidP="002F1E25">
            <w:pPr>
              <w:spacing w:line="240" w:lineRule="auto"/>
              <w:jc w:val="center"/>
              <w:rPr>
                <w:rFonts w:cs="Times New Roman"/>
                <w:bCs/>
                <w:sz w:val="21"/>
                <w:szCs w:val="21"/>
              </w:rPr>
            </w:pPr>
            <w:r w:rsidRPr="002F1E25">
              <w:rPr>
                <w:rFonts w:cs="Times New Roman"/>
                <w:bCs/>
                <w:sz w:val="21"/>
                <w:szCs w:val="21"/>
              </w:rPr>
              <w:t>监测结果</w:t>
            </w:r>
          </w:p>
        </w:tc>
        <w:tc>
          <w:tcPr>
            <w:tcW w:w="919" w:type="pct"/>
            <w:tcBorders>
              <w:top w:val="single" w:sz="2" w:space="0" w:color="auto"/>
              <w:left w:val="single" w:sz="2" w:space="0" w:color="auto"/>
              <w:bottom w:val="single" w:sz="2" w:space="0" w:color="auto"/>
              <w:right w:val="single" w:sz="2" w:space="0" w:color="auto"/>
            </w:tcBorders>
            <w:vAlign w:val="center"/>
            <w:hideMark/>
          </w:tcPr>
          <w:p w14:paraId="08C77AE1" w14:textId="77777777" w:rsidR="00D615C2" w:rsidRPr="002F1E25" w:rsidRDefault="00D615C2" w:rsidP="002F1E25">
            <w:pPr>
              <w:spacing w:line="240" w:lineRule="auto"/>
              <w:jc w:val="center"/>
              <w:rPr>
                <w:rFonts w:cs="Times New Roman"/>
                <w:sz w:val="21"/>
                <w:szCs w:val="21"/>
              </w:rPr>
            </w:pPr>
            <w:r w:rsidRPr="002F1E25">
              <w:rPr>
                <w:rFonts w:cs="Times New Roman" w:hint="eastAsia"/>
                <w:sz w:val="21"/>
                <w:szCs w:val="21"/>
              </w:rPr>
              <w:t>评价标准</w:t>
            </w:r>
          </w:p>
        </w:tc>
      </w:tr>
      <w:tr w:rsidR="002F1E25" w:rsidRPr="002F1E25" w14:paraId="303DD64E" w14:textId="77777777" w:rsidTr="002F1E25">
        <w:trPr>
          <w:jc w:val="center"/>
        </w:trPr>
        <w:tc>
          <w:tcPr>
            <w:tcW w:w="1406" w:type="pct"/>
            <w:vMerge w:val="restart"/>
            <w:tcBorders>
              <w:top w:val="single" w:sz="2" w:space="0" w:color="auto"/>
              <w:left w:val="single" w:sz="2" w:space="0" w:color="auto"/>
              <w:right w:val="single" w:sz="2" w:space="0" w:color="auto"/>
            </w:tcBorders>
            <w:vAlign w:val="center"/>
          </w:tcPr>
          <w:p w14:paraId="0ED53509"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硫化氢小时浓度</w:t>
            </w:r>
          </w:p>
        </w:tc>
        <w:tc>
          <w:tcPr>
            <w:tcW w:w="1228" w:type="pct"/>
            <w:tcBorders>
              <w:top w:val="single" w:sz="2" w:space="0" w:color="auto"/>
              <w:left w:val="single" w:sz="2" w:space="0" w:color="auto"/>
              <w:bottom w:val="single" w:sz="2" w:space="0" w:color="auto"/>
              <w:right w:val="single" w:sz="2" w:space="0" w:color="auto"/>
            </w:tcBorders>
            <w:vAlign w:val="center"/>
          </w:tcPr>
          <w:p w14:paraId="24604CFF"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浓度范围</w:t>
            </w:r>
          </w:p>
        </w:tc>
        <w:tc>
          <w:tcPr>
            <w:tcW w:w="1447" w:type="pct"/>
            <w:tcBorders>
              <w:top w:val="single" w:sz="2" w:space="0" w:color="auto"/>
              <w:left w:val="single" w:sz="2" w:space="0" w:color="auto"/>
              <w:bottom w:val="single" w:sz="2" w:space="0" w:color="auto"/>
              <w:right w:val="single" w:sz="2" w:space="0" w:color="auto"/>
            </w:tcBorders>
            <w:vAlign w:val="center"/>
          </w:tcPr>
          <w:p w14:paraId="1D76AB5B" w14:textId="77777777" w:rsidR="002F1E25" w:rsidRPr="002F1E25" w:rsidRDefault="002F1E25" w:rsidP="002F1E25">
            <w:pPr>
              <w:spacing w:line="240" w:lineRule="auto"/>
              <w:jc w:val="center"/>
              <w:rPr>
                <w:sz w:val="21"/>
                <w:szCs w:val="21"/>
              </w:rPr>
            </w:pPr>
            <w:r w:rsidRPr="002F1E25">
              <w:rPr>
                <w:sz w:val="21"/>
                <w:szCs w:val="21"/>
              </w:rPr>
              <w:t>0.001-0.003</w:t>
            </w:r>
          </w:p>
        </w:tc>
        <w:tc>
          <w:tcPr>
            <w:tcW w:w="919" w:type="pct"/>
            <w:vMerge w:val="restart"/>
            <w:tcBorders>
              <w:top w:val="single" w:sz="2" w:space="0" w:color="auto"/>
              <w:left w:val="single" w:sz="2" w:space="0" w:color="auto"/>
              <w:right w:val="single" w:sz="2" w:space="0" w:color="auto"/>
            </w:tcBorders>
            <w:vAlign w:val="center"/>
          </w:tcPr>
          <w:p w14:paraId="6C9877EE"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0.06</w:t>
            </w:r>
          </w:p>
        </w:tc>
      </w:tr>
      <w:tr w:rsidR="002F1E25" w:rsidRPr="002F1E25" w14:paraId="523C864E" w14:textId="77777777" w:rsidTr="00743C3E">
        <w:trPr>
          <w:jc w:val="center"/>
        </w:trPr>
        <w:tc>
          <w:tcPr>
            <w:tcW w:w="1406" w:type="pct"/>
            <w:vMerge/>
            <w:tcBorders>
              <w:left w:val="single" w:sz="2" w:space="0" w:color="auto"/>
              <w:right w:val="single" w:sz="2" w:space="0" w:color="auto"/>
            </w:tcBorders>
            <w:vAlign w:val="center"/>
          </w:tcPr>
          <w:p w14:paraId="4F533717" w14:textId="77777777" w:rsidR="002F1E25" w:rsidRPr="002F1E25" w:rsidRDefault="002F1E25" w:rsidP="002F1E25">
            <w:pPr>
              <w:spacing w:line="240" w:lineRule="auto"/>
              <w:jc w:val="center"/>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tcPr>
          <w:p w14:paraId="46755581"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平均值</w:t>
            </w:r>
          </w:p>
        </w:tc>
        <w:tc>
          <w:tcPr>
            <w:tcW w:w="1447" w:type="pct"/>
            <w:tcBorders>
              <w:top w:val="single" w:sz="2" w:space="0" w:color="auto"/>
              <w:left w:val="single" w:sz="2" w:space="0" w:color="auto"/>
              <w:bottom w:val="single" w:sz="2" w:space="0" w:color="auto"/>
              <w:right w:val="single" w:sz="2" w:space="0" w:color="auto"/>
            </w:tcBorders>
            <w:vAlign w:val="center"/>
          </w:tcPr>
          <w:p w14:paraId="1E5E2223" w14:textId="77777777" w:rsidR="002F1E25" w:rsidRPr="002F1E25" w:rsidRDefault="002F1E25" w:rsidP="002F1E25">
            <w:pPr>
              <w:spacing w:line="240" w:lineRule="auto"/>
              <w:jc w:val="center"/>
              <w:rPr>
                <w:sz w:val="21"/>
                <w:szCs w:val="21"/>
              </w:rPr>
            </w:pPr>
            <w:r w:rsidRPr="002F1E25">
              <w:rPr>
                <w:sz w:val="21"/>
                <w:szCs w:val="21"/>
              </w:rPr>
              <w:t>0.002</w:t>
            </w:r>
          </w:p>
        </w:tc>
        <w:tc>
          <w:tcPr>
            <w:tcW w:w="919" w:type="pct"/>
            <w:vMerge/>
            <w:tcBorders>
              <w:left w:val="single" w:sz="2" w:space="0" w:color="auto"/>
              <w:right w:val="single" w:sz="2" w:space="0" w:color="auto"/>
            </w:tcBorders>
            <w:vAlign w:val="center"/>
          </w:tcPr>
          <w:p w14:paraId="1C505E40" w14:textId="77777777" w:rsidR="002F1E25" w:rsidRPr="002F1E25" w:rsidRDefault="002F1E25" w:rsidP="002F1E25">
            <w:pPr>
              <w:spacing w:line="240" w:lineRule="auto"/>
              <w:jc w:val="center"/>
              <w:rPr>
                <w:rFonts w:cs="Times New Roman"/>
                <w:sz w:val="21"/>
                <w:szCs w:val="21"/>
              </w:rPr>
            </w:pPr>
          </w:p>
        </w:tc>
      </w:tr>
      <w:tr w:rsidR="002F1E25" w:rsidRPr="002F1E25" w14:paraId="1BD69826" w14:textId="77777777" w:rsidTr="00743C3E">
        <w:trPr>
          <w:jc w:val="center"/>
        </w:trPr>
        <w:tc>
          <w:tcPr>
            <w:tcW w:w="1406" w:type="pct"/>
            <w:vMerge/>
            <w:tcBorders>
              <w:left w:val="single" w:sz="2" w:space="0" w:color="auto"/>
              <w:bottom w:val="single" w:sz="2" w:space="0" w:color="auto"/>
              <w:right w:val="single" w:sz="2" w:space="0" w:color="auto"/>
            </w:tcBorders>
            <w:vAlign w:val="center"/>
          </w:tcPr>
          <w:p w14:paraId="76F93BFE" w14:textId="77777777" w:rsidR="002F1E25" w:rsidRPr="002F1E25" w:rsidRDefault="002F1E25" w:rsidP="002F1E25">
            <w:pPr>
              <w:spacing w:line="240" w:lineRule="auto"/>
              <w:jc w:val="center"/>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tcPr>
          <w:p w14:paraId="527F816C"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污染指数</w:t>
            </w:r>
          </w:p>
        </w:tc>
        <w:tc>
          <w:tcPr>
            <w:tcW w:w="1447" w:type="pct"/>
            <w:tcBorders>
              <w:top w:val="single" w:sz="2" w:space="0" w:color="auto"/>
              <w:left w:val="single" w:sz="2" w:space="0" w:color="auto"/>
              <w:bottom w:val="single" w:sz="2" w:space="0" w:color="auto"/>
              <w:right w:val="single" w:sz="2" w:space="0" w:color="auto"/>
            </w:tcBorders>
            <w:vAlign w:val="center"/>
          </w:tcPr>
          <w:p w14:paraId="0094F9B5" w14:textId="77777777" w:rsidR="002F1E25" w:rsidRPr="002F1E25" w:rsidRDefault="002F1E25" w:rsidP="002F1E25">
            <w:pPr>
              <w:spacing w:line="240" w:lineRule="auto"/>
              <w:jc w:val="center"/>
              <w:rPr>
                <w:sz w:val="21"/>
                <w:szCs w:val="21"/>
              </w:rPr>
            </w:pPr>
            <w:r w:rsidRPr="002F1E25">
              <w:rPr>
                <w:sz w:val="21"/>
                <w:szCs w:val="21"/>
              </w:rPr>
              <w:t>0.03</w:t>
            </w:r>
          </w:p>
        </w:tc>
        <w:tc>
          <w:tcPr>
            <w:tcW w:w="919" w:type="pct"/>
            <w:vMerge/>
            <w:tcBorders>
              <w:left w:val="single" w:sz="2" w:space="0" w:color="auto"/>
              <w:bottom w:val="single" w:sz="2" w:space="0" w:color="auto"/>
              <w:right w:val="single" w:sz="2" w:space="0" w:color="auto"/>
            </w:tcBorders>
            <w:vAlign w:val="center"/>
          </w:tcPr>
          <w:p w14:paraId="6E3C56B0" w14:textId="77777777" w:rsidR="002F1E25" w:rsidRPr="002F1E25" w:rsidRDefault="002F1E25" w:rsidP="002F1E25">
            <w:pPr>
              <w:spacing w:line="240" w:lineRule="auto"/>
              <w:jc w:val="center"/>
              <w:rPr>
                <w:rFonts w:cs="Times New Roman"/>
                <w:sz w:val="21"/>
                <w:szCs w:val="21"/>
              </w:rPr>
            </w:pPr>
          </w:p>
        </w:tc>
      </w:tr>
      <w:tr w:rsidR="002F1E25" w:rsidRPr="002F1E25" w14:paraId="43144A03" w14:textId="77777777" w:rsidTr="00743C3E">
        <w:trPr>
          <w:jc w:val="center"/>
        </w:trPr>
        <w:tc>
          <w:tcPr>
            <w:tcW w:w="1406" w:type="pct"/>
            <w:vMerge w:val="restart"/>
            <w:tcBorders>
              <w:top w:val="single" w:sz="2" w:space="0" w:color="auto"/>
              <w:left w:val="single" w:sz="2" w:space="0" w:color="auto"/>
              <w:right w:val="single" w:sz="2" w:space="0" w:color="auto"/>
            </w:tcBorders>
            <w:vAlign w:val="center"/>
          </w:tcPr>
          <w:p w14:paraId="1297B2B7"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氨气小时浓度</w:t>
            </w:r>
          </w:p>
        </w:tc>
        <w:tc>
          <w:tcPr>
            <w:tcW w:w="1228" w:type="pct"/>
            <w:tcBorders>
              <w:top w:val="single" w:sz="2" w:space="0" w:color="auto"/>
              <w:left w:val="single" w:sz="2" w:space="0" w:color="auto"/>
              <w:bottom w:val="single" w:sz="2" w:space="0" w:color="auto"/>
              <w:right w:val="single" w:sz="2" w:space="0" w:color="auto"/>
            </w:tcBorders>
            <w:vAlign w:val="center"/>
          </w:tcPr>
          <w:p w14:paraId="60AFBFD7"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浓度范围</w:t>
            </w:r>
          </w:p>
        </w:tc>
        <w:tc>
          <w:tcPr>
            <w:tcW w:w="1447" w:type="pct"/>
            <w:tcBorders>
              <w:top w:val="single" w:sz="2" w:space="0" w:color="auto"/>
              <w:left w:val="single" w:sz="2" w:space="0" w:color="auto"/>
              <w:bottom w:val="single" w:sz="2" w:space="0" w:color="auto"/>
              <w:right w:val="single" w:sz="2" w:space="0" w:color="auto"/>
            </w:tcBorders>
            <w:vAlign w:val="center"/>
          </w:tcPr>
          <w:p w14:paraId="515F7F22" w14:textId="77777777" w:rsidR="002F1E25" w:rsidRPr="002F1E25" w:rsidRDefault="002F1E25" w:rsidP="002F1E25">
            <w:pPr>
              <w:spacing w:line="240" w:lineRule="auto"/>
              <w:jc w:val="center"/>
              <w:rPr>
                <w:sz w:val="21"/>
                <w:szCs w:val="21"/>
              </w:rPr>
            </w:pPr>
            <w:r w:rsidRPr="002F1E25">
              <w:rPr>
                <w:sz w:val="21"/>
                <w:szCs w:val="21"/>
              </w:rPr>
              <w:t>0.15-0.19</w:t>
            </w:r>
          </w:p>
        </w:tc>
        <w:tc>
          <w:tcPr>
            <w:tcW w:w="919" w:type="pct"/>
            <w:vMerge w:val="restart"/>
            <w:tcBorders>
              <w:top w:val="single" w:sz="2" w:space="0" w:color="auto"/>
              <w:left w:val="single" w:sz="2" w:space="0" w:color="auto"/>
              <w:right w:val="single" w:sz="2" w:space="0" w:color="auto"/>
            </w:tcBorders>
            <w:vAlign w:val="center"/>
          </w:tcPr>
          <w:p w14:paraId="579D27FF"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1.5</w:t>
            </w:r>
          </w:p>
        </w:tc>
      </w:tr>
      <w:tr w:rsidR="002F1E25" w:rsidRPr="002F1E25" w14:paraId="0575BAB2" w14:textId="77777777" w:rsidTr="00743C3E">
        <w:trPr>
          <w:jc w:val="center"/>
        </w:trPr>
        <w:tc>
          <w:tcPr>
            <w:tcW w:w="1406" w:type="pct"/>
            <w:vMerge/>
            <w:tcBorders>
              <w:left w:val="single" w:sz="2" w:space="0" w:color="auto"/>
              <w:right w:val="single" w:sz="2" w:space="0" w:color="auto"/>
            </w:tcBorders>
            <w:vAlign w:val="center"/>
          </w:tcPr>
          <w:p w14:paraId="7C682FE6" w14:textId="77777777" w:rsidR="002F1E25" w:rsidRPr="002F1E25" w:rsidRDefault="002F1E25" w:rsidP="002F1E25">
            <w:pPr>
              <w:spacing w:line="240" w:lineRule="auto"/>
              <w:jc w:val="center"/>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tcPr>
          <w:p w14:paraId="44029074"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平均值</w:t>
            </w:r>
          </w:p>
        </w:tc>
        <w:tc>
          <w:tcPr>
            <w:tcW w:w="1447" w:type="pct"/>
            <w:tcBorders>
              <w:top w:val="single" w:sz="2" w:space="0" w:color="auto"/>
              <w:left w:val="single" w:sz="2" w:space="0" w:color="auto"/>
              <w:bottom w:val="single" w:sz="2" w:space="0" w:color="auto"/>
              <w:right w:val="single" w:sz="2" w:space="0" w:color="auto"/>
            </w:tcBorders>
            <w:vAlign w:val="center"/>
          </w:tcPr>
          <w:p w14:paraId="316C7C65" w14:textId="77777777" w:rsidR="002F1E25" w:rsidRPr="002F1E25" w:rsidRDefault="002F1E25" w:rsidP="002F1E25">
            <w:pPr>
              <w:spacing w:line="240" w:lineRule="auto"/>
              <w:jc w:val="center"/>
              <w:rPr>
                <w:sz w:val="21"/>
                <w:szCs w:val="21"/>
              </w:rPr>
            </w:pPr>
            <w:r w:rsidRPr="002F1E25">
              <w:rPr>
                <w:sz w:val="21"/>
                <w:szCs w:val="21"/>
              </w:rPr>
              <w:t>0.18</w:t>
            </w:r>
          </w:p>
        </w:tc>
        <w:tc>
          <w:tcPr>
            <w:tcW w:w="919" w:type="pct"/>
            <w:vMerge/>
            <w:tcBorders>
              <w:left w:val="single" w:sz="2" w:space="0" w:color="auto"/>
              <w:right w:val="single" w:sz="2" w:space="0" w:color="auto"/>
            </w:tcBorders>
            <w:vAlign w:val="center"/>
          </w:tcPr>
          <w:p w14:paraId="29ED08C2" w14:textId="77777777" w:rsidR="002F1E25" w:rsidRPr="002F1E25" w:rsidRDefault="002F1E25" w:rsidP="002F1E25">
            <w:pPr>
              <w:spacing w:line="240" w:lineRule="auto"/>
              <w:jc w:val="center"/>
              <w:rPr>
                <w:rFonts w:cs="Times New Roman"/>
                <w:sz w:val="21"/>
                <w:szCs w:val="21"/>
              </w:rPr>
            </w:pPr>
          </w:p>
        </w:tc>
      </w:tr>
      <w:tr w:rsidR="002F1E25" w:rsidRPr="002F1E25" w14:paraId="1ACD9DFE" w14:textId="77777777" w:rsidTr="00743C3E">
        <w:trPr>
          <w:jc w:val="center"/>
        </w:trPr>
        <w:tc>
          <w:tcPr>
            <w:tcW w:w="1406" w:type="pct"/>
            <w:vMerge/>
            <w:tcBorders>
              <w:left w:val="single" w:sz="2" w:space="0" w:color="auto"/>
              <w:bottom w:val="single" w:sz="2" w:space="0" w:color="auto"/>
              <w:right w:val="single" w:sz="2" w:space="0" w:color="auto"/>
            </w:tcBorders>
            <w:vAlign w:val="center"/>
          </w:tcPr>
          <w:p w14:paraId="1087E555" w14:textId="77777777" w:rsidR="002F1E25" w:rsidRPr="002F1E25" w:rsidRDefault="002F1E25" w:rsidP="002F1E25">
            <w:pPr>
              <w:spacing w:line="240" w:lineRule="auto"/>
              <w:jc w:val="center"/>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tcPr>
          <w:p w14:paraId="487596DD"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污染指数</w:t>
            </w:r>
          </w:p>
        </w:tc>
        <w:tc>
          <w:tcPr>
            <w:tcW w:w="1447" w:type="pct"/>
            <w:tcBorders>
              <w:top w:val="single" w:sz="2" w:space="0" w:color="auto"/>
              <w:left w:val="single" w:sz="2" w:space="0" w:color="auto"/>
              <w:bottom w:val="single" w:sz="2" w:space="0" w:color="auto"/>
              <w:right w:val="single" w:sz="2" w:space="0" w:color="auto"/>
            </w:tcBorders>
            <w:vAlign w:val="center"/>
          </w:tcPr>
          <w:p w14:paraId="622983D6" w14:textId="77777777" w:rsidR="002F1E25" w:rsidRPr="002F1E25" w:rsidRDefault="002F1E25" w:rsidP="002F1E25">
            <w:pPr>
              <w:spacing w:line="240" w:lineRule="auto"/>
              <w:jc w:val="center"/>
              <w:rPr>
                <w:sz w:val="21"/>
                <w:szCs w:val="21"/>
              </w:rPr>
            </w:pPr>
            <w:r w:rsidRPr="002F1E25">
              <w:rPr>
                <w:sz w:val="21"/>
                <w:szCs w:val="21"/>
              </w:rPr>
              <w:t>0.12</w:t>
            </w:r>
          </w:p>
        </w:tc>
        <w:tc>
          <w:tcPr>
            <w:tcW w:w="919" w:type="pct"/>
            <w:vMerge/>
            <w:tcBorders>
              <w:left w:val="single" w:sz="2" w:space="0" w:color="auto"/>
              <w:bottom w:val="single" w:sz="2" w:space="0" w:color="auto"/>
              <w:right w:val="single" w:sz="2" w:space="0" w:color="auto"/>
            </w:tcBorders>
            <w:vAlign w:val="center"/>
          </w:tcPr>
          <w:p w14:paraId="6DB383A1" w14:textId="77777777" w:rsidR="002F1E25" w:rsidRPr="002F1E25" w:rsidRDefault="002F1E25" w:rsidP="002F1E25">
            <w:pPr>
              <w:spacing w:line="240" w:lineRule="auto"/>
              <w:jc w:val="center"/>
              <w:rPr>
                <w:rFonts w:cs="Times New Roman"/>
                <w:sz w:val="21"/>
                <w:szCs w:val="21"/>
              </w:rPr>
            </w:pPr>
          </w:p>
        </w:tc>
      </w:tr>
      <w:tr w:rsidR="002F1E25" w:rsidRPr="002F1E25" w14:paraId="0AFF5AF6" w14:textId="77777777" w:rsidTr="002F1E25">
        <w:trPr>
          <w:jc w:val="center"/>
        </w:trPr>
        <w:tc>
          <w:tcPr>
            <w:tcW w:w="1406" w:type="pct"/>
            <w:vMerge w:val="restart"/>
            <w:tcBorders>
              <w:top w:val="single" w:sz="2" w:space="0" w:color="auto"/>
              <w:left w:val="single" w:sz="2" w:space="0" w:color="auto"/>
              <w:bottom w:val="single" w:sz="2" w:space="0" w:color="auto"/>
              <w:right w:val="single" w:sz="2" w:space="0" w:color="auto"/>
            </w:tcBorders>
            <w:vAlign w:val="center"/>
            <w:hideMark/>
          </w:tcPr>
          <w:p w14:paraId="5D32DF54" w14:textId="77777777" w:rsidR="002F1E25" w:rsidRPr="002F1E25" w:rsidRDefault="002F1E25" w:rsidP="002F1E25">
            <w:pPr>
              <w:spacing w:line="240" w:lineRule="auto"/>
              <w:jc w:val="center"/>
              <w:rPr>
                <w:rFonts w:cs="Times New Roman"/>
                <w:sz w:val="21"/>
                <w:szCs w:val="21"/>
              </w:rPr>
            </w:pPr>
            <w:r w:rsidRPr="002F1E25">
              <w:rPr>
                <w:rFonts w:cs="Times New Roman"/>
                <w:sz w:val="21"/>
                <w:szCs w:val="21"/>
              </w:rPr>
              <w:t>TVOC</w:t>
            </w:r>
          </w:p>
        </w:tc>
        <w:tc>
          <w:tcPr>
            <w:tcW w:w="1228" w:type="pct"/>
            <w:tcBorders>
              <w:top w:val="single" w:sz="2" w:space="0" w:color="auto"/>
              <w:left w:val="single" w:sz="2" w:space="0" w:color="auto"/>
              <w:bottom w:val="single" w:sz="2" w:space="0" w:color="auto"/>
              <w:right w:val="single" w:sz="2" w:space="0" w:color="auto"/>
            </w:tcBorders>
            <w:vAlign w:val="center"/>
            <w:hideMark/>
          </w:tcPr>
          <w:p w14:paraId="03AE935A"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浓度范围</w:t>
            </w:r>
          </w:p>
        </w:tc>
        <w:tc>
          <w:tcPr>
            <w:tcW w:w="1447" w:type="pct"/>
            <w:tcBorders>
              <w:top w:val="single" w:sz="2" w:space="0" w:color="auto"/>
              <w:left w:val="single" w:sz="2" w:space="0" w:color="auto"/>
              <w:bottom w:val="single" w:sz="2" w:space="0" w:color="auto"/>
              <w:right w:val="single" w:sz="2" w:space="0" w:color="auto"/>
            </w:tcBorders>
            <w:vAlign w:val="center"/>
            <w:hideMark/>
          </w:tcPr>
          <w:p w14:paraId="5B57A482" w14:textId="77777777" w:rsidR="002F1E25" w:rsidRPr="002F1E25" w:rsidRDefault="002F1E25" w:rsidP="002F1E25">
            <w:pPr>
              <w:spacing w:line="240" w:lineRule="auto"/>
              <w:jc w:val="center"/>
              <w:rPr>
                <w:rFonts w:cs="Times New Roman"/>
                <w:sz w:val="21"/>
                <w:szCs w:val="21"/>
              </w:rPr>
            </w:pPr>
            <w:r w:rsidRPr="002F1E25">
              <w:rPr>
                <w:rFonts w:cs="Times New Roman"/>
                <w:sz w:val="21"/>
                <w:szCs w:val="21"/>
              </w:rPr>
              <w:t>0.291-0.314</w:t>
            </w:r>
          </w:p>
        </w:tc>
        <w:tc>
          <w:tcPr>
            <w:tcW w:w="919" w:type="pct"/>
            <w:vMerge w:val="restart"/>
            <w:tcBorders>
              <w:top w:val="single" w:sz="2" w:space="0" w:color="auto"/>
              <w:left w:val="single" w:sz="2" w:space="0" w:color="auto"/>
              <w:bottom w:val="single" w:sz="2" w:space="0" w:color="auto"/>
              <w:right w:val="single" w:sz="2" w:space="0" w:color="auto"/>
            </w:tcBorders>
            <w:vAlign w:val="center"/>
            <w:hideMark/>
          </w:tcPr>
          <w:p w14:paraId="4C4EEDA3" w14:textId="77777777" w:rsidR="002F1E25" w:rsidRPr="002F1E25" w:rsidRDefault="002F1E25" w:rsidP="002F1E25">
            <w:pPr>
              <w:spacing w:line="240" w:lineRule="auto"/>
              <w:jc w:val="center"/>
              <w:rPr>
                <w:rFonts w:cs="Times New Roman"/>
                <w:sz w:val="21"/>
                <w:szCs w:val="21"/>
              </w:rPr>
            </w:pPr>
            <w:r w:rsidRPr="002F1E25">
              <w:rPr>
                <w:rFonts w:cs="Times New Roman"/>
                <w:sz w:val="21"/>
                <w:szCs w:val="21"/>
              </w:rPr>
              <w:t>0.6</w:t>
            </w:r>
            <w:r w:rsidRPr="002F1E25">
              <w:rPr>
                <w:rFonts w:cs="Times New Roman" w:hint="eastAsia"/>
                <w:sz w:val="21"/>
                <w:szCs w:val="21"/>
              </w:rPr>
              <w:t>（</w:t>
            </w:r>
            <w:r w:rsidRPr="002F1E25">
              <w:rPr>
                <w:rFonts w:cs="Times New Roman"/>
                <w:sz w:val="21"/>
                <w:szCs w:val="21"/>
              </w:rPr>
              <w:t>8</w:t>
            </w:r>
            <w:r w:rsidRPr="002F1E25">
              <w:rPr>
                <w:rFonts w:cs="Times New Roman" w:hint="eastAsia"/>
                <w:sz w:val="21"/>
                <w:szCs w:val="21"/>
              </w:rPr>
              <w:t>小时均值）</w:t>
            </w:r>
          </w:p>
        </w:tc>
      </w:tr>
      <w:tr w:rsidR="002F1E25" w:rsidRPr="002F1E25" w14:paraId="3465A07A" w14:textId="77777777" w:rsidTr="00D615C2">
        <w:trPr>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151538E" w14:textId="77777777" w:rsidR="002F1E25" w:rsidRPr="002F1E25" w:rsidRDefault="002F1E25" w:rsidP="002F1E25">
            <w:pPr>
              <w:spacing w:line="240" w:lineRule="auto"/>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hideMark/>
          </w:tcPr>
          <w:p w14:paraId="27FF2D4D"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平均值</w:t>
            </w:r>
          </w:p>
        </w:tc>
        <w:tc>
          <w:tcPr>
            <w:tcW w:w="1447" w:type="pct"/>
            <w:tcBorders>
              <w:top w:val="single" w:sz="2" w:space="0" w:color="auto"/>
              <w:left w:val="single" w:sz="2" w:space="0" w:color="auto"/>
              <w:bottom w:val="single" w:sz="2" w:space="0" w:color="auto"/>
              <w:right w:val="single" w:sz="2" w:space="0" w:color="auto"/>
            </w:tcBorders>
            <w:vAlign w:val="center"/>
            <w:hideMark/>
          </w:tcPr>
          <w:p w14:paraId="0379BE17" w14:textId="77777777" w:rsidR="002F1E25" w:rsidRPr="002F1E25" w:rsidRDefault="002F1E25" w:rsidP="002F1E25">
            <w:pPr>
              <w:spacing w:line="240" w:lineRule="auto"/>
              <w:jc w:val="center"/>
              <w:rPr>
                <w:rFonts w:cs="Times New Roman"/>
                <w:sz w:val="21"/>
                <w:szCs w:val="21"/>
              </w:rPr>
            </w:pPr>
            <w:r w:rsidRPr="002F1E25">
              <w:rPr>
                <w:rFonts w:cs="Times New Roman"/>
                <w:sz w:val="21"/>
                <w:szCs w:val="21"/>
              </w:rPr>
              <w:t>0.314</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07E3289" w14:textId="77777777" w:rsidR="002F1E25" w:rsidRPr="002F1E25" w:rsidRDefault="002F1E25" w:rsidP="002F1E25">
            <w:pPr>
              <w:spacing w:line="240" w:lineRule="auto"/>
              <w:rPr>
                <w:rFonts w:cs="Times New Roman"/>
                <w:sz w:val="21"/>
                <w:szCs w:val="21"/>
              </w:rPr>
            </w:pPr>
          </w:p>
        </w:tc>
      </w:tr>
      <w:tr w:rsidR="002F1E25" w:rsidRPr="002F1E25" w14:paraId="387CF98E" w14:textId="77777777" w:rsidTr="00D615C2">
        <w:trPr>
          <w:jc w:val="center"/>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9CA3D5D" w14:textId="77777777" w:rsidR="002F1E25" w:rsidRPr="002F1E25" w:rsidRDefault="002F1E25" w:rsidP="002F1E25">
            <w:pPr>
              <w:spacing w:line="240" w:lineRule="auto"/>
              <w:rPr>
                <w:rFonts w:cs="Times New Roman"/>
                <w:sz w:val="21"/>
                <w:szCs w:val="21"/>
              </w:rPr>
            </w:pPr>
          </w:p>
        </w:tc>
        <w:tc>
          <w:tcPr>
            <w:tcW w:w="1228" w:type="pct"/>
            <w:tcBorders>
              <w:top w:val="single" w:sz="2" w:space="0" w:color="auto"/>
              <w:left w:val="single" w:sz="2" w:space="0" w:color="auto"/>
              <w:bottom w:val="single" w:sz="2" w:space="0" w:color="auto"/>
              <w:right w:val="single" w:sz="2" w:space="0" w:color="auto"/>
            </w:tcBorders>
            <w:vAlign w:val="center"/>
            <w:hideMark/>
          </w:tcPr>
          <w:p w14:paraId="1EA0F8D8" w14:textId="77777777" w:rsidR="002F1E25" w:rsidRPr="002F1E25" w:rsidRDefault="002F1E25" w:rsidP="002F1E25">
            <w:pPr>
              <w:spacing w:line="240" w:lineRule="auto"/>
              <w:jc w:val="center"/>
              <w:rPr>
                <w:rFonts w:cs="Times New Roman"/>
                <w:sz w:val="21"/>
                <w:szCs w:val="21"/>
              </w:rPr>
            </w:pPr>
            <w:r w:rsidRPr="002F1E25">
              <w:rPr>
                <w:rFonts w:cs="Times New Roman" w:hint="eastAsia"/>
                <w:sz w:val="21"/>
                <w:szCs w:val="21"/>
              </w:rPr>
              <w:t>污染指数</w:t>
            </w:r>
          </w:p>
        </w:tc>
        <w:tc>
          <w:tcPr>
            <w:tcW w:w="1447" w:type="pct"/>
            <w:tcBorders>
              <w:top w:val="single" w:sz="2" w:space="0" w:color="auto"/>
              <w:left w:val="single" w:sz="2" w:space="0" w:color="auto"/>
              <w:bottom w:val="single" w:sz="2" w:space="0" w:color="auto"/>
              <w:right w:val="single" w:sz="2" w:space="0" w:color="auto"/>
            </w:tcBorders>
            <w:vAlign w:val="center"/>
            <w:hideMark/>
          </w:tcPr>
          <w:p w14:paraId="20774B11" w14:textId="77777777" w:rsidR="002F1E25" w:rsidRPr="002F1E25" w:rsidRDefault="002F1E25" w:rsidP="002F1E25">
            <w:pPr>
              <w:spacing w:line="240" w:lineRule="auto"/>
              <w:jc w:val="center"/>
              <w:rPr>
                <w:rFonts w:cs="Times New Roman"/>
                <w:sz w:val="21"/>
                <w:szCs w:val="21"/>
              </w:rPr>
            </w:pPr>
            <w:r w:rsidRPr="002F1E25">
              <w:rPr>
                <w:rFonts w:cs="Times New Roman"/>
                <w:sz w:val="21"/>
                <w:szCs w:val="21"/>
              </w:rPr>
              <w:t>0.52</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B87816D" w14:textId="77777777" w:rsidR="002F1E25" w:rsidRPr="002F1E25" w:rsidRDefault="002F1E25" w:rsidP="002F1E25">
            <w:pPr>
              <w:spacing w:line="240" w:lineRule="auto"/>
              <w:rPr>
                <w:rFonts w:cs="Times New Roman"/>
                <w:sz w:val="21"/>
                <w:szCs w:val="21"/>
              </w:rPr>
            </w:pPr>
          </w:p>
        </w:tc>
      </w:tr>
    </w:tbl>
    <w:p w14:paraId="2D7E96F3" w14:textId="77777777" w:rsidR="00D615C2" w:rsidRPr="00D615C2" w:rsidRDefault="00D615C2" w:rsidP="00624711">
      <w:pPr>
        <w:tabs>
          <w:tab w:val="left" w:pos="7065"/>
        </w:tabs>
        <w:spacing w:beforeLines="50" w:before="156"/>
        <w:ind w:firstLineChars="200" w:firstLine="480"/>
        <w:rPr>
          <w:rFonts w:cs="Times New Roman"/>
          <w:kern w:val="2"/>
          <w:szCs w:val="22"/>
        </w:rPr>
      </w:pPr>
      <w:r w:rsidRPr="00D615C2">
        <w:rPr>
          <w:rFonts w:cs="Times New Roman" w:hint="eastAsia"/>
          <w:bCs/>
          <w:kern w:val="2"/>
          <w:szCs w:val="22"/>
        </w:rPr>
        <w:t>根据上表可知，评价区域内</w:t>
      </w:r>
      <w:r w:rsidR="002F1E25" w:rsidRPr="002F1E25">
        <w:rPr>
          <w:rFonts w:cs="Times New Roman" w:hint="eastAsia"/>
          <w:bCs/>
          <w:kern w:val="2"/>
          <w:szCs w:val="22"/>
        </w:rPr>
        <w:t>氨气、硫化氢满足《恶臭污染物排放标准》（</w:t>
      </w:r>
      <w:r w:rsidR="002F1E25" w:rsidRPr="002F1E25">
        <w:rPr>
          <w:rFonts w:cs="Times New Roman" w:hint="eastAsia"/>
          <w:bCs/>
          <w:kern w:val="2"/>
          <w:szCs w:val="22"/>
        </w:rPr>
        <w:t>GB14554-93</w:t>
      </w:r>
      <w:r w:rsidR="002F1E25" w:rsidRPr="002F1E25">
        <w:rPr>
          <w:rFonts w:cs="Times New Roman" w:hint="eastAsia"/>
          <w:bCs/>
          <w:kern w:val="2"/>
          <w:szCs w:val="22"/>
        </w:rPr>
        <w:t>）中表</w:t>
      </w:r>
      <w:r w:rsidR="002F1E25" w:rsidRPr="002F1E25">
        <w:rPr>
          <w:rFonts w:cs="Times New Roman" w:hint="eastAsia"/>
          <w:bCs/>
          <w:kern w:val="2"/>
          <w:szCs w:val="22"/>
        </w:rPr>
        <w:t>1</w:t>
      </w:r>
      <w:r w:rsidR="002F1E25">
        <w:rPr>
          <w:rFonts w:cs="Times New Roman" w:hint="eastAsia"/>
          <w:bCs/>
          <w:kern w:val="2"/>
          <w:szCs w:val="22"/>
        </w:rPr>
        <w:t>排放标准限值，</w:t>
      </w:r>
      <w:r w:rsidRPr="00D615C2">
        <w:rPr>
          <w:rFonts w:cs="Times New Roman"/>
          <w:kern w:val="2"/>
          <w:szCs w:val="22"/>
        </w:rPr>
        <w:t>TVOC</w:t>
      </w:r>
      <w:r w:rsidRPr="00D615C2">
        <w:rPr>
          <w:rFonts w:cs="Times New Roman" w:hint="eastAsia"/>
          <w:kern w:val="2"/>
          <w:szCs w:val="22"/>
        </w:rPr>
        <w:t>符合《环境影响评价技术导则大气环境》（</w:t>
      </w:r>
      <w:r w:rsidRPr="00D615C2">
        <w:rPr>
          <w:rFonts w:cs="Times New Roman"/>
          <w:kern w:val="2"/>
          <w:szCs w:val="22"/>
        </w:rPr>
        <w:t>HJ2.2-2018</w:t>
      </w:r>
      <w:r w:rsidRPr="00D615C2">
        <w:rPr>
          <w:rFonts w:cs="Times New Roman" w:hint="eastAsia"/>
          <w:kern w:val="2"/>
          <w:szCs w:val="22"/>
        </w:rPr>
        <w:t>）附录</w:t>
      </w:r>
      <w:r w:rsidRPr="00D615C2">
        <w:rPr>
          <w:rFonts w:cs="Times New Roman"/>
          <w:kern w:val="2"/>
          <w:szCs w:val="22"/>
        </w:rPr>
        <w:t>D.1</w:t>
      </w:r>
      <w:r w:rsidRPr="00D615C2">
        <w:rPr>
          <w:rFonts w:cs="Times New Roman" w:hint="eastAsia"/>
          <w:kern w:val="2"/>
          <w:szCs w:val="22"/>
        </w:rPr>
        <w:t>标准要求。</w:t>
      </w:r>
    </w:p>
    <w:p w14:paraId="6C71C45D" w14:textId="77777777" w:rsidR="00D615C2" w:rsidRPr="00D615C2" w:rsidRDefault="00D615C2" w:rsidP="00624711">
      <w:pPr>
        <w:tabs>
          <w:tab w:val="left" w:pos="7065"/>
        </w:tabs>
        <w:ind w:firstLineChars="200" w:firstLine="480"/>
        <w:rPr>
          <w:rFonts w:cs="Times New Roman"/>
          <w:kern w:val="2"/>
        </w:rPr>
      </w:pPr>
      <w:r w:rsidRPr="00D615C2">
        <w:rPr>
          <w:rFonts w:cs="Times New Roman" w:hint="eastAsia"/>
          <w:kern w:val="2"/>
        </w:rPr>
        <w:t>综上，项目所在区域大气环境质量良好。</w:t>
      </w:r>
    </w:p>
    <w:p w14:paraId="638706B0" w14:textId="77777777" w:rsidR="00287932" w:rsidRPr="00127D01" w:rsidRDefault="00287932" w:rsidP="00287932">
      <w:pPr>
        <w:keepNext/>
        <w:keepLines/>
        <w:widowControl w:val="0"/>
        <w:adjustRightInd w:val="0"/>
        <w:snapToGrid w:val="0"/>
        <w:outlineLvl w:val="2"/>
        <w:rPr>
          <w:rFonts w:cs="Times New Roman"/>
          <w:b/>
          <w:bCs/>
          <w:kern w:val="2"/>
        </w:rPr>
      </w:pPr>
      <w:r>
        <w:rPr>
          <w:rFonts w:cs="Times New Roman" w:hint="eastAsia"/>
          <w:b/>
          <w:bCs/>
          <w:kern w:val="2"/>
        </w:rPr>
        <w:lastRenderedPageBreak/>
        <w:t>6.5</w:t>
      </w:r>
      <w:r w:rsidRPr="00127D01">
        <w:rPr>
          <w:rFonts w:cs="Times New Roman" w:hint="eastAsia"/>
          <w:b/>
          <w:bCs/>
          <w:kern w:val="2"/>
        </w:rPr>
        <w:t>.</w:t>
      </w:r>
      <w:r>
        <w:rPr>
          <w:rFonts w:cs="Times New Roman" w:hint="eastAsia"/>
          <w:b/>
          <w:bCs/>
          <w:kern w:val="2"/>
        </w:rPr>
        <w:t>2</w:t>
      </w:r>
      <w:r w:rsidRPr="00127D01">
        <w:rPr>
          <w:rFonts w:cs="Times New Roman" w:hint="eastAsia"/>
          <w:b/>
          <w:bCs/>
          <w:kern w:val="2"/>
        </w:rPr>
        <w:t xml:space="preserve"> </w:t>
      </w:r>
      <w:r w:rsidRPr="00287932">
        <w:rPr>
          <w:rFonts w:cs="Times New Roman" w:hint="eastAsia"/>
          <w:b/>
          <w:bCs/>
          <w:kern w:val="2"/>
        </w:rPr>
        <w:t>地表水环境质量现状调查与评价</w:t>
      </w:r>
    </w:p>
    <w:p w14:paraId="4E188526" w14:textId="77777777" w:rsidR="00287932" w:rsidRPr="00127D01" w:rsidRDefault="00287932" w:rsidP="00287932">
      <w:pPr>
        <w:widowControl w:val="0"/>
        <w:adjustRightInd w:val="0"/>
        <w:snapToGrid w:val="0"/>
        <w:jc w:val="both"/>
        <w:rPr>
          <w:rFonts w:cs="Times New Roman"/>
          <w:b/>
          <w:kern w:val="2"/>
        </w:rPr>
      </w:pPr>
      <w:r>
        <w:rPr>
          <w:rFonts w:cs="Times New Roman" w:hint="eastAsia"/>
          <w:b/>
          <w:kern w:val="2"/>
        </w:rPr>
        <w:t>6.5</w:t>
      </w:r>
      <w:r w:rsidRPr="00127D01">
        <w:rPr>
          <w:rFonts w:cs="Times New Roman" w:hint="eastAsia"/>
          <w:b/>
          <w:kern w:val="2"/>
        </w:rPr>
        <w:t>.</w:t>
      </w:r>
      <w:r>
        <w:rPr>
          <w:rFonts w:cs="Times New Roman" w:hint="eastAsia"/>
          <w:b/>
          <w:kern w:val="2"/>
        </w:rPr>
        <w:t>2</w:t>
      </w:r>
      <w:r w:rsidRPr="00127D01">
        <w:rPr>
          <w:rFonts w:cs="Times New Roman" w:hint="eastAsia"/>
          <w:b/>
          <w:kern w:val="2"/>
        </w:rPr>
        <w:t>.1</w:t>
      </w:r>
      <w:r w:rsidRPr="00127D01">
        <w:rPr>
          <w:rFonts w:cs="Times New Roman"/>
          <w:b/>
          <w:kern w:val="2"/>
        </w:rPr>
        <w:t xml:space="preserve"> </w:t>
      </w:r>
      <w:r w:rsidRPr="00287932">
        <w:rPr>
          <w:rFonts w:cs="Times New Roman" w:hint="eastAsia"/>
          <w:b/>
          <w:kern w:val="2"/>
        </w:rPr>
        <w:t>常规监测断面数据</w:t>
      </w:r>
    </w:p>
    <w:p w14:paraId="1DB8DC46"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bCs/>
          <w:kern w:val="2"/>
        </w:rPr>
        <w:t>本次环评引用常德市生态环境局发布的《常德市环境质量监测月报》中</w:t>
      </w:r>
      <w:r w:rsidRPr="00287932">
        <w:rPr>
          <w:rFonts w:cs="Times New Roman"/>
          <w:bCs/>
          <w:kern w:val="2"/>
        </w:rPr>
        <w:t xml:space="preserve">2021 </w:t>
      </w:r>
      <w:r w:rsidRPr="00287932">
        <w:rPr>
          <w:rFonts w:cs="Times New Roman" w:hint="eastAsia"/>
          <w:bCs/>
          <w:kern w:val="2"/>
        </w:rPr>
        <w:t>年</w:t>
      </w:r>
      <w:r w:rsidRPr="00287932">
        <w:rPr>
          <w:rFonts w:cs="Times New Roman"/>
          <w:bCs/>
          <w:kern w:val="2"/>
        </w:rPr>
        <w:t>1</w:t>
      </w:r>
      <w:r w:rsidRPr="00287932">
        <w:rPr>
          <w:rFonts w:cs="Times New Roman" w:hint="eastAsia"/>
          <w:bCs/>
          <w:kern w:val="2"/>
        </w:rPr>
        <w:t>月</w:t>
      </w:r>
      <w:r w:rsidRPr="00287932">
        <w:rPr>
          <w:rFonts w:cs="Times New Roman"/>
          <w:bCs/>
          <w:kern w:val="2"/>
        </w:rPr>
        <w:t>~2021</w:t>
      </w:r>
      <w:r w:rsidRPr="00287932">
        <w:rPr>
          <w:rFonts w:cs="Times New Roman" w:hint="eastAsia"/>
          <w:spacing w:val="-4"/>
          <w:kern w:val="2"/>
        </w:rPr>
        <w:t>年</w:t>
      </w:r>
      <w:r w:rsidRPr="00287932">
        <w:rPr>
          <w:rFonts w:cs="Times New Roman"/>
          <w:spacing w:val="-48"/>
          <w:kern w:val="2"/>
        </w:rPr>
        <w:t xml:space="preserve"> </w:t>
      </w:r>
      <w:r w:rsidRPr="00287932">
        <w:rPr>
          <w:rFonts w:cs="Times New Roman"/>
          <w:spacing w:val="-4"/>
          <w:kern w:val="2"/>
        </w:rPr>
        <w:t>12</w:t>
      </w:r>
      <w:r w:rsidRPr="00287932">
        <w:rPr>
          <w:rFonts w:cs="Times New Roman" w:hint="eastAsia"/>
          <w:spacing w:val="-4"/>
          <w:kern w:val="2"/>
        </w:rPr>
        <w:t>月的监测公布结果，</w:t>
      </w:r>
      <w:r w:rsidRPr="00287932">
        <w:rPr>
          <w:rFonts w:cs="Times New Roman" w:hint="eastAsia"/>
          <w:bCs/>
          <w:kern w:val="2"/>
        </w:rPr>
        <w:t>向阳</w:t>
      </w:r>
      <w:proofErr w:type="gramStart"/>
      <w:r w:rsidRPr="00287932">
        <w:rPr>
          <w:rFonts w:cs="Times New Roman" w:hint="eastAsia"/>
          <w:bCs/>
          <w:kern w:val="2"/>
        </w:rPr>
        <w:t>河岩汪湖</w:t>
      </w:r>
      <w:proofErr w:type="gramEnd"/>
      <w:r w:rsidRPr="00287932">
        <w:rPr>
          <w:rFonts w:cs="Times New Roman" w:hint="eastAsia"/>
          <w:bCs/>
          <w:kern w:val="2"/>
        </w:rPr>
        <w:t>镇南洋嘴监测断面位于太子庙</w:t>
      </w:r>
      <w:proofErr w:type="gramStart"/>
      <w:r w:rsidRPr="00287932">
        <w:rPr>
          <w:rFonts w:cs="Times New Roman" w:hint="eastAsia"/>
          <w:bCs/>
          <w:kern w:val="2"/>
        </w:rPr>
        <w:t>污水处理厂排口</w:t>
      </w:r>
      <w:proofErr w:type="gramEnd"/>
      <w:r w:rsidRPr="00287932">
        <w:rPr>
          <w:rFonts w:cs="Times New Roman" w:hint="eastAsia"/>
          <w:bCs/>
          <w:kern w:val="2"/>
        </w:rPr>
        <w:t>下游</w:t>
      </w:r>
      <w:r w:rsidRPr="00287932">
        <w:rPr>
          <w:rFonts w:cs="Times New Roman"/>
          <w:bCs/>
          <w:kern w:val="2"/>
        </w:rPr>
        <w:t>9.42km</w:t>
      </w:r>
      <w:r w:rsidRPr="00287932">
        <w:rPr>
          <w:rFonts w:cs="Times New Roman" w:hint="eastAsia"/>
          <w:bCs/>
          <w:kern w:val="2"/>
        </w:rPr>
        <w:t>处，水环境功能为农业用水区，“十四五”水质考核标准为Ⅲ类标准。</w:t>
      </w:r>
      <w:r w:rsidRPr="00287932">
        <w:rPr>
          <w:rFonts w:cs="Times New Roman" w:hint="eastAsia"/>
          <w:spacing w:val="-4"/>
          <w:kern w:val="2"/>
        </w:rPr>
        <w:t>具体见下表</w:t>
      </w:r>
      <w:r w:rsidRPr="00287932">
        <w:rPr>
          <w:rFonts w:cs="Times New Roman"/>
          <w:spacing w:val="-4"/>
          <w:kern w:val="2"/>
        </w:rPr>
        <w:t>6.</w:t>
      </w:r>
      <w:r>
        <w:rPr>
          <w:rFonts w:cs="Times New Roman" w:hint="eastAsia"/>
          <w:spacing w:val="-4"/>
          <w:kern w:val="2"/>
        </w:rPr>
        <w:t>5</w:t>
      </w:r>
      <w:r w:rsidRPr="00287932">
        <w:rPr>
          <w:rFonts w:cs="Times New Roman"/>
          <w:spacing w:val="-4"/>
          <w:kern w:val="2"/>
        </w:rPr>
        <w:t>-</w:t>
      </w:r>
      <w:r>
        <w:rPr>
          <w:rFonts w:cs="Times New Roman" w:hint="eastAsia"/>
          <w:spacing w:val="-4"/>
          <w:kern w:val="2"/>
        </w:rPr>
        <w:t>4</w:t>
      </w:r>
      <w:r w:rsidRPr="00287932">
        <w:rPr>
          <w:rFonts w:cs="Times New Roman" w:hint="eastAsia"/>
          <w:spacing w:val="-4"/>
          <w:kern w:val="2"/>
        </w:rPr>
        <w:t>。</w:t>
      </w:r>
    </w:p>
    <w:p w14:paraId="57E71842" w14:textId="77777777" w:rsidR="00287932" w:rsidRPr="00287932" w:rsidRDefault="00287932" w:rsidP="00287932">
      <w:pPr>
        <w:tabs>
          <w:tab w:val="left" w:pos="7065"/>
        </w:tabs>
        <w:jc w:val="center"/>
        <w:rPr>
          <w:rFonts w:cs="Times New Roman"/>
          <w:b/>
          <w:kern w:val="2"/>
          <w:sz w:val="21"/>
          <w:szCs w:val="22"/>
        </w:rPr>
      </w:pPr>
      <w:r w:rsidRPr="00287932">
        <w:rPr>
          <w:rFonts w:cs="Times New Roman" w:hint="eastAsia"/>
          <w:b/>
          <w:kern w:val="2"/>
          <w:sz w:val="21"/>
          <w:szCs w:val="22"/>
        </w:rPr>
        <w:t>表</w:t>
      </w:r>
      <w:r w:rsidRPr="00287932">
        <w:rPr>
          <w:rFonts w:cs="Times New Roman"/>
          <w:b/>
          <w:kern w:val="2"/>
          <w:sz w:val="21"/>
          <w:szCs w:val="22"/>
        </w:rPr>
        <w:t xml:space="preserve"> 6.</w:t>
      </w:r>
      <w:r>
        <w:rPr>
          <w:rFonts w:cs="Times New Roman" w:hint="eastAsia"/>
          <w:b/>
          <w:kern w:val="2"/>
          <w:sz w:val="21"/>
          <w:szCs w:val="22"/>
        </w:rPr>
        <w:t>5</w:t>
      </w:r>
      <w:r w:rsidRPr="00287932">
        <w:rPr>
          <w:rFonts w:cs="Times New Roman"/>
          <w:b/>
          <w:kern w:val="2"/>
          <w:sz w:val="21"/>
          <w:szCs w:val="22"/>
        </w:rPr>
        <w:t>-</w:t>
      </w:r>
      <w:r>
        <w:rPr>
          <w:rFonts w:cs="Times New Roman" w:hint="eastAsia"/>
          <w:b/>
          <w:kern w:val="2"/>
          <w:sz w:val="21"/>
          <w:szCs w:val="22"/>
        </w:rPr>
        <w:t>4</w:t>
      </w:r>
      <w:r w:rsidRPr="00287932">
        <w:rPr>
          <w:rFonts w:cs="Times New Roman"/>
          <w:b/>
          <w:kern w:val="2"/>
          <w:sz w:val="21"/>
          <w:szCs w:val="22"/>
        </w:rPr>
        <w:t xml:space="preserve">  </w:t>
      </w:r>
      <w:r w:rsidRPr="00287932">
        <w:rPr>
          <w:rFonts w:cs="Times New Roman" w:hint="eastAsia"/>
          <w:b/>
          <w:kern w:val="2"/>
          <w:sz w:val="21"/>
          <w:szCs w:val="22"/>
        </w:rPr>
        <w:t>水质状况一览表</w:t>
      </w:r>
    </w:p>
    <w:p w14:paraId="579A89F8" w14:textId="77777777" w:rsidR="00287932" w:rsidRPr="00287932" w:rsidRDefault="00287932" w:rsidP="00287932">
      <w:pPr>
        <w:spacing w:line="38" w:lineRule="exact"/>
        <w:rPr>
          <w:rFonts w:cs="Times New Roman"/>
          <w:kern w:val="2"/>
          <w:sz w:val="21"/>
          <w:szCs w:val="22"/>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
        <w:gridCol w:w="323"/>
        <w:gridCol w:w="323"/>
        <w:gridCol w:w="535"/>
        <w:gridCol w:w="829"/>
        <w:gridCol w:w="516"/>
        <w:gridCol w:w="422"/>
        <w:gridCol w:w="481"/>
        <w:gridCol w:w="495"/>
        <w:gridCol w:w="440"/>
        <w:gridCol w:w="442"/>
        <w:gridCol w:w="440"/>
        <w:gridCol w:w="440"/>
        <w:gridCol w:w="440"/>
        <w:gridCol w:w="566"/>
        <w:gridCol w:w="566"/>
        <w:gridCol w:w="726"/>
      </w:tblGrid>
      <w:tr w:rsidR="00287932" w:rsidRPr="00287932" w14:paraId="08EEAE84" w14:textId="77777777" w:rsidTr="00287932">
        <w:trPr>
          <w:trHeight w:val="321"/>
          <w:jc w:val="center"/>
        </w:trPr>
        <w:tc>
          <w:tcPr>
            <w:tcW w:w="174" w:type="pct"/>
            <w:vMerge w:val="restart"/>
            <w:tcBorders>
              <w:top w:val="single" w:sz="2" w:space="0" w:color="000000"/>
              <w:left w:val="single" w:sz="2" w:space="0" w:color="000000"/>
              <w:bottom w:val="single" w:sz="2" w:space="0" w:color="000000"/>
              <w:right w:val="single" w:sz="2" w:space="0" w:color="000000"/>
            </w:tcBorders>
            <w:textDirection w:val="tbRlV"/>
            <w:vAlign w:val="center"/>
            <w:hideMark/>
          </w:tcPr>
          <w:p w14:paraId="5EABE1CF"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支</w:t>
            </w:r>
            <w:r w:rsidRPr="00287932">
              <w:rPr>
                <w:rFonts w:cs="Times New Roman"/>
                <w:sz w:val="21"/>
                <w:szCs w:val="21"/>
              </w:rPr>
              <w:t xml:space="preserve"> </w:t>
            </w:r>
            <w:r w:rsidRPr="00287932">
              <w:rPr>
                <w:rFonts w:cs="Times New Roman" w:hint="eastAsia"/>
                <w:sz w:val="21"/>
                <w:szCs w:val="21"/>
              </w:rPr>
              <w:t>流</w:t>
            </w:r>
            <w:r w:rsidRPr="00287932">
              <w:rPr>
                <w:rFonts w:cs="Times New Roman"/>
                <w:sz w:val="21"/>
                <w:szCs w:val="21"/>
              </w:rPr>
              <w:t xml:space="preserve"> </w:t>
            </w:r>
            <w:r w:rsidRPr="00287932">
              <w:rPr>
                <w:rFonts w:cs="Times New Roman" w:hint="eastAsia"/>
                <w:sz w:val="21"/>
                <w:szCs w:val="21"/>
              </w:rPr>
              <w:t>名</w:t>
            </w:r>
            <w:r w:rsidRPr="00287932">
              <w:rPr>
                <w:rFonts w:cs="Times New Roman"/>
                <w:sz w:val="21"/>
                <w:szCs w:val="21"/>
              </w:rPr>
              <w:t xml:space="preserve"> </w:t>
            </w:r>
            <w:r w:rsidRPr="00287932">
              <w:rPr>
                <w:rFonts w:cs="Times New Roman" w:hint="eastAsia"/>
                <w:sz w:val="21"/>
                <w:szCs w:val="21"/>
              </w:rPr>
              <w:t>称</w:t>
            </w:r>
          </w:p>
        </w:tc>
        <w:tc>
          <w:tcPr>
            <w:tcW w:w="174" w:type="pct"/>
            <w:vMerge w:val="restart"/>
            <w:tcBorders>
              <w:top w:val="single" w:sz="2" w:space="0" w:color="000000"/>
              <w:left w:val="single" w:sz="2" w:space="0" w:color="000000"/>
              <w:bottom w:val="single" w:sz="2" w:space="0" w:color="000000"/>
              <w:right w:val="single" w:sz="2" w:space="0" w:color="000000"/>
            </w:tcBorders>
            <w:textDirection w:val="tbRlV"/>
            <w:vAlign w:val="center"/>
            <w:hideMark/>
          </w:tcPr>
          <w:p w14:paraId="03029F90"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断</w:t>
            </w:r>
            <w:r w:rsidRPr="00287932">
              <w:rPr>
                <w:rFonts w:cs="Times New Roman"/>
                <w:sz w:val="21"/>
                <w:szCs w:val="21"/>
              </w:rPr>
              <w:t xml:space="preserve"> </w:t>
            </w:r>
            <w:r w:rsidRPr="00287932">
              <w:rPr>
                <w:rFonts w:cs="Times New Roman" w:hint="eastAsia"/>
                <w:sz w:val="21"/>
                <w:szCs w:val="21"/>
              </w:rPr>
              <w:t>面</w:t>
            </w:r>
            <w:r w:rsidRPr="00287932">
              <w:rPr>
                <w:rFonts w:cs="Times New Roman"/>
                <w:sz w:val="21"/>
                <w:szCs w:val="21"/>
              </w:rPr>
              <w:t xml:space="preserve"> </w:t>
            </w:r>
            <w:r w:rsidRPr="00287932">
              <w:rPr>
                <w:rFonts w:cs="Times New Roman" w:hint="eastAsia"/>
                <w:sz w:val="21"/>
                <w:szCs w:val="21"/>
              </w:rPr>
              <w:t>名</w:t>
            </w:r>
            <w:r w:rsidRPr="00287932">
              <w:rPr>
                <w:rFonts w:cs="Times New Roman"/>
                <w:sz w:val="21"/>
                <w:szCs w:val="21"/>
              </w:rPr>
              <w:t xml:space="preserve"> </w:t>
            </w:r>
            <w:r w:rsidRPr="00287932">
              <w:rPr>
                <w:rFonts w:cs="Times New Roman" w:hint="eastAsia"/>
                <w:sz w:val="21"/>
                <w:szCs w:val="21"/>
              </w:rPr>
              <w:t>称</w:t>
            </w:r>
          </w:p>
        </w:tc>
        <w:tc>
          <w:tcPr>
            <w:tcW w:w="174" w:type="pct"/>
            <w:vMerge w:val="restart"/>
            <w:tcBorders>
              <w:top w:val="single" w:sz="2" w:space="0" w:color="000000"/>
              <w:left w:val="single" w:sz="2" w:space="0" w:color="000000"/>
              <w:bottom w:val="single" w:sz="2" w:space="0" w:color="000000"/>
              <w:right w:val="single" w:sz="2" w:space="0" w:color="000000"/>
            </w:tcBorders>
            <w:textDirection w:val="tbRlV"/>
            <w:vAlign w:val="center"/>
            <w:hideMark/>
          </w:tcPr>
          <w:p w14:paraId="16B0173B"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断</w:t>
            </w:r>
            <w:r w:rsidRPr="00287932">
              <w:rPr>
                <w:rFonts w:cs="Times New Roman"/>
                <w:sz w:val="21"/>
                <w:szCs w:val="21"/>
              </w:rPr>
              <w:t xml:space="preserve"> </w:t>
            </w:r>
            <w:r w:rsidRPr="00287932">
              <w:rPr>
                <w:rFonts w:cs="Times New Roman" w:hint="eastAsia"/>
                <w:sz w:val="21"/>
                <w:szCs w:val="21"/>
              </w:rPr>
              <w:t>面</w:t>
            </w:r>
            <w:r w:rsidRPr="00287932">
              <w:rPr>
                <w:rFonts w:cs="Times New Roman"/>
                <w:sz w:val="21"/>
                <w:szCs w:val="21"/>
              </w:rPr>
              <w:t xml:space="preserve"> </w:t>
            </w:r>
            <w:r w:rsidRPr="00287932">
              <w:rPr>
                <w:rFonts w:cs="Times New Roman" w:hint="eastAsia"/>
                <w:sz w:val="21"/>
                <w:szCs w:val="21"/>
              </w:rPr>
              <w:t>属</w:t>
            </w:r>
            <w:r w:rsidRPr="00287932">
              <w:rPr>
                <w:rFonts w:cs="Times New Roman"/>
                <w:sz w:val="21"/>
                <w:szCs w:val="21"/>
              </w:rPr>
              <w:t xml:space="preserve"> </w:t>
            </w:r>
            <w:r w:rsidRPr="00287932">
              <w:rPr>
                <w:rFonts w:cs="Times New Roman" w:hint="eastAsia"/>
                <w:sz w:val="21"/>
                <w:szCs w:val="21"/>
              </w:rPr>
              <w:t>性</w:t>
            </w:r>
          </w:p>
        </w:tc>
        <w:tc>
          <w:tcPr>
            <w:tcW w:w="326" w:type="pct"/>
            <w:vMerge w:val="restart"/>
            <w:tcBorders>
              <w:top w:val="single" w:sz="2" w:space="0" w:color="000000"/>
              <w:left w:val="single" w:sz="2" w:space="0" w:color="000000"/>
              <w:bottom w:val="single" w:sz="2" w:space="0" w:color="000000"/>
              <w:right w:val="single" w:sz="2" w:space="0" w:color="000000"/>
            </w:tcBorders>
            <w:textDirection w:val="tbRlV"/>
            <w:vAlign w:val="center"/>
            <w:hideMark/>
          </w:tcPr>
          <w:p w14:paraId="7C77E396"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控</w:t>
            </w:r>
            <w:r w:rsidRPr="00287932">
              <w:rPr>
                <w:rFonts w:cs="Times New Roman"/>
                <w:sz w:val="21"/>
                <w:szCs w:val="21"/>
              </w:rPr>
              <w:t xml:space="preserve"> </w:t>
            </w:r>
            <w:r w:rsidRPr="00287932">
              <w:rPr>
                <w:rFonts w:cs="Times New Roman" w:hint="eastAsia"/>
                <w:sz w:val="21"/>
                <w:szCs w:val="21"/>
              </w:rPr>
              <w:t>制</w:t>
            </w:r>
            <w:r w:rsidRPr="00287932">
              <w:rPr>
                <w:rFonts w:cs="Times New Roman"/>
                <w:sz w:val="21"/>
                <w:szCs w:val="21"/>
              </w:rPr>
              <w:t xml:space="preserve"> </w:t>
            </w:r>
            <w:r w:rsidRPr="00287932">
              <w:rPr>
                <w:rFonts w:cs="Times New Roman" w:hint="eastAsia"/>
                <w:sz w:val="21"/>
                <w:szCs w:val="21"/>
              </w:rPr>
              <w:t>级</w:t>
            </w:r>
            <w:r w:rsidRPr="00287932">
              <w:rPr>
                <w:rFonts w:cs="Times New Roman"/>
                <w:sz w:val="21"/>
                <w:szCs w:val="21"/>
              </w:rPr>
              <w:t xml:space="preserve"> </w:t>
            </w:r>
            <w:r w:rsidRPr="00287932">
              <w:rPr>
                <w:rFonts w:cs="Times New Roman" w:hint="eastAsia"/>
                <w:sz w:val="21"/>
                <w:szCs w:val="21"/>
              </w:rPr>
              <w:t>别</w:t>
            </w:r>
          </w:p>
        </w:tc>
        <w:tc>
          <w:tcPr>
            <w:tcW w:w="503" w:type="pct"/>
            <w:vMerge w:val="restart"/>
            <w:tcBorders>
              <w:top w:val="single" w:sz="2" w:space="0" w:color="000000"/>
              <w:left w:val="single" w:sz="2" w:space="0" w:color="000000"/>
              <w:bottom w:val="single" w:sz="2" w:space="0" w:color="000000"/>
              <w:right w:val="single" w:sz="2" w:space="0" w:color="000000"/>
            </w:tcBorders>
            <w:vAlign w:val="center"/>
          </w:tcPr>
          <w:p w14:paraId="1E62E855" w14:textId="77777777" w:rsidR="00287932" w:rsidRPr="00287932" w:rsidRDefault="00287932" w:rsidP="00287932">
            <w:pPr>
              <w:spacing w:line="240" w:lineRule="auto"/>
              <w:jc w:val="center"/>
              <w:rPr>
                <w:rFonts w:cs="Times New Roman"/>
                <w:sz w:val="21"/>
                <w:szCs w:val="21"/>
              </w:rPr>
            </w:pPr>
          </w:p>
          <w:p w14:paraId="5377BBA7"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断面功能</w:t>
            </w:r>
          </w:p>
        </w:tc>
        <w:tc>
          <w:tcPr>
            <w:tcW w:w="3646" w:type="pct"/>
            <w:gridSpan w:val="12"/>
            <w:tcBorders>
              <w:top w:val="single" w:sz="2" w:space="0" w:color="000000"/>
              <w:left w:val="single" w:sz="2" w:space="0" w:color="000000"/>
              <w:bottom w:val="single" w:sz="2" w:space="0" w:color="000000"/>
              <w:right w:val="single" w:sz="2" w:space="0" w:color="000000"/>
            </w:tcBorders>
            <w:vAlign w:val="center"/>
            <w:hideMark/>
          </w:tcPr>
          <w:p w14:paraId="3366C70B"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监测水质类别（</w:t>
            </w:r>
            <w:r w:rsidRPr="00287932">
              <w:rPr>
                <w:rFonts w:cs="Times New Roman"/>
                <w:sz w:val="21"/>
                <w:szCs w:val="21"/>
              </w:rPr>
              <w:t xml:space="preserve">2021 </w:t>
            </w:r>
            <w:r w:rsidRPr="00287932">
              <w:rPr>
                <w:rFonts w:cs="Times New Roman" w:hint="eastAsia"/>
                <w:sz w:val="21"/>
                <w:szCs w:val="21"/>
              </w:rPr>
              <w:t>年）</w:t>
            </w:r>
          </w:p>
        </w:tc>
      </w:tr>
      <w:tr w:rsidR="00287932" w:rsidRPr="00287932" w14:paraId="14625E09" w14:textId="77777777" w:rsidTr="00287932">
        <w:trPr>
          <w:trHeight w:val="918"/>
          <w:jc w:val="center"/>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7A9B64D" w14:textId="77777777" w:rsidR="00287932" w:rsidRPr="00287932" w:rsidRDefault="00287932" w:rsidP="00287932">
            <w:pPr>
              <w:spacing w:line="240" w:lineRule="auto"/>
              <w:rPr>
                <w:rFonts w:cs="Times New Roman"/>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54C3723A" w14:textId="77777777" w:rsidR="00287932" w:rsidRPr="00287932" w:rsidRDefault="00287932" w:rsidP="00287932">
            <w:pPr>
              <w:spacing w:line="240" w:lineRule="auto"/>
              <w:rPr>
                <w:rFonts w:cs="Times New Roman"/>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6901F522" w14:textId="77777777" w:rsidR="00287932" w:rsidRPr="00287932" w:rsidRDefault="00287932" w:rsidP="00287932">
            <w:pPr>
              <w:spacing w:line="240" w:lineRule="auto"/>
              <w:rPr>
                <w:rFonts w:cs="Times New Roman"/>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B25FFEF" w14:textId="77777777" w:rsidR="00287932" w:rsidRPr="00287932" w:rsidRDefault="00287932" w:rsidP="00287932">
            <w:pPr>
              <w:spacing w:line="240" w:lineRule="auto"/>
              <w:rPr>
                <w:rFonts w:cs="Times New Roman"/>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BD81A7D" w14:textId="77777777" w:rsidR="00287932" w:rsidRPr="00287932" w:rsidRDefault="00287932" w:rsidP="00287932">
            <w:pPr>
              <w:spacing w:line="240" w:lineRule="auto"/>
              <w:rPr>
                <w:rFonts w:cs="Times New Roman"/>
                <w:sz w:val="21"/>
                <w:szCs w:val="21"/>
              </w:rPr>
            </w:pPr>
          </w:p>
        </w:tc>
        <w:tc>
          <w:tcPr>
            <w:tcW w:w="315" w:type="pct"/>
            <w:tcBorders>
              <w:top w:val="single" w:sz="2" w:space="0" w:color="000000"/>
              <w:left w:val="single" w:sz="2" w:space="0" w:color="000000"/>
              <w:bottom w:val="single" w:sz="2" w:space="0" w:color="000000"/>
              <w:right w:val="single" w:sz="2" w:space="0" w:color="000000"/>
            </w:tcBorders>
            <w:vAlign w:val="center"/>
            <w:hideMark/>
          </w:tcPr>
          <w:p w14:paraId="3C7CFCC2"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1</w:t>
            </w:r>
          </w:p>
          <w:p w14:paraId="21F98608"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月</w:t>
            </w:r>
          </w:p>
        </w:tc>
        <w:tc>
          <w:tcPr>
            <w:tcW w:w="258" w:type="pct"/>
            <w:tcBorders>
              <w:top w:val="single" w:sz="2" w:space="0" w:color="000000"/>
              <w:left w:val="single" w:sz="2" w:space="0" w:color="000000"/>
              <w:bottom w:val="single" w:sz="2" w:space="0" w:color="000000"/>
              <w:right w:val="single" w:sz="2" w:space="0" w:color="000000"/>
            </w:tcBorders>
            <w:vAlign w:val="center"/>
            <w:hideMark/>
          </w:tcPr>
          <w:p w14:paraId="7C97956D"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 xml:space="preserve">2 </w:t>
            </w:r>
            <w:r w:rsidRPr="00287932">
              <w:rPr>
                <w:rFonts w:cs="Times New Roman" w:hint="eastAsia"/>
                <w:sz w:val="21"/>
                <w:szCs w:val="21"/>
              </w:rPr>
              <w:t>月</w:t>
            </w:r>
          </w:p>
        </w:tc>
        <w:tc>
          <w:tcPr>
            <w:tcW w:w="294" w:type="pct"/>
            <w:tcBorders>
              <w:top w:val="single" w:sz="2" w:space="0" w:color="000000"/>
              <w:left w:val="single" w:sz="2" w:space="0" w:color="000000"/>
              <w:bottom w:val="single" w:sz="2" w:space="0" w:color="000000"/>
              <w:right w:val="single" w:sz="2" w:space="0" w:color="000000"/>
            </w:tcBorders>
            <w:vAlign w:val="center"/>
            <w:hideMark/>
          </w:tcPr>
          <w:p w14:paraId="5E4C8376"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3</w:t>
            </w:r>
            <w:r w:rsidRPr="00287932">
              <w:rPr>
                <w:rFonts w:cs="Times New Roman" w:hint="eastAsia"/>
                <w:sz w:val="21"/>
                <w:szCs w:val="21"/>
              </w:rPr>
              <w:t>月</w:t>
            </w:r>
          </w:p>
        </w:tc>
        <w:tc>
          <w:tcPr>
            <w:tcW w:w="302" w:type="pct"/>
            <w:tcBorders>
              <w:top w:val="single" w:sz="2" w:space="0" w:color="000000"/>
              <w:left w:val="single" w:sz="2" w:space="0" w:color="000000"/>
              <w:bottom w:val="single" w:sz="2" w:space="0" w:color="000000"/>
              <w:right w:val="single" w:sz="2" w:space="0" w:color="000000"/>
            </w:tcBorders>
            <w:vAlign w:val="center"/>
          </w:tcPr>
          <w:p w14:paraId="385C324A"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 xml:space="preserve">4 </w:t>
            </w:r>
            <w:r w:rsidRPr="00287932">
              <w:rPr>
                <w:rFonts w:cs="Times New Roman" w:hint="eastAsia"/>
                <w:sz w:val="21"/>
                <w:szCs w:val="21"/>
              </w:rPr>
              <w:t>月</w:t>
            </w:r>
          </w:p>
        </w:tc>
        <w:tc>
          <w:tcPr>
            <w:tcW w:w="269" w:type="pct"/>
            <w:tcBorders>
              <w:top w:val="single" w:sz="2" w:space="0" w:color="000000"/>
              <w:left w:val="single" w:sz="2" w:space="0" w:color="000000"/>
              <w:bottom w:val="single" w:sz="2" w:space="0" w:color="000000"/>
              <w:right w:val="single" w:sz="2" w:space="0" w:color="000000"/>
            </w:tcBorders>
            <w:vAlign w:val="center"/>
            <w:hideMark/>
          </w:tcPr>
          <w:p w14:paraId="4402145A"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5</w:t>
            </w:r>
            <w:r w:rsidRPr="00287932">
              <w:rPr>
                <w:rFonts w:cs="Times New Roman" w:hint="eastAsia"/>
                <w:sz w:val="21"/>
                <w:szCs w:val="21"/>
              </w:rPr>
              <w:t>月</w:t>
            </w:r>
          </w:p>
        </w:tc>
        <w:tc>
          <w:tcPr>
            <w:tcW w:w="270" w:type="pct"/>
            <w:tcBorders>
              <w:top w:val="single" w:sz="2" w:space="0" w:color="000000"/>
              <w:left w:val="single" w:sz="2" w:space="0" w:color="000000"/>
              <w:bottom w:val="single" w:sz="2" w:space="0" w:color="000000"/>
              <w:right w:val="single" w:sz="2" w:space="0" w:color="000000"/>
            </w:tcBorders>
            <w:vAlign w:val="center"/>
            <w:hideMark/>
          </w:tcPr>
          <w:p w14:paraId="1ED3A7E0"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6</w:t>
            </w:r>
            <w:r w:rsidRPr="00287932">
              <w:rPr>
                <w:rFonts w:cs="Times New Roman" w:hint="eastAsia"/>
                <w:sz w:val="21"/>
                <w:szCs w:val="21"/>
              </w:rPr>
              <w:t>月</w:t>
            </w:r>
          </w:p>
        </w:tc>
        <w:tc>
          <w:tcPr>
            <w:tcW w:w="269" w:type="pct"/>
            <w:tcBorders>
              <w:top w:val="single" w:sz="2" w:space="0" w:color="000000"/>
              <w:left w:val="single" w:sz="2" w:space="0" w:color="000000"/>
              <w:bottom w:val="single" w:sz="2" w:space="0" w:color="000000"/>
              <w:right w:val="single" w:sz="2" w:space="0" w:color="000000"/>
            </w:tcBorders>
            <w:vAlign w:val="center"/>
            <w:hideMark/>
          </w:tcPr>
          <w:p w14:paraId="38DBF46C"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7</w:t>
            </w:r>
            <w:r w:rsidRPr="00287932">
              <w:rPr>
                <w:rFonts w:cs="Times New Roman" w:hint="eastAsia"/>
                <w:sz w:val="21"/>
                <w:szCs w:val="21"/>
              </w:rPr>
              <w:t>月</w:t>
            </w:r>
          </w:p>
        </w:tc>
        <w:tc>
          <w:tcPr>
            <w:tcW w:w="269" w:type="pct"/>
            <w:tcBorders>
              <w:top w:val="single" w:sz="2" w:space="0" w:color="000000"/>
              <w:left w:val="single" w:sz="2" w:space="0" w:color="000000"/>
              <w:bottom w:val="single" w:sz="2" w:space="0" w:color="000000"/>
              <w:right w:val="single" w:sz="2" w:space="0" w:color="000000"/>
            </w:tcBorders>
            <w:vAlign w:val="center"/>
            <w:hideMark/>
          </w:tcPr>
          <w:p w14:paraId="693CA7FA"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8</w:t>
            </w:r>
            <w:r w:rsidRPr="00287932">
              <w:rPr>
                <w:rFonts w:cs="Times New Roman" w:hint="eastAsia"/>
                <w:sz w:val="21"/>
                <w:szCs w:val="21"/>
              </w:rPr>
              <w:t>月</w:t>
            </w:r>
          </w:p>
        </w:tc>
        <w:tc>
          <w:tcPr>
            <w:tcW w:w="269" w:type="pct"/>
            <w:tcBorders>
              <w:top w:val="single" w:sz="2" w:space="0" w:color="000000"/>
              <w:left w:val="single" w:sz="2" w:space="0" w:color="000000"/>
              <w:bottom w:val="single" w:sz="2" w:space="0" w:color="000000"/>
              <w:right w:val="single" w:sz="2" w:space="0" w:color="000000"/>
            </w:tcBorders>
            <w:vAlign w:val="center"/>
            <w:hideMark/>
          </w:tcPr>
          <w:p w14:paraId="57050C5E"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9</w:t>
            </w:r>
            <w:r w:rsidRPr="00287932">
              <w:rPr>
                <w:rFonts w:cs="Times New Roman" w:hint="eastAsia"/>
                <w:sz w:val="21"/>
                <w:szCs w:val="21"/>
              </w:rPr>
              <w:t>月</w:t>
            </w:r>
          </w:p>
        </w:tc>
        <w:tc>
          <w:tcPr>
            <w:tcW w:w="345" w:type="pct"/>
            <w:tcBorders>
              <w:top w:val="single" w:sz="2" w:space="0" w:color="000000"/>
              <w:left w:val="single" w:sz="2" w:space="0" w:color="000000"/>
              <w:bottom w:val="single" w:sz="2" w:space="0" w:color="000000"/>
              <w:right w:val="single" w:sz="2" w:space="0" w:color="000000"/>
            </w:tcBorders>
            <w:vAlign w:val="center"/>
            <w:hideMark/>
          </w:tcPr>
          <w:p w14:paraId="77B85739"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10</w:t>
            </w:r>
            <w:r w:rsidRPr="00287932">
              <w:rPr>
                <w:rFonts w:cs="Times New Roman" w:hint="eastAsia"/>
                <w:sz w:val="21"/>
                <w:szCs w:val="21"/>
              </w:rPr>
              <w:t>月</w:t>
            </w:r>
          </w:p>
        </w:tc>
        <w:tc>
          <w:tcPr>
            <w:tcW w:w="345" w:type="pct"/>
            <w:tcBorders>
              <w:top w:val="single" w:sz="2" w:space="0" w:color="000000"/>
              <w:left w:val="single" w:sz="2" w:space="0" w:color="000000"/>
              <w:bottom w:val="single" w:sz="2" w:space="0" w:color="000000"/>
              <w:right w:val="single" w:sz="2" w:space="0" w:color="000000"/>
            </w:tcBorders>
            <w:vAlign w:val="center"/>
            <w:hideMark/>
          </w:tcPr>
          <w:p w14:paraId="75F7272E"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11</w:t>
            </w:r>
            <w:r w:rsidRPr="00287932">
              <w:rPr>
                <w:rFonts w:cs="Times New Roman" w:hint="eastAsia"/>
                <w:sz w:val="21"/>
                <w:szCs w:val="21"/>
              </w:rPr>
              <w:t>月</w:t>
            </w:r>
          </w:p>
        </w:tc>
        <w:tc>
          <w:tcPr>
            <w:tcW w:w="436" w:type="pct"/>
            <w:tcBorders>
              <w:top w:val="single" w:sz="2" w:space="0" w:color="000000"/>
              <w:left w:val="single" w:sz="2" w:space="0" w:color="000000"/>
              <w:bottom w:val="single" w:sz="2" w:space="0" w:color="000000"/>
              <w:right w:val="single" w:sz="2" w:space="0" w:color="000000"/>
            </w:tcBorders>
            <w:vAlign w:val="center"/>
            <w:hideMark/>
          </w:tcPr>
          <w:p w14:paraId="25A70B1F"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12</w:t>
            </w:r>
            <w:r w:rsidRPr="00287932">
              <w:rPr>
                <w:rFonts w:cs="Times New Roman" w:hint="eastAsia"/>
                <w:sz w:val="21"/>
                <w:szCs w:val="21"/>
              </w:rPr>
              <w:t>月</w:t>
            </w:r>
          </w:p>
        </w:tc>
      </w:tr>
      <w:tr w:rsidR="00287932" w:rsidRPr="00287932" w14:paraId="5AC9AFCD" w14:textId="77777777" w:rsidTr="00287932">
        <w:trPr>
          <w:trHeight w:val="2194"/>
          <w:jc w:val="center"/>
        </w:trPr>
        <w:tc>
          <w:tcPr>
            <w:tcW w:w="174" w:type="pct"/>
            <w:tcBorders>
              <w:top w:val="single" w:sz="2" w:space="0" w:color="000000"/>
              <w:left w:val="single" w:sz="2" w:space="0" w:color="000000"/>
              <w:bottom w:val="single" w:sz="2" w:space="0" w:color="000000"/>
              <w:right w:val="single" w:sz="2" w:space="0" w:color="000000"/>
            </w:tcBorders>
            <w:textDirection w:val="tbRlV"/>
            <w:vAlign w:val="center"/>
            <w:hideMark/>
          </w:tcPr>
          <w:p w14:paraId="1CBE3479"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向</w:t>
            </w:r>
            <w:r w:rsidRPr="00287932">
              <w:rPr>
                <w:rFonts w:cs="Times New Roman"/>
                <w:sz w:val="21"/>
                <w:szCs w:val="21"/>
              </w:rPr>
              <w:t xml:space="preserve"> </w:t>
            </w:r>
            <w:r w:rsidRPr="00287932">
              <w:rPr>
                <w:rFonts w:cs="Times New Roman" w:hint="eastAsia"/>
                <w:sz w:val="21"/>
                <w:szCs w:val="21"/>
              </w:rPr>
              <w:t>阳</w:t>
            </w:r>
            <w:r w:rsidRPr="00287932">
              <w:rPr>
                <w:rFonts w:cs="Times New Roman"/>
                <w:sz w:val="21"/>
                <w:szCs w:val="21"/>
              </w:rPr>
              <w:t xml:space="preserve"> </w:t>
            </w:r>
            <w:r w:rsidRPr="00287932">
              <w:rPr>
                <w:rFonts w:cs="Times New Roman" w:hint="eastAsia"/>
                <w:sz w:val="21"/>
                <w:szCs w:val="21"/>
              </w:rPr>
              <w:t>河</w:t>
            </w:r>
          </w:p>
        </w:tc>
        <w:tc>
          <w:tcPr>
            <w:tcW w:w="174" w:type="pct"/>
            <w:tcBorders>
              <w:top w:val="single" w:sz="2" w:space="0" w:color="000000"/>
              <w:left w:val="single" w:sz="2" w:space="0" w:color="000000"/>
              <w:bottom w:val="single" w:sz="2" w:space="0" w:color="000000"/>
              <w:right w:val="single" w:sz="2" w:space="0" w:color="000000"/>
            </w:tcBorders>
            <w:textDirection w:val="tbRlV"/>
            <w:vAlign w:val="center"/>
            <w:hideMark/>
          </w:tcPr>
          <w:p w14:paraId="47EFB815"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岩</w:t>
            </w:r>
            <w:r w:rsidRPr="00287932">
              <w:rPr>
                <w:rFonts w:cs="Times New Roman"/>
                <w:sz w:val="21"/>
                <w:szCs w:val="21"/>
              </w:rPr>
              <w:t xml:space="preserve"> </w:t>
            </w:r>
            <w:r w:rsidRPr="00287932">
              <w:rPr>
                <w:rFonts w:cs="Times New Roman" w:hint="eastAsia"/>
                <w:sz w:val="21"/>
                <w:szCs w:val="21"/>
              </w:rPr>
              <w:t>汪</w:t>
            </w:r>
            <w:r w:rsidRPr="00287932">
              <w:rPr>
                <w:rFonts w:cs="Times New Roman"/>
                <w:sz w:val="21"/>
                <w:szCs w:val="21"/>
              </w:rPr>
              <w:t xml:space="preserve"> </w:t>
            </w:r>
            <w:r w:rsidRPr="00287932">
              <w:rPr>
                <w:rFonts w:cs="Times New Roman" w:hint="eastAsia"/>
                <w:sz w:val="21"/>
                <w:szCs w:val="21"/>
              </w:rPr>
              <w:t>湖</w:t>
            </w:r>
            <w:r w:rsidRPr="00287932">
              <w:rPr>
                <w:rFonts w:cs="Times New Roman"/>
                <w:sz w:val="21"/>
                <w:szCs w:val="21"/>
              </w:rPr>
              <w:t xml:space="preserve"> </w:t>
            </w:r>
            <w:r w:rsidRPr="00287932">
              <w:rPr>
                <w:rFonts w:cs="Times New Roman" w:hint="eastAsia"/>
                <w:sz w:val="21"/>
                <w:szCs w:val="21"/>
              </w:rPr>
              <w:t>镇</w:t>
            </w:r>
            <w:r w:rsidRPr="00287932">
              <w:rPr>
                <w:rFonts w:cs="Times New Roman"/>
                <w:sz w:val="21"/>
                <w:szCs w:val="21"/>
              </w:rPr>
              <w:t xml:space="preserve"> </w:t>
            </w:r>
            <w:r w:rsidRPr="00287932">
              <w:rPr>
                <w:rFonts w:cs="Times New Roman" w:hint="eastAsia"/>
                <w:sz w:val="21"/>
                <w:szCs w:val="21"/>
              </w:rPr>
              <w:t>南</w:t>
            </w:r>
            <w:r w:rsidRPr="00287932">
              <w:rPr>
                <w:rFonts w:cs="Times New Roman"/>
                <w:sz w:val="21"/>
                <w:szCs w:val="21"/>
              </w:rPr>
              <w:t xml:space="preserve"> </w:t>
            </w:r>
            <w:r w:rsidRPr="00287932">
              <w:rPr>
                <w:rFonts w:cs="Times New Roman" w:hint="eastAsia"/>
                <w:sz w:val="21"/>
                <w:szCs w:val="21"/>
              </w:rPr>
              <w:t>洋</w:t>
            </w:r>
            <w:r w:rsidRPr="00287932">
              <w:rPr>
                <w:rFonts w:cs="Times New Roman"/>
                <w:sz w:val="21"/>
                <w:szCs w:val="21"/>
              </w:rPr>
              <w:t xml:space="preserve"> </w:t>
            </w:r>
            <w:r w:rsidRPr="00287932">
              <w:rPr>
                <w:rFonts w:cs="Times New Roman" w:hint="eastAsia"/>
                <w:sz w:val="21"/>
                <w:szCs w:val="21"/>
              </w:rPr>
              <w:t>嘴</w:t>
            </w:r>
          </w:p>
        </w:tc>
        <w:tc>
          <w:tcPr>
            <w:tcW w:w="174" w:type="pct"/>
            <w:tcBorders>
              <w:top w:val="single" w:sz="2" w:space="0" w:color="000000"/>
              <w:left w:val="single" w:sz="2" w:space="0" w:color="000000"/>
              <w:bottom w:val="single" w:sz="2" w:space="0" w:color="000000"/>
              <w:right w:val="single" w:sz="2" w:space="0" w:color="000000"/>
            </w:tcBorders>
            <w:textDirection w:val="tbRlV"/>
            <w:vAlign w:val="center"/>
            <w:hideMark/>
          </w:tcPr>
          <w:p w14:paraId="5275EB53"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入</w:t>
            </w:r>
            <w:r w:rsidRPr="00287932">
              <w:rPr>
                <w:rFonts w:cs="Times New Roman"/>
                <w:sz w:val="21"/>
                <w:szCs w:val="21"/>
              </w:rPr>
              <w:t xml:space="preserve"> </w:t>
            </w:r>
            <w:r w:rsidRPr="00287932">
              <w:rPr>
                <w:rFonts w:cs="Times New Roman" w:hint="eastAsia"/>
                <w:sz w:val="21"/>
                <w:szCs w:val="21"/>
              </w:rPr>
              <w:t>河</w:t>
            </w:r>
            <w:r w:rsidRPr="00287932">
              <w:rPr>
                <w:rFonts w:cs="Times New Roman"/>
                <w:sz w:val="21"/>
                <w:szCs w:val="21"/>
              </w:rPr>
              <w:t xml:space="preserve"> </w:t>
            </w:r>
            <w:r w:rsidRPr="00287932">
              <w:rPr>
                <w:rFonts w:cs="Times New Roman" w:hint="eastAsia"/>
                <w:sz w:val="21"/>
                <w:szCs w:val="21"/>
              </w:rPr>
              <w:t>口</w:t>
            </w:r>
          </w:p>
        </w:tc>
        <w:tc>
          <w:tcPr>
            <w:tcW w:w="326" w:type="pct"/>
            <w:tcBorders>
              <w:top w:val="single" w:sz="2" w:space="0" w:color="000000"/>
              <w:left w:val="single" w:sz="2" w:space="0" w:color="000000"/>
              <w:bottom w:val="single" w:sz="2" w:space="0" w:color="000000"/>
              <w:right w:val="single" w:sz="2" w:space="0" w:color="000000"/>
            </w:tcBorders>
            <w:textDirection w:val="tbRlV"/>
            <w:vAlign w:val="center"/>
            <w:hideMark/>
          </w:tcPr>
          <w:p w14:paraId="10D1A5FF" w14:textId="77777777" w:rsidR="00287932" w:rsidRPr="00287932" w:rsidRDefault="00287932" w:rsidP="00287932">
            <w:pPr>
              <w:spacing w:line="240" w:lineRule="auto"/>
              <w:jc w:val="center"/>
              <w:rPr>
                <w:rFonts w:cs="Times New Roman"/>
                <w:sz w:val="21"/>
                <w:szCs w:val="21"/>
              </w:rPr>
            </w:pPr>
            <w:r w:rsidRPr="00287932">
              <w:rPr>
                <w:rFonts w:cs="Times New Roman" w:hint="eastAsia"/>
                <w:sz w:val="21"/>
                <w:szCs w:val="21"/>
              </w:rPr>
              <w:t>省</w:t>
            </w:r>
            <w:r w:rsidRPr="00287932">
              <w:rPr>
                <w:rFonts w:cs="Times New Roman"/>
                <w:sz w:val="21"/>
                <w:szCs w:val="21"/>
              </w:rPr>
              <w:t xml:space="preserve"> </w:t>
            </w:r>
            <w:r w:rsidRPr="00287932">
              <w:rPr>
                <w:rFonts w:cs="Times New Roman" w:hint="eastAsia"/>
                <w:sz w:val="21"/>
                <w:szCs w:val="21"/>
              </w:rPr>
              <w:t>控</w:t>
            </w:r>
          </w:p>
        </w:tc>
        <w:tc>
          <w:tcPr>
            <w:tcW w:w="503" w:type="pct"/>
            <w:tcBorders>
              <w:top w:val="single" w:sz="2" w:space="0" w:color="000000"/>
              <w:left w:val="single" w:sz="2" w:space="0" w:color="000000"/>
              <w:bottom w:val="single" w:sz="2" w:space="0" w:color="000000"/>
              <w:right w:val="single" w:sz="2" w:space="0" w:color="000000"/>
            </w:tcBorders>
            <w:vAlign w:val="center"/>
            <w:hideMark/>
          </w:tcPr>
          <w:p w14:paraId="55D9EF1E" w14:textId="77777777" w:rsidR="00287932" w:rsidRPr="00287932" w:rsidRDefault="00287932" w:rsidP="00287932">
            <w:pPr>
              <w:spacing w:line="240" w:lineRule="auto"/>
              <w:jc w:val="both"/>
              <w:rPr>
                <w:rFonts w:cs="Times New Roman"/>
                <w:sz w:val="21"/>
                <w:szCs w:val="21"/>
              </w:rPr>
            </w:pPr>
            <w:r w:rsidRPr="00287932">
              <w:rPr>
                <w:rFonts w:cs="Times New Roman" w:hint="eastAsia"/>
                <w:sz w:val="21"/>
                <w:szCs w:val="21"/>
              </w:rPr>
              <w:t>评价、考核</w:t>
            </w:r>
          </w:p>
        </w:tc>
        <w:tc>
          <w:tcPr>
            <w:tcW w:w="315" w:type="pct"/>
            <w:tcBorders>
              <w:top w:val="single" w:sz="2" w:space="0" w:color="000000"/>
              <w:left w:val="single" w:sz="2" w:space="0" w:color="000000"/>
              <w:bottom w:val="single" w:sz="2" w:space="0" w:color="000000"/>
              <w:right w:val="single" w:sz="2" w:space="0" w:color="000000"/>
            </w:tcBorders>
            <w:vAlign w:val="center"/>
          </w:tcPr>
          <w:p w14:paraId="24B736AE" w14:textId="77777777" w:rsidR="00287932" w:rsidRPr="00287932" w:rsidRDefault="00287932" w:rsidP="00287932">
            <w:pPr>
              <w:spacing w:line="240" w:lineRule="auto"/>
              <w:jc w:val="center"/>
              <w:rPr>
                <w:rFonts w:cs="Times New Roman"/>
                <w:sz w:val="21"/>
                <w:szCs w:val="21"/>
              </w:rPr>
            </w:pPr>
          </w:p>
          <w:p w14:paraId="23B97074" w14:textId="77777777" w:rsidR="00287932" w:rsidRPr="00287932" w:rsidRDefault="00287932" w:rsidP="00287932">
            <w:pPr>
              <w:spacing w:line="240" w:lineRule="auto"/>
              <w:jc w:val="center"/>
              <w:rPr>
                <w:rFonts w:cs="Times New Roman"/>
                <w:sz w:val="21"/>
                <w:szCs w:val="21"/>
              </w:rPr>
            </w:pPr>
          </w:p>
          <w:p w14:paraId="1C1BD14F" w14:textId="77777777" w:rsidR="00287932" w:rsidRPr="00287932" w:rsidRDefault="00287932" w:rsidP="00287932">
            <w:pPr>
              <w:spacing w:line="240" w:lineRule="auto"/>
              <w:jc w:val="center"/>
              <w:rPr>
                <w:rFonts w:cs="Times New Roman"/>
                <w:sz w:val="21"/>
                <w:szCs w:val="21"/>
              </w:rPr>
            </w:pPr>
          </w:p>
          <w:p w14:paraId="72397BE5"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58" w:type="pct"/>
            <w:tcBorders>
              <w:top w:val="single" w:sz="2" w:space="0" w:color="000000"/>
              <w:left w:val="single" w:sz="2" w:space="0" w:color="000000"/>
              <w:bottom w:val="single" w:sz="2" w:space="0" w:color="000000"/>
              <w:right w:val="single" w:sz="2" w:space="0" w:color="000000"/>
            </w:tcBorders>
            <w:vAlign w:val="center"/>
          </w:tcPr>
          <w:p w14:paraId="2252E2E0" w14:textId="77777777" w:rsidR="00287932" w:rsidRPr="00287932" w:rsidRDefault="00287932" w:rsidP="00287932">
            <w:pPr>
              <w:spacing w:line="240" w:lineRule="auto"/>
              <w:jc w:val="center"/>
              <w:rPr>
                <w:rFonts w:cs="Times New Roman"/>
                <w:sz w:val="21"/>
                <w:szCs w:val="21"/>
              </w:rPr>
            </w:pPr>
          </w:p>
          <w:p w14:paraId="60D66764" w14:textId="77777777" w:rsidR="00287932" w:rsidRPr="00287932" w:rsidRDefault="00287932" w:rsidP="00287932">
            <w:pPr>
              <w:spacing w:line="240" w:lineRule="auto"/>
              <w:jc w:val="center"/>
              <w:rPr>
                <w:rFonts w:cs="Times New Roman"/>
                <w:sz w:val="21"/>
                <w:szCs w:val="21"/>
              </w:rPr>
            </w:pPr>
          </w:p>
          <w:p w14:paraId="1C495420" w14:textId="77777777" w:rsidR="00287932" w:rsidRPr="00287932" w:rsidRDefault="00287932" w:rsidP="00287932">
            <w:pPr>
              <w:spacing w:line="240" w:lineRule="auto"/>
              <w:jc w:val="center"/>
              <w:rPr>
                <w:rFonts w:cs="Times New Roman"/>
                <w:sz w:val="21"/>
                <w:szCs w:val="21"/>
              </w:rPr>
            </w:pPr>
          </w:p>
          <w:p w14:paraId="442D1F93"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94" w:type="pct"/>
            <w:tcBorders>
              <w:top w:val="single" w:sz="2" w:space="0" w:color="000000"/>
              <w:left w:val="single" w:sz="2" w:space="0" w:color="000000"/>
              <w:bottom w:val="single" w:sz="2" w:space="0" w:color="000000"/>
              <w:right w:val="single" w:sz="2" w:space="0" w:color="000000"/>
            </w:tcBorders>
            <w:vAlign w:val="center"/>
          </w:tcPr>
          <w:p w14:paraId="12211CFA" w14:textId="77777777" w:rsidR="00287932" w:rsidRPr="00287932" w:rsidRDefault="00287932" w:rsidP="00287932">
            <w:pPr>
              <w:spacing w:line="240" w:lineRule="auto"/>
              <w:jc w:val="center"/>
              <w:rPr>
                <w:rFonts w:cs="Times New Roman"/>
                <w:sz w:val="21"/>
                <w:szCs w:val="21"/>
              </w:rPr>
            </w:pPr>
          </w:p>
          <w:p w14:paraId="1B615CBE" w14:textId="77777777" w:rsidR="00287932" w:rsidRPr="00287932" w:rsidRDefault="00287932" w:rsidP="00287932">
            <w:pPr>
              <w:spacing w:line="240" w:lineRule="auto"/>
              <w:jc w:val="center"/>
              <w:rPr>
                <w:rFonts w:cs="Times New Roman"/>
                <w:sz w:val="21"/>
                <w:szCs w:val="21"/>
              </w:rPr>
            </w:pPr>
          </w:p>
          <w:p w14:paraId="012FA82A" w14:textId="77777777" w:rsidR="00287932" w:rsidRPr="00287932" w:rsidRDefault="00287932" w:rsidP="00287932">
            <w:pPr>
              <w:spacing w:line="240" w:lineRule="auto"/>
              <w:jc w:val="center"/>
              <w:rPr>
                <w:rFonts w:cs="Times New Roman"/>
                <w:sz w:val="21"/>
                <w:szCs w:val="21"/>
              </w:rPr>
            </w:pPr>
          </w:p>
          <w:p w14:paraId="1C52FD25"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Ⅲ</w:t>
            </w:r>
          </w:p>
        </w:tc>
        <w:tc>
          <w:tcPr>
            <w:tcW w:w="302" w:type="pct"/>
            <w:tcBorders>
              <w:top w:val="single" w:sz="2" w:space="0" w:color="000000"/>
              <w:left w:val="single" w:sz="2" w:space="0" w:color="000000"/>
              <w:bottom w:val="single" w:sz="2" w:space="0" w:color="000000"/>
              <w:right w:val="single" w:sz="2" w:space="0" w:color="000000"/>
            </w:tcBorders>
            <w:vAlign w:val="center"/>
          </w:tcPr>
          <w:p w14:paraId="36C63C86" w14:textId="77777777" w:rsidR="00287932" w:rsidRPr="00287932" w:rsidRDefault="00287932" w:rsidP="00287932">
            <w:pPr>
              <w:spacing w:line="240" w:lineRule="auto"/>
              <w:jc w:val="center"/>
              <w:rPr>
                <w:rFonts w:cs="Times New Roman"/>
                <w:sz w:val="21"/>
                <w:szCs w:val="21"/>
              </w:rPr>
            </w:pPr>
          </w:p>
          <w:p w14:paraId="6E0CBBFA" w14:textId="77777777" w:rsidR="00287932" w:rsidRPr="00287932" w:rsidRDefault="00287932" w:rsidP="00287932">
            <w:pPr>
              <w:spacing w:line="240" w:lineRule="auto"/>
              <w:jc w:val="center"/>
              <w:rPr>
                <w:rFonts w:cs="Times New Roman"/>
                <w:sz w:val="21"/>
                <w:szCs w:val="21"/>
              </w:rPr>
            </w:pPr>
          </w:p>
          <w:p w14:paraId="79945F80" w14:textId="77777777" w:rsidR="00287932" w:rsidRPr="00287932" w:rsidRDefault="00287932" w:rsidP="00287932">
            <w:pPr>
              <w:spacing w:line="240" w:lineRule="auto"/>
              <w:jc w:val="center"/>
              <w:rPr>
                <w:rFonts w:cs="Times New Roman"/>
                <w:sz w:val="21"/>
                <w:szCs w:val="21"/>
              </w:rPr>
            </w:pPr>
          </w:p>
          <w:p w14:paraId="4C20B11A"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69" w:type="pct"/>
            <w:tcBorders>
              <w:top w:val="single" w:sz="2" w:space="0" w:color="000000"/>
              <w:left w:val="single" w:sz="2" w:space="0" w:color="000000"/>
              <w:bottom w:val="single" w:sz="2" w:space="0" w:color="000000"/>
              <w:right w:val="single" w:sz="2" w:space="0" w:color="000000"/>
            </w:tcBorders>
            <w:vAlign w:val="center"/>
          </w:tcPr>
          <w:p w14:paraId="1D37192D" w14:textId="77777777" w:rsidR="00287932" w:rsidRPr="00287932" w:rsidRDefault="00287932" w:rsidP="00287932">
            <w:pPr>
              <w:spacing w:line="240" w:lineRule="auto"/>
              <w:jc w:val="center"/>
              <w:rPr>
                <w:rFonts w:cs="Times New Roman"/>
                <w:sz w:val="21"/>
                <w:szCs w:val="21"/>
              </w:rPr>
            </w:pPr>
          </w:p>
          <w:p w14:paraId="65CD87F2" w14:textId="77777777" w:rsidR="00287932" w:rsidRPr="00287932" w:rsidRDefault="00287932" w:rsidP="00287932">
            <w:pPr>
              <w:spacing w:line="240" w:lineRule="auto"/>
              <w:jc w:val="center"/>
              <w:rPr>
                <w:rFonts w:cs="Times New Roman"/>
                <w:sz w:val="21"/>
                <w:szCs w:val="21"/>
              </w:rPr>
            </w:pPr>
          </w:p>
          <w:p w14:paraId="18E53C63" w14:textId="77777777" w:rsidR="00287932" w:rsidRPr="00287932" w:rsidRDefault="00287932" w:rsidP="00287932">
            <w:pPr>
              <w:spacing w:line="240" w:lineRule="auto"/>
              <w:jc w:val="center"/>
              <w:rPr>
                <w:rFonts w:cs="Times New Roman"/>
                <w:sz w:val="21"/>
                <w:szCs w:val="21"/>
              </w:rPr>
            </w:pPr>
          </w:p>
          <w:p w14:paraId="2D4A63E7"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70" w:type="pct"/>
            <w:tcBorders>
              <w:top w:val="single" w:sz="2" w:space="0" w:color="000000"/>
              <w:left w:val="single" w:sz="2" w:space="0" w:color="000000"/>
              <w:bottom w:val="single" w:sz="2" w:space="0" w:color="000000"/>
              <w:right w:val="single" w:sz="2" w:space="0" w:color="000000"/>
            </w:tcBorders>
            <w:vAlign w:val="center"/>
          </w:tcPr>
          <w:p w14:paraId="19E768C4" w14:textId="77777777" w:rsidR="00287932" w:rsidRPr="00287932" w:rsidRDefault="00287932" w:rsidP="00287932">
            <w:pPr>
              <w:spacing w:line="240" w:lineRule="auto"/>
              <w:jc w:val="center"/>
              <w:rPr>
                <w:rFonts w:cs="Times New Roman"/>
                <w:sz w:val="21"/>
                <w:szCs w:val="21"/>
              </w:rPr>
            </w:pPr>
          </w:p>
          <w:p w14:paraId="5DAAE47E" w14:textId="77777777" w:rsidR="00287932" w:rsidRPr="00287932" w:rsidRDefault="00287932" w:rsidP="00287932">
            <w:pPr>
              <w:spacing w:line="240" w:lineRule="auto"/>
              <w:jc w:val="center"/>
              <w:rPr>
                <w:rFonts w:cs="Times New Roman"/>
                <w:sz w:val="21"/>
                <w:szCs w:val="21"/>
              </w:rPr>
            </w:pPr>
          </w:p>
          <w:p w14:paraId="000CA5F2" w14:textId="77777777" w:rsidR="00287932" w:rsidRPr="00287932" w:rsidRDefault="00287932" w:rsidP="00287932">
            <w:pPr>
              <w:spacing w:line="240" w:lineRule="auto"/>
              <w:jc w:val="center"/>
              <w:rPr>
                <w:rFonts w:cs="Times New Roman"/>
                <w:sz w:val="21"/>
                <w:szCs w:val="21"/>
              </w:rPr>
            </w:pPr>
          </w:p>
          <w:p w14:paraId="0046E52C"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69" w:type="pct"/>
            <w:tcBorders>
              <w:top w:val="single" w:sz="2" w:space="0" w:color="000000"/>
              <w:left w:val="single" w:sz="2" w:space="0" w:color="000000"/>
              <w:bottom w:val="single" w:sz="2" w:space="0" w:color="000000"/>
              <w:right w:val="single" w:sz="2" w:space="0" w:color="000000"/>
            </w:tcBorders>
            <w:vAlign w:val="center"/>
          </w:tcPr>
          <w:p w14:paraId="3AD27B90" w14:textId="77777777" w:rsidR="00287932" w:rsidRPr="00287932" w:rsidRDefault="00287932" w:rsidP="00287932">
            <w:pPr>
              <w:spacing w:line="240" w:lineRule="auto"/>
              <w:jc w:val="center"/>
              <w:rPr>
                <w:rFonts w:cs="Times New Roman"/>
                <w:sz w:val="21"/>
                <w:szCs w:val="21"/>
              </w:rPr>
            </w:pPr>
          </w:p>
          <w:p w14:paraId="37DB1BBF" w14:textId="77777777" w:rsidR="00287932" w:rsidRPr="00287932" w:rsidRDefault="00287932" w:rsidP="00287932">
            <w:pPr>
              <w:spacing w:line="240" w:lineRule="auto"/>
              <w:jc w:val="center"/>
              <w:rPr>
                <w:rFonts w:cs="Times New Roman"/>
                <w:sz w:val="21"/>
                <w:szCs w:val="21"/>
              </w:rPr>
            </w:pPr>
          </w:p>
          <w:p w14:paraId="6BC44A65" w14:textId="77777777" w:rsidR="00287932" w:rsidRPr="00287932" w:rsidRDefault="00287932" w:rsidP="00287932">
            <w:pPr>
              <w:spacing w:line="240" w:lineRule="auto"/>
              <w:jc w:val="center"/>
              <w:rPr>
                <w:rFonts w:cs="Times New Roman"/>
                <w:sz w:val="21"/>
                <w:szCs w:val="21"/>
              </w:rPr>
            </w:pPr>
          </w:p>
          <w:p w14:paraId="646706FD"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Ⅲ</w:t>
            </w:r>
          </w:p>
        </w:tc>
        <w:tc>
          <w:tcPr>
            <w:tcW w:w="269" w:type="pct"/>
            <w:tcBorders>
              <w:top w:val="single" w:sz="2" w:space="0" w:color="000000"/>
              <w:left w:val="single" w:sz="2" w:space="0" w:color="000000"/>
              <w:bottom w:val="single" w:sz="2" w:space="0" w:color="000000"/>
              <w:right w:val="single" w:sz="2" w:space="0" w:color="000000"/>
            </w:tcBorders>
            <w:vAlign w:val="center"/>
          </w:tcPr>
          <w:p w14:paraId="5F841351" w14:textId="77777777" w:rsidR="00287932" w:rsidRPr="00287932" w:rsidRDefault="00287932" w:rsidP="00287932">
            <w:pPr>
              <w:spacing w:line="240" w:lineRule="auto"/>
              <w:jc w:val="center"/>
              <w:rPr>
                <w:rFonts w:cs="Times New Roman"/>
                <w:sz w:val="21"/>
                <w:szCs w:val="21"/>
              </w:rPr>
            </w:pPr>
          </w:p>
          <w:p w14:paraId="68E5EA7B" w14:textId="77777777" w:rsidR="00287932" w:rsidRPr="00287932" w:rsidRDefault="00287932" w:rsidP="00287932">
            <w:pPr>
              <w:spacing w:line="240" w:lineRule="auto"/>
              <w:jc w:val="center"/>
              <w:rPr>
                <w:rFonts w:cs="Times New Roman"/>
                <w:sz w:val="21"/>
                <w:szCs w:val="21"/>
              </w:rPr>
            </w:pPr>
          </w:p>
          <w:p w14:paraId="57616BA4" w14:textId="77777777" w:rsidR="00287932" w:rsidRPr="00287932" w:rsidRDefault="00287932" w:rsidP="00287932">
            <w:pPr>
              <w:spacing w:line="240" w:lineRule="auto"/>
              <w:jc w:val="center"/>
              <w:rPr>
                <w:rFonts w:cs="Times New Roman"/>
                <w:sz w:val="21"/>
                <w:szCs w:val="21"/>
              </w:rPr>
            </w:pPr>
          </w:p>
          <w:p w14:paraId="4F6B4F30"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269" w:type="pct"/>
            <w:tcBorders>
              <w:top w:val="single" w:sz="2" w:space="0" w:color="000000"/>
              <w:left w:val="single" w:sz="2" w:space="0" w:color="000000"/>
              <w:bottom w:val="single" w:sz="2" w:space="0" w:color="000000"/>
              <w:right w:val="single" w:sz="2" w:space="0" w:color="000000"/>
            </w:tcBorders>
            <w:vAlign w:val="center"/>
          </w:tcPr>
          <w:p w14:paraId="62C9D1C2" w14:textId="77777777" w:rsidR="00287932" w:rsidRPr="00287932" w:rsidRDefault="00287932" w:rsidP="00287932">
            <w:pPr>
              <w:spacing w:line="240" w:lineRule="auto"/>
              <w:jc w:val="center"/>
              <w:rPr>
                <w:rFonts w:cs="Times New Roman"/>
                <w:sz w:val="21"/>
                <w:szCs w:val="21"/>
              </w:rPr>
            </w:pPr>
          </w:p>
          <w:p w14:paraId="7380D9D6" w14:textId="77777777" w:rsidR="00287932" w:rsidRPr="00287932" w:rsidRDefault="00287932" w:rsidP="00287932">
            <w:pPr>
              <w:spacing w:line="240" w:lineRule="auto"/>
              <w:jc w:val="center"/>
              <w:rPr>
                <w:rFonts w:cs="Times New Roman"/>
                <w:sz w:val="21"/>
                <w:szCs w:val="21"/>
              </w:rPr>
            </w:pPr>
          </w:p>
          <w:p w14:paraId="3131E932" w14:textId="77777777" w:rsidR="00287932" w:rsidRPr="00287932" w:rsidRDefault="00287932" w:rsidP="00287932">
            <w:pPr>
              <w:spacing w:line="240" w:lineRule="auto"/>
              <w:jc w:val="center"/>
              <w:rPr>
                <w:rFonts w:cs="Times New Roman"/>
                <w:sz w:val="21"/>
                <w:szCs w:val="21"/>
              </w:rPr>
            </w:pPr>
          </w:p>
          <w:p w14:paraId="62CBDFC7"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345" w:type="pct"/>
            <w:tcBorders>
              <w:top w:val="single" w:sz="2" w:space="0" w:color="000000"/>
              <w:left w:val="single" w:sz="2" w:space="0" w:color="000000"/>
              <w:bottom w:val="single" w:sz="2" w:space="0" w:color="000000"/>
              <w:right w:val="single" w:sz="2" w:space="0" w:color="000000"/>
            </w:tcBorders>
            <w:vAlign w:val="center"/>
          </w:tcPr>
          <w:p w14:paraId="4254D379" w14:textId="77777777" w:rsidR="00287932" w:rsidRPr="00287932" w:rsidRDefault="00287932" w:rsidP="00287932">
            <w:pPr>
              <w:spacing w:line="240" w:lineRule="auto"/>
              <w:jc w:val="center"/>
              <w:rPr>
                <w:rFonts w:cs="Times New Roman"/>
                <w:sz w:val="21"/>
                <w:szCs w:val="21"/>
              </w:rPr>
            </w:pPr>
          </w:p>
          <w:p w14:paraId="4B419E4D" w14:textId="77777777" w:rsidR="00287932" w:rsidRPr="00287932" w:rsidRDefault="00287932" w:rsidP="00287932">
            <w:pPr>
              <w:spacing w:line="240" w:lineRule="auto"/>
              <w:jc w:val="center"/>
              <w:rPr>
                <w:rFonts w:cs="Times New Roman"/>
                <w:sz w:val="21"/>
                <w:szCs w:val="21"/>
              </w:rPr>
            </w:pPr>
          </w:p>
          <w:p w14:paraId="2F62C58B" w14:textId="77777777" w:rsidR="00287932" w:rsidRPr="00287932" w:rsidRDefault="00287932" w:rsidP="00287932">
            <w:pPr>
              <w:spacing w:line="240" w:lineRule="auto"/>
              <w:jc w:val="center"/>
              <w:rPr>
                <w:rFonts w:cs="Times New Roman"/>
                <w:sz w:val="21"/>
                <w:szCs w:val="21"/>
              </w:rPr>
            </w:pPr>
          </w:p>
          <w:p w14:paraId="7B41299A"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c>
          <w:tcPr>
            <w:tcW w:w="345" w:type="pct"/>
            <w:tcBorders>
              <w:top w:val="single" w:sz="2" w:space="0" w:color="000000"/>
              <w:left w:val="single" w:sz="2" w:space="0" w:color="000000"/>
              <w:bottom w:val="single" w:sz="2" w:space="0" w:color="000000"/>
              <w:right w:val="single" w:sz="2" w:space="0" w:color="000000"/>
            </w:tcBorders>
            <w:vAlign w:val="center"/>
          </w:tcPr>
          <w:p w14:paraId="0DE5FD6C" w14:textId="77777777" w:rsidR="00287932" w:rsidRPr="00287932" w:rsidRDefault="00287932" w:rsidP="00287932">
            <w:pPr>
              <w:spacing w:line="240" w:lineRule="auto"/>
              <w:jc w:val="center"/>
              <w:rPr>
                <w:rFonts w:cs="Times New Roman"/>
                <w:sz w:val="21"/>
                <w:szCs w:val="21"/>
              </w:rPr>
            </w:pPr>
          </w:p>
          <w:p w14:paraId="4B37D11B" w14:textId="77777777" w:rsidR="00287932" w:rsidRPr="00287932" w:rsidRDefault="00287932" w:rsidP="00287932">
            <w:pPr>
              <w:spacing w:line="240" w:lineRule="auto"/>
              <w:jc w:val="center"/>
              <w:rPr>
                <w:rFonts w:cs="Times New Roman"/>
                <w:sz w:val="21"/>
                <w:szCs w:val="21"/>
              </w:rPr>
            </w:pPr>
          </w:p>
          <w:p w14:paraId="375DCD7A" w14:textId="77777777" w:rsidR="00287932" w:rsidRPr="00287932" w:rsidRDefault="00287932" w:rsidP="00287932">
            <w:pPr>
              <w:spacing w:line="240" w:lineRule="auto"/>
              <w:jc w:val="center"/>
              <w:rPr>
                <w:rFonts w:cs="Times New Roman"/>
                <w:sz w:val="21"/>
                <w:szCs w:val="21"/>
              </w:rPr>
            </w:pPr>
          </w:p>
          <w:p w14:paraId="24A0A4E7"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Ⅲ</w:t>
            </w:r>
          </w:p>
        </w:tc>
        <w:tc>
          <w:tcPr>
            <w:tcW w:w="436" w:type="pct"/>
            <w:tcBorders>
              <w:top w:val="single" w:sz="2" w:space="0" w:color="000000"/>
              <w:left w:val="single" w:sz="2" w:space="0" w:color="000000"/>
              <w:bottom w:val="single" w:sz="2" w:space="0" w:color="000000"/>
              <w:right w:val="single" w:sz="2" w:space="0" w:color="000000"/>
            </w:tcBorders>
            <w:vAlign w:val="center"/>
          </w:tcPr>
          <w:p w14:paraId="41E2F4C1" w14:textId="77777777" w:rsidR="00287932" w:rsidRPr="00287932" w:rsidRDefault="00287932" w:rsidP="00287932">
            <w:pPr>
              <w:spacing w:line="240" w:lineRule="auto"/>
              <w:jc w:val="center"/>
              <w:rPr>
                <w:rFonts w:cs="Times New Roman"/>
                <w:sz w:val="21"/>
                <w:szCs w:val="21"/>
              </w:rPr>
            </w:pPr>
          </w:p>
          <w:p w14:paraId="3AD46ADA" w14:textId="77777777" w:rsidR="00287932" w:rsidRPr="00287932" w:rsidRDefault="00287932" w:rsidP="00287932">
            <w:pPr>
              <w:spacing w:line="240" w:lineRule="auto"/>
              <w:jc w:val="center"/>
              <w:rPr>
                <w:rFonts w:cs="Times New Roman"/>
                <w:sz w:val="21"/>
                <w:szCs w:val="21"/>
              </w:rPr>
            </w:pPr>
          </w:p>
          <w:p w14:paraId="021405C4" w14:textId="77777777" w:rsidR="00287932" w:rsidRPr="00287932" w:rsidRDefault="00287932" w:rsidP="00287932">
            <w:pPr>
              <w:spacing w:line="240" w:lineRule="auto"/>
              <w:jc w:val="center"/>
              <w:rPr>
                <w:rFonts w:cs="Times New Roman"/>
                <w:sz w:val="21"/>
                <w:szCs w:val="21"/>
              </w:rPr>
            </w:pPr>
          </w:p>
          <w:p w14:paraId="552DD824" w14:textId="77777777" w:rsidR="00287932" w:rsidRPr="00287932" w:rsidRDefault="00287932" w:rsidP="00287932">
            <w:pPr>
              <w:spacing w:line="240" w:lineRule="auto"/>
              <w:jc w:val="center"/>
              <w:rPr>
                <w:rFonts w:cs="Times New Roman"/>
                <w:sz w:val="21"/>
                <w:szCs w:val="21"/>
              </w:rPr>
            </w:pPr>
            <w:r w:rsidRPr="00287932">
              <w:rPr>
                <w:rFonts w:cs="Times New Roman"/>
                <w:sz w:val="21"/>
                <w:szCs w:val="21"/>
              </w:rPr>
              <w:t>Ⅱ</w:t>
            </w:r>
          </w:p>
        </w:tc>
      </w:tr>
    </w:tbl>
    <w:p w14:paraId="066A2A56" w14:textId="77777777" w:rsidR="00287932" w:rsidRPr="00287932" w:rsidRDefault="00287932" w:rsidP="00287932">
      <w:pPr>
        <w:tabs>
          <w:tab w:val="left" w:pos="7065"/>
        </w:tabs>
        <w:ind w:firstLineChars="200" w:firstLine="422"/>
        <w:rPr>
          <w:rFonts w:cs="Times New Roman"/>
          <w:b/>
          <w:kern w:val="2"/>
          <w:sz w:val="21"/>
          <w:szCs w:val="21"/>
        </w:rPr>
      </w:pPr>
      <w:r w:rsidRPr="00287932">
        <w:rPr>
          <w:rFonts w:cs="Times New Roman" w:hint="eastAsia"/>
          <w:b/>
          <w:kern w:val="2"/>
          <w:sz w:val="21"/>
          <w:szCs w:val="21"/>
        </w:rPr>
        <w:t>备注：</w:t>
      </w:r>
      <w:proofErr w:type="gramStart"/>
      <w:r w:rsidRPr="00287932">
        <w:rPr>
          <w:rFonts w:cs="Times New Roman" w:hint="eastAsia"/>
          <w:b/>
          <w:kern w:val="2"/>
          <w:sz w:val="21"/>
          <w:szCs w:val="21"/>
        </w:rPr>
        <w:t>岩汪湖</w:t>
      </w:r>
      <w:proofErr w:type="gramEnd"/>
      <w:r w:rsidRPr="00287932">
        <w:rPr>
          <w:rFonts w:cs="Times New Roman" w:hint="eastAsia"/>
          <w:b/>
          <w:kern w:val="2"/>
          <w:sz w:val="21"/>
          <w:szCs w:val="21"/>
        </w:rPr>
        <w:t>镇南洋嘴为</w:t>
      </w:r>
      <w:r w:rsidRPr="00287932">
        <w:rPr>
          <w:rFonts w:cs="Times New Roman"/>
          <w:b/>
          <w:kern w:val="2"/>
          <w:sz w:val="21"/>
          <w:szCs w:val="21"/>
        </w:rPr>
        <w:t xml:space="preserve"> 2019</w:t>
      </w:r>
      <w:r w:rsidRPr="00287932">
        <w:rPr>
          <w:rFonts w:cs="Times New Roman" w:hint="eastAsia"/>
          <w:b/>
          <w:kern w:val="2"/>
          <w:sz w:val="21"/>
          <w:szCs w:val="21"/>
        </w:rPr>
        <w:t>年</w:t>
      </w:r>
      <w:proofErr w:type="gramStart"/>
      <w:r w:rsidRPr="00287932">
        <w:rPr>
          <w:rFonts w:cs="Times New Roman" w:hint="eastAsia"/>
          <w:b/>
          <w:kern w:val="2"/>
          <w:sz w:val="21"/>
          <w:szCs w:val="21"/>
        </w:rPr>
        <w:t>新增省</w:t>
      </w:r>
      <w:proofErr w:type="gramEnd"/>
      <w:r w:rsidRPr="00287932">
        <w:rPr>
          <w:rFonts w:cs="Times New Roman" w:hint="eastAsia"/>
          <w:b/>
          <w:kern w:val="2"/>
          <w:sz w:val="21"/>
          <w:szCs w:val="21"/>
        </w:rPr>
        <w:t>控断面。</w:t>
      </w:r>
    </w:p>
    <w:p w14:paraId="31E6D712" w14:textId="77777777" w:rsidR="00287932" w:rsidRPr="00287932" w:rsidRDefault="00287932" w:rsidP="00624711">
      <w:pPr>
        <w:tabs>
          <w:tab w:val="left" w:pos="7065"/>
        </w:tabs>
        <w:ind w:firstLineChars="200" w:firstLine="480"/>
        <w:rPr>
          <w:rFonts w:cs="Times New Roman"/>
          <w:bCs/>
          <w:kern w:val="2"/>
        </w:rPr>
      </w:pPr>
      <w:r w:rsidRPr="00287932">
        <w:rPr>
          <w:rFonts w:cs="Times New Roman" w:hint="eastAsia"/>
          <w:bCs/>
          <w:kern w:val="2"/>
        </w:rPr>
        <w:t>根据公布结果显示，</w:t>
      </w:r>
      <w:r w:rsidRPr="00287932">
        <w:rPr>
          <w:rFonts w:cs="Times New Roman"/>
          <w:bCs/>
          <w:kern w:val="2"/>
        </w:rPr>
        <w:t xml:space="preserve"> </w:t>
      </w:r>
      <w:r w:rsidRPr="00287932">
        <w:rPr>
          <w:rFonts w:cs="Times New Roman" w:hint="eastAsia"/>
          <w:bCs/>
          <w:kern w:val="2"/>
        </w:rPr>
        <w:t>向阳</w:t>
      </w:r>
      <w:proofErr w:type="gramStart"/>
      <w:r w:rsidRPr="00287932">
        <w:rPr>
          <w:rFonts w:cs="Times New Roman" w:hint="eastAsia"/>
          <w:bCs/>
          <w:kern w:val="2"/>
        </w:rPr>
        <w:t>河岩汪湖</w:t>
      </w:r>
      <w:proofErr w:type="gramEnd"/>
      <w:r w:rsidRPr="00287932">
        <w:rPr>
          <w:rFonts w:cs="Times New Roman" w:hint="eastAsia"/>
          <w:bCs/>
          <w:kern w:val="2"/>
        </w:rPr>
        <w:t>镇南洋嘴监测断面水质状况能够达到《地表水环境质量标准》（</w:t>
      </w:r>
      <w:r w:rsidRPr="00287932">
        <w:rPr>
          <w:rFonts w:cs="Times New Roman"/>
          <w:bCs/>
          <w:kern w:val="2"/>
        </w:rPr>
        <w:t>GB3838-2002</w:t>
      </w:r>
      <w:r w:rsidRPr="00287932">
        <w:rPr>
          <w:rFonts w:cs="Times New Roman" w:hint="eastAsia"/>
          <w:bCs/>
          <w:kern w:val="2"/>
        </w:rPr>
        <w:t>）</w:t>
      </w:r>
      <w:r w:rsidRPr="00287932">
        <w:rPr>
          <w:rFonts w:cs="Times New Roman"/>
          <w:bCs/>
          <w:kern w:val="2"/>
        </w:rPr>
        <w:t xml:space="preserve">III </w:t>
      </w:r>
      <w:r w:rsidRPr="00287932">
        <w:rPr>
          <w:rFonts w:cs="Times New Roman" w:hint="eastAsia"/>
          <w:bCs/>
          <w:kern w:val="2"/>
        </w:rPr>
        <w:t>类标准要求，表明向阳河水</w:t>
      </w:r>
      <w:proofErr w:type="gramStart"/>
      <w:r w:rsidRPr="00287932">
        <w:rPr>
          <w:rFonts w:cs="Times New Roman" w:hint="eastAsia"/>
          <w:bCs/>
          <w:kern w:val="2"/>
        </w:rPr>
        <w:t>质环境</w:t>
      </w:r>
      <w:proofErr w:type="gramEnd"/>
      <w:r w:rsidRPr="00287932">
        <w:rPr>
          <w:rFonts w:cs="Times New Roman" w:hint="eastAsia"/>
          <w:bCs/>
          <w:kern w:val="2"/>
        </w:rPr>
        <w:t>较好。</w:t>
      </w:r>
    </w:p>
    <w:p w14:paraId="7FD59F5B" w14:textId="77777777" w:rsidR="00287932" w:rsidRPr="00127D01" w:rsidRDefault="00287932" w:rsidP="00287932">
      <w:pPr>
        <w:widowControl w:val="0"/>
        <w:adjustRightInd w:val="0"/>
        <w:snapToGrid w:val="0"/>
        <w:jc w:val="both"/>
        <w:rPr>
          <w:rFonts w:cs="Times New Roman"/>
          <w:b/>
          <w:kern w:val="2"/>
        </w:rPr>
      </w:pPr>
      <w:r>
        <w:rPr>
          <w:rFonts w:cs="Times New Roman" w:hint="eastAsia"/>
          <w:b/>
          <w:kern w:val="2"/>
        </w:rPr>
        <w:t>6.5</w:t>
      </w:r>
      <w:r w:rsidRPr="00127D01">
        <w:rPr>
          <w:rFonts w:cs="Times New Roman" w:hint="eastAsia"/>
          <w:b/>
          <w:kern w:val="2"/>
        </w:rPr>
        <w:t>.</w:t>
      </w:r>
      <w:r>
        <w:rPr>
          <w:rFonts w:cs="Times New Roman" w:hint="eastAsia"/>
          <w:b/>
          <w:kern w:val="2"/>
        </w:rPr>
        <w:t>2</w:t>
      </w:r>
      <w:r w:rsidRPr="00127D01">
        <w:rPr>
          <w:rFonts w:cs="Times New Roman" w:hint="eastAsia"/>
          <w:b/>
          <w:kern w:val="2"/>
        </w:rPr>
        <w:t>.</w:t>
      </w:r>
      <w:r>
        <w:rPr>
          <w:rFonts w:cs="Times New Roman" w:hint="eastAsia"/>
          <w:b/>
          <w:kern w:val="2"/>
        </w:rPr>
        <w:t>2</w:t>
      </w:r>
      <w:r w:rsidRPr="00127D01">
        <w:rPr>
          <w:rFonts w:cs="Times New Roman"/>
          <w:b/>
          <w:kern w:val="2"/>
        </w:rPr>
        <w:t xml:space="preserve"> </w:t>
      </w:r>
      <w:r>
        <w:rPr>
          <w:rFonts w:cs="Times New Roman" w:hint="eastAsia"/>
          <w:b/>
          <w:kern w:val="2"/>
        </w:rPr>
        <w:t>现状监测</w:t>
      </w:r>
      <w:r w:rsidRPr="00287932">
        <w:rPr>
          <w:rFonts w:cs="Times New Roman" w:hint="eastAsia"/>
          <w:b/>
          <w:kern w:val="2"/>
        </w:rPr>
        <w:t>数据</w:t>
      </w:r>
    </w:p>
    <w:p w14:paraId="414F73C0"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t>本次评价收集了《湖南汉寿高新技术产业园区调区规划环境影响报告书》中</w:t>
      </w:r>
      <w:r w:rsidRPr="00287932">
        <w:rPr>
          <w:rFonts w:cs="Times New Roman"/>
          <w:kern w:val="2"/>
        </w:rPr>
        <w:t>2021</w:t>
      </w:r>
      <w:r w:rsidRPr="00287932">
        <w:rPr>
          <w:rFonts w:cs="Times New Roman" w:hint="eastAsia"/>
          <w:kern w:val="2"/>
        </w:rPr>
        <w:t>年</w:t>
      </w:r>
      <w:r w:rsidRPr="00287932">
        <w:rPr>
          <w:rFonts w:cs="Times New Roman"/>
          <w:kern w:val="2"/>
        </w:rPr>
        <w:t>9</w:t>
      </w:r>
      <w:r w:rsidRPr="00287932">
        <w:rPr>
          <w:rFonts w:cs="Times New Roman" w:hint="eastAsia"/>
          <w:kern w:val="2"/>
        </w:rPr>
        <w:t>月</w:t>
      </w:r>
      <w:r w:rsidRPr="00287932">
        <w:rPr>
          <w:rFonts w:cs="Times New Roman"/>
          <w:kern w:val="2"/>
        </w:rPr>
        <w:t>8</w:t>
      </w:r>
      <w:r w:rsidRPr="00287932">
        <w:rPr>
          <w:rFonts w:cs="Times New Roman" w:hint="eastAsia"/>
          <w:kern w:val="2"/>
        </w:rPr>
        <w:t>日</w:t>
      </w:r>
      <w:r w:rsidRPr="00287932">
        <w:rPr>
          <w:rFonts w:cs="Times New Roman"/>
          <w:kern w:val="2"/>
        </w:rPr>
        <w:t>-10</w:t>
      </w:r>
      <w:r w:rsidRPr="00287932">
        <w:rPr>
          <w:rFonts w:cs="Times New Roman" w:hint="eastAsia"/>
          <w:kern w:val="2"/>
        </w:rPr>
        <w:t>日委托湖南林晟环境检测有限公司进行的一期现状监测。</w:t>
      </w:r>
    </w:p>
    <w:p w14:paraId="201852CF"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t>（</w:t>
      </w:r>
      <w:r w:rsidRPr="00287932">
        <w:rPr>
          <w:rFonts w:cs="Times New Roman"/>
          <w:kern w:val="2"/>
        </w:rPr>
        <w:t>1</w:t>
      </w:r>
      <w:r w:rsidRPr="00287932">
        <w:rPr>
          <w:rFonts w:cs="Times New Roman" w:hint="eastAsia"/>
          <w:kern w:val="2"/>
        </w:rPr>
        <w:t>）监测断面、监测因子及频次</w:t>
      </w:r>
    </w:p>
    <w:p w14:paraId="602DA2AB"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t>本次地表水监测断面、监测因子及</w:t>
      </w:r>
      <w:proofErr w:type="gramStart"/>
      <w:r w:rsidRPr="00287932">
        <w:rPr>
          <w:rFonts w:cs="Times New Roman" w:hint="eastAsia"/>
          <w:kern w:val="2"/>
        </w:rPr>
        <w:t>频次见</w:t>
      </w:r>
      <w:proofErr w:type="gramEnd"/>
      <w:r w:rsidRPr="00287932">
        <w:rPr>
          <w:rFonts w:cs="Times New Roman" w:hint="eastAsia"/>
          <w:kern w:val="2"/>
        </w:rPr>
        <w:t>下表</w:t>
      </w:r>
      <w:r w:rsidRPr="00287932">
        <w:rPr>
          <w:rFonts w:cs="Times New Roman"/>
          <w:kern w:val="2"/>
        </w:rPr>
        <w:t>6.</w:t>
      </w:r>
      <w:r w:rsidRPr="00287932">
        <w:rPr>
          <w:rFonts w:cs="Times New Roman" w:hint="eastAsia"/>
          <w:kern w:val="2"/>
        </w:rPr>
        <w:t>5</w:t>
      </w:r>
      <w:r w:rsidRPr="00287932">
        <w:rPr>
          <w:rFonts w:cs="Times New Roman"/>
          <w:kern w:val="2"/>
        </w:rPr>
        <w:t>-</w:t>
      </w:r>
      <w:r w:rsidRPr="00287932">
        <w:rPr>
          <w:rFonts w:cs="Times New Roman" w:hint="eastAsia"/>
          <w:kern w:val="2"/>
        </w:rPr>
        <w:t>5</w:t>
      </w:r>
      <w:r w:rsidRPr="00287932">
        <w:rPr>
          <w:rFonts w:cs="Times New Roman" w:hint="eastAsia"/>
          <w:kern w:val="2"/>
        </w:rPr>
        <w:t>。</w:t>
      </w:r>
    </w:p>
    <w:p w14:paraId="51C6614C" w14:textId="77777777" w:rsidR="00287932" w:rsidRPr="00287932" w:rsidRDefault="00287932" w:rsidP="00287932">
      <w:pPr>
        <w:jc w:val="center"/>
        <w:rPr>
          <w:rFonts w:cs="Times New Roman"/>
          <w:b/>
          <w:kern w:val="2"/>
          <w:sz w:val="21"/>
          <w:szCs w:val="21"/>
          <w:lang w:val="zh-CN"/>
        </w:rPr>
      </w:pPr>
      <w:r w:rsidRPr="00287932">
        <w:rPr>
          <w:rFonts w:cs="Times New Roman" w:hint="eastAsia"/>
          <w:b/>
          <w:kern w:val="2"/>
          <w:sz w:val="21"/>
          <w:szCs w:val="21"/>
          <w:lang w:val="zh-CN"/>
        </w:rPr>
        <w:t>表</w:t>
      </w:r>
      <w:r w:rsidRPr="00287932">
        <w:rPr>
          <w:rFonts w:cs="Times New Roman"/>
          <w:b/>
          <w:kern w:val="2"/>
          <w:sz w:val="21"/>
          <w:szCs w:val="21"/>
        </w:rPr>
        <w:t>6.</w:t>
      </w:r>
      <w:r w:rsidRPr="00287932">
        <w:rPr>
          <w:rFonts w:cs="Times New Roman" w:hint="eastAsia"/>
          <w:b/>
          <w:kern w:val="2"/>
          <w:sz w:val="21"/>
          <w:szCs w:val="21"/>
        </w:rPr>
        <w:t>5</w:t>
      </w:r>
      <w:r w:rsidRPr="00287932">
        <w:rPr>
          <w:rFonts w:cs="Times New Roman"/>
          <w:b/>
          <w:kern w:val="2"/>
          <w:sz w:val="21"/>
          <w:szCs w:val="21"/>
        </w:rPr>
        <w:t>-</w:t>
      </w:r>
      <w:r w:rsidRPr="00287932">
        <w:rPr>
          <w:rFonts w:cs="Times New Roman" w:hint="eastAsia"/>
          <w:b/>
          <w:kern w:val="2"/>
          <w:sz w:val="21"/>
          <w:szCs w:val="21"/>
        </w:rPr>
        <w:t>5</w:t>
      </w:r>
      <w:r w:rsidRPr="00287932">
        <w:rPr>
          <w:rFonts w:cs="Times New Roman"/>
          <w:b/>
          <w:kern w:val="2"/>
          <w:sz w:val="21"/>
          <w:szCs w:val="21"/>
          <w:lang w:val="zh-CN"/>
        </w:rPr>
        <w:t xml:space="preserve"> </w:t>
      </w:r>
      <w:r w:rsidRPr="00287932">
        <w:rPr>
          <w:rFonts w:cs="Times New Roman" w:hint="eastAsia"/>
          <w:b/>
          <w:kern w:val="2"/>
          <w:sz w:val="21"/>
          <w:szCs w:val="21"/>
          <w:lang w:val="zh-CN"/>
        </w:rPr>
        <w:t>水环境质量现状监测断面与监测因子一览表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96"/>
        <w:gridCol w:w="3503"/>
        <w:gridCol w:w="2279"/>
        <w:gridCol w:w="2044"/>
      </w:tblGrid>
      <w:tr w:rsidR="00287932" w:rsidRPr="00287932" w14:paraId="15EEDD19" w14:textId="77777777" w:rsidTr="00287932">
        <w:trPr>
          <w:trHeight w:val="90"/>
          <w:tblHeader/>
          <w:jc w:val="center"/>
        </w:trPr>
        <w:tc>
          <w:tcPr>
            <w:tcW w:w="409" w:type="pct"/>
            <w:tcBorders>
              <w:top w:val="single" w:sz="4" w:space="0" w:color="auto"/>
              <w:left w:val="single" w:sz="4" w:space="0" w:color="auto"/>
              <w:bottom w:val="single" w:sz="4" w:space="0" w:color="auto"/>
              <w:right w:val="single" w:sz="4" w:space="0" w:color="auto"/>
            </w:tcBorders>
            <w:vAlign w:val="center"/>
            <w:hideMark/>
          </w:tcPr>
          <w:p w14:paraId="428F7F05"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类别</w:t>
            </w:r>
          </w:p>
        </w:tc>
        <w:tc>
          <w:tcPr>
            <w:tcW w:w="2055" w:type="pct"/>
            <w:tcBorders>
              <w:top w:val="single" w:sz="4" w:space="0" w:color="auto"/>
              <w:left w:val="single" w:sz="4" w:space="0" w:color="auto"/>
              <w:bottom w:val="single" w:sz="4" w:space="0" w:color="auto"/>
              <w:right w:val="single" w:sz="4" w:space="0" w:color="auto"/>
            </w:tcBorders>
            <w:vAlign w:val="center"/>
            <w:hideMark/>
          </w:tcPr>
          <w:p w14:paraId="1608B790"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采样点位</w:t>
            </w:r>
          </w:p>
        </w:tc>
        <w:tc>
          <w:tcPr>
            <w:tcW w:w="1337" w:type="pct"/>
            <w:tcBorders>
              <w:top w:val="single" w:sz="4" w:space="0" w:color="auto"/>
              <w:left w:val="single" w:sz="4" w:space="0" w:color="auto"/>
              <w:bottom w:val="single" w:sz="4" w:space="0" w:color="auto"/>
              <w:right w:val="single" w:sz="4" w:space="0" w:color="auto"/>
            </w:tcBorders>
            <w:vAlign w:val="center"/>
            <w:hideMark/>
          </w:tcPr>
          <w:p w14:paraId="6776D37F"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检测项目</w:t>
            </w:r>
          </w:p>
        </w:tc>
        <w:tc>
          <w:tcPr>
            <w:tcW w:w="1199" w:type="pct"/>
            <w:tcBorders>
              <w:top w:val="single" w:sz="4" w:space="0" w:color="auto"/>
              <w:left w:val="single" w:sz="4" w:space="0" w:color="auto"/>
              <w:bottom w:val="single" w:sz="4" w:space="0" w:color="auto"/>
              <w:right w:val="single" w:sz="4" w:space="0" w:color="auto"/>
            </w:tcBorders>
            <w:vAlign w:val="center"/>
            <w:hideMark/>
          </w:tcPr>
          <w:p w14:paraId="549C9437"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检测频次</w:t>
            </w:r>
          </w:p>
        </w:tc>
      </w:tr>
      <w:tr w:rsidR="00287932" w:rsidRPr="00287932" w14:paraId="3AE9760F" w14:textId="77777777" w:rsidTr="00287932">
        <w:trPr>
          <w:trHeight w:val="295"/>
          <w:jc w:val="center"/>
        </w:trPr>
        <w:tc>
          <w:tcPr>
            <w:tcW w:w="409" w:type="pct"/>
            <w:vMerge w:val="restart"/>
            <w:tcBorders>
              <w:top w:val="single" w:sz="4" w:space="0" w:color="auto"/>
              <w:left w:val="single" w:sz="4" w:space="0" w:color="auto"/>
              <w:bottom w:val="single" w:sz="4" w:space="0" w:color="auto"/>
              <w:right w:val="single" w:sz="4" w:space="0" w:color="auto"/>
            </w:tcBorders>
            <w:vAlign w:val="center"/>
            <w:hideMark/>
          </w:tcPr>
          <w:p w14:paraId="07A4B6C4"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地</w:t>
            </w:r>
          </w:p>
          <w:p w14:paraId="550436E6"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表</w:t>
            </w:r>
          </w:p>
          <w:p w14:paraId="1DBAEA27"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水</w:t>
            </w:r>
          </w:p>
        </w:tc>
        <w:tc>
          <w:tcPr>
            <w:tcW w:w="2055" w:type="pct"/>
            <w:tcBorders>
              <w:top w:val="single" w:sz="4" w:space="0" w:color="auto"/>
              <w:left w:val="single" w:sz="4" w:space="0" w:color="auto"/>
              <w:bottom w:val="single" w:sz="4" w:space="0" w:color="auto"/>
              <w:right w:val="single" w:sz="4" w:space="0" w:color="auto"/>
            </w:tcBorders>
            <w:vAlign w:val="center"/>
            <w:hideMark/>
          </w:tcPr>
          <w:p w14:paraId="26B5906B" w14:textId="77777777" w:rsidR="00287932" w:rsidRPr="00287932" w:rsidRDefault="00470270" w:rsidP="00DB3102">
            <w:pPr>
              <w:widowControl w:val="0"/>
              <w:tabs>
                <w:tab w:val="left" w:pos="1021"/>
              </w:tabs>
              <w:adjustRightInd w:val="0"/>
              <w:snapToGrid w:val="0"/>
              <w:spacing w:line="260" w:lineRule="exact"/>
              <w:jc w:val="center"/>
              <w:textAlignment w:val="baseline"/>
              <w:rPr>
                <w:rFonts w:cs="Times New Roman"/>
                <w:bCs/>
                <w:spacing w:val="-5"/>
                <w:kern w:val="2"/>
                <w:sz w:val="21"/>
                <w:szCs w:val="21"/>
              </w:rPr>
            </w:pPr>
            <w:r>
              <w:rPr>
                <w:rFonts w:cs="Times New Roman" w:hint="eastAsia"/>
                <w:bCs/>
                <w:spacing w:val="-5"/>
                <w:kern w:val="2"/>
                <w:sz w:val="21"/>
                <w:szCs w:val="21"/>
              </w:rPr>
              <w:t>W</w:t>
            </w:r>
            <w:r w:rsidR="00DB3102">
              <w:rPr>
                <w:rFonts w:cs="Times New Roman" w:hint="eastAsia"/>
                <w:bCs/>
                <w:spacing w:val="-5"/>
                <w:kern w:val="2"/>
                <w:sz w:val="21"/>
                <w:szCs w:val="21"/>
              </w:rPr>
              <w:t>1</w:t>
            </w:r>
            <w:r w:rsidR="00287932" w:rsidRPr="00287932">
              <w:rPr>
                <w:rFonts w:cs="Times New Roman" w:hint="eastAsia"/>
                <w:bCs/>
                <w:spacing w:val="-5"/>
                <w:kern w:val="2"/>
                <w:sz w:val="21"/>
                <w:szCs w:val="21"/>
              </w:rPr>
              <w:t>汉林污水处理厂（太子庙污水处理厂）上游</w:t>
            </w:r>
            <w:r w:rsidR="00287932" w:rsidRPr="00287932">
              <w:rPr>
                <w:rFonts w:cs="Times New Roman"/>
                <w:bCs/>
                <w:spacing w:val="-5"/>
                <w:kern w:val="2"/>
                <w:sz w:val="21"/>
                <w:szCs w:val="21"/>
              </w:rPr>
              <w:t>500m</w:t>
            </w:r>
          </w:p>
        </w:tc>
        <w:tc>
          <w:tcPr>
            <w:tcW w:w="1337" w:type="pct"/>
            <w:vMerge w:val="restart"/>
            <w:tcBorders>
              <w:top w:val="single" w:sz="4" w:space="0" w:color="auto"/>
              <w:left w:val="single" w:sz="4" w:space="0" w:color="auto"/>
              <w:bottom w:val="single" w:sz="4" w:space="0" w:color="auto"/>
              <w:right w:val="single" w:sz="4" w:space="0" w:color="auto"/>
            </w:tcBorders>
            <w:vAlign w:val="center"/>
            <w:hideMark/>
          </w:tcPr>
          <w:p w14:paraId="1E721FD5" w14:textId="77777777" w:rsidR="00287932" w:rsidRPr="00287932" w:rsidRDefault="00287932" w:rsidP="00287932">
            <w:pPr>
              <w:widowControl w:val="0"/>
              <w:tabs>
                <w:tab w:val="left" w:pos="1021"/>
              </w:tabs>
              <w:adjustRightInd w:val="0"/>
              <w:spacing w:before="40" w:after="60" w:line="260" w:lineRule="exact"/>
              <w:rPr>
                <w:rFonts w:cs="Times New Roman"/>
                <w:bCs/>
                <w:sz w:val="21"/>
                <w:szCs w:val="21"/>
              </w:rPr>
            </w:pPr>
            <w:r w:rsidRPr="00287932">
              <w:rPr>
                <w:rFonts w:cs="Times New Roman" w:hint="eastAsia"/>
                <w:bCs/>
                <w:sz w:val="21"/>
                <w:szCs w:val="21"/>
              </w:rPr>
              <w:t>水温、流量、流速、</w:t>
            </w:r>
            <w:r w:rsidRPr="00287932">
              <w:rPr>
                <w:rFonts w:cs="Times New Roman"/>
                <w:bCs/>
                <w:sz w:val="21"/>
                <w:szCs w:val="21"/>
              </w:rPr>
              <w:t>pH</w:t>
            </w:r>
            <w:r w:rsidRPr="00287932">
              <w:rPr>
                <w:rFonts w:cs="Times New Roman" w:hint="eastAsia"/>
                <w:bCs/>
                <w:sz w:val="21"/>
                <w:szCs w:val="21"/>
              </w:rPr>
              <w:t>、</w:t>
            </w:r>
            <w:r w:rsidRPr="00287932">
              <w:rPr>
                <w:rFonts w:cs="Times New Roman"/>
                <w:bCs/>
                <w:sz w:val="21"/>
                <w:szCs w:val="21"/>
              </w:rPr>
              <w:t>DO</w:t>
            </w:r>
            <w:r w:rsidRPr="00287932">
              <w:rPr>
                <w:rFonts w:cs="Times New Roman" w:hint="eastAsia"/>
                <w:bCs/>
                <w:sz w:val="21"/>
                <w:szCs w:val="21"/>
              </w:rPr>
              <w:t>、</w:t>
            </w:r>
            <w:proofErr w:type="spellStart"/>
            <w:r w:rsidRPr="00287932">
              <w:rPr>
                <w:rFonts w:cs="Times New Roman"/>
                <w:bCs/>
                <w:sz w:val="21"/>
                <w:szCs w:val="21"/>
              </w:rPr>
              <w:t>COD</w:t>
            </w:r>
            <w:r w:rsidRPr="00287932">
              <w:rPr>
                <w:rFonts w:cs="Times New Roman"/>
                <w:bCs/>
                <w:sz w:val="21"/>
                <w:szCs w:val="21"/>
                <w:vertAlign w:val="subscript"/>
              </w:rPr>
              <w:t>Cr</w:t>
            </w:r>
            <w:proofErr w:type="spellEnd"/>
            <w:r w:rsidRPr="00287932">
              <w:rPr>
                <w:rFonts w:cs="Times New Roman" w:hint="eastAsia"/>
                <w:bCs/>
                <w:sz w:val="21"/>
                <w:szCs w:val="21"/>
              </w:rPr>
              <w:t>、</w:t>
            </w:r>
            <w:r w:rsidRPr="00287932">
              <w:rPr>
                <w:rFonts w:cs="Times New Roman"/>
                <w:bCs/>
                <w:sz w:val="21"/>
                <w:szCs w:val="21"/>
              </w:rPr>
              <w:t>BOD</w:t>
            </w:r>
            <w:r w:rsidRPr="00287932">
              <w:rPr>
                <w:rFonts w:cs="Times New Roman"/>
                <w:bCs/>
                <w:sz w:val="21"/>
                <w:szCs w:val="21"/>
                <w:vertAlign w:val="subscript"/>
              </w:rPr>
              <w:t>5</w:t>
            </w:r>
            <w:r w:rsidRPr="00287932">
              <w:rPr>
                <w:rFonts w:cs="Times New Roman" w:hint="eastAsia"/>
                <w:bCs/>
                <w:sz w:val="21"/>
                <w:szCs w:val="21"/>
              </w:rPr>
              <w:t>、</w:t>
            </w:r>
            <w:r w:rsidRPr="00287932">
              <w:rPr>
                <w:rFonts w:cs="Times New Roman"/>
                <w:bCs/>
                <w:sz w:val="21"/>
                <w:szCs w:val="21"/>
              </w:rPr>
              <w:t>NH</w:t>
            </w:r>
            <w:r w:rsidRPr="00287932">
              <w:rPr>
                <w:rFonts w:cs="Times New Roman"/>
                <w:bCs/>
                <w:sz w:val="21"/>
                <w:szCs w:val="21"/>
                <w:vertAlign w:val="subscript"/>
              </w:rPr>
              <w:t>3</w:t>
            </w:r>
            <w:r w:rsidRPr="00287932">
              <w:rPr>
                <w:rFonts w:cs="Times New Roman"/>
                <w:bCs/>
                <w:sz w:val="21"/>
                <w:szCs w:val="21"/>
              </w:rPr>
              <w:t>-N</w:t>
            </w:r>
            <w:r w:rsidRPr="00287932">
              <w:rPr>
                <w:rFonts w:cs="Times New Roman" w:hint="eastAsia"/>
                <w:bCs/>
                <w:sz w:val="21"/>
                <w:szCs w:val="21"/>
              </w:rPr>
              <w:t>、</w:t>
            </w:r>
            <w:r w:rsidRPr="00287932">
              <w:rPr>
                <w:rFonts w:cs="Times New Roman"/>
                <w:bCs/>
                <w:sz w:val="21"/>
                <w:szCs w:val="21"/>
              </w:rPr>
              <w:t>SS</w:t>
            </w:r>
            <w:r w:rsidRPr="00287932">
              <w:rPr>
                <w:rFonts w:cs="Times New Roman" w:hint="eastAsia"/>
                <w:bCs/>
                <w:sz w:val="21"/>
                <w:szCs w:val="21"/>
              </w:rPr>
              <w:t>、</w:t>
            </w:r>
            <w:r w:rsidRPr="00287932">
              <w:rPr>
                <w:rFonts w:cs="Times New Roman"/>
                <w:bCs/>
                <w:sz w:val="21"/>
                <w:szCs w:val="21"/>
              </w:rPr>
              <w:t>TP</w:t>
            </w:r>
            <w:r w:rsidRPr="00287932">
              <w:rPr>
                <w:rFonts w:cs="Times New Roman" w:hint="eastAsia"/>
                <w:bCs/>
                <w:sz w:val="21"/>
                <w:szCs w:val="21"/>
              </w:rPr>
              <w:t>、铜、锌、氟化物、砷、汞、镉、六价铬、铅、镍、挥发</w:t>
            </w:r>
            <w:proofErr w:type="gramStart"/>
            <w:r w:rsidRPr="00287932">
              <w:rPr>
                <w:rFonts w:cs="Times New Roman" w:hint="eastAsia"/>
                <w:bCs/>
                <w:sz w:val="21"/>
                <w:szCs w:val="21"/>
              </w:rPr>
              <w:t>酚</w:t>
            </w:r>
            <w:proofErr w:type="gramEnd"/>
            <w:r w:rsidRPr="00287932">
              <w:rPr>
                <w:rFonts w:cs="Times New Roman" w:hint="eastAsia"/>
                <w:bCs/>
                <w:sz w:val="21"/>
                <w:szCs w:val="21"/>
              </w:rPr>
              <w:t>、石油类、硫化物、粪大肠菌群</w:t>
            </w:r>
          </w:p>
        </w:tc>
        <w:tc>
          <w:tcPr>
            <w:tcW w:w="1199" w:type="pct"/>
            <w:vMerge w:val="restart"/>
            <w:tcBorders>
              <w:top w:val="single" w:sz="4" w:space="0" w:color="auto"/>
              <w:left w:val="single" w:sz="4" w:space="0" w:color="auto"/>
              <w:bottom w:val="single" w:sz="4" w:space="0" w:color="auto"/>
              <w:right w:val="single" w:sz="4" w:space="0" w:color="auto"/>
            </w:tcBorders>
            <w:vAlign w:val="center"/>
            <w:hideMark/>
          </w:tcPr>
          <w:p w14:paraId="1B3BE262"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每天采样</w:t>
            </w:r>
            <w:r w:rsidRPr="00287932">
              <w:rPr>
                <w:rFonts w:cs="Times New Roman"/>
                <w:bCs/>
                <w:sz w:val="21"/>
                <w:szCs w:val="21"/>
              </w:rPr>
              <w:t>1</w:t>
            </w:r>
            <w:r w:rsidRPr="00287932">
              <w:rPr>
                <w:rFonts w:cs="Times New Roman" w:hint="eastAsia"/>
                <w:bCs/>
                <w:sz w:val="21"/>
                <w:szCs w:val="21"/>
              </w:rPr>
              <w:t>次，</w:t>
            </w:r>
          </w:p>
          <w:p w14:paraId="63687F53" w14:textId="77777777" w:rsidR="00287932" w:rsidRPr="00287932" w:rsidRDefault="00287932" w:rsidP="00287932">
            <w:pPr>
              <w:widowControl w:val="0"/>
              <w:tabs>
                <w:tab w:val="left" w:pos="1021"/>
              </w:tabs>
              <w:adjustRightInd w:val="0"/>
              <w:spacing w:before="40" w:after="60" w:line="260" w:lineRule="exact"/>
              <w:jc w:val="center"/>
              <w:rPr>
                <w:rFonts w:cs="Times New Roman"/>
                <w:bCs/>
                <w:sz w:val="21"/>
                <w:szCs w:val="21"/>
              </w:rPr>
            </w:pPr>
            <w:r w:rsidRPr="00287932">
              <w:rPr>
                <w:rFonts w:cs="Times New Roman" w:hint="eastAsia"/>
                <w:bCs/>
                <w:sz w:val="21"/>
                <w:szCs w:val="21"/>
              </w:rPr>
              <w:t>连续检测</w:t>
            </w:r>
            <w:r w:rsidRPr="00287932">
              <w:rPr>
                <w:rFonts w:cs="Times New Roman"/>
                <w:bCs/>
                <w:sz w:val="21"/>
                <w:szCs w:val="21"/>
              </w:rPr>
              <w:t>3</w:t>
            </w:r>
            <w:r w:rsidRPr="00287932">
              <w:rPr>
                <w:rFonts w:cs="Times New Roman" w:hint="eastAsia"/>
                <w:bCs/>
                <w:sz w:val="21"/>
                <w:szCs w:val="21"/>
              </w:rPr>
              <w:t>天</w:t>
            </w:r>
          </w:p>
        </w:tc>
      </w:tr>
      <w:tr w:rsidR="00287932" w:rsidRPr="00287932" w14:paraId="1E7A03D6" w14:textId="77777777" w:rsidTr="00287932">
        <w:trPr>
          <w:trHeight w:val="395"/>
          <w:jc w:val="center"/>
        </w:trPr>
        <w:tc>
          <w:tcPr>
            <w:tcW w:w="409" w:type="pct"/>
            <w:vMerge/>
            <w:tcBorders>
              <w:top w:val="single" w:sz="4" w:space="0" w:color="auto"/>
              <w:left w:val="single" w:sz="4" w:space="0" w:color="auto"/>
              <w:bottom w:val="single" w:sz="4" w:space="0" w:color="auto"/>
              <w:right w:val="single" w:sz="4" w:space="0" w:color="auto"/>
            </w:tcBorders>
            <w:vAlign w:val="center"/>
            <w:hideMark/>
          </w:tcPr>
          <w:p w14:paraId="2962EE4C" w14:textId="77777777" w:rsidR="00287932" w:rsidRPr="00287932" w:rsidRDefault="00287932" w:rsidP="00287932">
            <w:pPr>
              <w:spacing w:line="240" w:lineRule="auto"/>
              <w:rPr>
                <w:rFonts w:cs="Times New Roman"/>
                <w:bCs/>
                <w:sz w:val="21"/>
                <w:szCs w:val="21"/>
              </w:rPr>
            </w:pPr>
          </w:p>
        </w:tc>
        <w:tc>
          <w:tcPr>
            <w:tcW w:w="2055" w:type="pct"/>
            <w:tcBorders>
              <w:top w:val="single" w:sz="4" w:space="0" w:color="auto"/>
              <w:left w:val="single" w:sz="4" w:space="0" w:color="auto"/>
              <w:bottom w:val="single" w:sz="4" w:space="0" w:color="auto"/>
              <w:right w:val="single" w:sz="4" w:space="0" w:color="auto"/>
            </w:tcBorders>
            <w:vAlign w:val="center"/>
            <w:hideMark/>
          </w:tcPr>
          <w:p w14:paraId="535CB313" w14:textId="77777777" w:rsidR="00287932" w:rsidRPr="00287932" w:rsidRDefault="00470270" w:rsidP="00DB3102">
            <w:pPr>
              <w:widowControl w:val="0"/>
              <w:tabs>
                <w:tab w:val="left" w:pos="1021"/>
              </w:tabs>
              <w:adjustRightInd w:val="0"/>
              <w:snapToGrid w:val="0"/>
              <w:spacing w:line="260" w:lineRule="exact"/>
              <w:jc w:val="center"/>
              <w:textAlignment w:val="baseline"/>
              <w:rPr>
                <w:rFonts w:cs="Times New Roman"/>
                <w:spacing w:val="-5"/>
                <w:kern w:val="2"/>
                <w:sz w:val="21"/>
                <w:szCs w:val="21"/>
              </w:rPr>
            </w:pPr>
            <w:r>
              <w:rPr>
                <w:rFonts w:cs="Times New Roman" w:hint="eastAsia"/>
                <w:spacing w:val="-5"/>
                <w:kern w:val="2"/>
                <w:sz w:val="21"/>
                <w:szCs w:val="21"/>
              </w:rPr>
              <w:t>W</w:t>
            </w:r>
            <w:r w:rsidR="00DB3102">
              <w:rPr>
                <w:rFonts w:cs="Times New Roman" w:hint="eastAsia"/>
                <w:spacing w:val="-5"/>
                <w:kern w:val="2"/>
                <w:sz w:val="21"/>
                <w:szCs w:val="21"/>
              </w:rPr>
              <w:t>2</w:t>
            </w:r>
            <w:r w:rsidR="00287932" w:rsidRPr="00287932">
              <w:rPr>
                <w:rFonts w:cs="Times New Roman" w:hint="eastAsia"/>
                <w:spacing w:val="-5"/>
                <w:kern w:val="2"/>
                <w:sz w:val="21"/>
                <w:szCs w:val="21"/>
              </w:rPr>
              <w:t>汉林污水处理厂</w:t>
            </w:r>
            <w:r w:rsidR="00287932" w:rsidRPr="00287932">
              <w:rPr>
                <w:rFonts w:cs="Times New Roman" w:hint="eastAsia"/>
                <w:bCs/>
                <w:spacing w:val="-5"/>
                <w:kern w:val="2"/>
                <w:sz w:val="21"/>
                <w:szCs w:val="21"/>
              </w:rPr>
              <w:t>（太子庙污水处理厂）</w:t>
            </w:r>
            <w:r w:rsidR="00287932" w:rsidRPr="00287932">
              <w:rPr>
                <w:rFonts w:cs="Times New Roman" w:hint="eastAsia"/>
                <w:spacing w:val="-5"/>
                <w:kern w:val="2"/>
                <w:sz w:val="21"/>
                <w:szCs w:val="21"/>
              </w:rPr>
              <w:t>下游</w:t>
            </w:r>
            <w:r w:rsidR="00287932" w:rsidRPr="00287932">
              <w:rPr>
                <w:rFonts w:cs="Times New Roman"/>
                <w:spacing w:val="-5"/>
                <w:kern w:val="2"/>
                <w:sz w:val="21"/>
                <w:szCs w:val="21"/>
              </w:rPr>
              <w:t>1000m</w:t>
            </w:r>
          </w:p>
        </w:tc>
        <w:tc>
          <w:tcPr>
            <w:tcW w:w="1337" w:type="pct"/>
            <w:vMerge/>
            <w:tcBorders>
              <w:top w:val="single" w:sz="4" w:space="0" w:color="auto"/>
              <w:left w:val="single" w:sz="4" w:space="0" w:color="auto"/>
              <w:bottom w:val="single" w:sz="4" w:space="0" w:color="auto"/>
              <w:right w:val="single" w:sz="4" w:space="0" w:color="auto"/>
            </w:tcBorders>
            <w:vAlign w:val="center"/>
            <w:hideMark/>
          </w:tcPr>
          <w:p w14:paraId="264EB519" w14:textId="77777777" w:rsidR="00287932" w:rsidRPr="00287932" w:rsidRDefault="00287932" w:rsidP="00287932">
            <w:pPr>
              <w:spacing w:line="240" w:lineRule="auto"/>
              <w:rPr>
                <w:rFonts w:cs="Times New Roman"/>
                <w:bCs/>
                <w:sz w:val="21"/>
                <w:szCs w:val="21"/>
              </w:rPr>
            </w:pPr>
          </w:p>
        </w:tc>
        <w:tc>
          <w:tcPr>
            <w:tcW w:w="1199" w:type="pct"/>
            <w:vMerge/>
            <w:tcBorders>
              <w:top w:val="single" w:sz="4" w:space="0" w:color="auto"/>
              <w:left w:val="single" w:sz="4" w:space="0" w:color="auto"/>
              <w:bottom w:val="single" w:sz="4" w:space="0" w:color="auto"/>
              <w:right w:val="single" w:sz="4" w:space="0" w:color="auto"/>
            </w:tcBorders>
            <w:vAlign w:val="center"/>
            <w:hideMark/>
          </w:tcPr>
          <w:p w14:paraId="348647B7" w14:textId="77777777" w:rsidR="00287932" w:rsidRPr="00287932" w:rsidRDefault="00287932" w:rsidP="00287932">
            <w:pPr>
              <w:spacing w:line="240" w:lineRule="auto"/>
              <w:rPr>
                <w:rFonts w:cs="Times New Roman"/>
                <w:bCs/>
                <w:sz w:val="21"/>
                <w:szCs w:val="21"/>
              </w:rPr>
            </w:pPr>
          </w:p>
        </w:tc>
      </w:tr>
      <w:tr w:rsidR="00287932" w:rsidRPr="00287932" w14:paraId="68EB2AC2" w14:textId="77777777" w:rsidTr="00287932">
        <w:trPr>
          <w:trHeight w:val="90"/>
          <w:jc w:val="center"/>
        </w:trPr>
        <w:tc>
          <w:tcPr>
            <w:tcW w:w="409" w:type="pct"/>
            <w:vMerge/>
            <w:tcBorders>
              <w:top w:val="single" w:sz="4" w:space="0" w:color="auto"/>
              <w:left w:val="single" w:sz="4" w:space="0" w:color="auto"/>
              <w:bottom w:val="single" w:sz="4" w:space="0" w:color="auto"/>
              <w:right w:val="single" w:sz="4" w:space="0" w:color="auto"/>
            </w:tcBorders>
            <w:vAlign w:val="center"/>
            <w:hideMark/>
          </w:tcPr>
          <w:p w14:paraId="49F1DFBD" w14:textId="77777777" w:rsidR="00287932" w:rsidRPr="00287932" w:rsidRDefault="00287932" w:rsidP="00287932">
            <w:pPr>
              <w:spacing w:line="240" w:lineRule="auto"/>
              <w:rPr>
                <w:rFonts w:cs="Times New Roman"/>
                <w:bCs/>
                <w:sz w:val="21"/>
                <w:szCs w:val="21"/>
              </w:rPr>
            </w:pPr>
          </w:p>
        </w:tc>
        <w:tc>
          <w:tcPr>
            <w:tcW w:w="2055" w:type="pct"/>
            <w:tcBorders>
              <w:top w:val="single" w:sz="4" w:space="0" w:color="auto"/>
              <w:left w:val="single" w:sz="4" w:space="0" w:color="auto"/>
              <w:bottom w:val="single" w:sz="4" w:space="0" w:color="auto"/>
              <w:right w:val="single" w:sz="4" w:space="0" w:color="auto"/>
            </w:tcBorders>
            <w:vAlign w:val="center"/>
            <w:hideMark/>
          </w:tcPr>
          <w:p w14:paraId="5F213BF0" w14:textId="77777777" w:rsidR="00287932" w:rsidRPr="00287932" w:rsidRDefault="00470270" w:rsidP="00DB3102">
            <w:pPr>
              <w:widowControl w:val="0"/>
              <w:tabs>
                <w:tab w:val="left" w:pos="1021"/>
              </w:tabs>
              <w:adjustRightInd w:val="0"/>
              <w:snapToGrid w:val="0"/>
              <w:spacing w:line="260" w:lineRule="exact"/>
              <w:jc w:val="center"/>
              <w:textAlignment w:val="baseline"/>
              <w:rPr>
                <w:rFonts w:cs="Times New Roman"/>
                <w:kern w:val="2"/>
                <w:sz w:val="21"/>
                <w:szCs w:val="21"/>
              </w:rPr>
            </w:pPr>
            <w:r>
              <w:rPr>
                <w:rFonts w:cs="Times New Roman" w:hint="eastAsia"/>
                <w:kern w:val="2"/>
                <w:sz w:val="21"/>
                <w:szCs w:val="21"/>
              </w:rPr>
              <w:t>W</w:t>
            </w:r>
            <w:r w:rsidR="00DB3102">
              <w:rPr>
                <w:rFonts w:cs="Times New Roman" w:hint="eastAsia"/>
                <w:kern w:val="2"/>
                <w:sz w:val="21"/>
                <w:szCs w:val="21"/>
              </w:rPr>
              <w:t>3</w:t>
            </w:r>
            <w:r w:rsidR="00287932" w:rsidRPr="00287932">
              <w:rPr>
                <w:rFonts w:cs="Times New Roman" w:hint="eastAsia"/>
                <w:kern w:val="2"/>
                <w:sz w:val="21"/>
                <w:szCs w:val="21"/>
              </w:rPr>
              <w:t>向阳河与许家坝撇洪渠交口上游</w:t>
            </w:r>
            <w:r w:rsidR="00287932" w:rsidRPr="00287932">
              <w:rPr>
                <w:rFonts w:cs="Times New Roman"/>
                <w:kern w:val="2"/>
                <w:sz w:val="21"/>
                <w:szCs w:val="21"/>
              </w:rPr>
              <w:t>500m</w:t>
            </w:r>
          </w:p>
        </w:tc>
        <w:tc>
          <w:tcPr>
            <w:tcW w:w="1337" w:type="pct"/>
            <w:vMerge/>
            <w:tcBorders>
              <w:top w:val="single" w:sz="4" w:space="0" w:color="auto"/>
              <w:left w:val="single" w:sz="4" w:space="0" w:color="auto"/>
              <w:bottom w:val="single" w:sz="4" w:space="0" w:color="auto"/>
              <w:right w:val="single" w:sz="4" w:space="0" w:color="auto"/>
            </w:tcBorders>
            <w:vAlign w:val="center"/>
            <w:hideMark/>
          </w:tcPr>
          <w:p w14:paraId="19053DB5" w14:textId="77777777" w:rsidR="00287932" w:rsidRPr="00287932" w:rsidRDefault="00287932" w:rsidP="00287932">
            <w:pPr>
              <w:spacing w:line="240" w:lineRule="auto"/>
              <w:rPr>
                <w:rFonts w:cs="Times New Roman"/>
                <w:bCs/>
                <w:sz w:val="21"/>
                <w:szCs w:val="21"/>
              </w:rPr>
            </w:pPr>
          </w:p>
        </w:tc>
        <w:tc>
          <w:tcPr>
            <w:tcW w:w="1199" w:type="pct"/>
            <w:vMerge/>
            <w:tcBorders>
              <w:top w:val="single" w:sz="4" w:space="0" w:color="auto"/>
              <w:left w:val="single" w:sz="4" w:space="0" w:color="auto"/>
              <w:bottom w:val="single" w:sz="4" w:space="0" w:color="auto"/>
              <w:right w:val="single" w:sz="4" w:space="0" w:color="auto"/>
            </w:tcBorders>
            <w:vAlign w:val="center"/>
            <w:hideMark/>
          </w:tcPr>
          <w:p w14:paraId="791D0239" w14:textId="77777777" w:rsidR="00287932" w:rsidRPr="00287932" w:rsidRDefault="00287932" w:rsidP="00287932">
            <w:pPr>
              <w:spacing w:line="240" w:lineRule="auto"/>
              <w:rPr>
                <w:rFonts w:cs="Times New Roman"/>
                <w:bCs/>
                <w:sz w:val="21"/>
                <w:szCs w:val="21"/>
              </w:rPr>
            </w:pPr>
          </w:p>
        </w:tc>
      </w:tr>
      <w:tr w:rsidR="00287932" w:rsidRPr="00287932" w14:paraId="1EFC551B" w14:textId="77777777" w:rsidTr="00287932">
        <w:trPr>
          <w:trHeight w:val="665"/>
          <w:jc w:val="center"/>
        </w:trPr>
        <w:tc>
          <w:tcPr>
            <w:tcW w:w="409" w:type="pct"/>
            <w:vMerge/>
            <w:tcBorders>
              <w:top w:val="single" w:sz="4" w:space="0" w:color="auto"/>
              <w:left w:val="single" w:sz="4" w:space="0" w:color="auto"/>
              <w:bottom w:val="single" w:sz="4" w:space="0" w:color="auto"/>
              <w:right w:val="single" w:sz="4" w:space="0" w:color="auto"/>
            </w:tcBorders>
            <w:vAlign w:val="center"/>
            <w:hideMark/>
          </w:tcPr>
          <w:p w14:paraId="20D43D9A" w14:textId="77777777" w:rsidR="00287932" w:rsidRPr="00287932" w:rsidRDefault="00287932" w:rsidP="00287932">
            <w:pPr>
              <w:spacing w:line="240" w:lineRule="auto"/>
              <w:rPr>
                <w:rFonts w:cs="Times New Roman"/>
                <w:bCs/>
                <w:sz w:val="21"/>
                <w:szCs w:val="21"/>
              </w:rPr>
            </w:pPr>
          </w:p>
        </w:tc>
        <w:tc>
          <w:tcPr>
            <w:tcW w:w="2055" w:type="pct"/>
            <w:tcBorders>
              <w:top w:val="single" w:sz="4" w:space="0" w:color="auto"/>
              <w:left w:val="single" w:sz="4" w:space="0" w:color="auto"/>
              <w:bottom w:val="single" w:sz="4" w:space="0" w:color="auto"/>
              <w:right w:val="single" w:sz="4" w:space="0" w:color="auto"/>
            </w:tcBorders>
            <w:vAlign w:val="center"/>
            <w:hideMark/>
          </w:tcPr>
          <w:p w14:paraId="094C10B8" w14:textId="77777777" w:rsidR="00287932" w:rsidRPr="00287932" w:rsidRDefault="00470270" w:rsidP="00DB3102">
            <w:pPr>
              <w:widowControl w:val="0"/>
              <w:tabs>
                <w:tab w:val="left" w:pos="1021"/>
              </w:tabs>
              <w:adjustRightInd w:val="0"/>
              <w:snapToGrid w:val="0"/>
              <w:spacing w:line="260" w:lineRule="exact"/>
              <w:jc w:val="center"/>
              <w:textAlignment w:val="baseline"/>
              <w:rPr>
                <w:rFonts w:cs="Times New Roman"/>
                <w:kern w:val="2"/>
                <w:sz w:val="21"/>
                <w:szCs w:val="21"/>
              </w:rPr>
            </w:pPr>
            <w:r>
              <w:rPr>
                <w:rFonts w:cs="Times New Roman" w:hint="eastAsia"/>
                <w:kern w:val="2"/>
                <w:sz w:val="21"/>
                <w:szCs w:val="21"/>
              </w:rPr>
              <w:t>W</w:t>
            </w:r>
            <w:r w:rsidR="00DB3102">
              <w:rPr>
                <w:rFonts w:cs="Times New Roman" w:hint="eastAsia"/>
                <w:kern w:val="2"/>
                <w:sz w:val="21"/>
                <w:szCs w:val="21"/>
              </w:rPr>
              <w:t>4</w:t>
            </w:r>
            <w:r w:rsidR="00287932" w:rsidRPr="00287932">
              <w:rPr>
                <w:rFonts w:cs="Times New Roman" w:hint="eastAsia"/>
                <w:kern w:val="2"/>
                <w:sz w:val="21"/>
                <w:szCs w:val="21"/>
              </w:rPr>
              <w:t>向阳河与许家坝撇洪渠交口下游</w:t>
            </w:r>
            <w:r w:rsidR="00287932" w:rsidRPr="00287932">
              <w:rPr>
                <w:rFonts w:cs="Times New Roman"/>
                <w:kern w:val="2"/>
                <w:sz w:val="21"/>
                <w:szCs w:val="21"/>
              </w:rPr>
              <w:t>2000m</w:t>
            </w:r>
          </w:p>
        </w:tc>
        <w:tc>
          <w:tcPr>
            <w:tcW w:w="1337" w:type="pct"/>
            <w:vMerge/>
            <w:tcBorders>
              <w:top w:val="single" w:sz="4" w:space="0" w:color="auto"/>
              <w:left w:val="single" w:sz="4" w:space="0" w:color="auto"/>
              <w:bottom w:val="single" w:sz="4" w:space="0" w:color="auto"/>
              <w:right w:val="single" w:sz="4" w:space="0" w:color="auto"/>
            </w:tcBorders>
            <w:vAlign w:val="center"/>
            <w:hideMark/>
          </w:tcPr>
          <w:p w14:paraId="462A192B" w14:textId="77777777" w:rsidR="00287932" w:rsidRPr="00287932" w:rsidRDefault="00287932" w:rsidP="00287932">
            <w:pPr>
              <w:spacing w:line="240" w:lineRule="auto"/>
              <w:rPr>
                <w:rFonts w:cs="Times New Roman"/>
                <w:bCs/>
                <w:sz w:val="21"/>
                <w:szCs w:val="21"/>
              </w:rPr>
            </w:pPr>
          </w:p>
        </w:tc>
        <w:tc>
          <w:tcPr>
            <w:tcW w:w="1199" w:type="pct"/>
            <w:vMerge/>
            <w:tcBorders>
              <w:top w:val="single" w:sz="4" w:space="0" w:color="auto"/>
              <w:left w:val="single" w:sz="4" w:space="0" w:color="auto"/>
              <w:bottom w:val="single" w:sz="4" w:space="0" w:color="auto"/>
              <w:right w:val="single" w:sz="4" w:space="0" w:color="auto"/>
            </w:tcBorders>
            <w:vAlign w:val="center"/>
            <w:hideMark/>
          </w:tcPr>
          <w:p w14:paraId="5814548C" w14:textId="77777777" w:rsidR="00287932" w:rsidRPr="00287932" w:rsidRDefault="00287932" w:rsidP="00287932">
            <w:pPr>
              <w:spacing w:line="240" w:lineRule="auto"/>
              <w:rPr>
                <w:rFonts w:cs="Times New Roman"/>
                <w:bCs/>
                <w:sz w:val="21"/>
                <w:szCs w:val="21"/>
              </w:rPr>
            </w:pPr>
          </w:p>
        </w:tc>
      </w:tr>
    </w:tbl>
    <w:p w14:paraId="5159A2E8"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lastRenderedPageBreak/>
        <w:t>（</w:t>
      </w:r>
      <w:r w:rsidRPr="00287932">
        <w:rPr>
          <w:rFonts w:cs="Times New Roman"/>
          <w:kern w:val="2"/>
        </w:rPr>
        <w:t>3</w:t>
      </w:r>
      <w:r w:rsidRPr="00287932">
        <w:rPr>
          <w:rFonts w:cs="Times New Roman" w:hint="eastAsia"/>
          <w:kern w:val="2"/>
        </w:rPr>
        <w:t>）评价标准</w:t>
      </w:r>
    </w:p>
    <w:p w14:paraId="76CB7DA9"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t>执行《地表水环境质量标准》（</w:t>
      </w:r>
      <w:r w:rsidRPr="00287932">
        <w:rPr>
          <w:rFonts w:cs="Times New Roman"/>
          <w:kern w:val="2"/>
        </w:rPr>
        <w:t>GB3838-2002</w:t>
      </w:r>
      <w:r w:rsidRPr="00287932">
        <w:rPr>
          <w:rFonts w:cs="Times New Roman" w:hint="eastAsia"/>
          <w:kern w:val="2"/>
        </w:rPr>
        <w:t>）</w:t>
      </w:r>
      <w:r w:rsidRPr="00287932">
        <w:rPr>
          <w:rFonts w:cs="Times New Roman"/>
          <w:kern w:val="2"/>
        </w:rPr>
        <w:t>Ⅲ</w:t>
      </w:r>
      <w:r w:rsidRPr="00287932">
        <w:rPr>
          <w:rFonts w:cs="Times New Roman" w:hint="eastAsia"/>
          <w:kern w:val="2"/>
        </w:rPr>
        <w:t>类标准。</w:t>
      </w:r>
    </w:p>
    <w:p w14:paraId="77A0C55C" w14:textId="77777777" w:rsidR="00287932" w:rsidRPr="00287932" w:rsidRDefault="00287932" w:rsidP="00624711">
      <w:pPr>
        <w:tabs>
          <w:tab w:val="left" w:pos="7065"/>
        </w:tabs>
        <w:ind w:firstLineChars="200" w:firstLine="480"/>
        <w:rPr>
          <w:rFonts w:cs="Times New Roman"/>
          <w:kern w:val="2"/>
        </w:rPr>
      </w:pPr>
      <w:r w:rsidRPr="00287932">
        <w:rPr>
          <w:rFonts w:cs="Times New Roman" w:hint="eastAsia"/>
          <w:kern w:val="2"/>
        </w:rPr>
        <w:t>（</w:t>
      </w:r>
      <w:r w:rsidRPr="00287932">
        <w:rPr>
          <w:rFonts w:cs="Times New Roman"/>
          <w:kern w:val="2"/>
        </w:rPr>
        <w:t>4</w:t>
      </w:r>
      <w:r w:rsidRPr="00287932">
        <w:rPr>
          <w:rFonts w:cs="Times New Roman" w:hint="eastAsia"/>
          <w:kern w:val="2"/>
        </w:rPr>
        <w:t>）现状监测结果统计与评价</w:t>
      </w:r>
    </w:p>
    <w:p w14:paraId="6DC05C1F" w14:textId="77777777" w:rsidR="00287932" w:rsidRPr="00287932" w:rsidRDefault="00287932" w:rsidP="00624711">
      <w:pPr>
        <w:tabs>
          <w:tab w:val="left" w:pos="7065"/>
        </w:tabs>
        <w:ind w:firstLineChars="200" w:firstLine="480"/>
        <w:rPr>
          <w:rFonts w:cs="Times New Roman"/>
          <w:kern w:val="2"/>
          <w:lang w:val="zh-CN"/>
        </w:rPr>
      </w:pPr>
      <w:r w:rsidRPr="00287932">
        <w:rPr>
          <w:rFonts w:cs="Times New Roman" w:hint="eastAsia"/>
          <w:kern w:val="2"/>
          <w:lang w:val="zh-CN"/>
        </w:rPr>
        <w:t>地表水现状监测结果见</w:t>
      </w:r>
      <w:r w:rsidRPr="00287932">
        <w:rPr>
          <w:rFonts w:cs="Times New Roman" w:hint="eastAsia"/>
          <w:kern w:val="2"/>
        </w:rPr>
        <w:t>下表</w:t>
      </w:r>
      <w:r w:rsidRPr="00287932">
        <w:rPr>
          <w:rFonts w:cs="Times New Roman" w:hint="eastAsia"/>
          <w:kern w:val="2"/>
          <w:lang w:val="zh-CN"/>
        </w:rPr>
        <w:t>。</w:t>
      </w:r>
    </w:p>
    <w:p w14:paraId="079AFB4A" w14:textId="77777777" w:rsidR="00DB3102" w:rsidRPr="00DB3102" w:rsidRDefault="00DB3102" w:rsidP="00DB3102">
      <w:pPr>
        <w:spacing w:beforeLines="50" w:before="156" w:line="240" w:lineRule="auto"/>
        <w:jc w:val="center"/>
        <w:rPr>
          <w:rFonts w:cs="Times New Roman"/>
          <w:b/>
          <w:kern w:val="2"/>
          <w:sz w:val="21"/>
          <w:szCs w:val="21"/>
        </w:rPr>
      </w:pPr>
      <w:r w:rsidRPr="00DB3102">
        <w:rPr>
          <w:rFonts w:cs="Times New Roman" w:hint="eastAsia"/>
          <w:b/>
          <w:kern w:val="2"/>
          <w:sz w:val="21"/>
          <w:szCs w:val="21"/>
        </w:rPr>
        <w:t>表</w:t>
      </w:r>
      <w:r w:rsidRPr="00DB3102">
        <w:rPr>
          <w:rFonts w:cs="Times New Roman"/>
          <w:b/>
          <w:kern w:val="2"/>
          <w:sz w:val="21"/>
          <w:szCs w:val="21"/>
        </w:rPr>
        <w:t>6.</w:t>
      </w:r>
      <w:r>
        <w:rPr>
          <w:rFonts w:cs="Times New Roman" w:hint="eastAsia"/>
          <w:b/>
          <w:kern w:val="2"/>
          <w:sz w:val="21"/>
          <w:szCs w:val="21"/>
        </w:rPr>
        <w:t>5</w:t>
      </w:r>
      <w:r w:rsidRPr="00DB3102">
        <w:rPr>
          <w:rFonts w:cs="Times New Roman"/>
          <w:b/>
          <w:kern w:val="2"/>
          <w:sz w:val="21"/>
          <w:szCs w:val="21"/>
        </w:rPr>
        <w:t>-</w:t>
      </w:r>
      <w:r>
        <w:rPr>
          <w:rFonts w:cs="Times New Roman" w:hint="eastAsia"/>
          <w:b/>
          <w:kern w:val="2"/>
          <w:sz w:val="21"/>
          <w:szCs w:val="21"/>
        </w:rPr>
        <w:t>6</w:t>
      </w:r>
      <w:r w:rsidRPr="00DB3102">
        <w:rPr>
          <w:rFonts w:cs="Times New Roman"/>
          <w:b/>
          <w:kern w:val="2"/>
          <w:sz w:val="21"/>
          <w:szCs w:val="21"/>
          <w:lang w:val="zh-CN"/>
        </w:rPr>
        <w:t xml:space="preserve"> </w:t>
      </w:r>
      <w:r w:rsidRPr="00DB3102">
        <w:rPr>
          <w:rFonts w:cs="Times New Roman" w:hint="eastAsia"/>
          <w:b/>
          <w:kern w:val="2"/>
          <w:sz w:val="21"/>
          <w:szCs w:val="21"/>
          <w:lang w:val="zh-CN"/>
        </w:rPr>
        <w:t>地表</w:t>
      </w:r>
      <w:r w:rsidRPr="00DB3102">
        <w:rPr>
          <w:rFonts w:cs="Times New Roman" w:hint="eastAsia"/>
          <w:b/>
          <w:kern w:val="2"/>
          <w:sz w:val="21"/>
          <w:szCs w:val="21"/>
        </w:rPr>
        <w:t>水</w:t>
      </w:r>
      <w:r w:rsidRPr="00DB3102">
        <w:rPr>
          <w:rFonts w:cs="Times New Roman" w:hint="eastAsia"/>
          <w:b/>
          <w:kern w:val="2"/>
          <w:sz w:val="21"/>
          <w:szCs w:val="21"/>
          <w:lang w:val="zh-CN"/>
        </w:rPr>
        <w:t>检测结果</w:t>
      </w:r>
      <w:r w:rsidRPr="00DB3102">
        <w:rPr>
          <w:rFonts w:cs="Times New Roman" w:hint="eastAsia"/>
          <w:b/>
          <w:kern w:val="2"/>
          <w:sz w:val="21"/>
          <w:szCs w:val="21"/>
        </w:rPr>
        <w:t>一览表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2"/>
        <w:gridCol w:w="1130"/>
        <w:gridCol w:w="576"/>
        <w:gridCol w:w="598"/>
        <w:gridCol w:w="583"/>
        <w:gridCol w:w="600"/>
        <w:gridCol w:w="653"/>
        <w:gridCol w:w="733"/>
        <w:gridCol w:w="709"/>
        <w:gridCol w:w="810"/>
        <w:gridCol w:w="828"/>
      </w:tblGrid>
      <w:tr w:rsidR="00DB3102" w:rsidRPr="00DB3102" w14:paraId="4763820E" w14:textId="77777777" w:rsidTr="00DB3102">
        <w:trPr>
          <w:trHeight w:val="92"/>
          <w:tblHeader/>
        </w:trPr>
        <w:tc>
          <w:tcPr>
            <w:tcW w:w="764" w:type="pct"/>
            <w:vMerge w:val="restart"/>
            <w:tcBorders>
              <w:top w:val="single" w:sz="2" w:space="0" w:color="auto"/>
              <w:left w:val="single" w:sz="2" w:space="0" w:color="auto"/>
              <w:bottom w:val="single" w:sz="2" w:space="0" w:color="auto"/>
              <w:right w:val="single" w:sz="2" w:space="0" w:color="auto"/>
            </w:tcBorders>
            <w:hideMark/>
          </w:tcPr>
          <w:p w14:paraId="5FA6FA4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采样</w:t>
            </w:r>
          </w:p>
          <w:p w14:paraId="23DB8E8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点位</w:t>
            </w:r>
          </w:p>
        </w:tc>
        <w:tc>
          <w:tcPr>
            <w:tcW w:w="663" w:type="pct"/>
            <w:vMerge w:val="restart"/>
            <w:tcBorders>
              <w:top w:val="single" w:sz="2" w:space="0" w:color="auto"/>
              <w:left w:val="single" w:sz="2" w:space="0" w:color="auto"/>
              <w:bottom w:val="single" w:sz="2" w:space="0" w:color="auto"/>
              <w:right w:val="single" w:sz="2" w:space="0" w:color="auto"/>
            </w:tcBorders>
            <w:hideMark/>
          </w:tcPr>
          <w:p w14:paraId="38F838CC"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采样</w:t>
            </w:r>
          </w:p>
          <w:p w14:paraId="25A7BCD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时间</w:t>
            </w:r>
          </w:p>
        </w:tc>
        <w:tc>
          <w:tcPr>
            <w:tcW w:w="3573" w:type="pct"/>
            <w:gridSpan w:val="9"/>
            <w:tcBorders>
              <w:top w:val="single" w:sz="2" w:space="0" w:color="auto"/>
              <w:left w:val="single" w:sz="2" w:space="0" w:color="auto"/>
              <w:bottom w:val="single" w:sz="2" w:space="0" w:color="auto"/>
              <w:right w:val="single" w:sz="2" w:space="0" w:color="auto"/>
            </w:tcBorders>
            <w:hideMark/>
          </w:tcPr>
          <w:p w14:paraId="2F03FF3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检测结果（</w:t>
            </w:r>
            <w:r w:rsidRPr="00DB3102">
              <w:rPr>
                <w:rFonts w:cs="Times New Roman"/>
                <w:kern w:val="2"/>
                <w:sz w:val="18"/>
                <w:szCs w:val="18"/>
              </w:rPr>
              <w:t>mg/L</w:t>
            </w:r>
            <w:r w:rsidRPr="00DB3102">
              <w:rPr>
                <w:rFonts w:cs="Times New Roman" w:hint="eastAsia"/>
                <w:kern w:val="2"/>
                <w:sz w:val="18"/>
                <w:szCs w:val="18"/>
              </w:rPr>
              <w:t>，</w:t>
            </w:r>
            <w:r w:rsidRPr="00DB3102">
              <w:rPr>
                <w:rFonts w:cs="Times New Roman"/>
                <w:kern w:val="2"/>
                <w:sz w:val="18"/>
                <w:szCs w:val="18"/>
              </w:rPr>
              <w:t>pH</w:t>
            </w:r>
            <w:r w:rsidRPr="00DB3102">
              <w:rPr>
                <w:rFonts w:cs="Times New Roman" w:hint="eastAsia"/>
                <w:kern w:val="2"/>
                <w:sz w:val="18"/>
                <w:szCs w:val="18"/>
              </w:rPr>
              <w:t>为无量纲，水温为</w:t>
            </w:r>
            <w:r w:rsidRPr="00DB3102">
              <w:rPr>
                <w:rFonts w:cs="Times New Roman"/>
                <w:kern w:val="2"/>
                <w:sz w:val="18"/>
                <w:szCs w:val="18"/>
              </w:rPr>
              <w:t>℃</w:t>
            </w:r>
            <w:r w:rsidRPr="00DB3102">
              <w:rPr>
                <w:rFonts w:cs="Times New Roman" w:hint="eastAsia"/>
                <w:kern w:val="2"/>
                <w:sz w:val="18"/>
                <w:szCs w:val="18"/>
              </w:rPr>
              <w:t>，流量为</w:t>
            </w:r>
            <w:r w:rsidRPr="00DB3102">
              <w:rPr>
                <w:rFonts w:cs="Times New Roman"/>
                <w:kern w:val="2"/>
                <w:sz w:val="18"/>
                <w:szCs w:val="18"/>
              </w:rPr>
              <w:t>m</w:t>
            </w:r>
            <w:r w:rsidRPr="00DB3102">
              <w:rPr>
                <w:rFonts w:cs="Times New Roman"/>
                <w:kern w:val="2"/>
                <w:sz w:val="18"/>
                <w:szCs w:val="18"/>
                <w:vertAlign w:val="superscript"/>
              </w:rPr>
              <w:t>3</w:t>
            </w:r>
            <w:r w:rsidRPr="00DB3102">
              <w:rPr>
                <w:rFonts w:cs="Times New Roman"/>
                <w:kern w:val="2"/>
                <w:sz w:val="18"/>
                <w:szCs w:val="18"/>
              </w:rPr>
              <w:t>/h</w:t>
            </w:r>
            <w:r w:rsidRPr="00DB3102">
              <w:rPr>
                <w:rFonts w:cs="Times New Roman" w:hint="eastAsia"/>
                <w:kern w:val="2"/>
                <w:sz w:val="18"/>
                <w:szCs w:val="18"/>
              </w:rPr>
              <w:t>，流速为</w:t>
            </w:r>
            <w:r w:rsidRPr="00DB3102">
              <w:rPr>
                <w:rFonts w:cs="Times New Roman"/>
                <w:kern w:val="2"/>
                <w:sz w:val="18"/>
                <w:szCs w:val="18"/>
              </w:rPr>
              <w:t>m/s</w:t>
            </w:r>
            <w:r w:rsidRPr="00DB3102">
              <w:rPr>
                <w:rFonts w:cs="Times New Roman" w:hint="eastAsia"/>
                <w:kern w:val="2"/>
                <w:sz w:val="18"/>
                <w:szCs w:val="18"/>
              </w:rPr>
              <w:t>）</w:t>
            </w:r>
          </w:p>
        </w:tc>
      </w:tr>
      <w:tr w:rsidR="00DB3102" w:rsidRPr="00DB3102" w14:paraId="6E8A372A" w14:textId="77777777" w:rsidTr="00DB3102">
        <w:trPr>
          <w:trHeight w:val="90"/>
          <w:tblHeader/>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4F812415" w14:textId="77777777" w:rsidR="00DB3102" w:rsidRPr="00DB3102" w:rsidRDefault="00DB3102" w:rsidP="00DB3102">
            <w:pPr>
              <w:spacing w:line="240" w:lineRule="auto"/>
              <w:rPr>
                <w:rFonts w:cs="Times New Roman"/>
                <w:kern w:val="2"/>
                <w:sz w:val="18"/>
                <w:szCs w:val="18"/>
              </w:rPr>
            </w:pPr>
          </w:p>
        </w:tc>
        <w:tc>
          <w:tcPr>
            <w:tcW w:w="663" w:type="pct"/>
            <w:vMerge/>
            <w:tcBorders>
              <w:top w:val="single" w:sz="2" w:space="0" w:color="auto"/>
              <w:left w:val="single" w:sz="2" w:space="0" w:color="auto"/>
              <w:bottom w:val="single" w:sz="2" w:space="0" w:color="auto"/>
              <w:right w:val="single" w:sz="2" w:space="0" w:color="auto"/>
            </w:tcBorders>
            <w:vAlign w:val="center"/>
            <w:hideMark/>
          </w:tcPr>
          <w:p w14:paraId="28522108" w14:textId="77777777" w:rsidR="00DB3102" w:rsidRPr="00DB3102" w:rsidRDefault="00DB3102" w:rsidP="00DB3102">
            <w:pPr>
              <w:spacing w:line="240" w:lineRule="auto"/>
              <w:rPr>
                <w:rFonts w:cs="Times New Roman"/>
                <w:kern w:val="2"/>
                <w:sz w:val="18"/>
                <w:szCs w:val="18"/>
              </w:rPr>
            </w:pPr>
          </w:p>
        </w:tc>
        <w:tc>
          <w:tcPr>
            <w:tcW w:w="338" w:type="pct"/>
            <w:tcBorders>
              <w:top w:val="single" w:sz="2" w:space="0" w:color="auto"/>
              <w:left w:val="single" w:sz="2" w:space="0" w:color="auto"/>
              <w:bottom w:val="single" w:sz="2" w:space="0" w:color="auto"/>
              <w:right w:val="single" w:sz="2" w:space="0" w:color="auto"/>
            </w:tcBorders>
            <w:hideMark/>
          </w:tcPr>
          <w:p w14:paraId="71C9FCD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水温</w:t>
            </w:r>
          </w:p>
        </w:tc>
        <w:tc>
          <w:tcPr>
            <w:tcW w:w="351" w:type="pct"/>
            <w:tcBorders>
              <w:top w:val="single" w:sz="2" w:space="0" w:color="auto"/>
              <w:left w:val="single" w:sz="2" w:space="0" w:color="auto"/>
              <w:bottom w:val="single" w:sz="2" w:space="0" w:color="auto"/>
              <w:right w:val="single" w:sz="2" w:space="0" w:color="auto"/>
            </w:tcBorders>
            <w:hideMark/>
          </w:tcPr>
          <w:p w14:paraId="6CF64C4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流量</w:t>
            </w:r>
          </w:p>
        </w:tc>
        <w:tc>
          <w:tcPr>
            <w:tcW w:w="342" w:type="pct"/>
            <w:tcBorders>
              <w:top w:val="single" w:sz="2" w:space="0" w:color="auto"/>
              <w:left w:val="single" w:sz="2" w:space="0" w:color="auto"/>
              <w:bottom w:val="single" w:sz="2" w:space="0" w:color="auto"/>
              <w:right w:val="single" w:sz="2" w:space="0" w:color="auto"/>
            </w:tcBorders>
            <w:hideMark/>
          </w:tcPr>
          <w:p w14:paraId="3FDA11C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流速</w:t>
            </w:r>
          </w:p>
        </w:tc>
        <w:tc>
          <w:tcPr>
            <w:tcW w:w="352" w:type="pct"/>
            <w:tcBorders>
              <w:top w:val="single" w:sz="2" w:space="0" w:color="auto"/>
              <w:left w:val="single" w:sz="2" w:space="0" w:color="auto"/>
              <w:bottom w:val="single" w:sz="2" w:space="0" w:color="auto"/>
              <w:right w:val="single" w:sz="2" w:space="0" w:color="auto"/>
            </w:tcBorders>
            <w:hideMark/>
          </w:tcPr>
          <w:p w14:paraId="2BE9814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pH</w:t>
            </w:r>
          </w:p>
        </w:tc>
        <w:tc>
          <w:tcPr>
            <w:tcW w:w="383" w:type="pct"/>
            <w:tcBorders>
              <w:top w:val="single" w:sz="2" w:space="0" w:color="auto"/>
              <w:left w:val="single" w:sz="2" w:space="0" w:color="auto"/>
              <w:bottom w:val="single" w:sz="2" w:space="0" w:color="auto"/>
              <w:right w:val="single" w:sz="2" w:space="0" w:color="auto"/>
            </w:tcBorders>
            <w:hideMark/>
          </w:tcPr>
          <w:p w14:paraId="38111CD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DO</w:t>
            </w:r>
          </w:p>
        </w:tc>
        <w:tc>
          <w:tcPr>
            <w:tcW w:w="430" w:type="pct"/>
            <w:tcBorders>
              <w:top w:val="single" w:sz="2" w:space="0" w:color="auto"/>
              <w:left w:val="single" w:sz="2" w:space="0" w:color="auto"/>
              <w:bottom w:val="single" w:sz="2" w:space="0" w:color="auto"/>
              <w:right w:val="single" w:sz="2" w:space="0" w:color="auto"/>
            </w:tcBorders>
            <w:hideMark/>
          </w:tcPr>
          <w:p w14:paraId="038B553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proofErr w:type="spellStart"/>
            <w:r w:rsidRPr="00DB3102">
              <w:rPr>
                <w:rFonts w:cs="Times New Roman"/>
                <w:kern w:val="2"/>
                <w:sz w:val="18"/>
                <w:szCs w:val="18"/>
              </w:rPr>
              <w:t>COD</w:t>
            </w:r>
            <w:r w:rsidRPr="00DB3102">
              <w:rPr>
                <w:rFonts w:cs="Times New Roman"/>
                <w:kern w:val="2"/>
                <w:sz w:val="18"/>
                <w:szCs w:val="18"/>
                <w:vertAlign w:val="subscript"/>
              </w:rPr>
              <w:t>Cr</w:t>
            </w:r>
            <w:proofErr w:type="spellEnd"/>
          </w:p>
        </w:tc>
        <w:tc>
          <w:tcPr>
            <w:tcW w:w="416" w:type="pct"/>
            <w:tcBorders>
              <w:top w:val="single" w:sz="2" w:space="0" w:color="auto"/>
              <w:left w:val="single" w:sz="2" w:space="0" w:color="auto"/>
              <w:bottom w:val="single" w:sz="2" w:space="0" w:color="auto"/>
              <w:right w:val="single" w:sz="2" w:space="0" w:color="auto"/>
            </w:tcBorders>
            <w:hideMark/>
          </w:tcPr>
          <w:p w14:paraId="1351104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BOD</w:t>
            </w:r>
            <w:r w:rsidRPr="00DB3102">
              <w:rPr>
                <w:rFonts w:cs="Times New Roman"/>
                <w:kern w:val="2"/>
                <w:sz w:val="18"/>
                <w:szCs w:val="18"/>
                <w:vertAlign w:val="subscript"/>
              </w:rPr>
              <w:t>5</w:t>
            </w:r>
          </w:p>
        </w:tc>
        <w:tc>
          <w:tcPr>
            <w:tcW w:w="475" w:type="pct"/>
            <w:tcBorders>
              <w:top w:val="single" w:sz="2" w:space="0" w:color="auto"/>
              <w:left w:val="single" w:sz="2" w:space="0" w:color="auto"/>
              <w:bottom w:val="single" w:sz="2" w:space="0" w:color="auto"/>
              <w:right w:val="single" w:sz="2" w:space="0" w:color="auto"/>
            </w:tcBorders>
            <w:hideMark/>
          </w:tcPr>
          <w:p w14:paraId="27EA197C"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氨氮</w:t>
            </w:r>
          </w:p>
        </w:tc>
        <w:tc>
          <w:tcPr>
            <w:tcW w:w="487" w:type="pct"/>
            <w:tcBorders>
              <w:top w:val="single" w:sz="2" w:space="0" w:color="auto"/>
              <w:left w:val="single" w:sz="2" w:space="0" w:color="auto"/>
              <w:bottom w:val="single" w:sz="2" w:space="0" w:color="auto"/>
              <w:right w:val="single" w:sz="2" w:space="0" w:color="auto"/>
            </w:tcBorders>
            <w:hideMark/>
          </w:tcPr>
          <w:p w14:paraId="5AE06B8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悬浮物</w:t>
            </w:r>
          </w:p>
        </w:tc>
      </w:tr>
      <w:tr w:rsidR="00DB3102" w:rsidRPr="00DB3102" w14:paraId="68358809" w14:textId="77777777" w:rsidTr="00DB3102">
        <w:trPr>
          <w:trHeight w:val="112"/>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477342A3"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spacing w:val="-5"/>
                <w:kern w:val="2"/>
                <w:sz w:val="18"/>
                <w:szCs w:val="18"/>
              </w:rPr>
              <w:t>W</w:t>
            </w:r>
            <w:r w:rsidR="00DB3102" w:rsidRPr="00DB3102">
              <w:rPr>
                <w:rFonts w:cs="Times New Roman" w:hint="eastAsia"/>
                <w:spacing w:val="-5"/>
                <w:kern w:val="2"/>
                <w:sz w:val="18"/>
                <w:szCs w:val="18"/>
              </w:rPr>
              <w:t>1</w:t>
            </w:r>
            <w:r w:rsidR="00DB3102" w:rsidRPr="00DB3102">
              <w:rPr>
                <w:rFonts w:cs="Times New Roman" w:hint="eastAsia"/>
                <w:spacing w:val="-5"/>
                <w:kern w:val="2"/>
                <w:sz w:val="18"/>
                <w:szCs w:val="18"/>
              </w:rPr>
              <w:t>汉林污水处理厂</w:t>
            </w:r>
            <w:r w:rsidR="00DB3102" w:rsidRPr="00DB3102">
              <w:rPr>
                <w:rFonts w:cs="Times New Roman" w:hint="eastAsia"/>
                <w:bCs/>
                <w:spacing w:val="-5"/>
                <w:kern w:val="2"/>
                <w:sz w:val="18"/>
                <w:szCs w:val="18"/>
              </w:rPr>
              <w:t>（太子庙污水处理厂）</w:t>
            </w:r>
            <w:r w:rsidR="00DB3102" w:rsidRPr="00DB3102">
              <w:rPr>
                <w:rFonts w:cs="Times New Roman" w:hint="eastAsia"/>
                <w:spacing w:val="-5"/>
                <w:kern w:val="2"/>
                <w:sz w:val="18"/>
                <w:szCs w:val="18"/>
              </w:rPr>
              <w:t>上游</w:t>
            </w:r>
            <w:r w:rsidR="00DB3102" w:rsidRPr="00DB3102">
              <w:rPr>
                <w:rFonts w:cs="Times New Roman"/>
                <w:spacing w:val="-5"/>
                <w:kern w:val="2"/>
                <w:sz w:val="18"/>
                <w:szCs w:val="18"/>
              </w:rPr>
              <w:t>500m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2BD0552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38" w:type="pct"/>
            <w:tcBorders>
              <w:top w:val="single" w:sz="2" w:space="0" w:color="auto"/>
              <w:left w:val="single" w:sz="2" w:space="0" w:color="auto"/>
              <w:bottom w:val="single" w:sz="2" w:space="0" w:color="auto"/>
              <w:right w:val="single" w:sz="2" w:space="0" w:color="auto"/>
            </w:tcBorders>
            <w:hideMark/>
          </w:tcPr>
          <w:p w14:paraId="725EE51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31.5</w:t>
            </w:r>
          </w:p>
        </w:tc>
        <w:tc>
          <w:tcPr>
            <w:tcW w:w="351" w:type="pct"/>
            <w:tcBorders>
              <w:top w:val="single" w:sz="2" w:space="0" w:color="auto"/>
              <w:left w:val="single" w:sz="2" w:space="0" w:color="auto"/>
              <w:bottom w:val="single" w:sz="2" w:space="0" w:color="auto"/>
              <w:right w:val="single" w:sz="2" w:space="0" w:color="auto"/>
            </w:tcBorders>
            <w:hideMark/>
          </w:tcPr>
          <w:p w14:paraId="3D87D19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38.0</w:t>
            </w:r>
          </w:p>
        </w:tc>
        <w:tc>
          <w:tcPr>
            <w:tcW w:w="342" w:type="pct"/>
            <w:tcBorders>
              <w:top w:val="single" w:sz="2" w:space="0" w:color="auto"/>
              <w:left w:val="single" w:sz="2" w:space="0" w:color="auto"/>
              <w:bottom w:val="single" w:sz="2" w:space="0" w:color="auto"/>
              <w:right w:val="single" w:sz="2" w:space="0" w:color="auto"/>
            </w:tcBorders>
            <w:hideMark/>
          </w:tcPr>
          <w:p w14:paraId="1E7F674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0.02</w:t>
            </w:r>
          </w:p>
        </w:tc>
        <w:tc>
          <w:tcPr>
            <w:tcW w:w="352" w:type="pct"/>
            <w:tcBorders>
              <w:top w:val="single" w:sz="2" w:space="0" w:color="auto"/>
              <w:left w:val="single" w:sz="2" w:space="0" w:color="auto"/>
              <w:bottom w:val="single" w:sz="2" w:space="0" w:color="auto"/>
              <w:right w:val="single" w:sz="2" w:space="0" w:color="auto"/>
            </w:tcBorders>
            <w:hideMark/>
          </w:tcPr>
          <w:p w14:paraId="18AA63E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6.87</w:t>
            </w:r>
          </w:p>
        </w:tc>
        <w:tc>
          <w:tcPr>
            <w:tcW w:w="383" w:type="pct"/>
            <w:tcBorders>
              <w:top w:val="single" w:sz="2" w:space="0" w:color="auto"/>
              <w:left w:val="single" w:sz="2" w:space="0" w:color="auto"/>
              <w:bottom w:val="single" w:sz="2" w:space="0" w:color="auto"/>
              <w:right w:val="single" w:sz="2" w:space="0" w:color="auto"/>
            </w:tcBorders>
            <w:hideMark/>
          </w:tcPr>
          <w:p w14:paraId="5BC6EBC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6.0</w:t>
            </w:r>
          </w:p>
        </w:tc>
        <w:tc>
          <w:tcPr>
            <w:tcW w:w="430" w:type="pct"/>
            <w:tcBorders>
              <w:top w:val="single" w:sz="2" w:space="0" w:color="auto"/>
              <w:left w:val="single" w:sz="2" w:space="0" w:color="auto"/>
              <w:bottom w:val="single" w:sz="2" w:space="0" w:color="auto"/>
              <w:right w:val="single" w:sz="2" w:space="0" w:color="auto"/>
            </w:tcBorders>
            <w:hideMark/>
          </w:tcPr>
          <w:p w14:paraId="79503C3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11</w:t>
            </w:r>
          </w:p>
        </w:tc>
        <w:tc>
          <w:tcPr>
            <w:tcW w:w="416" w:type="pct"/>
            <w:tcBorders>
              <w:top w:val="single" w:sz="2" w:space="0" w:color="auto"/>
              <w:left w:val="single" w:sz="2" w:space="0" w:color="auto"/>
              <w:bottom w:val="single" w:sz="2" w:space="0" w:color="auto"/>
              <w:right w:val="single" w:sz="2" w:space="0" w:color="auto"/>
            </w:tcBorders>
            <w:hideMark/>
          </w:tcPr>
          <w:p w14:paraId="1622B45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2.12</w:t>
            </w:r>
          </w:p>
        </w:tc>
        <w:tc>
          <w:tcPr>
            <w:tcW w:w="475" w:type="pct"/>
            <w:tcBorders>
              <w:top w:val="single" w:sz="2" w:space="0" w:color="auto"/>
              <w:left w:val="single" w:sz="2" w:space="0" w:color="auto"/>
              <w:bottom w:val="single" w:sz="2" w:space="0" w:color="auto"/>
              <w:right w:val="single" w:sz="2" w:space="0" w:color="auto"/>
            </w:tcBorders>
            <w:hideMark/>
          </w:tcPr>
          <w:p w14:paraId="4C6C530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0.037</w:t>
            </w:r>
          </w:p>
        </w:tc>
        <w:tc>
          <w:tcPr>
            <w:tcW w:w="487" w:type="pct"/>
            <w:tcBorders>
              <w:top w:val="single" w:sz="2" w:space="0" w:color="auto"/>
              <w:left w:val="single" w:sz="2" w:space="0" w:color="auto"/>
              <w:bottom w:val="single" w:sz="2" w:space="0" w:color="auto"/>
              <w:right w:val="single" w:sz="2" w:space="0" w:color="auto"/>
            </w:tcBorders>
            <w:hideMark/>
          </w:tcPr>
          <w:p w14:paraId="72BA17F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4</w:t>
            </w:r>
          </w:p>
        </w:tc>
      </w:tr>
      <w:tr w:rsidR="00DB3102" w:rsidRPr="00DB3102" w14:paraId="6A2FCB75"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68B0BB7A"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5F151AF9"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38" w:type="pct"/>
            <w:tcBorders>
              <w:top w:val="single" w:sz="2" w:space="0" w:color="auto"/>
              <w:left w:val="single" w:sz="2" w:space="0" w:color="auto"/>
              <w:bottom w:val="single" w:sz="2" w:space="0" w:color="auto"/>
              <w:right w:val="single" w:sz="2" w:space="0" w:color="auto"/>
            </w:tcBorders>
            <w:hideMark/>
          </w:tcPr>
          <w:p w14:paraId="47B8B2A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30.1</w:t>
            </w:r>
          </w:p>
        </w:tc>
        <w:tc>
          <w:tcPr>
            <w:tcW w:w="351" w:type="pct"/>
            <w:tcBorders>
              <w:top w:val="single" w:sz="2" w:space="0" w:color="auto"/>
              <w:left w:val="single" w:sz="2" w:space="0" w:color="auto"/>
              <w:bottom w:val="single" w:sz="2" w:space="0" w:color="auto"/>
              <w:right w:val="single" w:sz="2" w:space="0" w:color="auto"/>
            </w:tcBorders>
            <w:hideMark/>
          </w:tcPr>
          <w:p w14:paraId="13A97AB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38.1</w:t>
            </w:r>
          </w:p>
        </w:tc>
        <w:tc>
          <w:tcPr>
            <w:tcW w:w="342" w:type="pct"/>
            <w:tcBorders>
              <w:top w:val="single" w:sz="2" w:space="0" w:color="auto"/>
              <w:left w:val="single" w:sz="2" w:space="0" w:color="auto"/>
              <w:bottom w:val="single" w:sz="2" w:space="0" w:color="auto"/>
              <w:right w:val="single" w:sz="2" w:space="0" w:color="auto"/>
            </w:tcBorders>
            <w:hideMark/>
          </w:tcPr>
          <w:p w14:paraId="67D6A3F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0.03</w:t>
            </w:r>
          </w:p>
        </w:tc>
        <w:tc>
          <w:tcPr>
            <w:tcW w:w="352" w:type="pct"/>
            <w:tcBorders>
              <w:top w:val="single" w:sz="2" w:space="0" w:color="auto"/>
              <w:left w:val="single" w:sz="2" w:space="0" w:color="auto"/>
              <w:bottom w:val="single" w:sz="2" w:space="0" w:color="auto"/>
              <w:right w:val="single" w:sz="2" w:space="0" w:color="auto"/>
            </w:tcBorders>
            <w:hideMark/>
          </w:tcPr>
          <w:p w14:paraId="305D0583"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6.74</w:t>
            </w:r>
          </w:p>
        </w:tc>
        <w:tc>
          <w:tcPr>
            <w:tcW w:w="383" w:type="pct"/>
            <w:tcBorders>
              <w:top w:val="single" w:sz="2" w:space="0" w:color="auto"/>
              <w:left w:val="single" w:sz="2" w:space="0" w:color="auto"/>
              <w:bottom w:val="single" w:sz="2" w:space="0" w:color="auto"/>
              <w:right w:val="single" w:sz="2" w:space="0" w:color="auto"/>
            </w:tcBorders>
            <w:hideMark/>
          </w:tcPr>
          <w:p w14:paraId="7BA930B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6.1</w:t>
            </w:r>
          </w:p>
        </w:tc>
        <w:tc>
          <w:tcPr>
            <w:tcW w:w="430" w:type="pct"/>
            <w:tcBorders>
              <w:top w:val="single" w:sz="2" w:space="0" w:color="auto"/>
              <w:left w:val="single" w:sz="2" w:space="0" w:color="auto"/>
              <w:bottom w:val="single" w:sz="2" w:space="0" w:color="auto"/>
              <w:right w:val="single" w:sz="2" w:space="0" w:color="auto"/>
            </w:tcBorders>
            <w:hideMark/>
          </w:tcPr>
          <w:p w14:paraId="24BE597C"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12</w:t>
            </w:r>
          </w:p>
        </w:tc>
        <w:tc>
          <w:tcPr>
            <w:tcW w:w="416" w:type="pct"/>
            <w:tcBorders>
              <w:top w:val="single" w:sz="2" w:space="0" w:color="auto"/>
              <w:left w:val="single" w:sz="2" w:space="0" w:color="auto"/>
              <w:bottom w:val="single" w:sz="2" w:space="0" w:color="auto"/>
              <w:right w:val="single" w:sz="2" w:space="0" w:color="auto"/>
            </w:tcBorders>
            <w:hideMark/>
          </w:tcPr>
          <w:p w14:paraId="357BB9B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2.09</w:t>
            </w:r>
          </w:p>
        </w:tc>
        <w:tc>
          <w:tcPr>
            <w:tcW w:w="475" w:type="pct"/>
            <w:tcBorders>
              <w:top w:val="single" w:sz="2" w:space="0" w:color="auto"/>
              <w:left w:val="single" w:sz="2" w:space="0" w:color="auto"/>
              <w:bottom w:val="single" w:sz="2" w:space="0" w:color="auto"/>
              <w:right w:val="single" w:sz="2" w:space="0" w:color="auto"/>
            </w:tcBorders>
            <w:hideMark/>
          </w:tcPr>
          <w:p w14:paraId="668FBEB9"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0.054</w:t>
            </w:r>
          </w:p>
        </w:tc>
        <w:tc>
          <w:tcPr>
            <w:tcW w:w="487" w:type="pct"/>
            <w:tcBorders>
              <w:top w:val="single" w:sz="2" w:space="0" w:color="auto"/>
              <w:left w:val="single" w:sz="2" w:space="0" w:color="auto"/>
              <w:bottom w:val="single" w:sz="2" w:space="0" w:color="auto"/>
              <w:right w:val="single" w:sz="2" w:space="0" w:color="auto"/>
            </w:tcBorders>
            <w:hideMark/>
          </w:tcPr>
          <w:p w14:paraId="3394AFF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4</w:t>
            </w:r>
          </w:p>
        </w:tc>
      </w:tr>
      <w:tr w:rsidR="00DB3102" w:rsidRPr="00DB3102" w14:paraId="7CF925FE"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469D25D7"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15C176E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38" w:type="pct"/>
            <w:tcBorders>
              <w:top w:val="single" w:sz="2" w:space="0" w:color="auto"/>
              <w:left w:val="single" w:sz="2" w:space="0" w:color="auto"/>
              <w:bottom w:val="single" w:sz="2" w:space="0" w:color="auto"/>
              <w:right w:val="single" w:sz="2" w:space="0" w:color="auto"/>
            </w:tcBorders>
            <w:hideMark/>
          </w:tcPr>
          <w:p w14:paraId="39FA846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30.4</w:t>
            </w:r>
          </w:p>
        </w:tc>
        <w:tc>
          <w:tcPr>
            <w:tcW w:w="351" w:type="pct"/>
            <w:tcBorders>
              <w:top w:val="single" w:sz="2" w:space="0" w:color="auto"/>
              <w:left w:val="single" w:sz="2" w:space="0" w:color="auto"/>
              <w:bottom w:val="single" w:sz="2" w:space="0" w:color="auto"/>
              <w:right w:val="single" w:sz="2" w:space="0" w:color="auto"/>
            </w:tcBorders>
            <w:hideMark/>
          </w:tcPr>
          <w:p w14:paraId="5AB66E7C"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38.1</w:t>
            </w:r>
          </w:p>
        </w:tc>
        <w:tc>
          <w:tcPr>
            <w:tcW w:w="342" w:type="pct"/>
            <w:tcBorders>
              <w:top w:val="single" w:sz="2" w:space="0" w:color="auto"/>
              <w:left w:val="single" w:sz="2" w:space="0" w:color="auto"/>
              <w:bottom w:val="single" w:sz="2" w:space="0" w:color="auto"/>
              <w:right w:val="single" w:sz="2" w:space="0" w:color="auto"/>
            </w:tcBorders>
            <w:hideMark/>
          </w:tcPr>
          <w:p w14:paraId="23B969A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0.02</w:t>
            </w:r>
          </w:p>
        </w:tc>
        <w:tc>
          <w:tcPr>
            <w:tcW w:w="352" w:type="pct"/>
            <w:tcBorders>
              <w:top w:val="single" w:sz="2" w:space="0" w:color="auto"/>
              <w:left w:val="single" w:sz="2" w:space="0" w:color="auto"/>
              <w:bottom w:val="single" w:sz="2" w:space="0" w:color="auto"/>
              <w:right w:val="single" w:sz="2" w:space="0" w:color="auto"/>
            </w:tcBorders>
            <w:hideMark/>
          </w:tcPr>
          <w:p w14:paraId="1B1821D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6.70</w:t>
            </w:r>
          </w:p>
        </w:tc>
        <w:tc>
          <w:tcPr>
            <w:tcW w:w="383" w:type="pct"/>
            <w:tcBorders>
              <w:top w:val="single" w:sz="2" w:space="0" w:color="auto"/>
              <w:left w:val="single" w:sz="2" w:space="0" w:color="auto"/>
              <w:bottom w:val="single" w:sz="2" w:space="0" w:color="auto"/>
              <w:right w:val="single" w:sz="2" w:space="0" w:color="auto"/>
            </w:tcBorders>
            <w:hideMark/>
          </w:tcPr>
          <w:p w14:paraId="07D7D31C"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6.4</w:t>
            </w:r>
          </w:p>
        </w:tc>
        <w:tc>
          <w:tcPr>
            <w:tcW w:w="430" w:type="pct"/>
            <w:tcBorders>
              <w:top w:val="single" w:sz="2" w:space="0" w:color="auto"/>
              <w:left w:val="single" w:sz="2" w:space="0" w:color="auto"/>
              <w:bottom w:val="single" w:sz="2" w:space="0" w:color="auto"/>
              <w:right w:val="single" w:sz="2" w:space="0" w:color="auto"/>
            </w:tcBorders>
            <w:hideMark/>
          </w:tcPr>
          <w:p w14:paraId="7DCA990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14</w:t>
            </w:r>
          </w:p>
        </w:tc>
        <w:tc>
          <w:tcPr>
            <w:tcW w:w="416" w:type="pct"/>
            <w:tcBorders>
              <w:top w:val="single" w:sz="2" w:space="0" w:color="auto"/>
              <w:left w:val="single" w:sz="2" w:space="0" w:color="auto"/>
              <w:bottom w:val="single" w:sz="2" w:space="0" w:color="auto"/>
              <w:right w:val="single" w:sz="2" w:space="0" w:color="auto"/>
            </w:tcBorders>
            <w:hideMark/>
          </w:tcPr>
          <w:p w14:paraId="605CD8A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2.14</w:t>
            </w:r>
          </w:p>
        </w:tc>
        <w:tc>
          <w:tcPr>
            <w:tcW w:w="475" w:type="pct"/>
            <w:tcBorders>
              <w:top w:val="single" w:sz="2" w:space="0" w:color="auto"/>
              <w:left w:val="single" w:sz="2" w:space="0" w:color="auto"/>
              <w:bottom w:val="single" w:sz="2" w:space="0" w:color="auto"/>
              <w:right w:val="single" w:sz="2" w:space="0" w:color="auto"/>
            </w:tcBorders>
            <w:hideMark/>
          </w:tcPr>
          <w:p w14:paraId="64EFC93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0.048</w:t>
            </w:r>
          </w:p>
        </w:tc>
        <w:tc>
          <w:tcPr>
            <w:tcW w:w="487" w:type="pct"/>
            <w:tcBorders>
              <w:top w:val="single" w:sz="2" w:space="0" w:color="auto"/>
              <w:left w:val="single" w:sz="2" w:space="0" w:color="auto"/>
              <w:bottom w:val="single" w:sz="2" w:space="0" w:color="auto"/>
              <w:right w:val="single" w:sz="2" w:space="0" w:color="auto"/>
            </w:tcBorders>
            <w:hideMark/>
          </w:tcPr>
          <w:p w14:paraId="5E083C2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5</w:t>
            </w:r>
          </w:p>
        </w:tc>
      </w:tr>
      <w:tr w:rsidR="00DB3102" w:rsidRPr="00DB3102" w14:paraId="6ED22204"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7D338272"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spacing w:val="-5"/>
                <w:kern w:val="2"/>
                <w:sz w:val="18"/>
                <w:szCs w:val="18"/>
              </w:rPr>
              <w:t>W</w:t>
            </w:r>
            <w:r w:rsidR="00DB3102" w:rsidRPr="00DB3102">
              <w:rPr>
                <w:rFonts w:cs="Times New Roman" w:hint="eastAsia"/>
                <w:spacing w:val="-5"/>
                <w:kern w:val="2"/>
                <w:sz w:val="18"/>
                <w:szCs w:val="18"/>
              </w:rPr>
              <w:t>2</w:t>
            </w:r>
            <w:r w:rsidR="00DB3102" w:rsidRPr="00DB3102">
              <w:rPr>
                <w:rFonts w:cs="Times New Roman" w:hint="eastAsia"/>
                <w:spacing w:val="-5"/>
                <w:kern w:val="2"/>
                <w:sz w:val="18"/>
                <w:szCs w:val="18"/>
              </w:rPr>
              <w:t>汉林污水处理厂</w:t>
            </w:r>
            <w:r w:rsidR="00DB3102" w:rsidRPr="00DB3102">
              <w:rPr>
                <w:rFonts w:cs="Times New Roman" w:hint="eastAsia"/>
                <w:bCs/>
                <w:spacing w:val="-5"/>
                <w:kern w:val="2"/>
                <w:sz w:val="18"/>
                <w:szCs w:val="18"/>
              </w:rPr>
              <w:t>（太子庙污水处理厂）</w:t>
            </w:r>
            <w:r w:rsidR="00DB3102" w:rsidRPr="00DB3102">
              <w:rPr>
                <w:rFonts w:cs="Times New Roman" w:hint="eastAsia"/>
                <w:spacing w:val="-5"/>
                <w:kern w:val="2"/>
                <w:sz w:val="18"/>
                <w:szCs w:val="18"/>
              </w:rPr>
              <w:t>下游</w:t>
            </w:r>
            <w:r w:rsidR="00DB3102" w:rsidRPr="00DB3102">
              <w:rPr>
                <w:rFonts w:cs="Times New Roman"/>
                <w:spacing w:val="-5"/>
                <w:kern w:val="2"/>
                <w:sz w:val="18"/>
                <w:szCs w:val="18"/>
              </w:rPr>
              <w:t>1000m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3C20555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38" w:type="pct"/>
            <w:tcBorders>
              <w:top w:val="single" w:sz="2" w:space="0" w:color="auto"/>
              <w:left w:val="single" w:sz="2" w:space="0" w:color="auto"/>
              <w:bottom w:val="single" w:sz="2" w:space="0" w:color="auto"/>
              <w:right w:val="single" w:sz="2" w:space="0" w:color="auto"/>
            </w:tcBorders>
            <w:hideMark/>
          </w:tcPr>
          <w:p w14:paraId="3F75A85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31.6</w:t>
            </w:r>
          </w:p>
        </w:tc>
        <w:tc>
          <w:tcPr>
            <w:tcW w:w="351" w:type="pct"/>
            <w:tcBorders>
              <w:top w:val="single" w:sz="2" w:space="0" w:color="auto"/>
              <w:left w:val="single" w:sz="2" w:space="0" w:color="auto"/>
              <w:bottom w:val="single" w:sz="2" w:space="0" w:color="auto"/>
              <w:right w:val="single" w:sz="2" w:space="0" w:color="auto"/>
            </w:tcBorders>
            <w:hideMark/>
          </w:tcPr>
          <w:p w14:paraId="1FC7057E"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38.2</w:t>
            </w:r>
          </w:p>
        </w:tc>
        <w:tc>
          <w:tcPr>
            <w:tcW w:w="342" w:type="pct"/>
            <w:tcBorders>
              <w:top w:val="single" w:sz="2" w:space="0" w:color="auto"/>
              <w:left w:val="single" w:sz="2" w:space="0" w:color="auto"/>
              <w:bottom w:val="single" w:sz="2" w:space="0" w:color="auto"/>
              <w:right w:val="single" w:sz="2" w:space="0" w:color="auto"/>
            </w:tcBorders>
            <w:hideMark/>
          </w:tcPr>
          <w:p w14:paraId="312A72F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0.04</w:t>
            </w:r>
          </w:p>
        </w:tc>
        <w:tc>
          <w:tcPr>
            <w:tcW w:w="352" w:type="pct"/>
            <w:tcBorders>
              <w:top w:val="single" w:sz="2" w:space="0" w:color="auto"/>
              <w:left w:val="single" w:sz="2" w:space="0" w:color="auto"/>
              <w:bottom w:val="single" w:sz="2" w:space="0" w:color="auto"/>
              <w:right w:val="single" w:sz="2" w:space="0" w:color="auto"/>
            </w:tcBorders>
            <w:hideMark/>
          </w:tcPr>
          <w:p w14:paraId="448A20F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6.74</w:t>
            </w:r>
          </w:p>
        </w:tc>
        <w:tc>
          <w:tcPr>
            <w:tcW w:w="383" w:type="pct"/>
            <w:tcBorders>
              <w:top w:val="single" w:sz="2" w:space="0" w:color="auto"/>
              <w:left w:val="single" w:sz="2" w:space="0" w:color="auto"/>
              <w:bottom w:val="single" w:sz="2" w:space="0" w:color="auto"/>
              <w:right w:val="single" w:sz="2" w:space="0" w:color="auto"/>
            </w:tcBorders>
            <w:hideMark/>
          </w:tcPr>
          <w:p w14:paraId="021E668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6.2</w:t>
            </w:r>
          </w:p>
        </w:tc>
        <w:tc>
          <w:tcPr>
            <w:tcW w:w="430" w:type="pct"/>
            <w:tcBorders>
              <w:top w:val="single" w:sz="2" w:space="0" w:color="auto"/>
              <w:left w:val="single" w:sz="2" w:space="0" w:color="auto"/>
              <w:bottom w:val="single" w:sz="2" w:space="0" w:color="auto"/>
              <w:right w:val="single" w:sz="2" w:space="0" w:color="auto"/>
            </w:tcBorders>
            <w:hideMark/>
          </w:tcPr>
          <w:p w14:paraId="63507D5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9</w:t>
            </w:r>
          </w:p>
        </w:tc>
        <w:tc>
          <w:tcPr>
            <w:tcW w:w="416" w:type="pct"/>
            <w:tcBorders>
              <w:top w:val="single" w:sz="2" w:space="0" w:color="auto"/>
              <w:left w:val="single" w:sz="2" w:space="0" w:color="auto"/>
              <w:bottom w:val="single" w:sz="2" w:space="0" w:color="auto"/>
              <w:right w:val="single" w:sz="2" w:space="0" w:color="auto"/>
            </w:tcBorders>
            <w:hideMark/>
          </w:tcPr>
          <w:p w14:paraId="21E48DA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1.45</w:t>
            </w:r>
          </w:p>
        </w:tc>
        <w:tc>
          <w:tcPr>
            <w:tcW w:w="475" w:type="pct"/>
            <w:tcBorders>
              <w:top w:val="single" w:sz="2" w:space="0" w:color="auto"/>
              <w:left w:val="single" w:sz="2" w:space="0" w:color="auto"/>
              <w:bottom w:val="single" w:sz="2" w:space="0" w:color="auto"/>
              <w:right w:val="single" w:sz="2" w:space="0" w:color="auto"/>
            </w:tcBorders>
            <w:hideMark/>
          </w:tcPr>
          <w:p w14:paraId="581C235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0.035</w:t>
            </w:r>
          </w:p>
        </w:tc>
        <w:tc>
          <w:tcPr>
            <w:tcW w:w="487" w:type="pct"/>
            <w:tcBorders>
              <w:top w:val="single" w:sz="2" w:space="0" w:color="auto"/>
              <w:left w:val="single" w:sz="2" w:space="0" w:color="auto"/>
              <w:bottom w:val="single" w:sz="2" w:space="0" w:color="auto"/>
              <w:right w:val="single" w:sz="2" w:space="0" w:color="auto"/>
            </w:tcBorders>
            <w:hideMark/>
          </w:tcPr>
          <w:p w14:paraId="4A85170D"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4</w:t>
            </w:r>
          </w:p>
        </w:tc>
      </w:tr>
      <w:tr w:rsidR="00DB3102" w:rsidRPr="00DB3102" w14:paraId="664A41AA"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0E6FDA8F"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7420510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38" w:type="pct"/>
            <w:tcBorders>
              <w:top w:val="single" w:sz="2" w:space="0" w:color="auto"/>
              <w:left w:val="single" w:sz="2" w:space="0" w:color="auto"/>
              <w:bottom w:val="single" w:sz="2" w:space="0" w:color="auto"/>
              <w:right w:val="single" w:sz="2" w:space="0" w:color="auto"/>
            </w:tcBorders>
            <w:hideMark/>
          </w:tcPr>
          <w:p w14:paraId="16D1526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30.2</w:t>
            </w:r>
          </w:p>
        </w:tc>
        <w:tc>
          <w:tcPr>
            <w:tcW w:w="351" w:type="pct"/>
            <w:tcBorders>
              <w:top w:val="single" w:sz="2" w:space="0" w:color="auto"/>
              <w:left w:val="single" w:sz="2" w:space="0" w:color="auto"/>
              <w:bottom w:val="single" w:sz="2" w:space="0" w:color="auto"/>
              <w:right w:val="single" w:sz="2" w:space="0" w:color="auto"/>
            </w:tcBorders>
            <w:hideMark/>
          </w:tcPr>
          <w:p w14:paraId="77534A1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38.3</w:t>
            </w:r>
          </w:p>
        </w:tc>
        <w:tc>
          <w:tcPr>
            <w:tcW w:w="342" w:type="pct"/>
            <w:tcBorders>
              <w:top w:val="single" w:sz="2" w:space="0" w:color="auto"/>
              <w:left w:val="single" w:sz="2" w:space="0" w:color="auto"/>
              <w:bottom w:val="single" w:sz="2" w:space="0" w:color="auto"/>
              <w:right w:val="single" w:sz="2" w:space="0" w:color="auto"/>
            </w:tcBorders>
            <w:hideMark/>
          </w:tcPr>
          <w:p w14:paraId="514EBDF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w:t>
            </w:r>
          </w:p>
        </w:tc>
        <w:tc>
          <w:tcPr>
            <w:tcW w:w="352" w:type="pct"/>
            <w:tcBorders>
              <w:top w:val="single" w:sz="2" w:space="0" w:color="auto"/>
              <w:left w:val="single" w:sz="2" w:space="0" w:color="auto"/>
              <w:bottom w:val="single" w:sz="2" w:space="0" w:color="auto"/>
              <w:right w:val="single" w:sz="2" w:space="0" w:color="auto"/>
            </w:tcBorders>
            <w:hideMark/>
          </w:tcPr>
          <w:p w14:paraId="54DB2DC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6.80</w:t>
            </w:r>
          </w:p>
        </w:tc>
        <w:tc>
          <w:tcPr>
            <w:tcW w:w="383" w:type="pct"/>
            <w:tcBorders>
              <w:top w:val="single" w:sz="2" w:space="0" w:color="auto"/>
              <w:left w:val="single" w:sz="2" w:space="0" w:color="auto"/>
              <w:bottom w:val="single" w:sz="2" w:space="0" w:color="auto"/>
              <w:right w:val="single" w:sz="2" w:space="0" w:color="auto"/>
            </w:tcBorders>
            <w:hideMark/>
          </w:tcPr>
          <w:p w14:paraId="7779400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6.0</w:t>
            </w:r>
          </w:p>
        </w:tc>
        <w:tc>
          <w:tcPr>
            <w:tcW w:w="430" w:type="pct"/>
            <w:tcBorders>
              <w:top w:val="single" w:sz="2" w:space="0" w:color="auto"/>
              <w:left w:val="single" w:sz="2" w:space="0" w:color="auto"/>
              <w:bottom w:val="single" w:sz="2" w:space="0" w:color="auto"/>
              <w:right w:val="single" w:sz="2" w:space="0" w:color="auto"/>
            </w:tcBorders>
            <w:hideMark/>
          </w:tcPr>
          <w:p w14:paraId="019B3B7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11</w:t>
            </w:r>
          </w:p>
        </w:tc>
        <w:tc>
          <w:tcPr>
            <w:tcW w:w="416" w:type="pct"/>
            <w:tcBorders>
              <w:top w:val="single" w:sz="2" w:space="0" w:color="auto"/>
              <w:left w:val="single" w:sz="2" w:space="0" w:color="auto"/>
              <w:bottom w:val="single" w:sz="2" w:space="0" w:color="auto"/>
              <w:right w:val="single" w:sz="2" w:space="0" w:color="auto"/>
            </w:tcBorders>
            <w:hideMark/>
          </w:tcPr>
          <w:p w14:paraId="3B45311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1.40</w:t>
            </w:r>
          </w:p>
        </w:tc>
        <w:tc>
          <w:tcPr>
            <w:tcW w:w="475" w:type="pct"/>
            <w:tcBorders>
              <w:top w:val="single" w:sz="2" w:space="0" w:color="auto"/>
              <w:left w:val="single" w:sz="2" w:space="0" w:color="auto"/>
              <w:bottom w:val="single" w:sz="2" w:space="0" w:color="auto"/>
              <w:right w:val="single" w:sz="2" w:space="0" w:color="auto"/>
            </w:tcBorders>
            <w:hideMark/>
          </w:tcPr>
          <w:p w14:paraId="6879895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0.024</w:t>
            </w:r>
          </w:p>
        </w:tc>
        <w:tc>
          <w:tcPr>
            <w:tcW w:w="487" w:type="pct"/>
            <w:tcBorders>
              <w:top w:val="single" w:sz="2" w:space="0" w:color="auto"/>
              <w:left w:val="single" w:sz="2" w:space="0" w:color="auto"/>
              <w:bottom w:val="single" w:sz="2" w:space="0" w:color="auto"/>
              <w:right w:val="single" w:sz="2" w:space="0" w:color="auto"/>
            </w:tcBorders>
            <w:hideMark/>
          </w:tcPr>
          <w:p w14:paraId="19978EB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4</w:t>
            </w:r>
          </w:p>
        </w:tc>
      </w:tr>
      <w:tr w:rsidR="00DB3102" w:rsidRPr="00DB3102" w14:paraId="58F3767F"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49C61264"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4EBC54ED"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38" w:type="pct"/>
            <w:tcBorders>
              <w:top w:val="single" w:sz="2" w:space="0" w:color="auto"/>
              <w:left w:val="single" w:sz="2" w:space="0" w:color="auto"/>
              <w:bottom w:val="single" w:sz="2" w:space="0" w:color="auto"/>
              <w:right w:val="single" w:sz="2" w:space="0" w:color="auto"/>
            </w:tcBorders>
            <w:hideMark/>
          </w:tcPr>
          <w:p w14:paraId="2A12F6B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30.5</w:t>
            </w:r>
          </w:p>
        </w:tc>
        <w:tc>
          <w:tcPr>
            <w:tcW w:w="351" w:type="pct"/>
            <w:tcBorders>
              <w:top w:val="single" w:sz="2" w:space="0" w:color="auto"/>
              <w:left w:val="single" w:sz="2" w:space="0" w:color="auto"/>
              <w:bottom w:val="single" w:sz="2" w:space="0" w:color="auto"/>
              <w:right w:val="single" w:sz="2" w:space="0" w:color="auto"/>
            </w:tcBorders>
            <w:hideMark/>
          </w:tcPr>
          <w:p w14:paraId="348EC20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38.3</w:t>
            </w:r>
          </w:p>
        </w:tc>
        <w:tc>
          <w:tcPr>
            <w:tcW w:w="342" w:type="pct"/>
            <w:tcBorders>
              <w:top w:val="single" w:sz="2" w:space="0" w:color="auto"/>
              <w:left w:val="single" w:sz="2" w:space="0" w:color="auto"/>
              <w:bottom w:val="single" w:sz="2" w:space="0" w:color="auto"/>
              <w:right w:val="single" w:sz="2" w:space="0" w:color="auto"/>
            </w:tcBorders>
            <w:hideMark/>
          </w:tcPr>
          <w:p w14:paraId="63B6B60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0.03</w:t>
            </w:r>
          </w:p>
        </w:tc>
        <w:tc>
          <w:tcPr>
            <w:tcW w:w="352" w:type="pct"/>
            <w:tcBorders>
              <w:top w:val="single" w:sz="2" w:space="0" w:color="auto"/>
              <w:left w:val="single" w:sz="2" w:space="0" w:color="auto"/>
              <w:bottom w:val="single" w:sz="2" w:space="0" w:color="auto"/>
              <w:right w:val="single" w:sz="2" w:space="0" w:color="auto"/>
            </w:tcBorders>
            <w:hideMark/>
          </w:tcPr>
          <w:p w14:paraId="7371ED73"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6.75</w:t>
            </w:r>
          </w:p>
        </w:tc>
        <w:tc>
          <w:tcPr>
            <w:tcW w:w="383" w:type="pct"/>
            <w:tcBorders>
              <w:top w:val="single" w:sz="2" w:space="0" w:color="auto"/>
              <w:left w:val="single" w:sz="2" w:space="0" w:color="auto"/>
              <w:bottom w:val="single" w:sz="2" w:space="0" w:color="auto"/>
              <w:right w:val="single" w:sz="2" w:space="0" w:color="auto"/>
            </w:tcBorders>
            <w:hideMark/>
          </w:tcPr>
          <w:p w14:paraId="74AF5CD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6.2</w:t>
            </w:r>
          </w:p>
        </w:tc>
        <w:tc>
          <w:tcPr>
            <w:tcW w:w="430" w:type="pct"/>
            <w:tcBorders>
              <w:top w:val="single" w:sz="2" w:space="0" w:color="auto"/>
              <w:left w:val="single" w:sz="2" w:space="0" w:color="auto"/>
              <w:bottom w:val="single" w:sz="2" w:space="0" w:color="auto"/>
              <w:right w:val="single" w:sz="2" w:space="0" w:color="auto"/>
            </w:tcBorders>
            <w:hideMark/>
          </w:tcPr>
          <w:p w14:paraId="0689C54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9</w:t>
            </w:r>
          </w:p>
        </w:tc>
        <w:tc>
          <w:tcPr>
            <w:tcW w:w="416" w:type="pct"/>
            <w:tcBorders>
              <w:top w:val="single" w:sz="2" w:space="0" w:color="auto"/>
              <w:left w:val="single" w:sz="2" w:space="0" w:color="auto"/>
              <w:bottom w:val="single" w:sz="2" w:space="0" w:color="auto"/>
              <w:right w:val="single" w:sz="2" w:space="0" w:color="auto"/>
            </w:tcBorders>
            <w:hideMark/>
          </w:tcPr>
          <w:p w14:paraId="6E62038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1.42</w:t>
            </w:r>
          </w:p>
        </w:tc>
        <w:tc>
          <w:tcPr>
            <w:tcW w:w="475" w:type="pct"/>
            <w:tcBorders>
              <w:top w:val="single" w:sz="2" w:space="0" w:color="auto"/>
              <w:left w:val="single" w:sz="2" w:space="0" w:color="auto"/>
              <w:bottom w:val="single" w:sz="2" w:space="0" w:color="auto"/>
              <w:right w:val="single" w:sz="2" w:space="0" w:color="auto"/>
            </w:tcBorders>
            <w:hideMark/>
          </w:tcPr>
          <w:p w14:paraId="412EC1A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0.040</w:t>
            </w:r>
          </w:p>
        </w:tc>
        <w:tc>
          <w:tcPr>
            <w:tcW w:w="487" w:type="pct"/>
            <w:tcBorders>
              <w:top w:val="single" w:sz="2" w:space="0" w:color="auto"/>
              <w:left w:val="single" w:sz="2" w:space="0" w:color="auto"/>
              <w:bottom w:val="single" w:sz="2" w:space="0" w:color="auto"/>
              <w:right w:val="single" w:sz="2" w:space="0" w:color="auto"/>
            </w:tcBorders>
            <w:hideMark/>
          </w:tcPr>
          <w:p w14:paraId="39C86C6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4</w:t>
            </w:r>
          </w:p>
        </w:tc>
      </w:tr>
      <w:tr w:rsidR="00DB3102" w:rsidRPr="00DB3102" w14:paraId="406EA31E"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0F15C021" w14:textId="77777777" w:rsidR="00DB3102" w:rsidRPr="00DB3102" w:rsidRDefault="00470270" w:rsidP="00DB3102">
            <w:pPr>
              <w:widowControl w:val="0"/>
              <w:tabs>
                <w:tab w:val="left" w:pos="1021"/>
              </w:tabs>
              <w:adjustRightInd w:val="0"/>
              <w:spacing w:line="240" w:lineRule="auto"/>
              <w:textAlignment w:val="baseline"/>
              <w:rPr>
                <w:rFonts w:cs="Times New Roman"/>
                <w:kern w:val="2"/>
                <w:sz w:val="18"/>
                <w:szCs w:val="18"/>
              </w:rPr>
            </w:pPr>
            <w:r>
              <w:rPr>
                <w:rFonts w:cs="Times New Roman" w:hint="eastAsia"/>
                <w:kern w:val="2"/>
                <w:sz w:val="18"/>
                <w:szCs w:val="18"/>
              </w:rPr>
              <w:t>W</w:t>
            </w:r>
            <w:r w:rsidR="00DB3102" w:rsidRPr="00DB3102">
              <w:rPr>
                <w:rFonts w:cs="Times New Roman" w:hint="eastAsia"/>
                <w:kern w:val="2"/>
                <w:sz w:val="18"/>
                <w:szCs w:val="18"/>
              </w:rPr>
              <w:t>3</w:t>
            </w:r>
            <w:r w:rsidR="00DB3102" w:rsidRPr="00DB3102">
              <w:rPr>
                <w:rFonts w:cs="Times New Roman" w:hint="eastAsia"/>
                <w:kern w:val="2"/>
                <w:sz w:val="18"/>
                <w:szCs w:val="18"/>
              </w:rPr>
              <w:t>向阳河与许家坝撇洪渠交口上游</w:t>
            </w:r>
            <w:r w:rsidR="00DB3102" w:rsidRPr="00DB3102">
              <w:rPr>
                <w:rFonts w:cs="Times New Roman"/>
                <w:kern w:val="2"/>
                <w:sz w:val="18"/>
                <w:szCs w:val="18"/>
              </w:rPr>
              <w:t>500m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50786B3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38" w:type="pct"/>
            <w:tcBorders>
              <w:top w:val="single" w:sz="2" w:space="0" w:color="auto"/>
              <w:left w:val="single" w:sz="2" w:space="0" w:color="auto"/>
              <w:bottom w:val="single" w:sz="2" w:space="0" w:color="auto"/>
              <w:right w:val="single" w:sz="2" w:space="0" w:color="auto"/>
            </w:tcBorders>
            <w:hideMark/>
          </w:tcPr>
          <w:p w14:paraId="36B6ADF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31.4</w:t>
            </w:r>
          </w:p>
        </w:tc>
        <w:tc>
          <w:tcPr>
            <w:tcW w:w="351" w:type="pct"/>
            <w:tcBorders>
              <w:top w:val="single" w:sz="2" w:space="0" w:color="auto"/>
              <w:left w:val="single" w:sz="2" w:space="0" w:color="auto"/>
              <w:bottom w:val="single" w:sz="2" w:space="0" w:color="auto"/>
              <w:right w:val="single" w:sz="2" w:space="0" w:color="auto"/>
            </w:tcBorders>
            <w:hideMark/>
          </w:tcPr>
          <w:p w14:paraId="193BEBE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180.</w:t>
            </w:r>
          </w:p>
        </w:tc>
        <w:tc>
          <w:tcPr>
            <w:tcW w:w="342" w:type="pct"/>
            <w:tcBorders>
              <w:top w:val="single" w:sz="2" w:space="0" w:color="auto"/>
              <w:left w:val="single" w:sz="2" w:space="0" w:color="auto"/>
              <w:bottom w:val="single" w:sz="2" w:space="0" w:color="auto"/>
              <w:right w:val="single" w:sz="2" w:space="0" w:color="auto"/>
            </w:tcBorders>
            <w:hideMark/>
          </w:tcPr>
          <w:p w14:paraId="2AD54E8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0.11</w:t>
            </w:r>
          </w:p>
        </w:tc>
        <w:tc>
          <w:tcPr>
            <w:tcW w:w="352" w:type="pct"/>
            <w:tcBorders>
              <w:top w:val="single" w:sz="2" w:space="0" w:color="auto"/>
              <w:left w:val="single" w:sz="2" w:space="0" w:color="auto"/>
              <w:bottom w:val="single" w:sz="2" w:space="0" w:color="auto"/>
              <w:right w:val="single" w:sz="2" w:space="0" w:color="auto"/>
            </w:tcBorders>
            <w:hideMark/>
          </w:tcPr>
          <w:p w14:paraId="5432CD43"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6.79</w:t>
            </w:r>
          </w:p>
        </w:tc>
        <w:tc>
          <w:tcPr>
            <w:tcW w:w="383" w:type="pct"/>
            <w:tcBorders>
              <w:top w:val="single" w:sz="2" w:space="0" w:color="auto"/>
              <w:left w:val="single" w:sz="2" w:space="0" w:color="auto"/>
              <w:bottom w:val="single" w:sz="2" w:space="0" w:color="auto"/>
              <w:right w:val="single" w:sz="2" w:space="0" w:color="auto"/>
            </w:tcBorders>
            <w:hideMark/>
          </w:tcPr>
          <w:p w14:paraId="3BF967F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6.5</w:t>
            </w:r>
          </w:p>
        </w:tc>
        <w:tc>
          <w:tcPr>
            <w:tcW w:w="430" w:type="pct"/>
            <w:tcBorders>
              <w:top w:val="single" w:sz="2" w:space="0" w:color="auto"/>
              <w:left w:val="single" w:sz="2" w:space="0" w:color="auto"/>
              <w:bottom w:val="single" w:sz="2" w:space="0" w:color="auto"/>
              <w:right w:val="single" w:sz="2" w:space="0" w:color="auto"/>
            </w:tcBorders>
            <w:hideMark/>
          </w:tcPr>
          <w:p w14:paraId="6A166CC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7</w:t>
            </w:r>
          </w:p>
        </w:tc>
        <w:tc>
          <w:tcPr>
            <w:tcW w:w="416" w:type="pct"/>
            <w:tcBorders>
              <w:top w:val="single" w:sz="2" w:space="0" w:color="auto"/>
              <w:left w:val="single" w:sz="2" w:space="0" w:color="auto"/>
              <w:bottom w:val="single" w:sz="2" w:space="0" w:color="auto"/>
              <w:right w:val="single" w:sz="2" w:space="0" w:color="auto"/>
            </w:tcBorders>
            <w:hideMark/>
          </w:tcPr>
          <w:p w14:paraId="79573C3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1.01</w:t>
            </w:r>
          </w:p>
        </w:tc>
        <w:tc>
          <w:tcPr>
            <w:tcW w:w="475" w:type="pct"/>
            <w:tcBorders>
              <w:top w:val="single" w:sz="2" w:space="0" w:color="auto"/>
              <w:left w:val="single" w:sz="2" w:space="0" w:color="auto"/>
              <w:bottom w:val="single" w:sz="2" w:space="0" w:color="auto"/>
              <w:right w:val="single" w:sz="2" w:space="0" w:color="auto"/>
            </w:tcBorders>
            <w:hideMark/>
          </w:tcPr>
          <w:p w14:paraId="22AF1AB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0.029</w:t>
            </w:r>
          </w:p>
        </w:tc>
        <w:tc>
          <w:tcPr>
            <w:tcW w:w="487" w:type="pct"/>
            <w:tcBorders>
              <w:top w:val="single" w:sz="2" w:space="0" w:color="auto"/>
              <w:left w:val="single" w:sz="2" w:space="0" w:color="auto"/>
              <w:bottom w:val="single" w:sz="2" w:space="0" w:color="auto"/>
              <w:right w:val="single" w:sz="2" w:space="0" w:color="auto"/>
            </w:tcBorders>
            <w:hideMark/>
          </w:tcPr>
          <w:p w14:paraId="32A0086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r w:rsidR="00DB3102" w:rsidRPr="00DB3102" w14:paraId="298E6924"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6F7497FA"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66F7491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38" w:type="pct"/>
            <w:tcBorders>
              <w:top w:val="single" w:sz="2" w:space="0" w:color="auto"/>
              <w:left w:val="single" w:sz="2" w:space="0" w:color="auto"/>
              <w:bottom w:val="single" w:sz="2" w:space="0" w:color="auto"/>
              <w:right w:val="single" w:sz="2" w:space="0" w:color="auto"/>
            </w:tcBorders>
            <w:hideMark/>
          </w:tcPr>
          <w:p w14:paraId="37BC713E"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30.3</w:t>
            </w:r>
          </w:p>
        </w:tc>
        <w:tc>
          <w:tcPr>
            <w:tcW w:w="351" w:type="pct"/>
            <w:tcBorders>
              <w:top w:val="single" w:sz="2" w:space="0" w:color="auto"/>
              <w:left w:val="single" w:sz="2" w:space="0" w:color="auto"/>
              <w:bottom w:val="single" w:sz="2" w:space="0" w:color="auto"/>
              <w:right w:val="single" w:sz="2" w:space="0" w:color="auto"/>
            </w:tcBorders>
            <w:hideMark/>
          </w:tcPr>
          <w:p w14:paraId="5351289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184.</w:t>
            </w:r>
          </w:p>
        </w:tc>
        <w:tc>
          <w:tcPr>
            <w:tcW w:w="342" w:type="pct"/>
            <w:tcBorders>
              <w:top w:val="single" w:sz="2" w:space="0" w:color="auto"/>
              <w:left w:val="single" w:sz="2" w:space="0" w:color="auto"/>
              <w:bottom w:val="single" w:sz="2" w:space="0" w:color="auto"/>
              <w:right w:val="single" w:sz="2" w:space="0" w:color="auto"/>
            </w:tcBorders>
            <w:hideMark/>
          </w:tcPr>
          <w:p w14:paraId="6B8F3D9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0.10</w:t>
            </w:r>
          </w:p>
        </w:tc>
        <w:tc>
          <w:tcPr>
            <w:tcW w:w="352" w:type="pct"/>
            <w:tcBorders>
              <w:top w:val="single" w:sz="2" w:space="0" w:color="auto"/>
              <w:left w:val="single" w:sz="2" w:space="0" w:color="auto"/>
              <w:bottom w:val="single" w:sz="2" w:space="0" w:color="auto"/>
              <w:right w:val="single" w:sz="2" w:space="0" w:color="auto"/>
            </w:tcBorders>
            <w:hideMark/>
          </w:tcPr>
          <w:p w14:paraId="713A92A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6.82</w:t>
            </w:r>
          </w:p>
        </w:tc>
        <w:tc>
          <w:tcPr>
            <w:tcW w:w="383" w:type="pct"/>
            <w:tcBorders>
              <w:top w:val="single" w:sz="2" w:space="0" w:color="auto"/>
              <w:left w:val="single" w:sz="2" w:space="0" w:color="auto"/>
              <w:bottom w:val="single" w:sz="2" w:space="0" w:color="auto"/>
              <w:right w:val="single" w:sz="2" w:space="0" w:color="auto"/>
            </w:tcBorders>
            <w:hideMark/>
          </w:tcPr>
          <w:p w14:paraId="6F1A32B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6.6</w:t>
            </w:r>
          </w:p>
        </w:tc>
        <w:tc>
          <w:tcPr>
            <w:tcW w:w="430" w:type="pct"/>
            <w:tcBorders>
              <w:top w:val="single" w:sz="2" w:space="0" w:color="auto"/>
              <w:left w:val="single" w:sz="2" w:space="0" w:color="auto"/>
              <w:bottom w:val="single" w:sz="2" w:space="0" w:color="auto"/>
              <w:right w:val="single" w:sz="2" w:space="0" w:color="auto"/>
            </w:tcBorders>
            <w:hideMark/>
          </w:tcPr>
          <w:p w14:paraId="5B17988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8</w:t>
            </w:r>
          </w:p>
        </w:tc>
        <w:tc>
          <w:tcPr>
            <w:tcW w:w="416" w:type="pct"/>
            <w:tcBorders>
              <w:top w:val="single" w:sz="2" w:space="0" w:color="auto"/>
              <w:left w:val="single" w:sz="2" w:space="0" w:color="auto"/>
              <w:bottom w:val="single" w:sz="2" w:space="0" w:color="auto"/>
              <w:right w:val="single" w:sz="2" w:space="0" w:color="auto"/>
            </w:tcBorders>
            <w:hideMark/>
          </w:tcPr>
          <w:p w14:paraId="33433FF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0.97</w:t>
            </w:r>
          </w:p>
        </w:tc>
        <w:tc>
          <w:tcPr>
            <w:tcW w:w="475" w:type="pct"/>
            <w:tcBorders>
              <w:top w:val="single" w:sz="2" w:space="0" w:color="auto"/>
              <w:left w:val="single" w:sz="2" w:space="0" w:color="auto"/>
              <w:bottom w:val="single" w:sz="2" w:space="0" w:color="auto"/>
              <w:right w:val="single" w:sz="2" w:space="0" w:color="auto"/>
            </w:tcBorders>
            <w:hideMark/>
          </w:tcPr>
          <w:p w14:paraId="35FAE20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0.037</w:t>
            </w:r>
          </w:p>
        </w:tc>
        <w:tc>
          <w:tcPr>
            <w:tcW w:w="487" w:type="pct"/>
            <w:tcBorders>
              <w:top w:val="single" w:sz="2" w:space="0" w:color="auto"/>
              <w:left w:val="single" w:sz="2" w:space="0" w:color="auto"/>
              <w:bottom w:val="single" w:sz="2" w:space="0" w:color="auto"/>
              <w:right w:val="single" w:sz="2" w:space="0" w:color="auto"/>
            </w:tcBorders>
            <w:hideMark/>
          </w:tcPr>
          <w:p w14:paraId="74BD9F1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r w:rsidR="00DB3102" w:rsidRPr="00DB3102" w14:paraId="095EFF68"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57644DBD"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3E07265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38" w:type="pct"/>
            <w:tcBorders>
              <w:top w:val="single" w:sz="2" w:space="0" w:color="auto"/>
              <w:left w:val="single" w:sz="2" w:space="0" w:color="auto"/>
              <w:bottom w:val="single" w:sz="2" w:space="0" w:color="auto"/>
              <w:right w:val="single" w:sz="2" w:space="0" w:color="auto"/>
            </w:tcBorders>
            <w:hideMark/>
          </w:tcPr>
          <w:p w14:paraId="33560FC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30.6</w:t>
            </w:r>
          </w:p>
        </w:tc>
        <w:tc>
          <w:tcPr>
            <w:tcW w:w="351" w:type="pct"/>
            <w:tcBorders>
              <w:top w:val="single" w:sz="2" w:space="0" w:color="auto"/>
              <w:left w:val="single" w:sz="2" w:space="0" w:color="auto"/>
              <w:bottom w:val="single" w:sz="2" w:space="0" w:color="auto"/>
              <w:right w:val="single" w:sz="2" w:space="0" w:color="auto"/>
            </w:tcBorders>
            <w:hideMark/>
          </w:tcPr>
          <w:p w14:paraId="07A70B2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185.</w:t>
            </w:r>
          </w:p>
        </w:tc>
        <w:tc>
          <w:tcPr>
            <w:tcW w:w="342" w:type="pct"/>
            <w:tcBorders>
              <w:top w:val="single" w:sz="2" w:space="0" w:color="auto"/>
              <w:left w:val="single" w:sz="2" w:space="0" w:color="auto"/>
              <w:bottom w:val="single" w:sz="2" w:space="0" w:color="auto"/>
              <w:right w:val="single" w:sz="2" w:space="0" w:color="auto"/>
            </w:tcBorders>
            <w:hideMark/>
          </w:tcPr>
          <w:p w14:paraId="2E64695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0.12</w:t>
            </w:r>
          </w:p>
        </w:tc>
        <w:tc>
          <w:tcPr>
            <w:tcW w:w="352" w:type="pct"/>
            <w:tcBorders>
              <w:top w:val="single" w:sz="2" w:space="0" w:color="auto"/>
              <w:left w:val="single" w:sz="2" w:space="0" w:color="auto"/>
              <w:bottom w:val="single" w:sz="2" w:space="0" w:color="auto"/>
              <w:right w:val="single" w:sz="2" w:space="0" w:color="auto"/>
            </w:tcBorders>
            <w:hideMark/>
          </w:tcPr>
          <w:p w14:paraId="5D29AD4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6.83</w:t>
            </w:r>
          </w:p>
        </w:tc>
        <w:tc>
          <w:tcPr>
            <w:tcW w:w="383" w:type="pct"/>
            <w:tcBorders>
              <w:top w:val="single" w:sz="2" w:space="0" w:color="auto"/>
              <w:left w:val="single" w:sz="2" w:space="0" w:color="auto"/>
              <w:bottom w:val="single" w:sz="2" w:space="0" w:color="auto"/>
              <w:right w:val="single" w:sz="2" w:space="0" w:color="auto"/>
            </w:tcBorders>
            <w:hideMark/>
          </w:tcPr>
          <w:p w14:paraId="22E88C7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w:t>
            </w:r>
          </w:p>
        </w:tc>
        <w:tc>
          <w:tcPr>
            <w:tcW w:w="430" w:type="pct"/>
            <w:tcBorders>
              <w:top w:val="single" w:sz="2" w:space="0" w:color="auto"/>
              <w:left w:val="single" w:sz="2" w:space="0" w:color="auto"/>
              <w:bottom w:val="single" w:sz="2" w:space="0" w:color="auto"/>
              <w:right w:val="single" w:sz="2" w:space="0" w:color="auto"/>
            </w:tcBorders>
            <w:hideMark/>
          </w:tcPr>
          <w:p w14:paraId="4E61F37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w:t>
            </w:r>
          </w:p>
        </w:tc>
        <w:tc>
          <w:tcPr>
            <w:tcW w:w="416" w:type="pct"/>
            <w:tcBorders>
              <w:top w:val="single" w:sz="2" w:space="0" w:color="auto"/>
              <w:left w:val="single" w:sz="2" w:space="0" w:color="auto"/>
              <w:bottom w:val="single" w:sz="2" w:space="0" w:color="auto"/>
              <w:right w:val="single" w:sz="2" w:space="0" w:color="auto"/>
            </w:tcBorders>
            <w:hideMark/>
          </w:tcPr>
          <w:p w14:paraId="1EC52F1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1.03</w:t>
            </w:r>
          </w:p>
        </w:tc>
        <w:tc>
          <w:tcPr>
            <w:tcW w:w="475" w:type="pct"/>
            <w:tcBorders>
              <w:top w:val="single" w:sz="2" w:space="0" w:color="auto"/>
              <w:left w:val="single" w:sz="2" w:space="0" w:color="auto"/>
              <w:bottom w:val="single" w:sz="2" w:space="0" w:color="auto"/>
              <w:right w:val="single" w:sz="2" w:space="0" w:color="auto"/>
            </w:tcBorders>
            <w:hideMark/>
          </w:tcPr>
          <w:p w14:paraId="0DAB39B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0.037</w:t>
            </w:r>
          </w:p>
        </w:tc>
        <w:tc>
          <w:tcPr>
            <w:tcW w:w="487" w:type="pct"/>
            <w:tcBorders>
              <w:top w:val="single" w:sz="2" w:space="0" w:color="auto"/>
              <w:left w:val="single" w:sz="2" w:space="0" w:color="auto"/>
              <w:bottom w:val="single" w:sz="2" w:space="0" w:color="auto"/>
              <w:right w:val="single" w:sz="2" w:space="0" w:color="auto"/>
            </w:tcBorders>
            <w:hideMark/>
          </w:tcPr>
          <w:p w14:paraId="7CD16D6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r w:rsidR="00DB3102" w:rsidRPr="00DB3102" w14:paraId="4EF32B3A"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1C78FD58" w14:textId="77777777" w:rsidR="00DB3102" w:rsidRPr="00DB3102" w:rsidRDefault="00470270" w:rsidP="00DB3102">
            <w:pPr>
              <w:widowControl w:val="0"/>
              <w:tabs>
                <w:tab w:val="left" w:pos="1021"/>
              </w:tabs>
              <w:adjustRightInd w:val="0"/>
              <w:spacing w:line="240" w:lineRule="auto"/>
              <w:textAlignment w:val="baseline"/>
              <w:rPr>
                <w:rFonts w:cs="Times New Roman"/>
                <w:kern w:val="2"/>
                <w:sz w:val="18"/>
                <w:szCs w:val="18"/>
              </w:rPr>
            </w:pPr>
            <w:r>
              <w:rPr>
                <w:rFonts w:cs="Times New Roman" w:hint="eastAsia"/>
                <w:kern w:val="2"/>
                <w:sz w:val="18"/>
                <w:szCs w:val="18"/>
              </w:rPr>
              <w:t>W</w:t>
            </w:r>
            <w:r w:rsidR="00DB3102" w:rsidRPr="00DB3102">
              <w:rPr>
                <w:rFonts w:cs="Times New Roman" w:hint="eastAsia"/>
                <w:kern w:val="2"/>
                <w:sz w:val="18"/>
                <w:szCs w:val="18"/>
              </w:rPr>
              <w:t>4</w:t>
            </w:r>
            <w:r w:rsidR="00DB3102" w:rsidRPr="00DB3102">
              <w:rPr>
                <w:rFonts w:cs="Times New Roman" w:hint="eastAsia"/>
                <w:kern w:val="2"/>
                <w:sz w:val="18"/>
                <w:szCs w:val="18"/>
              </w:rPr>
              <w:t>向阳河与许家坝撇洪渠交口下游</w:t>
            </w:r>
            <w:r w:rsidR="00DB3102" w:rsidRPr="00DB3102">
              <w:rPr>
                <w:rFonts w:cs="Times New Roman"/>
                <w:kern w:val="2"/>
                <w:sz w:val="18"/>
                <w:szCs w:val="18"/>
              </w:rPr>
              <w:t>2000m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689BD42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38" w:type="pct"/>
            <w:tcBorders>
              <w:top w:val="single" w:sz="2" w:space="0" w:color="auto"/>
              <w:left w:val="single" w:sz="2" w:space="0" w:color="auto"/>
              <w:bottom w:val="single" w:sz="2" w:space="0" w:color="auto"/>
              <w:right w:val="single" w:sz="2" w:space="0" w:color="auto"/>
            </w:tcBorders>
            <w:hideMark/>
          </w:tcPr>
          <w:p w14:paraId="3D2715C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31.5</w:t>
            </w:r>
          </w:p>
        </w:tc>
        <w:tc>
          <w:tcPr>
            <w:tcW w:w="351" w:type="pct"/>
            <w:tcBorders>
              <w:top w:val="single" w:sz="2" w:space="0" w:color="auto"/>
              <w:left w:val="single" w:sz="2" w:space="0" w:color="auto"/>
              <w:bottom w:val="single" w:sz="2" w:space="0" w:color="auto"/>
              <w:right w:val="single" w:sz="2" w:space="0" w:color="auto"/>
            </w:tcBorders>
            <w:hideMark/>
          </w:tcPr>
          <w:p w14:paraId="1F7AD71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183.</w:t>
            </w:r>
          </w:p>
        </w:tc>
        <w:tc>
          <w:tcPr>
            <w:tcW w:w="342" w:type="pct"/>
            <w:tcBorders>
              <w:top w:val="single" w:sz="2" w:space="0" w:color="auto"/>
              <w:left w:val="single" w:sz="2" w:space="0" w:color="auto"/>
              <w:bottom w:val="single" w:sz="2" w:space="0" w:color="auto"/>
              <w:right w:val="single" w:sz="2" w:space="0" w:color="auto"/>
            </w:tcBorders>
            <w:hideMark/>
          </w:tcPr>
          <w:p w14:paraId="469B8EB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0.15</w:t>
            </w:r>
          </w:p>
        </w:tc>
        <w:tc>
          <w:tcPr>
            <w:tcW w:w="352" w:type="pct"/>
            <w:tcBorders>
              <w:top w:val="single" w:sz="2" w:space="0" w:color="auto"/>
              <w:left w:val="single" w:sz="2" w:space="0" w:color="auto"/>
              <w:bottom w:val="single" w:sz="2" w:space="0" w:color="auto"/>
              <w:right w:val="single" w:sz="2" w:space="0" w:color="auto"/>
            </w:tcBorders>
            <w:hideMark/>
          </w:tcPr>
          <w:p w14:paraId="58BEBCC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6.80</w:t>
            </w:r>
          </w:p>
        </w:tc>
        <w:tc>
          <w:tcPr>
            <w:tcW w:w="383" w:type="pct"/>
            <w:tcBorders>
              <w:top w:val="single" w:sz="2" w:space="0" w:color="auto"/>
              <w:left w:val="single" w:sz="2" w:space="0" w:color="auto"/>
              <w:bottom w:val="single" w:sz="2" w:space="0" w:color="auto"/>
              <w:right w:val="single" w:sz="2" w:space="0" w:color="auto"/>
            </w:tcBorders>
            <w:hideMark/>
          </w:tcPr>
          <w:p w14:paraId="285CDDE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6.6</w:t>
            </w:r>
          </w:p>
        </w:tc>
        <w:tc>
          <w:tcPr>
            <w:tcW w:w="430" w:type="pct"/>
            <w:tcBorders>
              <w:top w:val="single" w:sz="2" w:space="0" w:color="auto"/>
              <w:left w:val="single" w:sz="2" w:space="0" w:color="auto"/>
              <w:bottom w:val="single" w:sz="2" w:space="0" w:color="auto"/>
              <w:right w:val="single" w:sz="2" w:space="0" w:color="auto"/>
            </w:tcBorders>
            <w:hideMark/>
          </w:tcPr>
          <w:p w14:paraId="0DB9EF4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4L</w:t>
            </w:r>
          </w:p>
        </w:tc>
        <w:tc>
          <w:tcPr>
            <w:tcW w:w="416" w:type="pct"/>
            <w:tcBorders>
              <w:top w:val="single" w:sz="2" w:space="0" w:color="auto"/>
              <w:left w:val="single" w:sz="2" w:space="0" w:color="auto"/>
              <w:bottom w:val="single" w:sz="2" w:space="0" w:color="auto"/>
              <w:right w:val="single" w:sz="2" w:space="0" w:color="auto"/>
            </w:tcBorders>
            <w:hideMark/>
          </w:tcPr>
          <w:p w14:paraId="311DB3D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0.63</w:t>
            </w:r>
          </w:p>
        </w:tc>
        <w:tc>
          <w:tcPr>
            <w:tcW w:w="475" w:type="pct"/>
            <w:tcBorders>
              <w:top w:val="single" w:sz="2" w:space="0" w:color="auto"/>
              <w:left w:val="single" w:sz="2" w:space="0" w:color="auto"/>
              <w:bottom w:val="single" w:sz="2" w:space="0" w:color="auto"/>
              <w:right w:val="single" w:sz="2" w:space="0" w:color="auto"/>
            </w:tcBorders>
            <w:hideMark/>
          </w:tcPr>
          <w:p w14:paraId="5B88FD4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0.026</w:t>
            </w:r>
          </w:p>
        </w:tc>
        <w:tc>
          <w:tcPr>
            <w:tcW w:w="487" w:type="pct"/>
            <w:tcBorders>
              <w:top w:val="single" w:sz="2" w:space="0" w:color="auto"/>
              <w:left w:val="single" w:sz="2" w:space="0" w:color="auto"/>
              <w:bottom w:val="single" w:sz="2" w:space="0" w:color="auto"/>
              <w:right w:val="single" w:sz="2" w:space="0" w:color="auto"/>
            </w:tcBorders>
            <w:hideMark/>
          </w:tcPr>
          <w:p w14:paraId="316A1D4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r w:rsidR="00DB3102" w:rsidRPr="00DB3102" w14:paraId="7051DC41"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61CE2D81"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3DB49B1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38" w:type="pct"/>
            <w:tcBorders>
              <w:top w:val="single" w:sz="2" w:space="0" w:color="auto"/>
              <w:left w:val="single" w:sz="2" w:space="0" w:color="auto"/>
              <w:bottom w:val="single" w:sz="2" w:space="0" w:color="auto"/>
              <w:right w:val="single" w:sz="2" w:space="0" w:color="auto"/>
            </w:tcBorders>
            <w:hideMark/>
          </w:tcPr>
          <w:p w14:paraId="54AF549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30.1</w:t>
            </w:r>
          </w:p>
        </w:tc>
        <w:tc>
          <w:tcPr>
            <w:tcW w:w="351" w:type="pct"/>
            <w:tcBorders>
              <w:top w:val="single" w:sz="2" w:space="0" w:color="auto"/>
              <w:left w:val="single" w:sz="2" w:space="0" w:color="auto"/>
              <w:bottom w:val="single" w:sz="2" w:space="0" w:color="auto"/>
              <w:right w:val="single" w:sz="2" w:space="0" w:color="auto"/>
            </w:tcBorders>
            <w:hideMark/>
          </w:tcPr>
          <w:p w14:paraId="654C1EE2"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182.</w:t>
            </w:r>
          </w:p>
        </w:tc>
        <w:tc>
          <w:tcPr>
            <w:tcW w:w="342" w:type="pct"/>
            <w:tcBorders>
              <w:top w:val="single" w:sz="2" w:space="0" w:color="auto"/>
              <w:left w:val="single" w:sz="2" w:space="0" w:color="auto"/>
              <w:bottom w:val="single" w:sz="2" w:space="0" w:color="auto"/>
              <w:right w:val="single" w:sz="2" w:space="0" w:color="auto"/>
            </w:tcBorders>
            <w:hideMark/>
          </w:tcPr>
          <w:p w14:paraId="3449A6A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0.12</w:t>
            </w:r>
          </w:p>
        </w:tc>
        <w:tc>
          <w:tcPr>
            <w:tcW w:w="352" w:type="pct"/>
            <w:tcBorders>
              <w:top w:val="single" w:sz="2" w:space="0" w:color="auto"/>
              <w:left w:val="single" w:sz="2" w:space="0" w:color="auto"/>
              <w:bottom w:val="single" w:sz="2" w:space="0" w:color="auto"/>
              <w:right w:val="single" w:sz="2" w:space="0" w:color="auto"/>
            </w:tcBorders>
            <w:hideMark/>
          </w:tcPr>
          <w:p w14:paraId="088A693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6.85</w:t>
            </w:r>
          </w:p>
        </w:tc>
        <w:tc>
          <w:tcPr>
            <w:tcW w:w="383" w:type="pct"/>
            <w:tcBorders>
              <w:top w:val="single" w:sz="2" w:space="0" w:color="auto"/>
              <w:left w:val="single" w:sz="2" w:space="0" w:color="auto"/>
              <w:bottom w:val="single" w:sz="2" w:space="0" w:color="auto"/>
              <w:right w:val="single" w:sz="2" w:space="0" w:color="auto"/>
            </w:tcBorders>
            <w:hideMark/>
          </w:tcPr>
          <w:p w14:paraId="40F3776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6.9</w:t>
            </w:r>
          </w:p>
        </w:tc>
        <w:tc>
          <w:tcPr>
            <w:tcW w:w="430" w:type="pct"/>
            <w:tcBorders>
              <w:top w:val="single" w:sz="2" w:space="0" w:color="auto"/>
              <w:left w:val="single" w:sz="2" w:space="0" w:color="auto"/>
              <w:bottom w:val="single" w:sz="2" w:space="0" w:color="auto"/>
              <w:right w:val="single" w:sz="2" w:space="0" w:color="auto"/>
            </w:tcBorders>
            <w:hideMark/>
          </w:tcPr>
          <w:p w14:paraId="5738F0D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4L</w:t>
            </w:r>
          </w:p>
        </w:tc>
        <w:tc>
          <w:tcPr>
            <w:tcW w:w="416" w:type="pct"/>
            <w:tcBorders>
              <w:top w:val="single" w:sz="2" w:space="0" w:color="auto"/>
              <w:left w:val="single" w:sz="2" w:space="0" w:color="auto"/>
              <w:bottom w:val="single" w:sz="2" w:space="0" w:color="auto"/>
              <w:right w:val="single" w:sz="2" w:space="0" w:color="auto"/>
            </w:tcBorders>
            <w:hideMark/>
          </w:tcPr>
          <w:p w14:paraId="3E7BCE4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0.65</w:t>
            </w:r>
          </w:p>
        </w:tc>
        <w:tc>
          <w:tcPr>
            <w:tcW w:w="475" w:type="pct"/>
            <w:tcBorders>
              <w:top w:val="single" w:sz="2" w:space="0" w:color="auto"/>
              <w:left w:val="single" w:sz="2" w:space="0" w:color="auto"/>
              <w:bottom w:val="single" w:sz="2" w:space="0" w:color="auto"/>
              <w:right w:val="single" w:sz="2" w:space="0" w:color="auto"/>
            </w:tcBorders>
            <w:hideMark/>
          </w:tcPr>
          <w:p w14:paraId="2EA47A4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0.029</w:t>
            </w:r>
          </w:p>
        </w:tc>
        <w:tc>
          <w:tcPr>
            <w:tcW w:w="487" w:type="pct"/>
            <w:tcBorders>
              <w:top w:val="single" w:sz="2" w:space="0" w:color="auto"/>
              <w:left w:val="single" w:sz="2" w:space="0" w:color="auto"/>
              <w:bottom w:val="single" w:sz="2" w:space="0" w:color="auto"/>
              <w:right w:val="single" w:sz="2" w:space="0" w:color="auto"/>
            </w:tcBorders>
            <w:hideMark/>
          </w:tcPr>
          <w:p w14:paraId="76F356B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r w:rsidR="00DB3102" w:rsidRPr="00DB3102" w14:paraId="3D70B7CF"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0F7B918B" w14:textId="77777777" w:rsidR="00DB3102" w:rsidRPr="00DB3102" w:rsidRDefault="00DB3102" w:rsidP="00DB3102">
            <w:pPr>
              <w:spacing w:line="240" w:lineRule="auto"/>
              <w:rPr>
                <w:rFonts w:cs="Times New Roman"/>
                <w:kern w:val="2"/>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128B329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38" w:type="pct"/>
            <w:tcBorders>
              <w:top w:val="single" w:sz="2" w:space="0" w:color="auto"/>
              <w:left w:val="single" w:sz="2" w:space="0" w:color="auto"/>
              <w:bottom w:val="single" w:sz="2" w:space="0" w:color="auto"/>
              <w:right w:val="single" w:sz="2" w:space="0" w:color="auto"/>
            </w:tcBorders>
            <w:hideMark/>
          </w:tcPr>
          <w:p w14:paraId="01200A4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30.5</w:t>
            </w:r>
          </w:p>
        </w:tc>
        <w:tc>
          <w:tcPr>
            <w:tcW w:w="351" w:type="pct"/>
            <w:tcBorders>
              <w:top w:val="single" w:sz="2" w:space="0" w:color="auto"/>
              <w:left w:val="single" w:sz="2" w:space="0" w:color="auto"/>
              <w:bottom w:val="single" w:sz="2" w:space="0" w:color="auto"/>
              <w:right w:val="single" w:sz="2" w:space="0" w:color="auto"/>
            </w:tcBorders>
            <w:hideMark/>
          </w:tcPr>
          <w:p w14:paraId="4536BCE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182.</w:t>
            </w:r>
          </w:p>
        </w:tc>
        <w:tc>
          <w:tcPr>
            <w:tcW w:w="342" w:type="pct"/>
            <w:tcBorders>
              <w:top w:val="single" w:sz="2" w:space="0" w:color="auto"/>
              <w:left w:val="single" w:sz="2" w:space="0" w:color="auto"/>
              <w:bottom w:val="single" w:sz="2" w:space="0" w:color="auto"/>
              <w:right w:val="single" w:sz="2" w:space="0" w:color="auto"/>
            </w:tcBorders>
            <w:hideMark/>
          </w:tcPr>
          <w:p w14:paraId="5FF8C5F9"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0.13</w:t>
            </w:r>
          </w:p>
        </w:tc>
        <w:tc>
          <w:tcPr>
            <w:tcW w:w="352" w:type="pct"/>
            <w:tcBorders>
              <w:top w:val="single" w:sz="2" w:space="0" w:color="auto"/>
              <w:left w:val="single" w:sz="2" w:space="0" w:color="auto"/>
              <w:bottom w:val="single" w:sz="2" w:space="0" w:color="auto"/>
              <w:right w:val="single" w:sz="2" w:space="0" w:color="auto"/>
            </w:tcBorders>
            <w:hideMark/>
          </w:tcPr>
          <w:p w14:paraId="65CFDCA3"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6.86</w:t>
            </w:r>
          </w:p>
        </w:tc>
        <w:tc>
          <w:tcPr>
            <w:tcW w:w="383" w:type="pct"/>
            <w:tcBorders>
              <w:top w:val="single" w:sz="2" w:space="0" w:color="auto"/>
              <w:left w:val="single" w:sz="2" w:space="0" w:color="auto"/>
              <w:bottom w:val="single" w:sz="2" w:space="0" w:color="auto"/>
              <w:right w:val="single" w:sz="2" w:space="0" w:color="auto"/>
            </w:tcBorders>
            <w:hideMark/>
          </w:tcPr>
          <w:p w14:paraId="72504AB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6.7</w:t>
            </w:r>
          </w:p>
        </w:tc>
        <w:tc>
          <w:tcPr>
            <w:tcW w:w="430" w:type="pct"/>
            <w:tcBorders>
              <w:top w:val="single" w:sz="2" w:space="0" w:color="auto"/>
              <w:left w:val="single" w:sz="2" w:space="0" w:color="auto"/>
              <w:bottom w:val="single" w:sz="2" w:space="0" w:color="auto"/>
              <w:right w:val="single" w:sz="2" w:space="0" w:color="auto"/>
            </w:tcBorders>
            <w:hideMark/>
          </w:tcPr>
          <w:p w14:paraId="0D4FC8E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4L</w:t>
            </w:r>
          </w:p>
        </w:tc>
        <w:tc>
          <w:tcPr>
            <w:tcW w:w="416" w:type="pct"/>
            <w:tcBorders>
              <w:top w:val="single" w:sz="2" w:space="0" w:color="auto"/>
              <w:left w:val="single" w:sz="2" w:space="0" w:color="auto"/>
              <w:bottom w:val="single" w:sz="2" w:space="0" w:color="auto"/>
              <w:right w:val="single" w:sz="2" w:space="0" w:color="auto"/>
            </w:tcBorders>
            <w:hideMark/>
          </w:tcPr>
          <w:p w14:paraId="48DAAE7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0.61</w:t>
            </w:r>
          </w:p>
        </w:tc>
        <w:tc>
          <w:tcPr>
            <w:tcW w:w="475" w:type="pct"/>
            <w:tcBorders>
              <w:top w:val="single" w:sz="2" w:space="0" w:color="auto"/>
              <w:left w:val="single" w:sz="2" w:space="0" w:color="auto"/>
              <w:bottom w:val="single" w:sz="2" w:space="0" w:color="auto"/>
              <w:right w:val="single" w:sz="2" w:space="0" w:color="auto"/>
            </w:tcBorders>
            <w:hideMark/>
          </w:tcPr>
          <w:p w14:paraId="0863EAB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0.029</w:t>
            </w:r>
          </w:p>
        </w:tc>
        <w:tc>
          <w:tcPr>
            <w:tcW w:w="487" w:type="pct"/>
            <w:tcBorders>
              <w:top w:val="single" w:sz="2" w:space="0" w:color="auto"/>
              <w:left w:val="single" w:sz="2" w:space="0" w:color="auto"/>
              <w:bottom w:val="single" w:sz="2" w:space="0" w:color="auto"/>
              <w:right w:val="single" w:sz="2" w:space="0" w:color="auto"/>
            </w:tcBorders>
            <w:hideMark/>
          </w:tcPr>
          <w:p w14:paraId="7C2F4B8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ND</w:t>
            </w:r>
          </w:p>
        </w:tc>
      </w:tr>
    </w:tbl>
    <w:p w14:paraId="28484429" w14:textId="77777777" w:rsidR="00DB3102" w:rsidRPr="00DB3102" w:rsidRDefault="00DB3102" w:rsidP="00DB3102">
      <w:pPr>
        <w:spacing w:beforeLines="50" w:before="156" w:line="240" w:lineRule="auto"/>
        <w:jc w:val="center"/>
        <w:rPr>
          <w:rFonts w:cs="Times New Roman"/>
          <w:b/>
          <w:kern w:val="2"/>
          <w:sz w:val="21"/>
          <w:szCs w:val="21"/>
        </w:rPr>
      </w:pPr>
      <w:r w:rsidRPr="00DB3102">
        <w:rPr>
          <w:rFonts w:cs="Times New Roman" w:hint="eastAsia"/>
          <w:b/>
          <w:kern w:val="2"/>
          <w:sz w:val="21"/>
          <w:szCs w:val="21"/>
        </w:rPr>
        <w:t>续表</w:t>
      </w:r>
      <w:r w:rsidRPr="00DB3102">
        <w:rPr>
          <w:rFonts w:cs="Times New Roman"/>
          <w:b/>
          <w:kern w:val="2"/>
          <w:sz w:val="21"/>
          <w:szCs w:val="21"/>
        </w:rPr>
        <w:t>6.</w:t>
      </w:r>
      <w:r>
        <w:rPr>
          <w:rFonts w:cs="Times New Roman" w:hint="eastAsia"/>
          <w:b/>
          <w:kern w:val="2"/>
          <w:sz w:val="21"/>
          <w:szCs w:val="21"/>
        </w:rPr>
        <w:t>5</w:t>
      </w:r>
      <w:r w:rsidRPr="00DB3102">
        <w:rPr>
          <w:rFonts w:cs="Times New Roman"/>
          <w:b/>
          <w:kern w:val="2"/>
          <w:sz w:val="21"/>
          <w:szCs w:val="21"/>
        </w:rPr>
        <w:t>-</w:t>
      </w:r>
      <w:r>
        <w:rPr>
          <w:rFonts w:cs="Times New Roman" w:hint="eastAsia"/>
          <w:b/>
          <w:kern w:val="2"/>
          <w:sz w:val="21"/>
          <w:szCs w:val="21"/>
        </w:rPr>
        <w:t>6</w:t>
      </w:r>
      <w:r w:rsidRPr="00DB3102">
        <w:rPr>
          <w:rFonts w:cs="Times New Roman"/>
          <w:b/>
          <w:kern w:val="2"/>
          <w:sz w:val="21"/>
          <w:szCs w:val="21"/>
        </w:rPr>
        <w:t xml:space="preserve">  </w:t>
      </w:r>
      <w:r w:rsidRPr="00DB3102">
        <w:rPr>
          <w:rFonts w:cs="Times New Roman" w:hint="eastAsia"/>
          <w:b/>
          <w:kern w:val="2"/>
          <w:sz w:val="21"/>
          <w:szCs w:val="21"/>
          <w:lang w:val="zh-CN"/>
        </w:rPr>
        <w:t>地表</w:t>
      </w:r>
      <w:r w:rsidRPr="00DB3102">
        <w:rPr>
          <w:rFonts w:cs="Times New Roman" w:hint="eastAsia"/>
          <w:b/>
          <w:kern w:val="2"/>
          <w:sz w:val="21"/>
          <w:szCs w:val="21"/>
        </w:rPr>
        <w:t>水</w:t>
      </w:r>
      <w:r w:rsidRPr="00DB3102">
        <w:rPr>
          <w:rFonts w:cs="Times New Roman" w:hint="eastAsia"/>
          <w:b/>
          <w:kern w:val="2"/>
          <w:sz w:val="21"/>
          <w:szCs w:val="21"/>
          <w:lang w:val="zh-CN"/>
        </w:rPr>
        <w:t>检测结果</w:t>
      </w:r>
      <w:r w:rsidRPr="00DB3102">
        <w:rPr>
          <w:rFonts w:cs="Times New Roman" w:hint="eastAsia"/>
          <w:b/>
          <w:kern w:val="2"/>
          <w:sz w:val="21"/>
          <w:szCs w:val="21"/>
        </w:rPr>
        <w:t>一览表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27"/>
        <w:gridCol w:w="1026"/>
        <w:gridCol w:w="531"/>
        <w:gridCol w:w="641"/>
        <w:gridCol w:w="641"/>
        <w:gridCol w:w="641"/>
        <w:gridCol w:w="711"/>
        <w:gridCol w:w="911"/>
        <w:gridCol w:w="821"/>
        <w:gridCol w:w="731"/>
        <w:gridCol w:w="641"/>
      </w:tblGrid>
      <w:tr w:rsidR="00DB3102" w:rsidRPr="00DB3102" w14:paraId="31258037" w14:textId="77777777" w:rsidTr="00DB3102">
        <w:trPr>
          <w:trHeight w:val="92"/>
          <w:tblHeader/>
        </w:trPr>
        <w:tc>
          <w:tcPr>
            <w:tcW w:w="763" w:type="pct"/>
            <w:vMerge w:val="restart"/>
            <w:tcBorders>
              <w:top w:val="single" w:sz="2" w:space="0" w:color="auto"/>
              <w:left w:val="single" w:sz="2" w:space="0" w:color="auto"/>
              <w:bottom w:val="single" w:sz="2" w:space="0" w:color="auto"/>
              <w:right w:val="single" w:sz="2" w:space="0" w:color="auto"/>
            </w:tcBorders>
            <w:hideMark/>
          </w:tcPr>
          <w:p w14:paraId="776BA91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采样</w:t>
            </w:r>
          </w:p>
          <w:p w14:paraId="7841D8A6"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点位</w:t>
            </w:r>
          </w:p>
        </w:tc>
        <w:tc>
          <w:tcPr>
            <w:tcW w:w="603" w:type="pct"/>
            <w:vMerge w:val="restart"/>
            <w:tcBorders>
              <w:top w:val="single" w:sz="2" w:space="0" w:color="auto"/>
              <w:left w:val="single" w:sz="2" w:space="0" w:color="auto"/>
              <w:bottom w:val="single" w:sz="2" w:space="0" w:color="auto"/>
              <w:right w:val="single" w:sz="2" w:space="0" w:color="auto"/>
            </w:tcBorders>
            <w:hideMark/>
          </w:tcPr>
          <w:p w14:paraId="112152A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采样</w:t>
            </w:r>
          </w:p>
          <w:p w14:paraId="466D0F1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时间</w:t>
            </w:r>
          </w:p>
        </w:tc>
        <w:tc>
          <w:tcPr>
            <w:tcW w:w="3634" w:type="pct"/>
            <w:gridSpan w:val="9"/>
            <w:tcBorders>
              <w:top w:val="single" w:sz="2" w:space="0" w:color="auto"/>
              <w:left w:val="single" w:sz="2" w:space="0" w:color="auto"/>
              <w:bottom w:val="single" w:sz="2" w:space="0" w:color="auto"/>
              <w:right w:val="single" w:sz="2" w:space="0" w:color="auto"/>
            </w:tcBorders>
            <w:hideMark/>
          </w:tcPr>
          <w:p w14:paraId="60E7A15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检测结果（</w:t>
            </w:r>
            <w:r w:rsidRPr="00DB3102">
              <w:rPr>
                <w:rFonts w:cs="Times New Roman"/>
                <w:kern w:val="2"/>
                <w:sz w:val="18"/>
                <w:szCs w:val="18"/>
              </w:rPr>
              <w:t>mg/L</w:t>
            </w:r>
            <w:r w:rsidRPr="00DB3102">
              <w:rPr>
                <w:rFonts w:cs="Times New Roman" w:hint="eastAsia"/>
                <w:kern w:val="2"/>
                <w:sz w:val="18"/>
                <w:szCs w:val="18"/>
              </w:rPr>
              <w:t>，镍、铅为</w:t>
            </w:r>
            <w:r w:rsidRPr="00DB3102">
              <w:rPr>
                <w:rFonts w:cs="Times New Roman"/>
                <w:kern w:val="2"/>
                <w:sz w:val="18"/>
                <w:szCs w:val="18"/>
              </w:rPr>
              <w:t>ug/L</w:t>
            </w:r>
            <w:r w:rsidRPr="00DB3102">
              <w:rPr>
                <w:rFonts w:cs="Times New Roman" w:hint="eastAsia"/>
                <w:kern w:val="2"/>
                <w:sz w:val="18"/>
                <w:szCs w:val="18"/>
              </w:rPr>
              <w:t>）</w:t>
            </w:r>
          </w:p>
        </w:tc>
      </w:tr>
      <w:tr w:rsidR="00DB3102" w:rsidRPr="00DB3102" w14:paraId="2DF5E5A9" w14:textId="77777777" w:rsidTr="00DB3102">
        <w:trPr>
          <w:trHeight w:val="90"/>
          <w:tblHeader/>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06B49041" w14:textId="77777777" w:rsidR="00DB3102" w:rsidRPr="00DB3102" w:rsidRDefault="00DB3102" w:rsidP="00DB3102">
            <w:pPr>
              <w:spacing w:line="240" w:lineRule="auto"/>
              <w:rPr>
                <w:rFonts w:cs="Times New Roman"/>
                <w:kern w:val="2"/>
                <w:sz w:val="18"/>
                <w:szCs w:val="18"/>
              </w:rPr>
            </w:pPr>
          </w:p>
        </w:tc>
        <w:tc>
          <w:tcPr>
            <w:tcW w:w="603" w:type="pct"/>
            <w:vMerge/>
            <w:tcBorders>
              <w:top w:val="single" w:sz="2" w:space="0" w:color="auto"/>
              <w:left w:val="single" w:sz="2" w:space="0" w:color="auto"/>
              <w:bottom w:val="single" w:sz="2" w:space="0" w:color="auto"/>
              <w:right w:val="single" w:sz="2" w:space="0" w:color="auto"/>
            </w:tcBorders>
            <w:vAlign w:val="center"/>
            <w:hideMark/>
          </w:tcPr>
          <w:p w14:paraId="580ED206" w14:textId="77777777" w:rsidR="00DB3102" w:rsidRPr="00DB3102" w:rsidRDefault="00DB3102" w:rsidP="00DB3102">
            <w:pPr>
              <w:spacing w:line="240" w:lineRule="auto"/>
              <w:rPr>
                <w:rFonts w:cs="Times New Roman"/>
                <w:kern w:val="2"/>
                <w:sz w:val="18"/>
                <w:szCs w:val="18"/>
              </w:rPr>
            </w:pPr>
          </w:p>
        </w:tc>
        <w:tc>
          <w:tcPr>
            <w:tcW w:w="324" w:type="pct"/>
            <w:tcBorders>
              <w:top w:val="single" w:sz="2" w:space="0" w:color="auto"/>
              <w:left w:val="single" w:sz="2" w:space="0" w:color="auto"/>
              <w:bottom w:val="single" w:sz="2" w:space="0" w:color="auto"/>
              <w:right w:val="single" w:sz="2" w:space="0" w:color="auto"/>
            </w:tcBorders>
            <w:hideMark/>
          </w:tcPr>
          <w:p w14:paraId="4B9C03C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总磷</w:t>
            </w:r>
          </w:p>
        </w:tc>
        <w:tc>
          <w:tcPr>
            <w:tcW w:w="383" w:type="pct"/>
            <w:tcBorders>
              <w:top w:val="single" w:sz="2" w:space="0" w:color="auto"/>
              <w:left w:val="single" w:sz="2" w:space="0" w:color="auto"/>
              <w:bottom w:val="single" w:sz="2" w:space="0" w:color="auto"/>
              <w:right w:val="single" w:sz="2" w:space="0" w:color="auto"/>
            </w:tcBorders>
            <w:hideMark/>
          </w:tcPr>
          <w:p w14:paraId="3B4A9E3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铜</w:t>
            </w:r>
          </w:p>
        </w:tc>
        <w:tc>
          <w:tcPr>
            <w:tcW w:w="368" w:type="pct"/>
            <w:tcBorders>
              <w:top w:val="single" w:sz="2" w:space="0" w:color="auto"/>
              <w:left w:val="single" w:sz="2" w:space="0" w:color="auto"/>
              <w:bottom w:val="single" w:sz="2" w:space="0" w:color="auto"/>
              <w:right w:val="single" w:sz="2" w:space="0" w:color="auto"/>
            </w:tcBorders>
            <w:hideMark/>
          </w:tcPr>
          <w:p w14:paraId="38A4C6E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锌</w:t>
            </w:r>
          </w:p>
        </w:tc>
        <w:tc>
          <w:tcPr>
            <w:tcW w:w="353" w:type="pct"/>
            <w:tcBorders>
              <w:top w:val="single" w:sz="2" w:space="0" w:color="auto"/>
              <w:left w:val="single" w:sz="2" w:space="0" w:color="auto"/>
              <w:bottom w:val="single" w:sz="2" w:space="0" w:color="auto"/>
              <w:right w:val="single" w:sz="2" w:space="0" w:color="auto"/>
            </w:tcBorders>
            <w:hideMark/>
          </w:tcPr>
          <w:p w14:paraId="246E54D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镍</w:t>
            </w:r>
          </w:p>
        </w:tc>
        <w:tc>
          <w:tcPr>
            <w:tcW w:w="419" w:type="pct"/>
            <w:tcBorders>
              <w:top w:val="single" w:sz="2" w:space="0" w:color="auto"/>
              <w:left w:val="single" w:sz="2" w:space="0" w:color="auto"/>
              <w:bottom w:val="single" w:sz="2" w:space="0" w:color="auto"/>
              <w:right w:val="single" w:sz="2" w:space="0" w:color="auto"/>
            </w:tcBorders>
            <w:hideMark/>
          </w:tcPr>
          <w:p w14:paraId="37BAAC2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砷</w:t>
            </w:r>
          </w:p>
        </w:tc>
        <w:tc>
          <w:tcPr>
            <w:tcW w:w="508" w:type="pct"/>
            <w:tcBorders>
              <w:top w:val="single" w:sz="2" w:space="0" w:color="auto"/>
              <w:left w:val="single" w:sz="2" w:space="0" w:color="auto"/>
              <w:bottom w:val="single" w:sz="2" w:space="0" w:color="auto"/>
              <w:right w:val="single" w:sz="2" w:space="0" w:color="auto"/>
            </w:tcBorders>
            <w:hideMark/>
          </w:tcPr>
          <w:p w14:paraId="0F6B366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汞</w:t>
            </w:r>
          </w:p>
        </w:tc>
        <w:tc>
          <w:tcPr>
            <w:tcW w:w="471" w:type="pct"/>
            <w:tcBorders>
              <w:top w:val="single" w:sz="2" w:space="0" w:color="auto"/>
              <w:left w:val="single" w:sz="2" w:space="0" w:color="auto"/>
              <w:bottom w:val="single" w:sz="2" w:space="0" w:color="auto"/>
              <w:right w:val="single" w:sz="2" w:space="0" w:color="auto"/>
            </w:tcBorders>
            <w:hideMark/>
          </w:tcPr>
          <w:p w14:paraId="1F12C5E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镉</w:t>
            </w:r>
          </w:p>
        </w:tc>
        <w:tc>
          <w:tcPr>
            <w:tcW w:w="441" w:type="pct"/>
            <w:tcBorders>
              <w:top w:val="single" w:sz="2" w:space="0" w:color="auto"/>
              <w:left w:val="single" w:sz="2" w:space="0" w:color="auto"/>
              <w:bottom w:val="single" w:sz="2" w:space="0" w:color="auto"/>
              <w:right w:val="single" w:sz="2" w:space="0" w:color="auto"/>
            </w:tcBorders>
            <w:hideMark/>
          </w:tcPr>
          <w:p w14:paraId="2E3F7A33"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六价铬</w:t>
            </w:r>
          </w:p>
        </w:tc>
        <w:tc>
          <w:tcPr>
            <w:tcW w:w="368" w:type="pct"/>
            <w:tcBorders>
              <w:top w:val="single" w:sz="2" w:space="0" w:color="auto"/>
              <w:left w:val="single" w:sz="2" w:space="0" w:color="auto"/>
              <w:bottom w:val="single" w:sz="2" w:space="0" w:color="auto"/>
              <w:right w:val="single" w:sz="2" w:space="0" w:color="auto"/>
            </w:tcBorders>
            <w:hideMark/>
          </w:tcPr>
          <w:p w14:paraId="543FC85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hint="eastAsia"/>
                <w:kern w:val="2"/>
                <w:sz w:val="18"/>
                <w:szCs w:val="18"/>
              </w:rPr>
              <w:t>铅</w:t>
            </w:r>
          </w:p>
        </w:tc>
      </w:tr>
      <w:tr w:rsidR="00DB3102" w:rsidRPr="00DB3102" w14:paraId="25E77C2A" w14:textId="77777777" w:rsidTr="00DB3102">
        <w:trPr>
          <w:trHeight w:val="112"/>
        </w:trPr>
        <w:tc>
          <w:tcPr>
            <w:tcW w:w="763" w:type="pct"/>
            <w:vMerge w:val="restart"/>
            <w:tcBorders>
              <w:top w:val="single" w:sz="2" w:space="0" w:color="auto"/>
              <w:left w:val="single" w:sz="2" w:space="0" w:color="auto"/>
              <w:bottom w:val="single" w:sz="2" w:space="0" w:color="auto"/>
              <w:right w:val="single" w:sz="2" w:space="0" w:color="auto"/>
            </w:tcBorders>
            <w:vAlign w:val="center"/>
            <w:hideMark/>
          </w:tcPr>
          <w:p w14:paraId="4D784A61"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spacing w:val="-5"/>
                <w:kern w:val="2"/>
                <w:sz w:val="18"/>
                <w:szCs w:val="18"/>
              </w:rPr>
              <w:t>W</w:t>
            </w:r>
            <w:r w:rsidR="00DB3102" w:rsidRPr="00DB3102">
              <w:rPr>
                <w:rFonts w:cs="Times New Roman" w:hint="eastAsia"/>
                <w:spacing w:val="-5"/>
                <w:kern w:val="2"/>
                <w:sz w:val="18"/>
                <w:szCs w:val="18"/>
              </w:rPr>
              <w:t>1</w:t>
            </w:r>
            <w:r w:rsidR="00DB3102" w:rsidRPr="00DB3102">
              <w:rPr>
                <w:rFonts w:cs="Times New Roman" w:hint="eastAsia"/>
                <w:spacing w:val="-5"/>
                <w:kern w:val="2"/>
                <w:sz w:val="18"/>
                <w:szCs w:val="18"/>
              </w:rPr>
              <w:t>汉林污水处理厂</w:t>
            </w:r>
            <w:r w:rsidR="00DB3102" w:rsidRPr="00DB3102">
              <w:rPr>
                <w:rFonts w:cs="Times New Roman" w:hint="eastAsia"/>
                <w:bCs/>
                <w:spacing w:val="-5"/>
                <w:kern w:val="2"/>
                <w:sz w:val="18"/>
                <w:szCs w:val="18"/>
              </w:rPr>
              <w:t>（太子庙污水处理厂）</w:t>
            </w:r>
            <w:r w:rsidR="00DB3102" w:rsidRPr="00DB3102">
              <w:rPr>
                <w:rFonts w:cs="Times New Roman" w:hint="eastAsia"/>
                <w:spacing w:val="-5"/>
                <w:kern w:val="2"/>
                <w:sz w:val="18"/>
                <w:szCs w:val="18"/>
              </w:rPr>
              <w:t>上游</w:t>
            </w:r>
            <w:r w:rsidR="00DB3102" w:rsidRPr="00DB3102">
              <w:rPr>
                <w:rFonts w:cs="Times New Roman"/>
                <w:spacing w:val="-5"/>
                <w:kern w:val="2"/>
                <w:sz w:val="18"/>
                <w:szCs w:val="18"/>
              </w:rPr>
              <w:t>500m</w:t>
            </w:r>
          </w:p>
        </w:tc>
        <w:tc>
          <w:tcPr>
            <w:tcW w:w="603" w:type="pct"/>
            <w:tcBorders>
              <w:top w:val="single" w:sz="2" w:space="0" w:color="auto"/>
              <w:left w:val="single" w:sz="2" w:space="0" w:color="auto"/>
              <w:bottom w:val="single" w:sz="2" w:space="0" w:color="auto"/>
              <w:right w:val="single" w:sz="2" w:space="0" w:color="auto"/>
            </w:tcBorders>
            <w:vAlign w:val="center"/>
            <w:hideMark/>
          </w:tcPr>
          <w:p w14:paraId="1ACA37BE"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24" w:type="pct"/>
            <w:tcBorders>
              <w:top w:val="single" w:sz="2" w:space="0" w:color="auto"/>
              <w:left w:val="single" w:sz="2" w:space="0" w:color="auto"/>
              <w:bottom w:val="single" w:sz="2" w:space="0" w:color="auto"/>
              <w:right w:val="single" w:sz="2" w:space="0" w:color="auto"/>
            </w:tcBorders>
            <w:hideMark/>
          </w:tcPr>
          <w:p w14:paraId="5AC938F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0.07</w:t>
            </w:r>
          </w:p>
        </w:tc>
        <w:tc>
          <w:tcPr>
            <w:tcW w:w="383" w:type="pct"/>
            <w:tcBorders>
              <w:top w:val="single" w:sz="2" w:space="0" w:color="auto"/>
              <w:left w:val="single" w:sz="2" w:space="0" w:color="auto"/>
              <w:bottom w:val="single" w:sz="2" w:space="0" w:color="auto"/>
              <w:right w:val="single" w:sz="2" w:space="0" w:color="auto"/>
            </w:tcBorders>
            <w:hideMark/>
          </w:tcPr>
          <w:p w14:paraId="749AED09"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768470E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51EC007E"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5DBD2F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0.0026</w:t>
            </w:r>
          </w:p>
        </w:tc>
        <w:tc>
          <w:tcPr>
            <w:tcW w:w="508" w:type="pct"/>
            <w:tcBorders>
              <w:top w:val="single" w:sz="2" w:space="0" w:color="auto"/>
              <w:left w:val="single" w:sz="2" w:space="0" w:color="auto"/>
              <w:bottom w:val="single" w:sz="2" w:space="0" w:color="auto"/>
              <w:right w:val="single" w:sz="2" w:space="0" w:color="auto"/>
            </w:tcBorders>
            <w:hideMark/>
          </w:tcPr>
          <w:p w14:paraId="3D3A1F5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79D1D20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01734CE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3F5B200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0.79</w:t>
            </w:r>
          </w:p>
        </w:tc>
      </w:tr>
      <w:tr w:rsidR="00DB3102" w:rsidRPr="00DB3102" w14:paraId="7A36E7F5"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3C93263C"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742E908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24" w:type="pct"/>
            <w:tcBorders>
              <w:top w:val="single" w:sz="2" w:space="0" w:color="auto"/>
              <w:left w:val="single" w:sz="2" w:space="0" w:color="auto"/>
              <w:bottom w:val="single" w:sz="2" w:space="0" w:color="auto"/>
              <w:right w:val="single" w:sz="2" w:space="0" w:color="auto"/>
            </w:tcBorders>
            <w:hideMark/>
          </w:tcPr>
          <w:p w14:paraId="396A945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0.06</w:t>
            </w:r>
          </w:p>
        </w:tc>
        <w:tc>
          <w:tcPr>
            <w:tcW w:w="383" w:type="pct"/>
            <w:tcBorders>
              <w:top w:val="single" w:sz="2" w:space="0" w:color="auto"/>
              <w:left w:val="single" w:sz="2" w:space="0" w:color="auto"/>
              <w:bottom w:val="single" w:sz="2" w:space="0" w:color="auto"/>
              <w:right w:val="single" w:sz="2" w:space="0" w:color="auto"/>
            </w:tcBorders>
            <w:hideMark/>
          </w:tcPr>
          <w:p w14:paraId="48CA4BB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13C6769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3FC0DFB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5534D4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0.0026</w:t>
            </w:r>
          </w:p>
        </w:tc>
        <w:tc>
          <w:tcPr>
            <w:tcW w:w="508" w:type="pct"/>
            <w:tcBorders>
              <w:top w:val="single" w:sz="2" w:space="0" w:color="auto"/>
              <w:left w:val="single" w:sz="2" w:space="0" w:color="auto"/>
              <w:bottom w:val="single" w:sz="2" w:space="0" w:color="auto"/>
              <w:right w:val="single" w:sz="2" w:space="0" w:color="auto"/>
            </w:tcBorders>
            <w:hideMark/>
          </w:tcPr>
          <w:p w14:paraId="47C8F99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041C947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577854F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3E5FBF3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0.97</w:t>
            </w:r>
          </w:p>
        </w:tc>
      </w:tr>
      <w:tr w:rsidR="00DB3102" w:rsidRPr="00DB3102" w14:paraId="42837C1B"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276D9971"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32A44C3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24" w:type="pct"/>
            <w:tcBorders>
              <w:top w:val="single" w:sz="2" w:space="0" w:color="auto"/>
              <w:left w:val="single" w:sz="2" w:space="0" w:color="auto"/>
              <w:bottom w:val="single" w:sz="2" w:space="0" w:color="auto"/>
              <w:right w:val="single" w:sz="2" w:space="0" w:color="auto"/>
            </w:tcBorders>
            <w:hideMark/>
          </w:tcPr>
          <w:p w14:paraId="640C640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0.06</w:t>
            </w:r>
          </w:p>
        </w:tc>
        <w:tc>
          <w:tcPr>
            <w:tcW w:w="383" w:type="pct"/>
            <w:tcBorders>
              <w:top w:val="single" w:sz="2" w:space="0" w:color="auto"/>
              <w:left w:val="single" w:sz="2" w:space="0" w:color="auto"/>
              <w:bottom w:val="single" w:sz="2" w:space="0" w:color="auto"/>
              <w:right w:val="single" w:sz="2" w:space="0" w:color="auto"/>
            </w:tcBorders>
            <w:hideMark/>
          </w:tcPr>
          <w:p w14:paraId="4A65FAB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454F413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0C8526C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B2CA32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0.0027</w:t>
            </w:r>
          </w:p>
        </w:tc>
        <w:tc>
          <w:tcPr>
            <w:tcW w:w="508" w:type="pct"/>
            <w:tcBorders>
              <w:top w:val="single" w:sz="2" w:space="0" w:color="auto"/>
              <w:left w:val="single" w:sz="2" w:space="0" w:color="auto"/>
              <w:bottom w:val="single" w:sz="2" w:space="0" w:color="auto"/>
              <w:right w:val="single" w:sz="2" w:space="0" w:color="auto"/>
            </w:tcBorders>
            <w:hideMark/>
          </w:tcPr>
          <w:p w14:paraId="2A7C4F1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7DF1D35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4145386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179176B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0.81</w:t>
            </w:r>
          </w:p>
        </w:tc>
      </w:tr>
      <w:tr w:rsidR="00DB3102" w:rsidRPr="00DB3102" w14:paraId="2F45D50E" w14:textId="77777777" w:rsidTr="00DB3102">
        <w:trPr>
          <w:trHeight w:val="90"/>
        </w:trPr>
        <w:tc>
          <w:tcPr>
            <w:tcW w:w="763" w:type="pct"/>
            <w:vMerge w:val="restart"/>
            <w:tcBorders>
              <w:top w:val="single" w:sz="2" w:space="0" w:color="auto"/>
              <w:left w:val="single" w:sz="2" w:space="0" w:color="auto"/>
              <w:bottom w:val="single" w:sz="2" w:space="0" w:color="auto"/>
              <w:right w:val="single" w:sz="2" w:space="0" w:color="auto"/>
            </w:tcBorders>
            <w:vAlign w:val="center"/>
            <w:hideMark/>
          </w:tcPr>
          <w:p w14:paraId="493CF1CC"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spacing w:val="-5"/>
                <w:kern w:val="2"/>
                <w:sz w:val="18"/>
                <w:szCs w:val="18"/>
              </w:rPr>
              <w:t>W</w:t>
            </w:r>
            <w:r w:rsidR="00DB3102" w:rsidRPr="00DB3102">
              <w:rPr>
                <w:rFonts w:cs="Times New Roman" w:hint="eastAsia"/>
                <w:spacing w:val="-5"/>
                <w:kern w:val="2"/>
                <w:sz w:val="18"/>
                <w:szCs w:val="18"/>
              </w:rPr>
              <w:t>2</w:t>
            </w:r>
            <w:r w:rsidR="00DB3102" w:rsidRPr="00DB3102">
              <w:rPr>
                <w:rFonts w:cs="Times New Roman" w:hint="eastAsia"/>
                <w:spacing w:val="-5"/>
                <w:kern w:val="2"/>
                <w:sz w:val="18"/>
                <w:szCs w:val="18"/>
              </w:rPr>
              <w:t>汉林污水处理厂</w:t>
            </w:r>
            <w:r w:rsidR="00DB3102" w:rsidRPr="00DB3102">
              <w:rPr>
                <w:rFonts w:cs="Times New Roman" w:hint="eastAsia"/>
                <w:bCs/>
                <w:spacing w:val="-5"/>
                <w:kern w:val="2"/>
                <w:sz w:val="18"/>
                <w:szCs w:val="18"/>
              </w:rPr>
              <w:t>（太子庙污水处理厂）</w:t>
            </w:r>
            <w:r w:rsidR="00DB3102" w:rsidRPr="00DB3102">
              <w:rPr>
                <w:rFonts w:cs="Times New Roman" w:hint="eastAsia"/>
                <w:spacing w:val="-5"/>
                <w:kern w:val="2"/>
                <w:sz w:val="18"/>
                <w:szCs w:val="18"/>
              </w:rPr>
              <w:t>下游</w:t>
            </w:r>
            <w:r w:rsidR="00DB3102" w:rsidRPr="00DB3102">
              <w:rPr>
                <w:rFonts w:cs="Times New Roman"/>
                <w:spacing w:val="-5"/>
                <w:kern w:val="2"/>
                <w:sz w:val="18"/>
                <w:szCs w:val="18"/>
              </w:rPr>
              <w:t>1000m</w:t>
            </w:r>
          </w:p>
        </w:tc>
        <w:tc>
          <w:tcPr>
            <w:tcW w:w="603" w:type="pct"/>
            <w:tcBorders>
              <w:top w:val="single" w:sz="2" w:space="0" w:color="auto"/>
              <w:left w:val="single" w:sz="2" w:space="0" w:color="auto"/>
              <w:bottom w:val="single" w:sz="2" w:space="0" w:color="auto"/>
              <w:right w:val="single" w:sz="2" w:space="0" w:color="auto"/>
            </w:tcBorders>
            <w:vAlign w:val="center"/>
            <w:hideMark/>
          </w:tcPr>
          <w:p w14:paraId="4214FEB8"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24" w:type="pct"/>
            <w:tcBorders>
              <w:top w:val="single" w:sz="2" w:space="0" w:color="auto"/>
              <w:left w:val="single" w:sz="2" w:space="0" w:color="auto"/>
              <w:bottom w:val="single" w:sz="2" w:space="0" w:color="auto"/>
              <w:right w:val="single" w:sz="2" w:space="0" w:color="auto"/>
            </w:tcBorders>
            <w:hideMark/>
          </w:tcPr>
          <w:p w14:paraId="3A7CA9FE"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0.04</w:t>
            </w:r>
          </w:p>
        </w:tc>
        <w:tc>
          <w:tcPr>
            <w:tcW w:w="383" w:type="pct"/>
            <w:tcBorders>
              <w:top w:val="single" w:sz="2" w:space="0" w:color="auto"/>
              <w:left w:val="single" w:sz="2" w:space="0" w:color="auto"/>
              <w:bottom w:val="single" w:sz="2" w:space="0" w:color="auto"/>
              <w:right w:val="single" w:sz="2" w:space="0" w:color="auto"/>
            </w:tcBorders>
            <w:hideMark/>
          </w:tcPr>
          <w:p w14:paraId="5B92443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15510FF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61DE197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208501C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0.0023</w:t>
            </w:r>
          </w:p>
        </w:tc>
        <w:tc>
          <w:tcPr>
            <w:tcW w:w="508" w:type="pct"/>
            <w:tcBorders>
              <w:top w:val="single" w:sz="2" w:space="0" w:color="auto"/>
              <w:left w:val="single" w:sz="2" w:space="0" w:color="auto"/>
              <w:bottom w:val="single" w:sz="2" w:space="0" w:color="auto"/>
              <w:right w:val="single" w:sz="2" w:space="0" w:color="auto"/>
            </w:tcBorders>
            <w:hideMark/>
          </w:tcPr>
          <w:p w14:paraId="29A193D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36B2996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7CB47BA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32F9ABF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7883017D"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250B3CC6"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3B2744B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24" w:type="pct"/>
            <w:tcBorders>
              <w:top w:val="single" w:sz="2" w:space="0" w:color="auto"/>
              <w:left w:val="single" w:sz="2" w:space="0" w:color="auto"/>
              <w:bottom w:val="single" w:sz="2" w:space="0" w:color="auto"/>
              <w:right w:val="single" w:sz="2" w:space="0" w:color="auto"/>
            </w:tcBorders>
            <w:hideMark/>
          </w:tcPr>
          <w:p w14:paraId="6C849AB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0.04</w:t>
            </w:r>
          </w:p>
        </w:tc>
        <w:tc>
          <w:tcPr>
            <w:tcW w:w="383" w:type="pct"/>
            <w:tcBorders>
              <w:top w:val="single" w:sz="2" w:space="0" w:color="auto"/>
              <w:left w:val="single" w:sz="2" w:space="0" w:color="auto"/>
              <w:bottom w:val="single" w:sz="2" w:space="0" w:color="auto"/>
              <w:right w:val="single" w:sz="2" w:space="0" w:color="auto"/>
            </w:tcBorders>
            <w:hideMark/>
          </w:tcPr>
          <w:p w14:paraId="3631389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1954393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4F24D13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527A448D"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0.0023</w:t>
            </w:r>
          </w:p>
        </w:tc>
        <w:tc>
          <w:tcPr>
            <w:tcW w:w="508" w:type="pct"/>
            <w:tcBorders>
              <w:top w:val="single" w:sz="2" w:space="0" w:color="auto"/>
              <w:left w:val="single" w:sz="2" w:space="0" w:color="auto"/>
              <w:bottom w:val="single" w:sz="2" w:space="0" w:color="auto"/>
              <w:right w:val="single" w:sz="2" w:space="0" w:color="auto"/>
            </w:tcBorders>
            <w:hideMark/>
          </w:tcPr>
          <w:p w14:paraId="37A4C9D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47DEFC5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50827B6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38C4FF4D"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6B362817"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54DD146A"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4065180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24" w:type="pct"/>
            <w:tcBorders>
              <w:top w:val="single" w:sz="2" w:space="0" w:color="auto"/>
              <w:left w:val="single" w:sz="2" w:space="0" w:color="auto"/>
              <w:bottom w:val="single" w:sz="2" w:space="0" w:color="auto"/>
              <w:right w:val="single" w:sz="2" w:space="0" w:color="auto"/>
            </w:tcBorders>
            <w:hideMark/>
          </w:tcPr>
          <w:p w14:paraId="01577F24"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0.05</w:t>
            </w:r>
          </w:p>
        </w:tc>
        <w:tc>
          <w:tcPr>
            <w:tcW w:w="383" w:type="pct"/>
            <w:tcBorders>
              <w:top w:val="single" w:sz="2" w:space="0" w:color="auto"/>
              <w:left w:val="single" w:sz="2" w:space="0" w:color="auto"/>
              <w:bottom w:val="single" w:sz="2" w:space="0" w:color="auto"/>
              <w:right w:val="single" w:sz="2" w:space="0" w:color="auto"/>
            </w:tcBorders>
            <w:hideMark/>
          </w:tcPr>
          <w:p w14:paraId="14B53D3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07F9C56B"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14174A7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5C9075F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0.0024</w:t>
            </w:r>
          </w:p>
        </w:tc>
        <w:tc>
          <w:tcPr>
            <w:tcW w:w="508" w:type="pct"/>
            <w:tcBorders>
              <w:top w:val="single" w:sz="2" w:space="0" w:color="auto"/>
              <w:left w:val="single" w:sz="2" w:space="0" w:color="auto"/>
              <w:bottom w:val="single" w:sz="2" w:space="0" w:color="auto"/>
              <w:right w:val="single" w:sz="2" w:space="0" w:color="auto"/>
            </w:tcBorders>
            <w:hideMark/>
          </w:tcPr>
          <w:p w14:paraId="2D0B0FF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1C70369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17EA4F9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12FC117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3C386C94" w14:textId="77777777" w:rsidTr="00DB3102">
        <w:trPr>
          <w:trHeight w:val="90"/>
        </w:trPr>
        <w:tc>
          <w:tcPr>
            <w:tcW w:w="763" w:type="pct"/>
            <w:vMerge w:val="restart"/>
            <w:tcBorders>
              <w:top w:val="single" w:sz="2" w:space="0" w:color="auto"/>
              <w:left w:val="single" w:sz="2" w:space="0" w:color="auto"/>
              <w:bottom w:val="single" w:sz="2" w:space="0" w:color="auto"/>
              <w:right w:val="single" w:sz="2" w:space="0" w:color="auto"/>
            </w:tcBorders>
            <w:vAlign w:val="center"/>
            <w:hideMark/>
          </w:tcPr>
          <w:p w14:paraId="17ACE6DB"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kern w:val="2"/>
                <w:sz w:val="18"/>
                <w:szCs w:val="18"/>
              </w:rPr>
              <w:t>W</w:t>
            </w:r>
            <w:r w:rsidR="00DB3102" w:rsidRPr="00DB3102">
              <w:rPr>
                <w:rFonts w:cs="Times New Roman" w:hint="eastAsia"/>
                <w:kern w:val="2"/>
                <w:sz w:val="18"/>
                <w:szCs w:val="18"/>
              </w:rPr>
              <w:t>3</w:t>
            </w:r>
            <w:r w:rsidR="00DB3102" w:rsidRPr="00DB3102">
              <w:rPr>
                <w:rFonts w:cs="Times New Roman" w:hint="eastAsia"/>
                <w:kern w:val="2"/>
                <w:sz w:val="18"/>
                <w:szCs w:val="18"/>
              </w:rPr>
              <w:t>向阳河与</w:t>
            </w:r>
            <w:r w:rsidR="00DB3102" w:rsidRPr="00DB3102">
              <w:rPr>
                <w:rFonts w:cs="Times New Roman" w:hint="eastAsia"/>
                <w:kern w:val="2"/>
                <w:sz w:val="18"/>
                <w:szCs w:val="18"/>
              </w:rPr>
              <w:lastRenderedPageBreak/>
              <w:t>许家坝撇洪渠交口上游</w:t>
            </w:r>
            <w:r w:rsidR="00DB3102" w:rsidRPr="00DB3102">
              <w:rPr>
                <w:rFonts w:cs="Times New Roman"/>
                <w:kern w:val="2"/>
                <w:sz w:val="18"/>
                <w:szCs w:val="18"/>
              </w:rPr>
              <w:t>500m</w:t>
            </w:r>
          </w:p>
        </w:tc>
        <w:tc>
          <w:tcPr>
            <w:tcW w:w="603" w:type="pct"/>
            <w:tcBorders>
              <w:top w:val="single" w:sz="2" w:space="0" w:color="auto"/>
              <w:left w:val="single" w:sz="2" w:space="0" w:color="auto"/>
              <w:bottom w:val="single" w:sz="2" w:space="0" w:color="auto"/>
              <w:right w:val="single" w:sz="2" w:space="0" w:color="auto"/>
            </w:tcBorders>
            <w:vAlign w:val="center"/>
            <w:hideMark/>
          </w:tcPr>
          <w:p w14:paraId="5F2113A2"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lastRenderedPageBreak/>
              <w:t>2021.09.08</w:t>
            </w:r>
          </w:p>
        </w:tc>
        <w:tc>
          <w:tcPr>
            <w:tcW w:w="324" w:type="pct"/>
            <w:tcBorders>
              <w:top w:val="single" w:sz="2" w:space="0" w:color="auto"/>
              <w:left w:val="single" w:sz="2" w:space="0" w:color="auto"/>
              <w:bottom w:val="single" w:sz="2" w:space="0" w:color="auto"/>
              <w:right w:val="single" w:sz="2" w:space="0" w:color="auto"/>
            </w:tcBorders>
            <w:hideMark/>
          </w:tcPr>
          <w:p w14:paraId="12FB10E9"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0.03</w:t>
            </w:r>
          </w:p>
        </w:tc>
        <w:tc>
          <w:tcPr>
            <w:tcW w:w="383" w:type="pct"/>
            <w:tcBorders>
              <w:top w:val="single" w:sz="2" w:space="0" w:color="auto"/>
              <w:left w:val="single" w:sz="2" w:space="0" w:color="auto"/>
              <w:bottom w:val="single" w:sz="2" w:space="0" w:color="auto"/>
              <w:right w:val="single" w:sz="2" w:space="0" w:color="auto"/>
            </w:tcBorders>
            <w:hideMark/>
          </w:tcPr>
          <w:p w14:paraId="44C4731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3F7F246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0BA4330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3545479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0.0026</w:t>
            </w:r>
          </w:p>
        </w:tc>
        <w:tc>
          <w:tcPr>
            <w:tcW w:w="508" w:type="pct"/>
            <w:tcBorders>
              <w:top w:val="single" w:sz="2" w:space="0" w:color="auto"/>
              <w:left w:val="single" w:sz="2" w:space="0" w:color="auto"/>
              <w:bottom w:val="single" w:sz="2" w:space="0" w:color="auto"/>
              <w:right w:val="single" w:sz="2" w:space="0" w:color="auto"/>
            </w:tcBorders>
            <w:hideMark/>
          </w:tcPr>
          <w:p w14:paraId="3DD8355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2A83EB8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21EF837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7C935BD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723713F8"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5BAA3943"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2C63B4D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24" w:type="pct"/>
            <w:tcBorders>
              <w:top w:val="single" w:sz="2" w:space="0" w:color="auto"/>
              <w:left w:val="single" w:sz="2" w:space="0" w:color="auto"/>
              <w:bottom w:val="single" w:sz="2" w:space="0" w:color="auto"/>
              <w:right w:val="single" w:sz="2" w:space="0" w:color="auto"/>
            </w:tcBorders>
            <w:hideMark/>
          </w:tcPr>
          <w:p w14:paraId="081CFBAA"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0.02</w:t>
            </w:r>
          </w:p>
        </w:tc>
        <w:tc>
          <w:tcPr>
            <w:tcW w:w="383" w:type="pct"/>
            <w:tcBorders>
              <w:top w:val="single" w:sz="2" w:space="0" w:color="auto"/>
              <w:left w:val="single" w:sz="2" w:space="0" w:color="auto"/>
              <w:bottom w:val="single" w:sz="2" w:space="0" w:color="auto"/>
              <w:right w:val="single" w:sz="2" w:space="0" w:color="auto"/>
            </w:tcBorders>
            <w:hideMark/>
          </w:tcPr>
          <w:p w14:paraId="5AEF69A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2DB4C45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0ADC4E6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40B8FD1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0.0026</w:t>
            </w:r>
          </w:p>
        </w:tc>
        <w:tc>
          <w:tcPr>
            <w:tcW w:w="508" w:type="pct"/>
            <w:tcBorders>
              <w:top w:val="single" w:sz="2" w:space="0" w:color="auto"/>
              <w:left w:val="single" w:sz="2" w:space="0" w:color="auto"/>
              <w:bottom w:val="single" w:sz="2" w:space="0" w:color="auto"/>
              <w:right w:val="single" w:sz="2" w:space="0" w:color="auto"/>
            </w:tcBorders>
            <w:hideMark/>
          </w:tcPr>
          <w:p w14:paraId="13D156B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60F930CD"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52D225C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62FF2B9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7ABD904B"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4605F712"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6DE44F9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24" w:type="pct"/>
            <w:tcBorders>
              <w:top w:val="single" w:sz="2" w:space="0" w:color="auto"/>
              <w:left w:val="single" w:sz="2" w:space="0" w:color="auto"/>
              <w:bottom w:val="single" w:sz="2" w:space="0" w:color="auto"/>
              <w:right w:val="single" w:sz="2" w:space="0" w:color="auto"/>
            </w:tcBorders>
            <w:hideMark/>
          </w:tcPr>
          <w:p w14:paraId="6ACF57AF"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0.03</w:t>
            </w:r>
          </w:p>
        </w:tc>
        <w:tc>
          <w:tcPr>
            <w:tcW w:w="383" w:type="pct"/>
            <w:tcBorders>
              <w:top w:val="single" w:sz="2" w:space="0" w:color="auto"/>
              <w:left w:val="single" w:sz="2" w:space="0" w:color="auto"/>
              <w:bottom w:val="single" w:sz="2" w:space="0" w:color="auto"/>
              <w:right w:val="single" w:sz="2" w:space="0" w:color="auto"/>
            </w:tcBorders>
            <w:hideMark/>
          </w:tcPr>
          <w:p w14:paraId="2F63B50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1F23DEE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3E2A065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D426F67"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0.0026</w:t>
            </w:r>
          </w:p>
        </w:tc>
        <w:tc>
          <w:tcPr>
            <w:tcW w:w="508" w:type="pct"/>
            <w:tcBorders>
              <w:top w:val="single" w:sz="2" w:space="0" w:color="auto"/>
              <w:left w:val="single" w:sz="2" w:space="0" w:color="auto"/>
              <w:bottom w:val="single" w:sz="2" w:space="0" w:color="auto"/>
              <w:right w:val="single" w:sz="2" w:space="0" w:color="auto"/>
            </w:tcBorders>
            <w:hideMark/>
          </w:tcPr>
          <w:p w14:paraId="28B8B1E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508E1C4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76DF811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7768637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4AEBDB67" w14:textId="77777777" w:rsidTr="00DB3102">
        <w:trPr>
          <w:trHeight w:val="90"/>
        </w:trPr>
        <w:tc>
          <w:tcPr>
            <w:tcW w:w="763" w:type="pct"/>
            <w:vMerge w:val="restart"/>
            <w:tcBorders>
              <w:top w:val="single" w:sz="2" w:space="0" w:color="auto"/>
              <w:left w:val="single" w:sz="2" w:space="0" w:color="auto"/>
              <w:bottom w:val="single" w:sz="2" w:space="0" w:color="auto"/>
              <w:right w:val="single" w:sz="2" w:space="0" w:color="auto"/>
            </w:tcBorders>
            <w:vAlign w:val="center"/>
            <w:hideMark/>
          </w:tcPr>
          <w:p w14:paraId="55557E03" w14:textId="77777777" w:rsidR="00DB3102" w:rsidRPr="00DB3102" w:rsidRDefault="00470270" w:rsidP="00DB3102">
            <w:pPr>
              <w:widowControl w:val="0"/>
              <w:tabs>
                <w:tab w:val="left" w:pos="1021"/>
              </w:tabs>
              <w:adjustRightInd w:val="0"/>
              <w:spacing w:line="240" w:lineRule="auto"/>
              <w:jc w:val="center"/>
              <w:textAlignment w:val="baseline"/>
              <w:rPr>
                <w:rFonts w:cs="Times New Roman"/>
                <w:kern w:val="2"/>
                <w:sz w:val="18"/>
                <w:szCs w:val="18"/>
              </w:rPr>
            </w:pPr>
            <w:r>
              <w:rPr>
                <w:rFonts w:cs="Times New Roman" w:hint="eastAsia"/>
                <w:kern w:val="2"/>
                <w:sz w:val="18"/>
                <w:szCs w:val="18"/>
              </w:rPr>
              <w:t>W</w:t>
            </w:r>
            <w:r w:rsidR="00DB3102" w:rsidRPr="00DB3102">
              <w:rPr>
                <w:rFonts w:cs="Times New Roman" w:hint="eastAsia"/>
                <w:kern w:val="2"/>
                <w:sz w:val="18"/>
                <w:szCs w:val="18"/>
              </w:rPr>
              <w:t>4</w:t>
            </w:r>
            <w:r w:rsidR="00DB3102" w:rsidRPr="00DB3102">
              <w:rPr>
                <w:rFonts w:cs="Times New Roman" w:hint="eastAsia"/>
                <w:kern w:val="2"/>
                <w:sz w:val="18"/>
                <w:szCs w:val="18"/>
              </w:rPr>
              <w:t>向阳河与许家坝撇洪渠交口下游</w:t>
            </w:r>
            <w:r w:rsidR="00DB3102" w:rsidRPr="00DB3102">
              <w:rPr>
                <w:rFonts w:cs="Times New Roman"/>
                <w:kern w:val="2"/>
                <w:sz w:val="18"/>
                <w:szCs w:val="18"/>
              </w:rPr>
              <w:t>2000m</w:t>
            </w:r>
          </w:p>
        </w:tc>
        <w:tc>
          <w:tcPr>
            <w:tcW w:w="603" w:type="pct"/>
            <w:tcBorders>
              <w:top w:val="single" w:sz="2" w:space="0" w:color="auto"/>
              <w:left w:val="single" w:sz="2" w:space="0" w:color="auto"/>
              <w:bottom w:val="single" w:sz="2" w:space="0" w:color="auto"/>
              <w:right w:val="single" w:sz="2" w:space="0" w:color="auto"/>
            </w:tcBorders>
            <w:vAlign w:val="center"/>
            <w:hideMark/>
          </w:tcPr>
          <w:p w14:paraId="4BD0212A"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324" w:type="pct"/>
            <w:tcBorders>
              <w:top w:val="single" w:sz="2" w:space="0" w:color="auto"/>
              <w:left w:val="single" w:sz="2" w:space="0" w:color="auto"/>
              <w:bottom w:val="single" w:sz="2" w:space="0" w:color="auto"/>
              <w:right w:val="single" w:sz="2" w:space="0" w:color="auto"/>
            </w:tcBorders>
            <w:hideMark/>
          </w:tcPr>
          <w:p w14:paraId="0A952D9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0.01</w:t>
            </w:r>
          </w:p>
        </w:tc>
        <w:tc>
          <w:tcPr>
            <w:tcW w:w="383" w:type="pct"/>
            <w:tcBorders>
              <w:top w:val="single" w:sz="2" w:space="0" w:color="auto"/>
              <w:left w:val="single" w:sz="2" w:space="0" w:color="auto"/>
              <w:bottom w:val="single" w:sz="2" w:space="0" w:color="auto"/>
              <w:right w:val="single" w:sz="2" w:space="0" w:color="auto"/>
            </w:tcBorders>
            <w:hideMark/>
          </w:tcPr>
          <w:p w14:paraId="1801B6F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14D510C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4CF15D1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28DEB90"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0.0024</w:t>
            </w:r>
          </w:p>
        </w:tc>
        <w:tc>
          <w:tcPr>
            <w:tcW w:w="508" w:type="pct"/>
            <w:tcBorders>
              <w:top w:val="single" w:sz="2" w:space="0" w:color="auto"/>
              <w:left w:val="single" w:sz="2" w:space="0" w:color="auto"/>
              <w:bottom w:val="single" w:sz="2" w:space="0" w:color="auto"/>
              <w:right w:val="single" w:sz="2" w:space="0" w:color="auto"/>
            </w:tcBorders>
            <w:hideMark/>
          </w:tcPr>
          <w:p w14:paraId="7992DED5"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127B845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279009D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5BD664F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1498B34F"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554CD46F"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7F7E943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2021.09.09</w:t>
            </w:r>
          </w:p>
        </w:tc>
        <w:tc>
          <w:tcPr>
            <w:tcW w:w="324" w:type="pct"/>
            <w:tcBorders>
              <w:top w:val="single" w:sz="2" w:space="0" w:color="auto"/>
              <w:left w:val="single" w:sz="2" w:space="0" w:color="auto"/>
              <w:bottom w:val="single" w:sz="2" w:space="0" w:color="auto"/>
              <w:right w:val="single" w:sz="2" w:space="0" w:color="auto"/>
            </w:tcBorders>
            <w:hideMark/>
          </w:tcPr>
          <w:p w14:paraId="3609FA45"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0.01</w:t>
            </w:r>
          </w:p>
        </w:tc>
        <w:tc>
          <w:tcPr>
            <w:tcW w:w="383" w:type="pct"/>
            <w:tcBorders>
              <w:top w:val="single" w:sz="2" w:space="0" w:color="auto"/>
              <w:left w:val="single" w:sz="2" w:space="0" w:color="auto"/>
              <w:bottom w:val="single" w:sz="2" w:space="0" w:color="auto"/>
              <w:right w:val="single" w:sz="2" w:space="0" w:color="auto"/>
            </w:tcBorders>
            <w:hideMark/>
          </w:tcPr>
          <w:p w14:paraId="37D30AB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364E428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735A21A8"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63CA1F38"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0.0024</w:t>
            </w:r>
          </w:p>
        </w:tc>
        <w:tc>
          <w:tcPr>
            <w:tcW w:w="508" w:type="pct"/>
            <w:tcBorders>
              <w:top w:val="single" w:sz="2" w:space="0" w:color="auto"/>
              <w:left w:val="single" w:sz="2" w:space="0" w:color="auto"/>
              <w:bottom w:val="single" w:sz="2" w:space="0" w:color="auto"/>
              <w:right w:val="single" w:sz="2" w:space="0" w:color="auto"/>
            </w:tcBorders>
            <w:hideMark/>
          </w:tcPr>
          <w:p w14:paraId="5C1C847A"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4D13340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74C0E0F6"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26834271"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r w:rsidR="00DB3102" w:rsidRPr="00DB3102" w14:paraId="4A3509CE" w14:textId="77777777" w:rsidTr="00DB3102">
        <w:trPr>
          <w:trHeight w:val="90"/>
        </w:trPr>
        <w:tc>
          <w:tcPr>
            <w:tcW w:w="763" w:type="pct"/>
            <w:vMerge/>
            <w:tcBorders>
              <w:top w:val="single" w:sz="2" w:space="0" w:color="auto"/>
              <w:left w:val="single" w:sz="2" w:space="0" w:color="auto"/>
              <w:bottom w:val="single" w:sz="2" w:space="0" w:color="auto"/>
              <w:right w:val="single" w:sz="2" w:space="0" w:color="auto"/>
            </w:tcBorders>
            <w:vAlign w:val="center"/>
            <w:hideMark/>
          </w:tcPr>
          <w:p w14:paraId="41239166" w14:textId="77777777" w:rsidR="00DB3102" w:rsidRPr="00DB3102" w:rsidRDefault="00DB3102" w:rsidP="00DB3102">
            <w:pPr>
              <w:spacing w:line="240" w:lineRule="auto"/>
              <w:rPr>
                <w:rFonts w:cs="Times New Roman"/>
                <w:kern w:val="2"/>
                <w:sz w:val="18"/>
                <w:szCs w:val="18"/>
              </w:rPr>
            </w:pPr>
          </w:p>
        </w:tc>
        <w:tc>
          <w:tcPr>
            <w:tcW w:w="603" w:type="pct"/>
            <w:tcBorders>
              <w:top w:val="single" w:sz="2" w:space="0" w:color="auto"/>
              <w:left w:val="single" w:sz="2" w:space="0" w:color="auto"/>
              <w:bottom w:val="single" w:sz="2" w:space="0" w:color="auto"/>
              <w:right w:val="single" w:sz="2" w:space="0" w:color="auto"/>
            </w:tcBorders>
            <w:vAlign w:val="center"/>
            <w:hideMark/>
          </w:tcPr>
          <w:p w14:paraId="0C8DDCA3"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2021.09.10</w:t>
            </w:r>
          </w:p>
        </w:tc>
        <w:tc>
          <w:tcPr>
            <w:tcW w:w="324" w:type="pct"/>
            <w:tcBorders>
              <w:top w:val="single" w:sz="2" w:space="0" w:color="auto"/>
              <w:left w:val="single" w:sz="2" w:space="0" w:color="auto"/>
              <w:bottom w:val="single" w:sz="2" w:space="0" w:color="auto"/>
              <w:right w:val="single" w:sz="2" w:space="0" w:color="auto"/>
            </w:tcBorders>
            <w:hideMark/>
          </w:tcPr>
          <w:p w14:paraId="3955FFE1"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0.01</w:t>
            </w:r>
          </w:p>
        </w:tc>
        <w:tc>
          <w:tcPr>
            <w:tcW w:w="383" w:type="pct"/>
            <w:tcBorders>
              <w:top w:val="single" w:sz="2" w:space="0" w:color="auto"/>
              <w:left w:val="single" w:sz="2" w:space="0" w:color="auto"/>
              <w:bottom w:val="single" w:sz="2" w:space="0" w:color="auto"/>
              <w:right w:val="single" w:sz="2" w:space="0" w:color="auto"/>
            </w:tcBorders>
            <w:hideMark/>
          </w:tcPr>
          <w:p w14:paraId="33462A17"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68" w:type="pct"/>
            <w:tcBorders>
              <w:top w:val="single" w:sz="2" w:space="0" w:color="auto"/>
              <w:left w:val="single" w:sz="2" w:space="0" w:color="auto"/>
              <w:bottom w:val="single" w:sz="2" w:space="0" w:color="auto"/>
              <w:right w:val="single" w:sz="2" w:space="0" w:color="auto"/>
            </w:tcBorders>
            <w:hideMark/>
          </w:tcPr>
          <w:p w14:paraId="25C9758C"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0.05L</w:t>
            </w:r>
          </w:p>
        </w:tc>
        <w:tc>
          <w:tcPr>
            <w:tcW w:w="353" w:type="pct"/>
            <w:tcBorders>
              <w:top w:val="single" w:sz="2" w:space="0" w:color="auto"/>
              <w:left w:val="single" w:sz="2" w:space="0" w:color="auto"/>
              <w:bottom w:val="single" w:sz="2" w:space="0" w:color="auto"/>
              <w:right w:val="single" w:sz="2" w:space="0" w:color="auto"/>
            </w:tcBorders>
            <w:hideMark/>
          </w:tcPr>
          <w:p w14:paraId="3CAF3062"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1.25L</w:t>
            </w:r>
          </w:p>
        </w:tc>
        <w:tc>
          <w:tcPr>
            <w:tcW w:w="419" w:type="pct"/>
            <w:tcBorders>
              <w:top w:val="single" w:sz="2" w:space="0" w:color="auto"/>
              <w:left w:val="single" w:sz="2" w:space="0" w:color="auto"/>
              <w:bottom w:val="single" w:sz="2" w:space="0" w:color="auto"/>
              <w:right w:val="single" w:sz="2" w:space="0" w:color="auto"/>
            </w:tcBorders>
            <w:hideMark/>
          </w:tcPr>
          <w:p w14:paraId="27E0061B" w14:textId="77777777" w:rsidR="00DB3102" w:rsidRPr="00DB3102" w:rsidRDefault="00DB3102" w:rsidP="00DB3102">
            <w:pPr>
              <w:widowControl w:val="0"/>
              <w:adjustRightInd w:val="0"/>
              <w:spacing w:after="120" w:line="240" w:lineRule="auto"/>
              <w:jc w:val="center"/>
              <w:textAlignment w:val="baseline"/>
              <w:rPr>
                <w:rFonts w:cs="Times New Roman"/>
                <w:kern w:val="2"/>
                <w:sz w:val="18"/>
                <w:szCs w:val="18"/>
              </w:rPr>
            </w:pPr>
            <w:r w:rsidRPr="00DB3102">
              <w:rPr>
                <w:rFonts w:cs="Times New Roman"/>
                <w:kern w:val="2"/>
                <w:sz w:val="18"/>
                <w:szCs w:val="18"/>
              </w:rPr>
              <w:t>0.0025</w:t>
            </w:r>
          </w:p>
        </w:tc>
        <w:tc>
          <w:tcPr>
            <w:tcW w:w="508" w:type="pct"/>
            <w:tcBorders>
              <w:top w:val="single" w:sz="2" w:space="0" w:color="auto"/>
              <w:left w:val="single" w:sz="2" w:space="0" w:color="auto"/>
              <w:bottom w:val="single" w:sz="2" w:space="0" w:color="auto"/>
              <w:right w:val="single" w:sz="2" w:space="0" w:color="auto"/>
            </w:tcBorders>
            <w:hideMark/>
          </w:tcPr>
          <w:p w14:paraId="5856FFDE"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0.00004L</w:t>
            </w:r>
          </w:p>
        </w:tc>
        <w:tc>
          <w:tcPr>
            <w:tcW w:w="471" w:type="pct"/>
            <w:tcBorders>
              <w:top w:val="single" w:sz="2" w:space="0" w:color="auto"/>
              <w:left w:val="single" w:sz="2" w:space="0" w:color="auto"/>
              <w:bottom w:val="single" w:sz="2" w:space="0" w:color="auto"/>
              <w:right w:val="single" w:sz="2" w:space="0" w:color="auto"/>
            </w:tcBorders>
            <w:hideMark/>
          </w:tcPr>
          <w:p w14:paraId="1CA2BB1F"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0.0001L</w:t>
            </w:r>
          </w:p>
        </w:tc>
        <w:tc>
          <w:tcPr>
            <w:tcW w:w="441" w:type="pct"/>
            <w:tcBorders>
              <w:top w:val="single" w:sz="2" w:space="0" w:color="auto"/>
              <w:left w:val="single" w:sz="2" w:space="0" w:color="auto"/>
              <w:bottom w:val="single" w:sz="2" w:space="0" w:color="auto"/>
              <w:right w:val="single" w:sz="2" w:space="0" w:color="auto"/>
            </w:tcBorders>
            <w:hideMark/>
          </w:tcPr>
          <w:p w14:paraId="29F15514"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0.004L</w:t>
            </w:r>
          </w:p>
        </w:tc>
        <w:tc>
          <w:tcPr>
            <w:tcW w:w="368" w:type="pct"/>
            <w:tcBorders>
              <w:top w:val="single" w:sz="2" w:space="0" w:color="auto"/>
              <w:left w:val="single" w:sz="2" w:space="0" w:color="auto"/>
              <w:bottom w:val="single" w:sz="2" w:space="0" w:color="auto"/>
              <w:right w:val="single" w:sz="2" w:space="0" w:color="auto"/>
            </w:tcBorders>
            <w:hideMark/>
          </w:tcPr>
          <w:p w14:paraId="2A599850" w14:textId="77777777" w:rsidR="00DB3102" w:rsidRPr="00DB3102" w:rsidRDefault="00DB3102" w:rsidP="00DB3102">
            <w:pPr>
              <w:widowControl w:val="0"/>
              <w:tabs>
                <w:tab w:val="left" w:pos="1021"/>
              </w:tabs>
              <w:adjustRightInd w:val="0"/>
              <w:spacing w:line="240" w:lineRule="auto"/>
              <w:jc w:val="center"/>
              <w:textAlignment w:val="baseline"/>
              <w:rPr>
                <w:rFonts w:cs="Times New Roman"/>
                <w:kern w:val="2"/>
                <w:sz w:val="18"/>
                <w:szCs w:val="18"/>
              </w:rPr>
            </w:pPr>
            <w:r w:rsidRPr="00DB3102">
              <w:rPr>
                <w:rFonts w:cs="Times New Roman"/>
                <w:kern w:val="2"/>
                <w:sz w:val="18"/>
                <w:szCs w:val="18"/>
              </w:rPr>
              <w:t>0.62L</w:t>
            </w:r>
          </w:p>
        </w:tc>
      </w:tr>
    </w:tbl>
    <w:p w14:paraId="6FC60E62" w14:textId="77777777" w:rsidR="00DB3102" w:rsidRPr="00DB3102" w:rsidRDefault="00DB3102" w:rsidP="00DB3102">
      <w:pPr>
        <w:spacing w:beforeLines="50" w:before="156" w:line="240" w:lineRule="auto"/>
        <w:jc w:val="center"/>
        <w:rPr>
          <w:rFonts w:cs="Times New Roman"/>
          <w:b/>
          <w:kern w:val="2"/>
          <w:sz w:val="21"/>
          <w:szCs w:val="21"/>
        </w:rPr>
      </w:pPr>
      <w:r w:rsidRPr="00DB3102">
        <w:rPr>
          <w:rFonts w:cs="Times New Roman" w:hint="eastAsia"/>
          <w:b/>
          <w:kern w:val="2"/>
          <w:sz w:val="21"/>
          <w:szCs w:val="21"/>
        </w:rPr>
        <w:t>续表</w:t>
      </w:r>
      <w:r w:rsidRPr="00DB3102">
        <w:rPr>
          <w:rFonts w:cs="Times New Roman"/>
          <w:b/>
          <w:kern w:val="2"/>
          <w:sz w:val="21"/>
          <w:szCs w:val="21"/>
        </w:rPr>
        <w:t>6.</w:t>
      </w:r>
      <w:r w:rsidR="00736C6B">
        <w:rPr>
          <w:rFonts w:cs="Times New Roman" w:hint="eastAsia"/>
          <w:b/>
          <w:kern w:val="2"/>
          <w:sz w:val="21"/>
          <w:szCs w:val="21"/>
        </w:rPr>
        <w:t>5</w:t>
      </w:r>
      <w:r w:rsidRPr="00DB3102">
        <w:rPr>
          <w:rFonts w:cs="Times New Roman"/>
          <w:b/>
          <w:kern w:val="2"/>
          <w:sz w:val="21"/>
          <w:szCs w:val="21"/>
        </w:rPr>
        <w:t>-</w:t>
      </w:r>
      <w:r w:rsidR="00736C6B">
        <w:rPr>
          <w:rFonts w:cs="Times New Roman" w:hint="eastAsia"/>
          <w:b/>
          <w:kern w:val="2"/>
          <w:sz w:val="21"/>
          <w:szCs w:val="21"/>
        </w:rPr>
        <w:t>6</w:t>
      </w:r>
      <w:r w:rsidRPr="00DB3102">
        <w:rPr>
          <w:rFonts w:cs="Times New Roman"/>
          <w:b/>
          <w:kern w:val="2"/>
          <w:sz w:val="21"/>
          <w:szCs w:val="21"/>
        </w:rPr>
        <w:t xml:space="preserve">  </w:t>
      </w:r>
      <w:r w:rsidRPr="00DB3102">
        <w:rPr>
          <w:rFonts w:cs="Times New Roman" w:hint="eastAsia"/>
          <w:b/>
          <w:kern w:val="2"/>
          <w:sz w:val="21"/>
          <w:szCs w:val="21"/>
        </w:rPr>
        <w:t>地表水检测结果一览表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02"/>
        <w:gridCol w:w="1130"/>
        <w:gridCol w:w="1217"/>
        <w:gridCol w:w="1217"/>
        <w:gridCol w:w="1217"/>
        <w:gridCol w:w="1217"/>
        <w:gridCol w:w="1222"/>
      </w:tblGrid>
      <w:tr w:rsidR="00DB3102" w:rsidRPr="00DB3102" w14:paraId="58DA97F4" w14:textId="77777777" w:rsidTr="00DB3102">
        <w:trPr>
          <w:trHeight w:val="92"/>
          <w:tblHeader/>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1C22AAA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采样</w:t>
            </w:r>
          </w:p>
          <w:p w14:paraId="78FAB06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点位</w:t>
            </w:r>
          </w:p>
        </w:tc>
        <w:tc>
          <w:tcPr>
            <w:tcW w:w="663" w:type="pct"/>
            <w:vMerge w:val="restart"/>
            <w:tcBorders>
              <w:top w:val="single" w:sz="2" w:space="0" w:color="auto"/>
              <w:left w:val="single" w:sz="2" w:space="0" w:color="auto"/>
              <w:bottom w:val="single" w:sz="2" w:space="0" w:color="auto"/>
              <w:right w:val="single" w:sz="2" w:space="0" w:color="auto"/>
            </w:tcBorders>
            <w:vAlign w:val="center"/>
            <w:hideMark/>
          </w:tcPr>
          <w:p w14:paraId="444E151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采样</w:t>
            </w:r>
          </w:p>
          <w:p w14:paraId="028B091E"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时间</w:t>
            </w:r>
          </w:p>
        </w:tc>
        <w:tc>
          <w:tcPr>
            <w:tcW w:w="3573" w:type="pct"/>
            <w:gridSpan w:val="5"/>
            <w:tcBorders>
              <w:top w:val="single" w:sz="2" w:space="0" w:color="auto"/>
              <w:left w:val="single" w:sz="2" w:space="0" w:color="auto"/>
              <w:bottom w:val="single" w:sz="2" w:space="0" w:color="auto"/>
              <w:right w:val="single" w:sz="2" w:space="0" w:color="auto"/>
            </w:tcBorders>
            <w:vAlign w:val="center"/>
            <w:hideMark/>
          </w:tcPr>
          <w:p w14:paraId="2AE9728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检测结果（</w:t>
            </w:r>
            <w:r w:rsidRPr="00DB3102">
              <w:rPr>
                <w:rFonts w:cs="Times New Roman"/>
                <w:sz w:val="18"/>
                <w:szCs w:val="18"/>
              </w:rPr>
              <w:t>mg/L</w:t>
            </w:r>
            <w:r w:rsidRPr="00DB3102">
              <w:rPr>
                <w:rFonts w:cs="Times New Roman" w:hint="eastAsia"/>
                <w:sz w:val="18"/>
                <w:szCs w:val="18"/>
              </w:rPr>
              <w:t>，粪大肠菌群为</w:t>
            </w:r>
            <w:r w:rsidRPr="00DB3102">
              <w:rPr>
                <w:rFonts w:cs="Times New Roman"/>
                <w:sz w:val="18"/>
                <w:szCs w:val="18"/>
              </w:rPr>
              <w:t>MPN/L</w:t>
            </w:r>
            <w:r w:rsidRPr="00DB3102">
              <w:rPr>
                <w:rFonts w:cs="Times New Roman" w:hint="eastAsia"/>
                <w:sz w:val="18"/>
                <w:szCs w:val="18"/>
              </w:rPr>
              <w:t>）</w:t>
            </w:r>
          </w:p>
        </w:tc>
      </w:tr>
      <w:tr w:rsidR="00DB3102" w:rsidRPr="00DB3102" w14:paraId="331C130B" w14:textId="77777777" w:rsidTr="00DB3102">
        <w:trPr>
          <w:trHeight w:val="312"/>
          <w:tblHeader/>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55045B5C" w14:textId="77777777" w:rsidR="00DB3102" w:rsidRPr="00DB3102" w:rsidRDefault="00DB3102" w:rsidP="00DB3102">
            <w:pPr>
              <w:spacing w:line="240" w:lineRule="auto"/>
              <w:jc w:val="center"/>
              <w:rPr>
                <w:rFonts w:cs="Times New Roman"/>
                <w:sz w:val="18"/>
                <w:szCs w:val="18"/>
              </w:rPr>
            </w:pPr>
          </w:p>
        </w:tc>
        <w:tc>
          <w:tcPr>
            <w:tcW w:w="663" w:type="pct"/>
            <w:vMerge/>
            <w:tcBorders>
              <w:top w:val="single" w:sz="2" w:space="0" w:color="auto"/>
              <w:left w:val="single" w:sz="2" w:space="0" w:color="auto"/>
              <w:bottom w:val="single" w:sz="2" w:space="0" w:color="auto"/>
              <w:right w:val="single" w:sz="2" w:space="0" w:color="auto"/>
            </w:tcBorders>
            <w:vAlign w:val="center"/>
            <w:hideMark/>
          </w:tcPr>
          <w:p w14:paraId="2331AB98" w14:textId="77777777" w:rsidR="00DB3102" w:rsidRPr="00DB3102" w:rsidRDefault="00DB3102" w:rsidP="00DB3102">
            <w:pPr>
              <w:spacing w:line="240" w:lineRule="auto"/>
              <w:jc w:val="center"/>
              <w:rPr>
                <w:rFonts w:cs="Times New Roman"/>
                <w:sz w:val="18"/>
                <w:szCs w:val="18"/>
              </w:rPr>
            </w:pPr>
          </w:p>
        </w:tc>
        <w:tc>
          <w:tcPr>
            <w:tcW w:w="714" w:type="pct"/>
            <w:tcBorders>
              <w:top w:val="single" w:sz="2" w:space="0" w:color="auto"/>
              <w:left w:val="single" w:sz="2" w:space="0" w:color="auto"/>
              <w:bottom w:val="single" w:sz="2" w:space="0" w:color="auto"/>
              <w:right w:val="single" w:sz="2" w:space="0" w:color="auto"/>
            </w:tcBorders>
            <w:vAlign w:val="center"/>
            <w:hideMark/>
          </w:tcPr>
          <w:p w14:paraId="4390B18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氟化物</w:t>
            </w:r>
          </w:p>
        </w:tc>
        <w:tc>
          <w:tcPr>
            <w:tcW w:w="714" w:type="pct"/>
            <w:tcBorders>
              <w:top w:val="single" w:sz="2" w:space="0" w:color="auto"/>
              <w:left w:val="single" w:sz="2" w:space="0" w:color="auto"/>
              <w:bottom w:val="single" w:sz="2" w:space="0" w:color="auto"/>
              <w:right w:val="single" w:sz="2" w:space="0" w:color="auto"/>
            </w:tcBorders>
            <w:vAlign w:val="center"/>
            <w:hideMark/>
          </w:tcPr>
          <w:p w14:paraId="20F72A3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挥发</w:t>
            </w:r>
            <w:proofErr w:type="gramStart"/>
            <w:r w:rsidRPr="00DB3102">
              <w:rPr>
                <w:rFonts w:cs="Times New Roman" w:hint="eastAsia"/>
                <w:sz w:val="18"/>
                <w:szCs w:val="18"/>
              </w:rPr>
              <w:t>酚</w:t>
            </w:r>
            <w:proofErr w:type="gramEnd"/>
          </w:p>
        </w:tc>
        <w:tc>
          <w:tcPr>
            <w:tcW w:w="714" w:type="pct"/>
            <w:tcBorders>
              <w:top w:val="single" w:sz="2" w:space="0" w:color="auto"/>
              <w:left w:val="single" w:sz="2" w:space="0" w:color="auto"/>
              <w:bottom w:val="single" w:sz="2" w:space="0" w:color="auto"/>
              <w:right w:val="single" w:sz="2" w:space="0" w:color="auto"/>
            </w:tcBorders>
            <w:vAlign w:val="center"/>
            <w:hideMark/>
          </w:tcPr>
          <w:p w14:paraId="451B2CDD"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石油类</w:t>
            </w:r>
          </w:p>
        </w:tc>
        <w:tc>
          <w:tcPr>
            <w:tcW w:w="714" w:type="pct"/>
            <w:tcBorders>
              <w:top w:val="single" w:sz="2" w:space="0" w:color="auto"/>
              <w:left w:val="single" w:sz="2" w:space="0" w:color="auto"/>
              <w:bottom w:val="single" w:sz="2" w:space="0" w:color="auto"/>
              <w:right w:val="single" w:sz="2" w:space="0" w:color="auto"/>
            </w:tcBorders>
            <w:vAlign w:val="center"/>
            <w:hideMark/>
          </w:tcPr>
          <w:p w14:paraId="3E94EC8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硫化物</w:t>
            </w:r>
          </w:p>
        </w:tc>
        <w:tc>
          <w:tcPr>
            <w:tcW w:w="716" w:type="pct"/>
            <w:tcBorders>
              <w:top w:val="single" w:sz="2" w:space="0" w:color="auto"/>
              <w:left w:val="single" w:sz="2" w:space="0" w:color="auto"/>
              <w:bottom w:val="single" w:sz="2" w:space="0" w:color="auto"/>
              <w:right w:val="single" w:sz="2" w:space="0" w:color="auto"/>
            </w:tcBorders>
            <w:vAlign w:val="center"/>
            <w:hideMark/>
          </w:tcPr>
          <w:p w14:paraId="7243EE5B"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hint="eastAsia"/>
                <w:sz w:val="18"/>
                <w:szCs w:val="18"/>
              </w:rPr>
              <w:t>粪大肠菌群</w:t>
            </w:r>
          </w:p>
        </w:tc>
      </w:tr>
      <w:tr w:rsidR="00DB3102" w:rsidRPr="00DB3102" w14:paraId="4733AE57" w14:textId="77777777" w:rsidTr="00DB3102">
        <w:trPr>
          <w:trHeight w:val="112"/>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57135BBF" w14:textId="77777777" w:rsidR="00DB3102" w:rsidRPr="00DB3102" w:rsidRDefault="00470270" w:rsidP="00DB3102">
            <w:pPr>
              <w:widowControl w:val="0"/>
              <w:tabs>
                <w:tab w:val="left" w:pos="1021"/>
              </w:tabs>
              <w:adjustRightInd w:val="0"/>
              <w:spacing w:before="40" w:line="240" w:lineRule="auto"/>
              <w:jc w:val="center"/>
              <w:rPr>
                <w:rFonts w:cs="Times New Roman"/>
                <w:sz w:val="18"/>
                <w:szCs w:val="18"/>
              </w:rPr>
            </w:pPr>
            <w:r>
              <w:rPr>
                <w:rFonts w:cs="Times New Roman" w:hint="eastAsia"/>
                <w:sz w:val="18"/>
                <w:szCs w:val="18"/>
              </w:rPr>
              <w:t>W</w:t>
            </w:r>
            <w:r w:rsidR="00DB3102" w:rsidRPr="00DB3102">
              <w:rPr>
                <w:rFonts w:cs="Times New Roman" w:hint="eastAsia"/>
                <w:sz w:val="18"/>
                <w:szCs w:val="18"/>
              </w:rPr>
              <w:t>1</w:t>
            </w:r>
            <w:r w:rsidR="00DB3102" w:rsidRPr="00DB3102">
              <w:rPr>
                <w:rFonts w:cs="Times New Roman" w:hint="eastAsia"/>
                <w:sz w:val="18"/>
                <w:szCs w:val="18"/>
              </w:rPr>
              <w:t>汉林污水处理厂（太子庙污水处理厂）上游</w:t>
            </w:r>
            <w:r w:rsidR="00DB3102" w:rsidRPr="00DB3102">
              <w:rPr>
                <w:rFonts w:cs="Times New Roman"/>
                <w:sz w:val="18"/>
                <w:szCs w:val="18"/>
              </w:rPr>
              <w:t>500m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1CB3848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714" w:type="pct"/>
            <w:tcBorders>
              <w:top w:val="single" w:sz="2" w:space="0" w:color="auto"/>
              <w:left w:val="single" w:sz="2" w:space="0" w:color="auto"/>
              <w:bottom w:val="single" w:sz="2" w:space="0" w:color="auto"/>
              <w:right w:val="single" w:sz="2" w:space="0" w:color="auto"/>
            </w:tcBorders>
            <w:vAlign w:val="center"/>
            <w:hideMark/>
          </w:tcPr>
          <w:p w14:paraId="2DF1111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0.287</w:t>
            </w:r>
          </w:p>
        </w:tc>
        <w:tc>
          <w:tcPr>
            <w:tcW w:w="714" w:type="pct"/>
            <w:tcBorders>
              <w:top w:val="single" w:sz="2" w:space="0" w:color="auto"/>
              <w:left w:val="single" w:sz="2" w:space="0" w:color="auto"/>
              <w:bottom w:val="single" w:sz="2" w:space="0" w:color="auto"/>
              <w:right w:val="single" w:sz="2" w:space="0" w:color="auto"/>
            </w:tcBorders>
            <w:vAlign w:val="center"/>
            <w:hideMark/>
          </w:tcPr>
          <w:p w14:paraId="14290FC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064EDACD"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1A2CA2F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0.033</w:t>
            </w:r>
          </w:p>
        </w:tc>
        <w:tc>
          <w:tcPr>
            <w:tcW w:w="716" w:type="pct"/>
            <w:tcBorders>
              <w:top w:val="single" w:sz="2" w:space="0" w:color="auto"/>
              <w:left w:val="single" w:sz="2" w:space="0" w:color="auto"/>
              <w:bottom w:val="single" w:sz="2" w:space="0" w:color="auto"/>
              <w:right w:val="single" w:sz="2" w:space="0" w:color="auto"/>
            </w:tcBorders>
            <w:vAlign w:val="center"/>
            <w:hideMark/>
          </w:tcPr>
          <w:p w14:paraId="3D74DC4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63</w:t>
            </w:r>
          </w:p>
        </w:tc>
      </w:tr>
      <w:tr w:rsidR="00DB3102" w:rsidRPr="00DB3102" w14:paraId="329607EB"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24B426EF"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2E4664C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2021.09.09</w:t>
            </w:r>
          </w:p>
        </w:tc>
        <w:tc>
          <w:tcPr>
            <w:tcW w:w="714" w:type="pct"/>
            <w:tcBorders>
              <w:top w:val="single" w:sz="2" w:space="0" w:color="auto"/>
              <w:left w:val="single" w:sz="2" w:space="0" w:color="auto"/>
              <w:bottom w:val="single" w:sz="2" w:space="0" w:color="auto"/>
              <w:right w:val="single" w:sz="2" w:space="0" w:color="auto"/>
            </w:tcBorders>
            <w:vAlign w:val="center"/>
            <w:hideMark/>
          </w:tcPr>
          <w:p w14:paraId="5D9625B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0.277</w:t>
            </w:r>
          </w:p>
        </w:tc>
        <w:tc>
          <w:tcPr>
            <w:tcW w:w="714" w:type="pct"/>
            <w:tcBorders>
              <w:top w:val="single" w:sz="2" w:space="0" w:color="auto"/>
              <w:left w:val="single" w:sz="2" w:space="0" w:color="auto"/>
              <w:bottom w:val="single" w:sz="2" w:space="0" w:color="auto"/>
              <w:right w:val="single" w:sz="2" w:space="0" w:color="auto"/>
            </w:tcBorders>
            <w:vAlign w:val="center"/>
            <w:hideMark/>
          </w:tcPr>
          <w:p w14:paraId="64312F5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0.0015</w:t>
            </w:r>
          </w:p>
        </w:tc>
        <w:tc>
          <w:tcPr>
            <w:tcW w:w="714" w:type="pct"/>
            <w:tcBorders>
              <w:top w:val="single" w:sz="2" w:space="0" w:color="auto"/>
              <w:left w:val="single" w:sz="2" w:space="0" w:color="auto"/>
              <w:bottom w:val="single" w:sz="2" w:space="0" w:color="auto"/>
              <w:right w:val="single" w:sz="2" w:space="0" w:color="auto"/>
            </w:tcBorders>
            <w:vAlign w:val="center"/>
            <w:hideMark/>
          </w:tcPr>
          <w:p w14:paraId="4DF1613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402A46B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0.031</w:t>
            </w:r>
          </w:p>
        </w:tc>
        <w:tc>
          <w:tcPr>
            <w:tcW w:w="716" w:type="pct"/>
            <w:tcBorders>
              <w:top w:val="single" w:sz="2" w:space="0" w:color="auto"/>
              <w:left w:val="single" w:sz="2" w:space="0" w:color="auto"/>
              <w:bottom w:val="single" w:sz="2" w:space="0" w:color="auto"/>
              <w:right w:val="single" w:sz="2" w:space="0" w:color="auto"/>
            </w:tcBorders>
            <w:vAlign w:val="center"/>
            <w:hideMark/>
          </w:tcPr>
          <w:p w14:paraId="30E7402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79</w:t>
            </w:r>
          </w:p>
        </w:tc>
      </w:tr>
      <w:tr w:rsidR="00DB3102" w:rsidRPr="00DB3102" w14:paraId="448807D4"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40BA88BB"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4F1C36EA"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087385B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0.267</w:t>
            </w:r>
          </w:p>
        </w:tc>
        <w:tc>
          <w:tcPr>
            <w:tcW w:w="714" w:type="pct"/>
            <w:tcBorders>
              <w:top w:val="single" w:sz="2" w:space="0" w:color="auto"/>
              <w:left w:val="single" w:sz="2" w:space="0" w:color="auto"/>
              <w:bottom w:val="single" w:sz="2" w:space="0" w:color="auto"/>
              <w:right w:val="single" w:sz="2" w:space="0" w:color="auto"/>
            </w:tcBorders>
            <w:vAlign w:val="center"/>
            <w:hideMark/>
          </w:tcPr>
          <w:p w14:paraId="52DD03E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0.0015</w:t>
            </w:r>
          </w:p>
        </w:tc>
        <w:tc>
          <w:tcPr>
            <w:tcW w:w="714" w:type="pct"/>
            <w:tcBorders>
              <w:top w:val="single" w:sz="2" w:space="0" w:color="auto"/>
              <w:left w:val="single" w:sz="2" w:space="0" w:color="auto"/>
              <w:bottom w:val="single" w:sz="2" w:space="0" w:color="auto"/>
              <w:right w:val="single" w:sz="2" w:space="0" w:color="auto"/>
            </w:tcBorders>
            <w:vAlign w:val="center"/>
            <w:hideMark/>
          </w:tcPr>
          <w:p w14:paraId="03ECD4D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2FAE475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0.035</w:t>
            </w:r>
          </w:p>
        </w:tc>
        <w:tc>
          <w:tcPr>
            <w:tcW w:w="716" w:type="pct"/>
            <w:tcBorders>
              <w:top w:val="single" w:sz="2" w:space="0" w:color="auto"/>
              <w:left w:val="single" w:sz="2" w:space="0" w:color="auto"/>
              <w:bottom w:val="single" w:sz="2" w:space="0" w:color="auto"/>
              <w:right w:val="single" w:sz="2" w:space="0" w:color="auto"/>
            </w:tcBorders>
            <w:vAlign w:val="center"/>
            <w:hideMark/>
          </w:tcPr>
          <w:p w14:paraId="4BF3015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46</w:t>
            </w:r>
          </w:p>
        </w:tc>
      </w:tr>
      <w:tr w:rsidR="00DB3102" w:rsidRPr="00DB3102" w14:paraId="18C2DFF6"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31A12EF3" w14:textId="77777777" w:rsidR="00DB3102" w:rsidRPr="00DB3102" w:rsidRDefault="00470270" w:rsidP="00DB3102">
            <w:pPr>
              <w:widowControl w:val="0"/>
              <w:tabs>
                <w:tab w:val="left" w:pos="1021"/>
              </w:tabs>
              <w:adjustRightInd w:val="0"/>
              <w:spacing w:before="40" w:line="240" w:lineRule="auto"/>
              <w:jc w:val="center"/>
              <w:rPr>
                <w:rFonts w:cs="Times New Roman"/>
                <w:sz w:val="18"/>
                <w:szCs w:val="18"/>
              </w:rPr>
            </w:pPr>
            <w:r>
              <w:rPr>
                <w:rFonts w:cs="Times New Roman" w:hint="eastAsia"/>
                <w:sz w:val="18"/>
                <w:szCs w:val="18"/>
              </w:rPr>
              <w:t>W</w:t>
            </w:r>
            <w:r w:rsidR="00DB3102" w:rsidRPr="00DB3102">
              <w:rPr>
                <w:rFonts w:cs="Times New Roman" w:hint="eastAsia"/>
                <w:sz w:val="18"/>
                <w:szCs w:val="18"/>
              </w:rPr>
              <w:t>2</w:t>
            </w:r>
            <w:r w:rsidR="00DB3102" w:rsidRPr="00DB3102">
              <w:rPr>
                <w:rFonts w:cs="Times New Roman" w:hint="eastAsia"/>
                <w:sz w:val="18"/>
                <w:szCs w:val="18"/>
              </w:rPr>
              <w:t>汉林污水处理厂（太子庙污水处理厂）下游</w:t>
            </w:r>
            <w:r w:rsidR="00DB3102" w:rsidRPr="00DB3102">
              <w:rPr>
                <w:rFonts w:cs="Times New Roman"/>
                <w:sz w:val="18"/>
                <w:szCs w:val="18"/>
              </w:rPr>
              <w:t>1000m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0F92FF7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714" w:type="pct"/>
            <w:tcBorders>
              <w:top w:val="single" w:sz="2" w:space="0" w:color="auto"/>
              <w:left w:val="single" w:sz="2" w:space="0" w:color="auto"/>
              <w:bottom w:val="single" w:sz="2" w:space="0" w:color="auto"/>
              <w:right w:val="single" w:sz="2" w:space="0" w:color="auto"/>
            </w:tcBorders>
            <w:vAlign w:val="center"/>
            <w:hideMark/>
          </w:tcPr>
          <w:p w14:paraId="155E396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0.307</w:t>
            </w:r>
          </w:p>
        </w:tc>
        <w:tc>
          <w:tcPr>
            <w:tcW w:w="714" w:type="pct"/>
            <w:tcBorders>
              <w:top w:val="single" w:sz="2" w:space="0" w:color="auto"/>
              <w:left w:val="single" w:sz="2" w:space="0" w:color="auto"/>
              <w:bottom w:val="single" w:sz="2" w:space="0" w:color="auto"/>
              <w:right w:val="single" w:sz="2" w:space="0" w:color="auto"/>
            </w:tcBorders>
            <w:vAlign w:val="center"/>
            <w:hideMark/>
          </w:tcPr>
          <w:p w14:paraId="5ACC72AA"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0.0005</w:t>
            </w:r>
          </w:p>
        </w:tc>
        <w:tc>
          <w:tcPr>
            <w:tcW w:w="714" w:type="pct"/>
            <w:tcBorders>
              <w:top w:val="single" w:sz="2" w:space="0" w:color="auto"/>
              <w:left w:val="single" w:sz="2" w:space="0" w:color="auto"/>
              <w:bottom w:val="single" w:sz="2" w:space="0" w:color="auto"/>
              <w:right w:val="single" w:sz="2" w:space="0" w:color="auto"/>
            </w:tcBorders>
            <w:vAlign w:val="center"/>
            <w:hideMark/>
          </w:tcPr>
          <w:p w14:paraId="7057CC9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73504E6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0.022</w:t>
            </w:r>
          </w:p>
        </w:tc>
        <w:tc>
          <w:tcPr>
            <w:tcW w:w="716" w:type="pct"/>
            <w:tcBorders>
              <w:top w:val="single" w:sz="2" w:space="0" w:color="auto"/>
              <w:left w:val="single" w:sz="2" w:space="0" w:color="auto"/>
              <w:bottom w:val="single" w:sz="2" w:space="0" w:color="auto"/>
              <w:right w:val="single" w:sz="2" w:space="0" w:color="auto"/>
            </w:tcBorders>
            <w:vAlign w:val="center"/>
            <w:hideMark/>
          </w:tcPr>
          <w:p w14:paraId="6ADC1948"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64</w:t>
            </w:r>
          </w:p>
        </w:tc>
      </w:tr>
      <w:tr w:rsidR="00DB3102" w:rsidRPr="00DB3102" w14:paraId="0472B507"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07169D23"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0997071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2021.09.09</w:t>
            </w:r>
          </w:p>
        </w:tc>
        <w:tc>
          <w:tcPr>
            <w:tcW w:w="714" w:type="pct"/>
            <w:tcBorders>
              <w:top w:val="single" w:sz="2" w:space="0" w:color="auto"/>
              <w:left w:val="single" w:sz="2" w:space="0" w:color="auto"/>
              <w:bottom w:val="single" w:sz="2" w:space="0" w:color="auto"/>
              <w:right w:val="single" w:sz="2" w:space="0" w:color="auto"/>
            </w:tcBorders>
            <w:vAlign w:val="center"/>
            <w:hideMark/>
          </w:tcPr>
          <w:p w14:paraId="01F863EA"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0.295</w:t>
            </w:r>
          </w:p>
        </w:tc>
        <w:tc>
          <w:tcPr>
            <w:tcW w:w="714" w:type="pct"/>
            <w:tcBorders>
              <w:top w:val="single" w:sz="2" w:space="0" w:color="auto"/>
              <w:left w:val="single" w:sz="2" w:space="0" w:color="auto"/>
              <w:bottom w:val="single" w:sz="2" w:space="0" w:color="auto"/>
              <w:right w:val="single" w:sz="2" w:space="0" w:color="auto"/>
            </w:tcBorders>
            <w:vAlign w:val="center"/>
            <w:hideMark/>
          </w:tcPr>
          <w:p w14:paraId="311DB7F7"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0.0012</w:t>
            </w:r>
          </w:p>
        </w:tc>
        <w:tc>
          <w:tcPr>
            <w:tcW w:w="714" w:type="pct"/>
            <w:tcBorders>
              <w:top w:val="single" w:sz="2" w:space="0" w:color="auto"/>
              <w:left w:val="single" w:sz="2" w:space="0" w:color="auto"/>
              <w:bottom w:val="single" w:sz="2" w:space="0" w:color="auto"/>
              <w:right w:val="single" w:sz="2" w:space="0" w:color="auto"/>
            </w:tcBorders>
            <w:vAlign w:val="center"/>
            <w:hideMark/>
          </w:tcPr>
          <w:p w14:paraId="5C273BC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682DF35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0.029</w:t>
            </w:r>
          </w:p>
        </w:tc>
        <w:tc>
          <w:tcPr>
            <w:tcW w:w="716" w:type="pct"/>
            <w:tcBorders>
              <w:top w:val="single" w:sz="2" w:space="0" w:color="auto"/>
              <w:left w:val="single" w:sz="2" w:space="0" w:color="auto"/>
              <w:bottom w:val="single" w:sz="2" w:space="0" w:color="auto"/>
              <w:right w:val="single" w:sz="2" w:space="0" w:color="auto"/>
            </w:tcBorders>
            <w:vAlign w:val="center"/>
            <w:hideMark/>
          </w:tcPr>
          <w:p w14:paraId="45DE83CA"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63</w:t>
            </w:r>
          </w:p>
        </w:tc>
      </w:tr>
      <w:tr w:rsidR="00DB3102" w:rsidRPr="00DB3102" w14:paraId="3EF21982"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3F977C73"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318E166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32FD4F78"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0.294</w:t>
            </w:r>
          </w:p>
        </w:tc>
        <w:tc>
          <w:tcPr>
            <w:tcW w:w="714" w:type="pct"/>
            <w:tcBorders>
              <w:top w:val="single" w:sz="2" w:space="0" w:color="auto"/>
              <w:left w:val="single" w:sz="2" w:space="0" w:color="auto"/>
              <w:bottom w:val="single" w:sz="2" w:space="0" w:color="auto"/>
              <w:right w:val="single" w:sz="2" w:space="0" w:color="auto"/>
            </w:tcBorders>
            <w:vAlign w:val="center"/>
            <w:hideMark/>
          </w:tcPr>
          <w:p w14:paraId="3ADE8C5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0.0012</w:t>
            </w:r>
          </w:p>
        </w:tc>
        <w:tc>
          <w:tcPr>
            <w:tcW w:w="714" w:type="pct"/>
            <w:tcBorders>
              <w:top w:val="single" w:sz="2" w:space="0" w:color="auto"/>
              <w:left w:val="single" w:sz="2" w:space="0" w:color="auto"/>
              <w:bottom w:val="single" w:sz="2" w:space="0" w:color="auto"/>
              <w:right w:val="single" w:sz="2" w:space="0" w:color="auto"/>
            </w:tcBorders>
            <w:vAlign w:val="center"/>
            <w:hideMark/>
          </w:tcPr>
          <w:p w14:paraId="06BA554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35662157"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0.029</w:t>
            </w:r>
          </w:p>
        </w:tc>
        <w:tc>
          <w:tcPr>
            <w:tcW w:w="716" w:type="pct"/>
            <w:tcBorders>
              <w:top w:val="single" w:sz="2" w:space="0" w:color="auto"/>
              <w:left w:val="single" w:sz="2" w:space="0" w:color="auto"/>
              <w:bottom w:val="single" w:sz="2" w:space="0" w:color="auto"/>
              <w:right w:val="single" w:sz="2" w:space="0" w:color="auto"/>
            </w:tcBorders>
            <w:vAlign w:val="center"/>
            <w:hideMark/>
          </w:tcPr>
          <w:p w14:paraId="2A19E85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54</w:t>
            </w:r>
          </w:p>
        </w:tc>
      </w:tr>
      <w:tr w:rsidR="00DB3102" w:rsidRPr="00DB3102" w14:paraId="2B917A42"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68C95EE6" w14:textId="77777777" w:rsidR="00DB3102" w:rsidRPr="00DB3102" w:rsidRDefault="00470270" w:rsidP="00DB3102">
            <w:pPr>
              <w:widowControl w:val="0"/>
              <w:tabs>
                <w:tab w:val="left" w:pos="1021"/>
              </w:tabs>
              <w:adjustRightInd w:val="0"/>
              <w:spacing w:before="40" w:line="240" w:lineRule="auto"/>
              <w:jc w:val="center"/>
              <w:rPr>
                <w:rFonts w:cs="Times New Roman"/>
                <w:sz w:val="18"/>
                <w:szCs w:val="18"/>
              </w:rPr>
            </w:pPr>
            <w:r>
              <w:rPr>
                <w:rFonts w:cs="Times New Roman" w:hint="eastAsia"/>
                <w:sz w:val="18"/>
                <w:szCs w:val="18"/>
              </w:rPr>
              <w:t>W</w:t>
            </w:r>
            <w:r w:rsidR="00DB3102" w:rsidRPr="00DB3102">
              <w:rPr>
                <w:rFonts w:cs="Times New Roman" w:hint="eastAsia"/>
                <w:sz w:val="18"/>
                <w:szCs w:val="18"/>
              </w:rPr>
              <w:t>3</w:t>
            </w:r>
            <w:r w:rsidR="00DB3102" w:rsidRPr="00DB3102">
              <w:rPr>
                <w:rFonts w:cs="Times New Roman" w:hint="eastAsia"/>
                <w:sz w:val="18"/>
                <w:szCs w:val="18"/>
              </w:rPr>
              <w:t>向阳河与许家坝撇洪渠交口上游</w:t>
            </w:r>
            <w:r w:rsidR="00DB3102" w:rsidRPr="00DB3102">
              <w:rPr>
                <w:rFonts w:cs="Times New Roman"/>
                <w:sz w:val="18"/>
                <w:szCs w:val="18"/>
              </w:rPr>
              <w:t>500m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104A931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714" w:type="pct"/>
            <w:tcBorders>
              <w:top w:val="single" w:sz="2" w:space="0" w:color="auto"/>
              <w:left w:val="single" w:sz="2" w:space="0" w:color="auto"/>
              <w:bottom w:val="single" w:sz="2" w:space="0" w:color="auto"/>
              <w:right w:val="single" w:sz="2" w:space="0" w:color="auto"/>
            </w:tcBorders>
            <w:vAlign w:val="center"/>
            <w:hideMark/>
          </w:tcPr>
          <w:p w14:paraId="17FABF84"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0.287</w:t>
            </w:r>
          </w:p>
        </w:tc>
        <w:tc>
          <w:tcPr>
            <w:tcW w:w="714" w:type="pct"/>
            <w:tcBorders>
              <w:top w:val="single" w:sz="2" w:space="0" w:color="auto"/>
              <w:left w:val="single" w:sz="2" w:space="0" w:color="auto"/>
              <w:bottom w:val="single" w:sz="2" w:space="0" w:color="auto"/>
              <w:right w:val="single" w:sz="2" w:space="0" w:color="auto"/>
            </w:tcBorders>
            <w:vAlign w:val="center"/>
            <w:hideMark/>
          </w:tcPr>
          <w:p w14:paraId="0991E7B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0.0003</w:t>
            </w:r>
          </w:p>
        </w:tc>
        <w:tc>
          <w:tcPr>
            <w:tcW w:w="714" w:type="pct"/>
            <w:tcBorders>
              <w:top w:val="single" w:sz="2" w:space="0" w:color="auto"/>
              <w:left w:val="single" w:sz="2" w:space="0" w:color="auto"/>
              <w:bottom w:val="single" w:sz="2" w:space="0" w:color="auto"/>
              <w:right w:val="single" w:sz="2" w:space="0" w:color="auto"/>
            </w:tcBorders>
            <w:vAlign w:val="center"/>
            <w:hideMark/>
          </w:tcPr>
          <w:p w14:paraId="3D73639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0EC0B1B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0.018</w:t>
            </w:r>
          </w:p>
        </w:tc>
        <w:tc>
          <w:tcPr>
            <w:tcW w:w="716" w:type="pct"/>
            <w:tcBorders>
              <w:top w:val="single" w:sz="2" w:space="0" w:color="auto"/>
              <w:left w:val="single" w:sz="2" w:space="0" w:color="auto"/>
              <w:bottom w:val="single" w:sz="2" w:space="0" w:color="auto"/>
              <w:right w:val="single" w:sz="2" w:space="0" w:color="auto"/>
            </w:tcBorders>
            <w:vAlign w:val="center"/>
            <w:hideMark/>
          </w:tcPr>
          <w:p w14:paraId="116D5CE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79</w:t>
            </w:r>
          </w:p>
        </w:tc>
      </w:tr>
      <w:tr w:rsidR="00DB3102" w:rsidRPr="00DB3102" w14:paraId="7705A204"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070C113E"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74FE342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2021.09.09</w:t>
            </w:r>
          </w:p>
        </w:tc>
        <w:tc>
          <w:tcPr>
            <w:tcW w:w="714" w:type="pct"/>
            <w:tcBorders>
              <w:top w:val="single" w:sz="2" w:space="0" w:color="auto"/>
              <w:left w:val="single" w:sz="2" w:space="0" w:color="auto"/>
              <w:bottom w:val="single" w:sz="2" w:space="0" w:color="auto"/>
              <w:right w:val="single" w:sz="2" w:space="0" w:color="auto"/>
            </w:tcBorders>
            <w:vAlign w:val="center"/>
            <w:hideMark/>
          </w:tcPr>
          <w:p w14:paraId="572320E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0.273</w:t>
            </w:r>
          </w:p>
        </w:tc>
        <w:tc>
          <w:tcPr>
            <w:tcW w:w="714" w:type="pct"/>
            <w:tcBorders>
              <w:top w:val="single" w:sz="2" w:space="0" w:color="auto"/>
              <w:left w:val="single" w:sz="2" w:space="0" w:color="auto"/>
              <w:bottom w:val="single" w:sz="2" w:space="0" w:color="auto"/>
              <w:right w:val="single" w:sz="2" w:space="0" w:color="auto"/>
            </w:tcBorders>
            <w:vAlign w:val="center"/>
            <w:hideMark/>
          </w:tcPr>
          <w:p w14:paraId="79B1C688"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341A4B57"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6FC90CDD"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0.024</w:t>
            </w:r>
          </w:p>
        </w:tc>
        <w:tc>
          <w:tcPr>
            <w:tcW w:w="716" w:type="pct"/>
            <w:tcBorders>
              <w:top w:val="single" w:sz="2" w:space="0" w:color="auto"/>
              <w:left w:val="single" w:sz="2" w:space="0" w:color="auto"/>
              <w:bottom w:val="single" w:sz="2" w:space="0" w:color="auto"/>
              <w:right w:val="single" w:sz="2" w:space="0" w:color="auto"/>
            </w:tcBorders>
            <w:vAlign w:val="center"/>
            <w:hideMark/>
          </w:tcPr>
          <w:p w14:paraId="0EFF665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84</w:t>
            </w:r>
          </w:p>
        </w:tc>
      </w:tr>
      <w:tr w:rsidR="00DB3102" w:rsidRPr="00DB3102" w14:paraId="3131CAAC"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2E257D2C"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6F3FD56D"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7EEBABA2"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0.264</w:t>
            </w:r>
          </w:p>
        </w:tc>
        <w:tc>
          <w:tcPr>
            <w:tcW w:w="714" w:type="pct"/>
            <w:tcBorders>
              <w:top w:val="single" w:sz="2" w:space="0" w:color="auto"/>
              <w:left w:val="single" w:sz="2" w:space="0" w:color="auto"/>
              <w:bottom w:val="single" w:sz="2" w:space="0" w:color="auto"/>
              <w:right w:val="single" w:sz="2" w:space="0" w:color="auto"/>
            </w:tcBorders>
            <w:vAlign w:val="center"/>
            <w:hideMark/>
          </w:tcPr>
          <w:p w14:paraId="32245B9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37D98AF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2FB3FB0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0.020</w:t>
            </w:r>
          </w:p>
        </w:tc>
        <w:tc>
          <w:tcPr>
            <w:tcW w:w="716" w:type="pct"/>
            <w:tcBorders>
              <w:top w:val="single" w:sz="2" w:space="0" w:color="auto"/>
              <w:left w:val="single" w:sz="2" w:space="0" w:color="auto"/>
              <w:bottom w:val="single" w:sz="2" w:space="0" w:color="auto"/>
              <w:right w:val="single" w:sz="2" w:space="0" w:color="auto"/>
            </w:tcBorders>
            <w:vAlign w:val="center"/>
            <w:hideMark/>
          </w:tcPr>
          <w:p w14:paraId="26B2B76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48</w:t>
            </w:r>
          </w:p>
        </w:tc>
      </w:tr>
      <w:tr w:rsidR="00DB3102" w:rsidRPr="00DB3102" w14:paraId="6CBFD15D" w14:textId="77777777" w:rsidTr="00DB3102">
        <w:trPr>
          <w:trHeight w:val="90"/>
        </w:trPr>
        <w:tc>
          <w:tcPr>
            <w:tcW w:w="764" w:type="pct"/>
            <w:vMerge w:val="restart"/>
            <w:tcBorders>
              <w:top w:val="single" w:sz="2" w:space="0" w:color="auto"/>
              <w:left w:val="single" w:sz="2" w:space="0" w:color="auto"/>
              <w:bottom w:val="single" w:sz="2" w:space="0" w:color="auto"/>
              <w:right w:val="single" w:sz="2" w:space="0" w:color="auto"/>
            </w:tcBorders>
            <w:vAlign w:val="center"/>
            <w:hideMark/>
          </w:tcPr>
          <w:p w14:paraId="5E38F86E" w14:textId="77777777" w:rsidR="00DB3102" w:rsidRPr="00DB3102" w:rsidRDefault="00470270" w:rsidP="00DB3102">
            <w:pPr>
              <w:widowControl w:val="0"/>
              <w:tabs>
                <w:tab w:val="left" w:pos="1021"/>
              </w:tabs>
              <w:adjustRightInd w:val="0"/>
              <w:spacing w:before="40" w:line="240" w:lineRule="auto"/>
              <w:jc w:val="center"/>
              <w:rPr>
                <w:rFonts w:cs="Times New Roman"/>
                <w:sz w:val="18"/>
                <w:szCs w:val="18"/>
              </w:rPr>
            </w:pPr>
            <w:r>
              <w:rPr>
                <w:rFonts w:cs="Times New Roman" w:hint="eastAsia"/>
                <w:sz w:val="18"/>
                <w:szCs w:val="18"/>
              </w:rPr>
              <w:t>W</w:t>
            </w:r>
            <w:r w:rsidR="00DB3102" w:rsidRPr="00DB3102">
              <w:rPr>
                <w:rFonts w:cs="Times New Roman" w:hint="eastAsia"/>
                <w:sz w:val="18"/>
                <w:szCs w:val="18"/>
              </w:rPr>
              <w:t>4</w:t>
            </w:r>
            <w:r w:rsidR="00DB3102" w:rsidRPr="00DB3102">
              <w:rPr>
                <w:rFonts w:cs="Times New Roman" w:hint="eastAsia"/>
                <w:sz w:val="18"/>
                <w:szCs w:val="18"/>
              </w:rPr>
              <w:t>向阳河与许家坝撇洪渠交口下游</w:t>
            </w:r>
            <w:r w:rsidR="00DB3102" w:rsidRPr="00DB3102">
              <w:rPr>
                <w:rFonts w:cs="Times New Roman"/>
                <w:sz w:val="18"/>
                <w:szCs w:val="18"/>
              </w:rPr>
              <w:t>2000m</w:t>
            </w:r>
          </w:p>
        </w:tc>
        <w:tc>
          <w:tcPr>
            <w:tcW w:w="663" w:type="pct"/>
            <w:tcBorders>
              <w:top w:val="single" w:sz="2" w:space="0" w:color="auto"/>
              <w:left w:val="single" w:sz="2" w:space="0" w:color="auto"/>
              <w:bottom w:val="single" w:sz="2" w:space="0" w:color="auto"/>
              <w:right w:val="single" w:sz="2" w:space="0" w:color="auto"/>
            </w:tcBorders>
            <w:vAlign w:val="center"/>
            <w:hideMark/>
          </w:tcPr>
          <w:p w14:paraId="4A9F8CE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2021.09.08</w:t>
            </w:r>
          </w:p>
        </w:tc>
        <w:tc>
          <w:tcPr>
            <w:tcW w:w="714" w:type="pct"/>
            <w:tcBorders>
              <w:top w:val="single" w:sz="2" w:space="0" w:color="auto"/>
              <w:left w:val="single" w:sz="2" w:space="0" w:color="auto"/>
              <w:bottom w:val="single" w:sz="2" w:space="0" w:color="auto"/>
              <w:right w:val="single" w:sz="2" w:space="0" w:color="auto"/>
            </w:tcBorders>
            <w:vAlign w:val="center"/>
            <w:hideMark/>
          </w:tcPr>
          <w:p w14:paraId="65ED0D7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0.127</w:t>
            </w:r>
          </w:p>
        </w:tc>
        <w:tc>
          <w:tcPr>
            <w:tcW w:w="714" w:type="pct"/>
            <w:tcBorders>
              <w:top w:val="single" w:sz="2" w:space="0" w:color="auto"/>
              <w:left w:val="single" w:sz="2" w:space="0" w:color="auto"/>
              <w:bottom w:val="single" w:sz="2" w:space="0" w:color="auto"/>
              <w:right w:val="single" w:sz="2" w:space="0" w:color="auto"/>
            </w:tcBorders>
            <w:vAlign w:val="center"/>
            <w:hideMark/>
          </w:tcPr>
          <w:p w14:paraId="522AC475"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0.0003</w:t>
            </w:r>
          </w:p>
        </w:tc>
        <w:tc>
          <w:tcPr>
            <w:tcW w:w="714" w:type="pct"/>
            <w:tcBorders>
              <w:top w:val="single" w:sz="2" w:space="0" w:color="auto"/>
              <w:left w:val="single" w:sz="2" w:space="0" w:color="auto"/>
              <w:bottom w:val="single" w:sz="2" w:space="0" w:color="auto"/>
              <w:right w:val="single" w:sz="2" w:space="0" w:color="auto"/>
            </w:tcBorders>
            <w:vAlign w:val="center"/>
            <w:hideMark/>
          </w:tcPr>
          <w:p w14:paraId="4DBF8CC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48879032"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0.010</w:t>
            </w:r>
          </w:p>
        </w:tc>
        <w:tc>
          <w:tcPr>
            <w:tcW w:w="716" w:type="pct"/>
            <w:tcBorders>
              <w:top w:val="single" w:sz="2" w:space="0" w:color="auto"/>
              <w:left w:val="single" w:sz="2" w:space="0" w:color="auto"/>
              <w:bottom w:val="single" w:sz="2" w:space="0" w:color="auto"/>
              <w:right w:val="single" w:sz="2" w:space="0" w:color="auto"/>
            </w:tcBorders>
            <w:vAlign w:val="center"/>
            <w:hideMark/>
          </w:tcPr>
          <w:p w14:paraId="13B39DF7"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70</w:t>
            </w:r>
          </w:p>
        </w:tc>
      </w:tr>
      <w:tr w:rsidR="00DB3102" w:rsidRPr="00DB3102" w14:paraId="206AAD9E"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15CFC550"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5ED15086"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2021.09.09</w:t>
            </w:r>
          </w:p>
        </w:tc>
        <w:tc>
          <w:tcPr>
            <w:tcW w:w="714" w:type="pct"/>
            <w:tcBorders>
              <w:top w:val="single" w:sz="2" w:space="0" w:color="auto"/>
              <w:left w:val="single" w:sz="2" w:space="0" w:color="auto"/>
              <w:bottom w:val="single" w:sz="2" w:space="0" w:color="auto"/>
              <w:right w:val="single" w:sz="2" w:space="0" w:color="auto"/>
            </w:tcBorders>
            <w:vAlign w:val="center"/>
            <w:hideMark/>
          </w:tcPr>
          <w:p w14:paraId="1F0B02F1"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0.119</w:t>
            </w:r>
          </w:p>
        </w:tc>
        <w:tc>
          <w:tcPr>
            <w:tcW w:w="714" w:type="pct"/>
            <w:tcBorders>
              <w:top w:val="single" w:sz="2" w:space="0" w:color="auto"/>
              <w:left w:val="single" w:sz="2" w:space="0" w:color="auto"/>
              <w:bottom w:val="single" w:sz="2" w:space="0" w:color="auto"/>
              <w:right w:val="single" w:sz="2" w:space="0" w:color="auto"/>
            </w:tcBorders>
            <w:vAlign w:val="center"/>
            <w:hideMark/>
          </w:tcPr>
          <w:p w14:paraId="047C9E5D"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0.0012</w:t>
            </w:r>
          </w:p>
        </w:tc>
        <w:tc>
          <w:tcPr>
            <w:tcW w:w="714" w:type="pct"/>
            <w:tcBorders>
              <w:top w:val="single" w:sz="2" w:space="0" w:color="auto"/>
              <w:left w:val="single" w:sz="2" w:space="0" w:color="auto"/>
              <w:bottom w:val="single" w:sz="2" w:space="0" w:color="auto"/>
              <w:right w:val="single" w:sz="2" w:space="0" w:color="auto"/>
            </w:tcBorders>
            <w:vAlign w:val="center"/>
            <w:hideMark/>
          </w:tcPr>
          <w:p w14:paraId="3BD3FBD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4E719829"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0.012</w:t>
            </w:r>
          </w:p>
        </w:tc>
        <w:tc>
          <w:tcPr>
            <w:tcW w:w="716" w:type="pct"/>
            <w:tcBorders>
              <w:top w:val="single" w:sz="2" w:space="0" w:color="auto"/>
              <w:left w:val="single" w:sz="2" w:space="0" w:color="auto"/>
              <w:bottom w:val="single" w:sz="2" w:space="0" w:color="auto"/>
              <w:right w:val="single" w:sz="2" w:space="0" w:color="auto"/>
            </w:tcBorders>
            <w:vAlign w:val="center"/>
            <w:hideMark/>
          </w:tcPr>
          <w:p w14:paraId="76E73F0C"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64</w:t>
            </w:r>
          </w:p>
        </w:tc>
      </w:tr>
      <w:tr w:rsidR="00DB3102" w:rsidRPr="00DB3102" w14:paraId="1FF5042B" w14:textId="77777777" w:rsidTr="00DB3102">
        <w:trPr>
          <w:trHeight w:val="90"/>
        </w:trPr>
        <w:tc>
          <w:tcPr>
            <w:tcW w:w="764" w:type="pct"/>
            <w:vMerge/>
            <w:tcBorders>
              <w:top w:val="single" w:sz="2" w:space="0" w:color="auto"/>
              <w:left w:val="single" w:sz="2" w:space="0" w:color="auto"/>
              <w:bottom w:val="single" w:sz="2" w:space="0" w:color="auto"/>
              <w:right w:val="single" w:sz="2" w:space="0" w:color="auto"/>
            </w:tcBorders>
            <w:vAlign w:val="center"/>
            <w:hideMark/>
          </w:tcPr>
          <w:p w14:paraId="37933C6C" w14:textId="77777777" w:rsidR="00DB3102" w:rsidRPr="00DB3102" w:rsidRDefault="00DB3102" w:rsidP="00DB3102">
            <w:pPr>
              <w:spacing w:line="240" w:lineRule="auto"/>
              <w:jc w:val="center"/>
              <w:rPr>
                <w:rFonts w:cs="Times New Roman"/>
                <w:sz w:val="18"/>
                <w:szCs w:val="18"/>
              </w:rPr>
            </w:pPr>
          </w:p>
        </w:tc>
        <w:tc>
          <w:tcPr>
            <w:tcW w:w="663" w:type="pct"/>
            <w:tcBorders>
              <w:top w:val="single" w:sz="2" w:space="0" w:color="auto"/>
              <w:left w:val="single" w:sz="2" w:space="0" w:color="auto"/>
              <w:bottom w:val="single" w:sz="2" w:space="0" w:color="auto"/>
              <w:right w:val="single" w:sz="2" w:space="0" w:color="auto"/>
            </w:tcBorders>
            <w:vAlign w:val="center"/>
            <w:hideMark/>
          </w:tcPr>
          <w:p w14:paraId="2681D3A7"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2021.09.10</w:t>
            </w:r>
          </w:p>
        </w:tc>
        <w:tc>
          <w:tcPr>
            <w:tcW w:w="714" w:type="pct"/>
            <w:tcBorders>
              <w:top w:val="single" w:sz="2" w:space="0" w:color="auto"/>
              <w:left w:val="single" w:sz="2" w:space="0" w:color="auto"/>
              <w:bottom w:val="single" w:sz="2" w:space="0" w:color="auto"/>
              <w:right w:val="single" w:sz="2" w:space="0" w:color="auto"/>
            </w:tcBorders>
            <w:vAlign w:val="center"/>
            <w:hideMark/>
          </w:tcPr>
          <w:p w14:paraId="5DA16E08"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0.102</w:t>
            </w:r>
          </w:p>
        </w:tc>
        <w:tc>
          <w:tcPr>
            <w:tcW w:w="714" w:type="pct"/>
            <w:tcBorders>
              <w:top w:val="single" w:sz="2" w:space="0" w:color="auto"/>
              <w:left w:val="single" w:sz="2" w:space="0" w:color="auto"/>
              <w:bottom w:val="single" w:sz="2" w:space="0" w:color="auto"/>
              <w:right w:val="single" w:sz="2" w:space="0" w:color="auto"/>
            </w:tcBorders>
            <w:vAlign w:val="center"/>
            <w:hideMark/>
          </w:tcPr>
          <w:p w14:paraId="150703DF"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0.0005</w:t>
            </w:r>
          </w:p>
        </w:tc>
        <w:tc>
          <w:tcPr>
            <w:tcW w:w="714" w:type="pct"/>
            <w:tcBorders>
              <w:top w:val="single" w:sz="2" w:space="0" w:color="auto"/>
              <w:left w:val="single" w:sz="2" w:space="0" w:color="auto"/>
              <w:bottom w:val="single" w:sz="2" w:space="0" w:color="auto"/>
              <w:right w:val="single" w:sz="2" w:space="0" w:color="auto"/>
            </w:tcBorders>
            <w:vAlign w:val="center"/>
            <w:hideMark/>
          </w:tcPr>
          <w:p w14:paraId="492C491E"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0.01L</w:t>
            </w:r>
          </w:p>
        </w:tc>
        <w:tc>
          <w:tcPr>
            <w:tcW w:w="714" w:type="pct"/>
            <w:tcBorders>
              <w:top w:val="single" w:sz="2" w:space="0" w:color="auto"/>
              <w:left w:val="single" w:sz="2" w:space="0" w:color="auto"/>
              <w:bottom w:val="single" w:sz="2" w:space="0" w:color="auto"/>
              <w:right w:val="single" w:sz="2" w:space="0" w:color="auto"/>
            </w:tcBorders>
            <w:vAlign w:val="center"/>
            <w:hideMark/>
          </w:tcPr>
          <w:p w14:paraId="42FDEC33"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0.008</w:t>
            </w:r>
          </w:p>
        </w:tc>
        <w:tc>
          <w:tcPr>
            <w:tcW w:w="716" w:type="pct"/>
            <w:tcBorders>
              <w:top w:val="single" w:sz="2" w:space="0" w:color="auto"/>
              <w:left w:val="single" w:sz="2" w:space="0" w:color="auto"/>
              <w:bottom w:val="single" w:sz="2" w:space="0" w:color="auto"/>
              <w:right w:val="single" w:sz="2" w:space="0" w:color="auto"/>
            </w:tcBorders>
            <w:vAlign w:val="center"/>
            <w:hideMark/>
          </w:tcPr>
          <w:p w14:paraId="225B3460" w14:textId="77777777" w:rsidR="00DB3102" w:rsidRPr="00DB3102" w:rsidRDefault="00DB3102" w:rsidP="00DB3102">
            <w:pPr>
              <w:widowControl w:val="0"/>
              <w:tabs>
                <w:tab w:val="left" w:pos="1021"/>
              </w:tabs>
              <w:adjustRightInd w:val="0"/>
              <w:spacing w:before="40" w:line="240" w:lineRule="auto"/>
              <w:jc w:val="center"/>
              <w:rPr>
                <w:rFonts w:cs="Times New Roman"/>
                <w:sz w:val="18"/>
                <w:szCs w:val="18"/>
              </w:rPr>
            </w:pPr>
            <w:r w:rsidRPr="00DB3102">
              <w:rPr>
                <w:rFonts w:cs="Times New Roman"/>
                <w:sz w:val="18"/>
                <w:szCs w:val="18"/>
              </w:rPr>
              <w:t>43</w:t>
            </w:r>
          </w:p>
        </w:tc>
      </w:tr>
    </w:tbl>
    <w:p w14:paraId="15ADAF6E" w14:textId="77777777" w:rsidR="00287932" w:rsidRPr="00287932" w:rsidRDefault="00287932" w:rsidP="00624711">
      <w:pPr>
        <w:tabs>
          <w:tab w:val="left" w:pos="7065"/>
        </w:tabs>
        <w:spacing w:beforeLines="50" w:before="156"/>
        <w:ind w:firstLineChars="200" w:firstLine="480"/>
        <w:rPr>
          <w:rFonts w:cs="Times New Roman"/>
          <w:kern w:val="2"/>
          <w:lang w:val="zh-CN"/>
        </w:rPr>
      </w:pPr>
      <w:r w:rsidRPr="00287932">
        <w:rPr>
          <w:rFonts w:cs="Times New Roman" w:hint="eastAsia"/>
          <w:kern w:val="2"/>
        </w:rPr>
        <w:t>由监测结果可见，</w:t>
      </w:r>
      <w:r w:rsidRPr="00287932">
        <w:rPr>
          <w:rFonts w:cs="Times New Roman" w:hint="eastAsia"/>
          <w:kern w:val="2"/>
          <w:lang w:val="zh-CN"/>
        </w:rPr>
        <w:t>各监测断面的监测因子</w:t>
      </w:r>
      <w:r w:rsidRPr="00287932">
        <w:rPr>
          <w:rFonts w:cs="Times New Roman" w:hint="eastAsia"/>
          <w:kern w:val="2"/>
        </w:rPr>
        <w:t>满足相应的质量标准，水质质量良好。</w:t>
      </w:r>
    </w:p>
    <w:p w14:paraId="432FBF37" w14:textId="77777777" w:rsidR="00DB3102" w:rsidRPr="00127D01" w:rsidRDefault="00DB3102" w:rsidP="00DB3102">
      <w:pPr>
        <w:keepNext/>
        <w:keepLines/>
        <w:widowControl w:val="0"/>
        <w:adjustRightInd w:val="0"/>
        <w:snapToGrid w:val="0"/>
        <w:outlineLvl w:val="2"/>
        <w:rPr>
          <w:rFonts w:cs="Times New Roman"/>
          <w:b/>
          <w:bCs/>
          <w:kern w:val="2"/>
        </w:rPr>
      </w:pPr>
      <w:r>
        <w:rPr>
          <w:rFonts w:cs="Times New Roman" w:hint="eastAsia"/>
          <w:b/>
          <w:bCs/>
          <w:kern w:val="2"/>
        </w:rPr>
        <w:t>6.5</w:t>
      </w:r>
      <w:r w:rsidRPr="00127D01">
        <w:rPr>
          <w:rFonts w:cs="Times New Roman" w:hint="eastAsia"/>
          <w:b/>
          <w:bCs/>
          <w:kern w:val="2"/>
        </w:rPr>
        <w:t>.</w:t>
      </w:r>
      <w:r>
        <w:rPr>
          <w:rFonts w:cs="Times New Roman" w:hint="eastAsia"/>
          <w:b/>
          <w:bCs/>
          <w:kern w:val="2"/>
        </w:rPr>
        <w:t>3</w:t>
      </w:r>
      <w:r w:rsidRPr="00127D01">
        <w:rPr>
          <w:rFonts w:cs="Times New Roman" w:hint="eastAsia"/>
          <w:b/>
          <w:bCs/>
          <w:kern w:val="2"/>
        </w:rPr>
        <w:t xml:space="preserve"> </w:t>
      </w:r>
      <w:r w:rsidRPr="00287932">
        <w:rPr>
          <w:rFonts w:cs="Times New Roman" w:hint="eastAsia"/>
          <w:b/>
          <w:bCs/>
          <w:kern w:val="2"/>
        </w:rPr>
        <w:t>地</w:t>
      </w:r>
      <w:r>
        <w:rPr>
          <w:rFonts w:cs="Times New Roman" w:hint="eastAsia"/>
          <w:b/>
          <w:bCs/>
          <w:kern w:val="2"/>
        </w:rPr>
        <w:t>下</w:t>
      </w:r>
      <w:r w:rsidRPr="00287932">
        <w:rPr>
          <w:rFonts w:cs="Times New Roman" w:hint="eastAsia"/>
          <w:b/>
          <w:bCs/>
          <w:kern w:val="2"/>
        </w:rPr>
        <w:t>水环境质量现状调查与评价</w:t>
      </w:r>
    </w:p>
    <w:p w14:paraId="19C779EC" w14:textId="77777777" w:rsidR="00287932" w:rsidRPr="00DB3102" w:rsidRDefault="00357FC7" w:rsidP="00624711">
      <w:pPr>
        <w:widowControl w:val="0"/>
        <w:adjustRightInd w:val="0"/>
        <w:snapToGrid w:val="0"/>
        <w:ind w:firstLineChars="200" w:firstLine="480"/>
        <w:rPr>
          <w:rFonts w:cs="Times New Roman"/>
          <w:bCs/>
          <w:kern w:val="2"/>
        </w:rPr>
      </w:pPr>
      <w:r w:rsidRPr="00357FC7">
        <w:rPr>
          <w:rFonts w:cs="Times New Roman" w:hint="eastAsia"/>
          <w:bCs/>
          <w:kern w:val="2"/>
        </w:rPr>
        <w:t>根据现场调查，厂区固体制剂车间、小容量注射剂车间、原料药车间、综合仓库、头孢菌素车间、成品仓库、酒精罐区、水针车间、生化提取车间、污水处理站、质保大楼地面均采取了防渗处理，为了了解本项目所在地区地下水环境质量现状，</w:t>
      </w:r>
      <w:r>
        <w:rPr>
          <w:rFonts w:cs="Times New Roman" w:hint="eastAsia"/>
          <w:bCs/>
          <w:kern w:val="2"/>
        </w:rPr>
        <w:t>本次评价引用《</w:t>
      </w:r>
      <w:r w:rsidRPr="00357FC7">
        <w:rPr>
          <w:rFonts w:cs="Times New Roman" w:hint="eastAsia"/>
          <w:bCs/>
          <w:kern w:val="2"/>
        </w:rPr>
        <w:t>康普药业股份有限公司</w:t>
      </w:r>
      <w:r>
        <w:rPr>
          <w:rFonts w:hint="eastAsia"/>
        </w:rPr>
        <w:t>生化提取生产线、原料车间硝普</w:t>
      </w:r>
      <w:r>
        <w:rPr>
          <w:rFonts w:hint="eastAsia"/>
        </w:rPr>
        <w:lastRenderedPageBreak/>
        <w:t>钠生产线</w:t>
      </w:r>
      <w:r w:rsidR="00E643C4">
        <w:rPr>
          <w:rFonts w:hint="eastAsia"/>
        </w:rPr>
        <w:t>建设</w:t>
      </w:r>
      <w:r>
        <w:rPr>
          <w:rFonts w:hint="eastAsia"/>
        </w:rPr>
        <w:t>项目</w:t>
      </w:r>
      <w:r w:rsidRPr="00357FC7">
        <w:rPr>
          <w:rFonts w:hint="eastAsia"/>
        </w:rPr>
        <w:t>环境影响报告书</w:t>
      </w:r>
      <w:r>
        <w:rPr>
          <w:rFonts w:hint="eastAsia"/>
        </w:rPr>
        <w:t>》中的</w:t>
      </w:r>
      <w:r w:rsidRPr="00357FC7">
        <w:rPr>
          <w:rFonts w:hint="eastAsia"/>
        </w:rPr>
        <w:t>地下水环境质量现状监测</w:t>
      </w:r>
      <w:r>
        <w:rPr>
          <w:rFonts w:hint="eastAsia"/>
        </w:rPr>
        <w:t>数据。</w:t>
      </w:r>
    </w:p>
    <w:p w14:paraId="149D1D84" w14:textId="77777777" w:rsidR="00287932" w:rsidRDefault="00357FC7" w:rsidP="00736C6B">
      <w:pPr>
        <w:widowControl w:val="0"/>
        <w:adjustRightInd w:val="0"/>
        <w:snapToGrid w:val="0"/>
        <w:ind w:left="480"/>
        <w:rPr>
          <w:rFonts w:cs="Times New Roman"/>
          <w:bCs/>
          <w:kern w:val="2"/>
        </w:rPr>
      </w:pPr>
      <w:r w:rsidRPr="00287932">
        <w:rPr>
          <w:rFonts w:cs="Times New Roman" w:hint="eastAsia"/>
          <w:kern w:val="2"/>
        </w:rPr>
        <w:t>（</w:t>
      </w:r>
      <w:r w:rsidRPr="00287932">
        <w:rPr>
          <w:rFonts w:cs="Times New Roman"/>
          <w:kern w:val="2"/>
        </w:rPr>
        <w:t>1</w:t>
      </w:r>
      <w:r w:rsidRPr="00287932">
        <w:rPr>
          <w:rFonts w:cs="Times New Roman" w:hint="eastAsia"/>
          <w:kern w:val="2"/>
        </w:rPr>
        <w:t>）</w:t>
      </w:r>
      <w:r>
        <w:rPr>
          <w:rFonts w:cs="Times New Roman" w:hint="eastAsia"/>
          <w:kern w:val="2"/>
        </w:rPr>
        <w:t>监测布点</w:t>
      </w:r>
    </w:p>
    <w:p w14:paraId="6A820F11" w14:textId="77777777" w:rsidR="00736C6B" w:rsidRPr="00736C6B" w:rsidRDefault="00736C6B" w:rsidP="00736C6B">
      <w:pPr>
        <w:adjustRightInd w:val="0"/>
        <w:snapToGrid w:val="0"/>
        <w:ind w:firstLineChars="200" w:firstLine="422"/>
        <w:jc w:val="center"/>
        <w:rPr>
          <w:rFonts w:cs="Times New Roman"/>
          <w:b/>
          <w:snapToGrid w:val="0"/>
          <w:kern w:val="28"/>
          <w:sz w:val="21"/>
          <w:szCs w:val="21"/>
        </w:rPr>
      </w:pPr>
      <w:r w:rsidRPr="00736C6B">
        <w:rPr>
          <w:rFonts w:cs="Times New Roman" w:hint="eastAsia"/>
          <w:b/>
          <w:snapToGrid w:val="0"/>
          <w:kern w:val="28"/>
          <w:sz w:val="21"/>
          <w:szCs w:val="21"/>
        </w:rPr>
        <w:t>表</w:t>
      </w:r>
      <w:r w:rsidRPr="00736C6B">
        <w:rPr>
          <w:rFonts w:cs="Times New Roman"/>
          <w:b/>
          <w:snapToGrid w:val="0"/>
          <w:kern w:val="28"/>
          <w:sz w:val="21"/>
          <w:szCs w:val="21"/>
        </w:rPr>
        <w:t>6.</w:t>
      </w:r>
      <w:r>
        <w:rPr>
          <w:rFonts w:cs="Times New Roman" w:hint="eastAsia"/>
          <w:b/>
          <w:snapToGrid w:val="0"/>
          <w:kern w:val="28"/>
          <w:sz w:val="21"/>
          <w:szCs w:val="21"/>
        </w:rPr>
        <w:t>5</w:t>
      </w:r>
      <w:r w:rsidRPr="00736C6B">
        <w:rPr>
          <w:rFonts w:cs="Times New Roman"/>
          <w:b/>
          <w:snapToGrid w:val="0"/>
          <w:kern w:val="28"/>
          <w:sz w:val="21"/>
          <w:szCs w:val="21"/>
        </w:rPr>
        <w:t>-</w:t>
      </w:r>
      <w:r>
        <w:rPr>
          <w:rFonts w:cs="Times New Roman" w:hint="eastAsia"/>
          <w:b/>
          <w:snapToGrid w:val="0"/>
          <w:kern w:val="28"/>
          <w:sz w:val="21"/>
          <w:szCs w:val="21"/>
        </w:rPr>
        <w:t>7</w:t>
      </w:r>
      <w:r w:rsidRPr="00736C6B">
        <w:rPr>
          <w:rFonts w:cs="Times New Roman"/>
          <w:b/>
          <w:snapToGrid w:val="0"/>
          <w:kern w:val="28"/>
          <w:sz w:val="21"/>
          <w:szCs w:val="21"/>
        </w:rPr>
        <w:t xml:space="preserve"> </w:t>
      </w:r>
      <w:r w:rsidRPr="00736C6B">
        <w:rPr>
          <w:rFonts w:cs="Times New Roman" w:hint="eastAsia"/>
          <w:b/>
          <w:snapToGrid w:val="0"/>
          <w:kern w:val="28"/>
          <w:sz w:val="21"/>
          <w:szCs w:val="21"/>
        </w:rPr>
        <w:t>本次地下水环境质量现状监测点位一览表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2451"/>
        <w:gridCol w:w="3274"/>
        <w:gridCol w:w="1975"/>
      </w:tblGrid>
      <w:tr w:rsidR="00736C6B" w:rsidRPr="00736C6B" w14:paraId="0C77F38F"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1A88EF45"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序号</w:t>
            </w:r>
          </w:p>
        </w:tc>
        <w:tc>
          <w:tcPr>
            <w:tcW w:w="1438" w:type="pct"/>
            <w:tcBorders>
              <w:top w:val="single" w:sz="4" w:space="0" w:color="auto"/>
              <w:left w:val="single" w:sz="4" w:space="0" w:color="auto"/>
              <w:bottom w:val="single" w:sz="4" w:space="0" w:color="auto"/>
              <w:right w:val="single" w:sz="4" w:space="0" w:color="auto"/>
            </w:tcBorders>
            <w:vAlign w:val="center"/>
            <w:hideMark/>
          </w:tcPr>
          <w:p w14:paraId="124FF9B8"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监测布点</w:t>
            </w:r>
          </w:p>
        </w:tc>
        <w:tc>
          <w:tcPr>
            <w:tcW w:w="1921" w:type="pct"/>
            <w:tcBorders>
              <w:top w:val="single" w:sz="4" w:space="0" w:color="auto"/>
              <w:left w:val="single" w:sz="4" w:space="0" w:color="auto"/>
              <w:bottom w:val="single" w:sz="4" w:space="0" w:color="auto"/>
              <w:right w:val="single" w:sz="4" w:space="0" w:color="auto"/>
            </w:tcBorders>
            <w:vAlign w:val="center"/>
            <w:hideMark/>
          </w:tcPr>
          <w:p w14:paraId="212BBE8B"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位置</w:t>
            </w:r>
          </w:p>
        </w:tc>
        <w:tc>
          <w:tcPr>
            <w:tcW w:w="1159" w:type="pct"/>
            <w:tcBorders>
              <w:top w:val="single" w:sz="4" w:space="0" w:color="auto"/>
              <w:left w:val="single" w:sz="4" w:space="0" w:color="auto"/>
              <w:bottom w:val="single" w:sz="4" w:space="0" w:color="auto"/>
              <w:right w:val="single" w:sz="4" w:space="0" w:color="auto"/>
            </w:tcBorders>
            <w:vAlign w:val="center"/>
            <w:hideMark/>
          </w:tcPr>
          <w:p w14:paraId="2639A4E7"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监测因子</w:t>
            </w:r>
          </w:p>
        </w:tc>
      </w:tr>
      <w:tr w:rsidR="00736C6B" w:rsidRPr="00736C6B" w14:paraId="5483B8C2" w14:textId="77777777" w:rsidTr="00736C6B">
        <w:trPr>
          <w:trHeight w:val="330"/>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70C76CEB" w14:textId="77777777" w:rsidR="00736C6B" w:rsidRPr="00736C6B" w:rsidRDefault="00A5354E" w:rsidP="00736C6B">
            <w:pPr>
              <w:spacing w:line="240" w:lineRule="auto"/>
              <w:jc w:val="center"/>
              <w:rPr>
                <w:rFonts w:cs="Times New Roman"/>
                <w:snapToGrid w:val="0"/>
                <w:kern w:val="28"/>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1</w:t>
            </w:r>
          </w:p>
        </w:tc>
        <w:tc>
          <w:tcPr>
            <w:tcW w:w="1438" w:type="pct"/>
            <w:tcBorders>
              <w:top w:val="single" w:sz="4" w:space="0" w:color="auto"/>
              <w:left w:val="single" w:sz="4" w:space="0" w:color="auto"/>
              <w:bottom w:val="single" w:sz="4" w:space="0" w:color="auto"/>
              <w:right w:val="single" w:sz="4" w:space="0" w:color="auto"/>
            </w:tcBorders>
            <w:vAlign w:val="center"/>
            <w:hideMark/>
          </w:tcPr>
          <w:p w14:paraId="2DAA6783"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w:t>
            </w:r>
          </w:p>
        </w:tc>
        <w:tc>
          <w:tcPr>
            <w:tcW w:w="1921" w:type="pct"/>
            <w:tcBorders>
              <w:top w:val="single" w:sz="4" w:space="0" w:color="auto"/>
              <w:left w:val="single" w:sz="4" w:space="0" w:color="auto"/>
              <w:bottom w:val="single" w:sz="4" w:space="0" w:color="auto"/>
              <w:right w:val="single" w:sz="4" w:space="0" w:color="auto"/>
            </w:tcBorders>
            <w:vAlign w:val="center"/>
            <w:hideMark/>
          </w:tcPr>
          <w:p w14:paraId="7D51D50B"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项目内</w:t>
            </w:r>
          </w:p>
        </w:tc>
        <w:tc>
          <w:tcPr>
            <w:tcW w:w="1159" w:type="pct"/>
            <w:vMerge w:val="restart"/>
            <w:tcBorders>
              <w:top w:val="single" w:sz="4" w:space="0" w:color="auto"/>
              <w:left w:val="single" w:sz="4" w:space="0" w:color="auto"/>
              <w:bottom w:val="single" w:sz="4" w:space="0" w:color="auto"/>
              <w:right w:val="single" w:sz="4" w:space="0" w:color="auto"/>
            </w:tcBorders>
            <w:vAlign w:val="center"/>
            <w:hideMark/>
          </w:tcPr>
          <w:p w14:paraId="4766F9A3"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水位、</w:t>
            </w:r>
            <w:r w:rsidRPr="00736C6B">
              <w:rPr>
                <w:rFonts w:cs="Times New Roman"/>
                <w:kern w:val="2"/>
                <w:sz w:val="21"/>
                <w:szCs w:val="21"/>
              </w:rPr>
              <w:t>K</w:t>
            </w:r>
            <w:r w:rsidRPr="00736C6B">
              <w:rPr>
                <w:rFonts w:cs="Times New Roman"/>
                <w:kern w:val="2"/>
                <w:sz w:val="21"/>
                <w:szCs w:val="21"/>
                <w:vertAlign w:val="superscript"/>
              </w:rPr>
              <w:t>+</w:t>
            </w:r>
            <w:r w:rsidRPr="00736C6B">
              <w:rPr>
                <w:rFonts w:cs="Times New Roman" w:hint="eastAsia"/>
                <w:kern w:val="2"/>
                <w:sz w:val="21"/>
                <w:szCs w:val="21"/>
              </w:rPr>
              <w:t>、</w:t>
            </w:r>
            <w:r w:rsidRPr="00736C6B">
              <w:rPr>
                <w:rFonts w:cs="Times New Roman"/>
                <w:kern w:val="2"/>
                <w:sz w:val="21"/>
                <w:szCs w:val="21"/>
              </w:rPr>
              <w:t>Na</w:t>
            </w:r>
            <w:r w:rsidRPr="00736C6B">
              <w:rPr>
                <w:rFonts w:cs="Times New Roman"/>
                <w:kern w:val="2"/>
                <w:sz w:val="21"/>
                <w:szCs w:val="21"/>
                <w:vertAlign w:val="superscript"/>
              </w:rPr>
              <w:t>+</w:t>
            </w:r>
            <w:r w:rsidRPr="00736C6B">
              <w:rPr>
                <w:rFonts w:cs="Times New Roman" w:hint="eastAsia"/>
                <w:kern w:val="2"/>
                <w:sz w:val="21"/>
                <w:szCs w:val="21"/>
              </w:rPr>
              <w:t>、</w:t>
            </w:r>
            <w:r w:rsidRPr="00736C6B">
              <w:rPr>
                <w:rFonts w:cs="Times New Roman"/>
                <w:kern w:val="2"/>
                <w:sz w:val="21"/>
                <w:szCs w:val="21"/>
              </w:rPr>
              <w:t>Ca</w:t>
            </w:r>
            <w:r w:rsidRPr="00736C6B">
              <w:rPr>
                <w:rFonts w:cs="Times New Roman"/>
                <w:kern w:val="2"/>
                <w:sz w:val="21"/>
                <w:szCs w:val="21"/>
                <w:vertAlign w:val="superscript"/>
              </w:rPr>
              <w:t>2+</w:t>
            </w:r>
            <w:r w:rsidRPr="00736C6B">
              <w:rPr>
                <w:rFonts w:cs="Times New Roman" w:hint="eastAsia"/>
                <w:kern w:val="2"/>
                <w:sz w:val="21"/>
                <w:szCs w:val="21"/>
              </w:rPr>
              <w:t>、</w:t>
            </w:r>
            <w:r w:rsidRPr="00736C6B">
              <w:rPr>
                <w:rFonts w:cs="Times New Roman"/>
                <w:kern w:val="2"/>
                <w:sz w:val="21"/>
                <w:szCs w:val="21"/>
              </w:rPr>
              <w:t>Mg</w:t>
            </w:r>
            <w:r w:rsidRPr="00736C6B">
              <w:rPr>
                <w:rFonts w:cs="Times New Roman"/>
                <w:kern w:val="2"/>
                <w:sz w:val="21"/>
                <w:szCs w:val="21"/>
                <w:vertAlign w:val="superscript"/>
              </w:rPr>
              <w:t>2+</w:t>
            </w:r>
            <w:r w:rsidRPr="00736C6B">
              <w:rPr>
                <w:rFonts w:cs="Times New Roman" w:hint="eastAsia"/>
                <w:kern w:val="2"/>
                <w:sz w:val="21"/>
                <w:szCs w:val="21"/>
              </w:rPr>
              <w:t>、</w:t>
            </w:r>
            <w:r w:rsidRPr="00736C6B">
              <w:rPr>
                <w:rFonts w:cs="Times New Roman"/>
                <w:kern w:val="2"/>
                <w:sz w:val="21"/>
                <w:szCs w:val="21"/>
              </w:rPr>
              <w:t>CO</w:t>
            </w:r>
            <w:r w:rsidRPr="00736C6B">
              <w:rPr>
                <w:rFonts w:cs="Times New Roman"/>
                <w:kern w:val="2"/>
                <w:sz w:val="21"/>
                <w:szCs w:val="21"/>
                <w:vertAlign w:val="subscript"/>
              </w:rPr>
              <w:t>3</w:t>
            </w:r>
            <w:r w:rsidRPr="00736C6B">
              <w:rPr>
                <w:rFonts w:cs="Times New Roman"/>
                <w:kern w:val="2"/>
                <w:sz w:val="21"/>
                <w:szCs w:val="21"/>
                <w:vertAlign w:val="superscript"/>
              </w:rPr>
              <w:t>2-</w:t>
            </w:r>
            <w:r w:rsidRPr="00736C6B">
              <w:rPr>
                <w:rFonts w:cs="Times New Roman" w:hint="eastAsia"/>
                <w:kern w:val="2"/>
                <w:sz w:val="21"/>
                <w:szCs w:val="21"/>
              </w:rPr>
              <w:t>、</w:t>
            </w:r>
            <w:r w:rsidRPr="00736C6B">
              <w:rPr>
                <w:rFonts w:cs="Times New Roman"/>
                <w:kern w:val="2"/>
                <w:sz w:val="21"/>
                <w:szCs w:val="21"/>
              </w:rPr>
              <w:t>HCO</w:t>
            </w:r>
            <w:r w:rsidRPr="00736C6B">
              <w:rPr>
                <w:rFonts w:cs="Times New Roman"/>
                <w:kern w:val="2"/>
                <w:sz w:val="21"/>
                <w:szCs w:val="21"/>
                <w:vertAlign w:val="subscript"/>
              </w:rPr>
              <w:t>3</w:t>
            </w:r>
            <w:r w:rsidRPr="00736C6B">
              <w:rPr>
                <w:rFonts w:cs="Times New Roman"/>
                <w:kern w:val="2"/>
                <w:sz w:val="21"/>
                <w:szCs w:val="21"/>
                <w:vertAlign w:val="superscript"/>
              </w:rPr>
              <w:t>-</w:t>
            </w:r>
            <w:r w:rsidRPr="00736C6B">
              <w:rPr>
                <w:rFonts w:cs="Times New Roman" w:hint="eastAsia"/>
                <w:kern w:val="2"/>
                <w:sz w:val="21"/>
                <w:szCs w:val="21"/>
              </w:rPr>
              <w:t>、</w:t>
            </w:r>
            <w:r w:rsidRPr="00736C6B">
              <w:rPr>
                <w:rFonts w:cs="Times New Roman"/>
                <w:kern w:val="2"/>
                <w:sz w:val="21"/>
                <w:szCs w:val="21"/>
              </w:rPr>
              <w:t>Cl</w:t>
            </w:r>
            <w:r w:rsidRPr="00736C6B">
              <w:rPr>
                <w:rFonts w:cs="Times New Roman"/>
                <w:kern w:val="2"/>
                <w:sz w:val="21"/>
                <w:szCs w:val="21"/>
                <w:vertAlign w:val="superscript"/>
              </w:rPr>
              <w:t>-</w:t>
            </w:r>
            <w:r w:rsidRPr="00736C6B">
              <w:rPr>
                <w:rFonts w:cs="Times New Roman" w:hint="eastAsia"/>
                <w:kern w:val="2"/>
                <w:sz w:val="21"/>
                <w:szCs w:val="21"/>
              </w:rPr>
              <w:t>、</w:t>
            </w:r>
            <w:r w:rsidRPr="00736C6B">
              <w:rPr>
                <w:rFonts w:cs="Times New Roman"/>
                <w:kern w:val="2"/>
                <w:sz w:val="21"/>
                <w:szCs w:val="21"/>
              </w:rPr>
              <w:t>SO</w:t>
            </w:r>
            <w:r w:rsidRPr="00736C6B">
              <w:rPr>
                <w:rFonts w:cs="Times New Roman"/>
                <w:kern w:val="2"/>
                <w:sz w:val="21"/>
                <w:szCs w:val="21"/>
                <w:vertAlign w:val="subscript"/>
              </w:rPr>
              <w:t>4</w:t>
            </w:r>
            <w:r w:rsidRPr="00736C6B">
              <w:rPr>
                <w:rFonts w:cs="Times New Roman"/>
                <w:kern w:val="2"/>
                <w:sz w:val="21"/>
                <w:szCs w:val="21"/>
                <w:vertAlign w:val="superscript"/>
              </w:rPr>
              <w:t>2-</w:t>
            </w:r>
            <w:r w:rsidRPr="00736C6B">
              <w:rPr>
                <w:rFonts w:cs="Times New Roman" w:hint="eastAsia"/>
                <w:kern w:val="2"/>
                <w:sz w:val="21"/>
                <w:szCs w:val="21"/>
              </w:rPr>
              <w:t>、</w:t>
            </w:r>
            <w:r w:rsidRPr="00736C6B">
              <w:rPr>
                <w:rFonts w:cs="Times New Roman"/>
                <w:kern w:val="2"/>
                <w:sz w:val="21"/>
                <w:szCs w:val="21"/>
              </w:rPr>
              <w:t>PH</w:t>
            </w:r>
            <w:r w:rsidRPr="00736C6B">
              <w:rPr>
                <w:rFonts w:cs="Times New Roman" w:hint="eastAsia"/>
                <w:kern w:val="2"/>
                <w:sz w:val="21"/>
                <w:szCs w:val="21"/>
              </w:rPr>
              <w:t>、氨氮、硝酸盐、亚硝酸盐、挥发性酚类、氰化物、砷、汞、铬（六价）、总硬度、铅、氟化物、镉、铁、锰、溶解性总固体、高锰酸盐指数、硫酸盐、氯化物、总大肠菌群、细菌总数</w:t>
            </w:r>
          </w:p>
        </w:tc>
      </w:tr>
      <w:tr w:rsidR="00736C6B" w:rsidRPr="00736C6B" w14:paraId="475BD628"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5C53BC72"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2</w:t>
            </w:r>
          </w:p>
        </w:tc>
        <w:tc>
          <w:tcPr>
            <w:tcW w:w="1438" w:type="pct"/>
            <w:tcBorders>
              <w:top w:val="single" w:sz="4" w:space="0" w:color="auto"/>
              <w:left w:val="single" w:sz="4" w:space="0" w:color="auto"/>
              <w:bottom w:val="single" w:sz="4" w:space="0" w:color="auto"/>
              <w:right w:val="single" w:sz="4" w:space="0" w:color="auto"/>
            </w:tcBorders>
            <w:vAlign w:val="center"/>
            <w:hideMark/>
          </w:tcPr>
          <w:p w14:paraId="137156AE"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康尔佳厂内水井</w:t>
            </w:r>
          </w:p>
        </w:tc>
        <w:tc>
          <w:tcPr>
            <w:tcW w:w="1921" w:type="pct"/>
            <w:tcBorders>
              <w:top w:val="single" w:sz="4" w:space="0" w:color="auto"/>
              <w:left w:val="single" w:sz="4" w:space="0" w:color="auto"/>
              <w:bottom w:val="single" w:sz="4" w:space="0" w:color="auto"/>
              <w:right w:val="single" w:sz="4" w:space="0" w:color="auto"/>
            </w:tcBorders>
            <w:vAlign w:val="center"/>
            <w:hideMark/>
          </w:tcPr>
          <w:p w14:paraId="7E170EF3"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项目建设地西南侧</w:t>
            </w:r>
            <w:r w:rsidRPr="00736C6B">
              <w:rPr>
                <w:rFonts w:cs="Times New Roman"/>
                <w:snapToGrid w:val="0"/>
                <w:kern w:val="28"/>
                <w:sz w:val="21"/>
                <w:szCs w:val="21"/>
              </w:rPr>
              <w:t>100m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55A573E4" w14:textId="77777777" w:rsidR="00736C6B" w:rsidRPr="00736C6B" w:rsidRDefault="00736C6B" w:rsidP="00736C6B">
            <w:pPr>
              <w:spacing w:line="240" w:lineRule="auto"/>
              <w:rPr>
                <w:rFonts w:cs="Times New Roman"/>
                <w:snapToGrid w:val="0"/>
                <w:kern w:val="28"/>
                <w:sz w:val="21"/>
                <w:szCs w:val="21"/>
              </w:rPr>
            </w:pPr>
          </w:p>
        </w:tc>
      </w:tr>
      <w:tr w:rsidR="00736C6B" w:rsidRPr="00736C6B" w14:paraId="480FAD37"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29339EB0"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3</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C5B9DD4"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太子庙自来水厂</w:t>
            </w:r>
          </w:p>
        </w:tc>
        <w:tc>
          <w:tcPr>
            <w:tcW w:w="1921" w:type="pct"/>
            <w:tcBorders>
              <w:top w:val="single" w:sz="4" w:space="0" w:color="auto"/>
              <w:left w:val="single" w:sz="4" w:space="0" w:color="auto"/>
              <w:bottom w:val="single" w:sz="4" w:space="0" w:color="auto"/>
              <w:right w:val="single" w:sz="4" w:space="0" w:color="auto"/>
            </w:tcBorders>
            <w:vAlign w:val="center"/>
            <w:hideMark/>
          </w:tcPr>
          <w:p w14:paraId="21C2AA54"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项目建设地北面</w:t>
            </w:r>
            <w:r w:rsidRPr="00736C6B">
              <w:rPr>
                <w:rFonts w:cs="Times New Roman"/>
                <w:snapToGrid w:val="0"/>
                <w:kern w:val="28"/>
                <w:sz w:val="21"/>
                <w:szCs w:val="21"/>
              </w:rPr>
              <w:t>670m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440D29F6" w14:textId="77777777" w:rsidR="00736C6B" w:rsidRPr="00736C6B" w:rsidRDefault="00736C6B" w:rsidP="00736C6B">
            <w:pPr>
              <w:spacing w:line="240" w:lineRule="auto"/>
              <w:rPr>
                <w:rFonts w:cs="Times New Roman"/>
                <w:snapToGrid w:val="0"/>
                <w:kern w:val="28"/>
                <w:sz w:val="21"/>
                <w:szCs w:val="21"/>
              </w:rPr>
            </w:pPr>
          </w:p>
        </w:tc>
      </w:tr>
      <w:tr w:rsidR="00736C6B" w:rsidRPr="00736C6B" w14:paraId="5E39D1D5"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1C74F192"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4</w:t>
            </w:r>
          </w:p>
        </w:tc>
        <w:tc>
          <w:tcPr>
            <w:tcW w:w="1438" w:type="pct"/>
            <w:tcBorders>
              <w:top w:val="single" w:sz="4" w:space="0" w:color="auto"/>
              <w:left w:val="single" w:sz="4" w:space="0" w:color="auto"/>
              <w:bottom w:val="single" w:sz="4" w:space="0" w:color="auto"/>
              <w:right w:val="single" w:sz="4" w:space="0" w:color="auto"/>
            </w:tcBorders>
            <w:vAlign w:val="center"/>
            <w:hideMark/>
          </w:tcPr>
          <w:p w14:paraId="4D6438AB" w14:textId="77777777" w:rsidR="00736C6B" w:rsidRPr="00736C6B" w:rsidRDefault="00736C6B" w:rsidP="00736C6B">
            <w:pPr>
              <w:spacing w:line="240" w:lineRule="auto"/>
              <w:jc w:val="center"/>
              <w:rPr>
                <w:rFonts w:cs="Times New Roman"/>
                <w:snapToGrid w:val="0"/>
                <w:kern w:val="28"/>
                <w:sz w:val="21"/>
                <w:szCs w:val="21"/>
              </w:rPr>
            </w:pPr>
            <w:proofErr w:type="gramStart"/>
            <w:r w:rsidRPr="00736C6B">
              <w:rPr>
                <w:rFonts w:cs="Times New Roman" w:hint="eastAsia"/>
                <w:snapToGrid w:val="0"/>
                <w:kern w:val="28"/>
                <w:sz w:val="21"/>
                <w:szCs w:val="21"/>
              </w:rPr>
              <w:t>新塘冲</w:t>
            </w:r>
            <w:proofErr w:type="gramEnd"/>
          </w:p>
        </w:tc>
        <w:tc>
          <w:tcPr>
            <w:tcW w:w="1921" w:type="pct"/>
            <w:tcBorders>
              <w:top w:val="single" w:sz="4" w:space="0" w:color="auto"/>
              <w:left w:val="single" w:sz="4" w:space="0" w:color="auto"/>
              <w:bottom w:val="single" w:sz="4" w:space="0" w:color="auto"/>
              <w:right w:val="single" w:sz="4" w:space="0" w:color="auto"/>
            </w:tcBorders>
            <w:vAlign w:val="center"/>
            <w:hideMark/>
          </w:tcPr>
          <w:p w14:paraId="18DECEAA"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项目建设地西北面</w:t>
            </w:r>
            <w:r w:rsidRPr="00736C6B">
              <w:rPr>
                <w:rFonts w:cs="Times New Roman"/>
                <w:snapToGrid w:val="0"/>
                <w:kern w:val="28"/>
                <w:sz w:val="21"/>
                <w:szCs w:val="21"/>
              </w:rPr>
              <w:t>500m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36AB21BB" w14:textId="77777777" w:rsidR="00736C6B" w:rsidRPr="00736C6B" w:rsidRDefault="00736C6B" w:rsidP="00736C6B">
            <w:pPr>
              <w:spacing w:line="240" w:lineRule="auto"/>
              <w:rPr>
                <w:rFonts w:cs="Times New Roman"/>
                <w:snapToGrid w:val="0"/>
                <w:kern w:val="28"/>
                <w:sz w:val="21"/>
                <w:szCs w:val="21"/>
              </w:rPr>
            </w:pPr>
          </w:p>
        </w:tc>
      </w:tr>
      <w:tr w:rsidR="00736C6B" w:rsidRPr="00736C6B" w14:paraId="0F9701DD"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6B33BC7B"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5</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AD2AE4C" w14:textId="77777777" w:rsidR="00736C6B" w:rsidRPr="00736C6B" w:rsidRDefault="00736C6B" w:rsidP="00736C6B">
            <w:pPr>
              <w:spacing w:line="240" w:lineRule="auto"/>
              <w:jc w:val="center"/>
              <w:rPr>
                <w:rFonts w:cs="Times New Roman"/>
                <w:snapToGrid w:val="0"/>
                <w:kern w:val="28"/>
                <w:sz w:val="21"/>
                <w:szCs w:val="21"/>
              </w:rPr>
            </w:pPr>
            <w:proofErr w:type="gramStart"/>
            <w:r w:rsidRPr="00736C6B">
              <w:rPr>
                <w:rFonts w:cs="Times New Roman" w:hint="eastAsia"/>
                <w:snapToGrid w:val="0"/>
                <w:kern w:val="28"/>
                <w:sz w:val="21"/>
                <w:szCs w:val="21"/>
              </w:rPr>
              <w:t>白积冲</w:t>
            </w:r>
            <w:proofErr w:type="gramEnd"/>
          </w:p>
        </w:tc>
        <w:tc>
          <w:tcPr>
            <w:tcW w:w="1921" w:type="pct"/>
            <w:tcBorders>
              <w:top w:val="single" w:sz="4" w:space="0" w:color="auto"/>
              <w:left w:val="single" w:sz="4" w:space="0" w:color="auto"/>
              <w:bottom w:val="single" w:sz="4" w:space="0" w:color="auto"/>
              <w:right w:val="single" w:sz="4" w:space="0" w:color="auto"/>
            </w:tcBorders>
            <w:vAlign w:val="center"/>
            <w:hideMark/>
          </w:tcPr>
          <w:p w14:paraId="3F757DF0"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项目建设地东北面</w:t>
            </w:r>
            <w:r w:rsidRPr="00736C6B">
              <w:rPr>
                <w:rFonts w:cs="Times New Roman"/>
                <w:snapToGrid w:val="0"/>
                <w:kern w:val="28"/>
                <w:sz w:val="21"/>
                <w:szCs w:val="21"/>
              </w:rPr>
              <w:t>1.0km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196D4259" w14:textId="77777777" w:rsidR="00736C6B" w:rsidRPr="00736C6B" w:rsidRDefault="00736C6B" w:rsidP="00736C6B">
            <w:pPr>
              <w:spacing w:line="240" w:lineRule="auto"/>
              <w:rPr>
                <w:rFonts w:cs="Times New Roman"/>
                <w:snapToGrid w:val="0"/>
                <w:kern w:val="28"/>
                <w:sz w:val="21"/>
                <w:szCs w:val="21"/>
              </w:rPr>
            </w:pPr>
          </w:p>
        </w:tc>
      </w:tr>
      <w:tr w:rsidR="00736C6B" w:rsidRPr="00736C6B" w14:paraId="7E45B412"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2F2F313C"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6</w:t>
            </w:r>
          </w:p>
        </w:tc>
        <w:tc>
          <w:tcPr>
            <w:tcW w:w="1438" w:type="pct"/>
            <w:tcBorders>
              <w:top w:val="single" w:sz="4" w:space="0" w:color="auto"/>
              <w:left w:val="single" w:sz="4" w:space="0" w:color="auto"/>
              <w:bottom w:val="single" w:sz="4" w:space="0" w:color="auto"/>
              <w:right w:val="single" w:sz="4" w:space="0" w:color="auto"/>
            </w:tcBorders>
            <w:vAlign w:val="center"/>
            <w:hideMark/>
          </w:tcPr>
          <w:p w14:paraId="40809C3F"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土地坝</w:t>
            </w:r>
          </w:p>
        </w:tc>
        <w:tc>
          <w:tcPr>
            <w:tcW w:w="1921" w:type="pct"/>
            <w:tcBorders>
              <w:top w:val="single" w:sz="4" w:space="0" w:color="auto"/>
              <w:left w:val="single" w:sz="4" w:space="0" w:color="auto"/>
              <w:bottom w:val="single" w:sz="4" w:space="0" w:color="auto"/>
              <w:right w:val="single" w:sz="4" w:space="0" w:color="auto"/>
            </w:tcBorders>
            <w:vAlign w:val="center"/>
            <w:hideMark/>
          </w:tcPr>
          <w:p w14:paraId="20F6E160"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项目建设地东北面</w:t>
            </w:r>
            <w:r w:rsidRPr="00736C6B">
              <w:rPr>
                <w:rFonts w:cs="Times New Roman"/>
                <w:snapToGrid w:val="0"/>
                <w:kern w:val="28"/>
                <w:sz w:val="21"/>
                <w:szCs w:val="21"/>
              </w:rPr>
              <w:t>1.2km</w:t>
            </w:r>
          </w:p>
        </w:tc>
        <w:tc>
          <w:tcPr>
            <w:tcW w:w="1159" w:type="pct"/>
            <w:vMerge w:val="restart"/>
            <w:tcBorders>
              <w:top w:val="single" w:sz="4" w:space="0" w:color="auto"/>
              <w:left w:val="single" w:sz="4" w:space="0" w:color="auto"/>
              <w:bottom w:val="single" w:sz="4" w:space="0" w:color="auto"/>
              <w:right w:val="single" w:sz="4" w:space="0" w:color="auto"/>
            </w:tcBorders>
            <w:vAlign w:val="center"/>
            <w:hideMark/>
          </w:tcPr>
          <w:p w14:paraId="3A30D41A"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水位</w:t>
            </w:r>
          </w:p>
        </w:tc>
      </w:tr>
      <w:tr w:rsidR="00736C6B" w:rsidRPr="00736C6B" w14:paraId="5E2E9DC8"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531A1372"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7</w:t>
            </w:r>
          </w:p>
        </w:tc>
        <w:tc>
          <w:tcPr>
            <w:tcW w:w="1438" w:type="pct"/>
            <w:tcBorders>
              <w:top w:val="single" w:sz="4" w:space="0" w:color="auto"/>
              <w:left w:val="single" w:sz="4" w:space="0" w:color="auto"/>
              <w:bottom w:val="single" w:sz="4" w:space="0" w:color="auto"/>
              <w:right w:val="single" w:sz="4" w:space="0" w:color="auto"/>
            </w:tcBorders>
            <w:vAlign w:val="center"/>
            <w:hideMark/>
          </w:tcPr>
          <w:p w14:paraId="2A68CE76"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阙家冲</w:t>
            </w:r>
          </w:p>
        </w:tc>
        <w:tc>
          <w:tcPr>
            <w:tcW w:w="1921" w:type="pct"/>
            <w:tcBorders>
              <w:top w:val="single" w:sz="4" w:space="0" w:color="auto"/>
              <w:left w:val="single" w:sz="4" w:space="0" w:color="auto"/>
              <w:bottom w:val="single" w:sz="4" w:space="0" w:color="auto"/>
              <w:right w:val="single" w:sz="4" w:space="0" w:color="auto"/>
            </w:tcBorders>
            <w:vAlign w:val="center"/>
            <w:hideMark/>
          </w:tcPr>
          <w:p w14:paraId="11C55ABD"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项目建设地东面</w:t>
            </w:r>
            <w:r w:rsidRPr="00736C6B">
              <w:rPr>
                <w:rFonts w:cs="Times New Roman"/>
                <w:snapToGrid w:val="0"/>
                <w:kern w:val="28"/>
                <w:sz w:val="21"/>
                <w:szCs w:val="21"/>
              </w:rPr>
              <w:t>800m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5B36BE47" w14:textId="77777777" w:rsidR="00736C6B" w:rsidRPr="00736C6B" w:rsidRDefault="00736C6B" w:rsidP="00736C6B">
            <w:pPr>
              <w:spacing w:line="240" w:lineRule="auto"/>
              <w:rPr>
                <w:rFonts w:cs="Times New Roman"/>
                <w:snapToGrid w:val="0"/>
                <w:kern w:val="28"/>
                <w:sz w:val="21"/>
                <w:szCs w:val="21"/>
              </w:rPr>
            </w:pPr>
          </w:p>
        </w:tc>
      </w:tr>
      <w:tr w:rsidR="00736C6B" w:rsidRPr="00736C6B" w14:paraId="049C0055"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3D67E264"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8</w:t>
            </w:r>
          </w:p>
        </w:tc>
        <w:tc>
          <w:tcPr>
            <w:tcW w:w="1438" w:type="pct"/>
            <w:tcBorders>
              <w:top w:val="single" w:sz="4" w:space="0" w:color="auto"/>
              <w:left w:val="single" w:sz="4" w:space="0" w:color="auto"/>
              <w:bottom w:val="single" w:sz="4" w:space="0" w:color="auto"/>
              <w:right w:val="single" w:sz="4" w:space="0" w:color="auto"/>
            </w:tcBorders>
            <w:vAlign w:val="center"/>
            <w:hideMark/>
          </w:tcPr>
          <w:p w14:paraId="5564DCE9"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羊奶冲</w:t>
            </w:r>
          </w:p>
        </w:tc>
        <w:tc>
          <w:tcPr>
            <w:tcW w:w="1921" w:type="pct"/>
            <w:tcBorders>
              <w:top w:val="single" w:sz="4" w:space="0" w:color="auto"/>
              <w:left w:val="single" w:sz="4" w:space="0" w:color="auto"/>
              <w:bottom w:val="single" w:sz="4" w:space="0" w:color="auto"/>
              <w:right w:val="single" w:sz="4" w:space="0" w:color="auto"/>
            </w:tcBorders>
            <w:vAlign w:val="center"/>
            <w:hideMark/>
          </w:tcPr>
          <w:p w14:paraId="197BB488"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项目建设地东南面</w:t>
            </w:r>
            <w:r w:rsidRPr="00736C6B">
              <w:rPr>
                <w:rFonts w:cs="Times New Roman"/>
                <w:snapToGrid w:val="0"/>
                <w:kern w:val="28"/>
                <w:sz w:val="21"/>
                <w:szCs w:val="21"/>
              </w:rPr>
              <w:t>500m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39C98FBC" w14:textId="77777777" w:rsidR="00736C6B" w:rsidRPr="00736C6B" w:rsidRDefault="00736C6B" w:rsidP="00736C6B">
            <w:pPr>
              <w:spacing w:line="240" w:lineRule="auto"/>
              <w:rPr>
                <w:rFonts w:cs="Times New Roman"/>
                <w:snapToGrid w:val="0"/>
                <w:kern w:val="28"/>
                <w:sz w:val="21"/>
                <w:szCs w:val="21"/>
              </w:rPr>
            </w:pPr>
          </w:p>
        </w:tc>
      </w:tr>
      <w:tr w:rsidR="00736C6B" w:rsidRPr="00736C6B" w14:paraId="7A20CF50"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6FC578F8"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9</w:t>
            </w:r>
          </w:p>
        </w:tc>
        <w:tc>
          <w:tcPr>
            <w:tcW w:w="1438" w:type="pct"/>
            <w:tcBorders>
              <w:top w:val="single" w:sz="4" w:space="0" w:color="auto"/>
              <w:left w:val="single" w:sz="4" w:space="0" w:color="auto"/>
              <w:bottom w:val="single" w:sz="4" w:space="0" w:color="auto"/>
              <w:right w:val="single" w:sz="4" w:space="0" w:color="auto"/>
            </w:tcBorders>
            <w:vAlign w:val="center"/>
            <w:hideMark/>
          </w:tcPr>
          <w:p w14:paraId="05BEB5DD"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狮子</w:t>
            </w:r>
            <w:proofErr w:type="gramStart"/>
            <w:r w:rsidRPr="00736C6B">
              <w:rPr>
                <w:rFonts w:cs="Times New Roman" w:hint="eastAsia"/>
                <w:snapToGrid w:val="0"/>
                <w:kern w:val="28"/>
                <w:sz w:val="21"/>
                <w:szCs w:val="21"/>
              </w:rPr>
              <w:t>垴</w:t>
            </w:r>
            <w:proofErr w:type="gramEnd"/>
          </w:p>
        </w:tc>
        <w:tc>
          <w:tcPr>
            <w:tcW w:w="1921" w:type="pct"/>
            <w:tcBorders>
              <w:top w:val="single" w:sz="4" w:space="0" w:color="auto"/>
              <w:left w:val="single" w:sz="4" w:space="0" w:color="auto"/>
              <w:bottom w:val="single" w:sz="4" w:space="0" w:color="auto"/>
              <w:right w:val="single" w:sz="4" w:space="0" w:color="auto"/>
            </w:tcBorders>
            <w:vAlign w:val="center"/>
            <w:hideMark/>
          </w:tcPr>
          <w:p w14:paraId="005384D4"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项目建设地南面</w:t>
            </w:r>
            <w:r w:rsidRPr="00736C6B">
              <w:rPr>
                <w:rFonts w:cs="Times New Roman"/>
                <w:snapToGrid w:val="0"/>
                <w:kern w:val="28"/>
                <w:sz w:val="21"/>
                <w:szCs w:val="21"/>
              </w:rPr>
              <w:t>700m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1F1B6C92" w14:textId="77777777" w:rsidR="00736C6B" w:rsidRPr="00736C6B" w:rsidRDefault="00736C6B" w:rsidP="00736C6B">
            <w:pPr>
              <w:spacing w:line="240" w:lineRule="auto"/>
              <w:rPr>
                <w:rFonts w:cs="Times New Roman"/>
                <w:snapToGrid w:val="0"/>
                <w:kern w:val="28"/>
                <w:sz w:val="21"/>
                <w:szCs w:val="21"/>
              </w:rPr>
            </w:pPr>
          </w:p>
        </w:tc>
      </w:tr>
      <w:tr w:rsidR="00736C6B" w:rsidRPr="00736C6B" w14:paraId="3D6BE7F5" w14:textId="77777777" w:rsidTr="00736C6B">
        <w:trPr>
          <w:jc w:val="center"/>
        </w:trPr>
        <w:tc>
          <w:tcPr>
            <w:tcW w:w="482" w:type="pct"/>
            <w:tcBorders>
              <w:top w:val="single" w:sz="4" w:space="0" w:color="auto"/>
              <w:left w:val="single" w:sz="4" w:space="0" w:color="auto"/>
              <w:bottom w:val="single" w:sz="4" w:space="0" w:color="auto"/>
              <w:right w:val="single" w:sz="4" w:space="0" w:color="auto"/>
            </w:tcBorders>
            <w:vAlign w:val="center"/>
            <w:hideMark/>
          </w:tcPr>
          <w:p w14:paraId="57BE3A14" w14:textId="77777777" w:rsidR="00736C6B" w:rsidRPr="00736C6B" w:rsidRDefault="00A5354E" w:rsidP="00736C6B">
            <w:pPr>
              <w:spacing w:line="240" w:lineRule="auto"/>
              <w:jc w:val="center"/>
              <w:rPr>
                <w:rFonts w:cs="Times New Roman"/>
                <w:kern w:val="2"/>
                <w:sz w:val="21"/>
                <w:szCs w:val="21"/>
              </w:rPr>
            </w:pPr>
            <w:r>
              <w:rPr>
                <w:rFonts w:cs="Times New Roman" w:hint="eastAsia"/>
                <w:snapToGrid w:val="0"/>
                <w:kern w:val="28"/>
                <w:sz w:val="21"/>
                <w:szCs w:val="21"/>
              </w:rPr>
              <w:t>D</w:t>
            </w:r>
            <w:r w:rsidR="00736C6B" w:rsidRPr="00736C6B">
              <w:rPr>
                <w:rFonts w:cs="Times New Roman"/>
                <w:snapToGrid w:val="0"/>
                <w:kern w:val="28"/>
                <w:sz w:val="21"/>
                <w:szCs w:val="21"/>
              </w:rPr>
              <w:t>10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7C70195"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唐家山</w:t>
            </w:r>
          </w:p>
        </w:tc>
        <w:tc>
          <w:tcPr>
            <w:tcW w:w="1921" w:type="pct"/>
            <w:tcBorders>
              <w:top w:val="single" w:sz="4" w:space="0" w:color="auto"/>
              <w:left w:val="single" w:sz="4" w:space="0" w:color="auto"/>
              <w:bottom w:val="single" w:sz="4" w:space="0" w:color="auto"/>
              <w:right w:val="single" w:sz="4" w:space="0" w:color="auto"/>
            </w:tcBorders>
            <w:vAlign w:val="center"/>
            <w:hideMark/>
          </w:tcPr>
          <w:p w14:paraId="689495AE" w14:textId="77777777" w:rsidR="00736C6B" w:rsidRPr="00736C6B" w:rsidRDefault="00736C6B" w:rsidP="00736C6B">
            <w:pPr>
              <w:spacing w:line="240" w:lineRule="auto"/>
              <w:jc w:val="center"/>
              <w:rPr>
                <w:rFonts w:cs="Times New Roman"/>
                <w:snapToGrid w:val="0"/>
                <w:kern w:val="28"/>
                <w:sz w:val="21"/>
                <w:szCs w:val="21"/>
              </w:rPr>
            </w:pPr>
            <w:r w:rsidRPr="00736C6B">
              <w:rPr>
                <w:rFonts w:cs="Times New Roman" w:hint="eastAsia"/>
                <w:snapToGrid w:val="0"/>
                <w:kern w:val="28"/>
                <w:sz w:val="21"/>
                <w:szCs w:val="21"/>
              </w:rPr>
              <w:t>项目建设地东北面</w:t>
            </w:r>
            <w:r w:rsidRPr="00736C6B">
              <w:rPr>
                <w:rFonts w:cs="Times New Roman"/>
                <w:snapToGrid w:val="0"/>
                <w:kern w:val="28"/>
                <w:sz w:val="21"/>
                <w:szCs w:val="21"/>
              </w:rPr>
              <w:t>1100m</w:t>
            </w:r>
          </w:p>
        </w:tc>
        <w:tc>
          <w:tcPr>
            <w:tcW w:w="1159" w:type="pct"/>
            <w:vMerge/>
            <w:tcBorders>
              <w:top w:val="single" w:sz="4" w:space="0" w:color="auto"/>
              <w:left w:val="single" w:sz="4" w:space="0" w:color="auto"/>
              <w:bottom w:val="single" w:sz="4" w:space="0" w:color="auto"/>
              <w:right w:val="single" w:sz="4" w:space="0" w:color="auto"/>
            </w:tcBorders>
            <w:vAlign w:val="center"/>
            <w:hideMark/>
          </w:tcPr>
          <w:p w14:paraId="273F2B46" w14:textId="77777777" w:rsidR="00736C6B" w:rsidRPr="00736C6B" w:rsidRDefault="00736C6B" w:rsidP="00736C6B">
            <w:pPr>
              <w:spacing w:line="240" w:lineRule="auto"/>
              <w:rPr>
                <w:rFonts w:cs="Times New Roman"/>
                <w:snapToGrid w:val="0"/>
                <w:kern w:val="28"/>
                <w:sz w:val="21"/>
                <w:szCs w:val="21"/>
              </w:rPr>
            </w:pPr>
          </w:p>
        </w:tc>
      </w:tr>
    </w:tbl>
    <w:p w14:paraId="6FAE7F70" w14:textId="77777777" w:rsidR="00380FE2" w:rsidRPr="00380FE2" w:rsidRDefault="00380FE2" w:rsidP="00624711">
      <w:pPr>
        <w:widowControl w:val="0"/>
        <w:spacing w:beforeLines="50" w:before="156"/>
        <w:ind w:firstLineChars="200" w:firstLine="480"/>
        <w:jc w:val="both"/>
        <w:rPr>
          <w:rFonts w:cs="Times New Roman"/>
          <w:kern w:val="2"/>
          <w:szCs w:val="22"/>
        </w:rPr>
      </w:pPr>
      <w:r w:rsidRPr="00380FE2">
        <w:rPr>
          <w:rFonts w:cs="Times New Roman" w:hint="eastAsia"/>
          <w:kern w:val="2"/>
          <w:szCs w:val="22"/>
        </w:rPr>
        <w:t>（</w:t>
      </w:r>
      <w:r w:rsidRPr="00380FE2">
        <w:rPr>
          <w:rFonts w:cs="Times New Roman" w:hint="eastAsia"/>
          <w:kern w:val="2"/>
          <w:szCs w:val="22"/>
        </w:rPr>
        <w:t>2</w:t>
      </w:r>
      <w:r w:rsidRPr="00380FE2">
        <w:rPr>
          <w:rFonts w:cs="Times New Roman" w:hint="eastAsia"/>
          <w:kern w:val="2"/>
          <w:szCs w:val="22"/>
        </w:rPr>
        <w:t>）监测时间和频次</w:t>
      </w:r>
    </w:p>
    <w:p w14:paraId="145BD8F0"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监测时间：监测时间为</w:t>
      </w:r>
      <w:r w:rsidRPr="00380FE2">
        <w:rPr>
          <w:rFonts w:cs="Times New Roman" w:hint="eastAsia"/>
          <w:kern w:val="2"/>
          <w:szCs w:val="22"/>
        </w:rPr>
        <w:t>2021</w:t>
      </w:r>
      <w:r w:rsidRPr="00380FE2">
        <w:rPr>
          <w:rFonts w:cs="Times New Roman" w:hint="eastAsia"/>
          <w:kern w:val="2"/>
          <w:szCs w:val="22"/>
        </w:rPr>
        <w:t>年</w:t>
      </w:r>
      <w:r w:rsidRPr="00380FE2">
        <w:rPr>
          <w:rFonts w:cs="Times New Roman" w:hint="eastAsia"/>
          <w:kern w:val="2"/>
          <w:szCs w:val="22"/>
        </w:rPr>
        <w:t>8</w:t>
      </w:r>
      <w:r w:rsidRPr="00380FE2">
        <w:rPr>
          <w:rFonts w:cs="Times New Roman" w:hint="eastAsia"/>
          <w:kern w:val="2"/>
          <w:szCs w:val="22"/>
        </w:rPr>
        <w:t>月</w:t>
      </w:r>
      <w:r w:rsidRPr="00380FE2">
        <w:rPr>
          <w:rFonts w:cs="Times New Roman" w:hint="eastAsia"/>
          <w:kern w:val="2"/>
          <w:szCs w:val="22"/>
        </w:rPr>
        <w:t>18</w:t>
      </w:r>
      <w:r w:rsidRPr="00380FE2">
        <w:rPr>
          <w:rFonts w:cs="Times New Roman" w:hint="eastAsia"/>
          <w:kern w:val="2"/>
          <w:szCs w:val="22"/>
        </w:rPr>
        <w:t>日至</w:t>
      </w:r>
      <w:r w:rsidRPr="00380FE2">
        <w:rPr>
          <w:rFonts w:cs="Times New Roman" w:hint="eastAsia"/>
          <w:kern w:val="2"/>
          <w:szCs w:val="22"/>
        </w:rPr>
        <w:t>2021</w:t>
      </w:r>
      <w:r w:rsidRPr="00380FE2">
        <w:rPr>
          <w:rFonts w:cs="Times New Roman" w:hint="eastAsia"/>
          <w:kern w:val="2"/>
          <w:szCs w:val="22"/>
        </w:rPr>
        <w:t>年</w:t>
      </w:r>
      <w:r w:rsidRPr="00380FE2">
        <w:rPr>
          <w:rFonts w:cs="Times New Roman" w:hint="eastAsia"/>
          <w:kern w:val="2"/>
          <w:szCs w:val="22"/>
        </w:rPr>
        <w:t>8</w:t>
      </w:r>
      <w:r w:rsidRPr="00380FE2">
        <w:rPr>
          <w:rFonts w:cs="Times New Roman" w:hint="eastAsia"/>
          <w:kern w:val="2"/>
          <w:szCs w:val="22"/>
        </w:rPr>
        <w:t>月</w:t>
      </w:r>
      <w:r w:rsidRPr="00380FE2">
        <w:rPr>
          <w:rFonts w:cs="Times New Roman" w:hint="eastAsia"/>
          <w:kern w:val="2"/>
          <w:szCs w:val="22"/>
        </w:rPr>
        <w:t>20</w:t>
      </w:r>
      <w:r w:rsidRPr="00380FE2">
        <w:rPr>
          <w:rFonts w:cs="Times New Roman" w:hint="eastAsia"/>
          <w:kern w:val="2"/>
          <w:szCs w:val="22"/>
        </w:rPr>
        <w:t>日。</w:t>
      </w:r>
    </w:p>
    <w:p w14:paraId="229E1C5F"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监测频次：连续监测</w:t>
      </w:r>
      <w:r w:rsidRPr="00380FE2">
        <w:rPr>
          <w:rFonts w:cs="Times New Roman" w:hint="eastAsia"/>
          <w:kern w:val="2"/>
          <w:szCs w:val="22"/>
        </w:rPr>
        <w:t>3</w:t>
      </w:r>
      <w:r w:rsidRPr="00380FE2">
        <w:rPr>
          <w:rFonts w:cs="Times New Roman" w:hint="eastAsia"/>
          <w:kern w:val="2"/>
          <w:szCs w:val="22"/>
        </w:rPr>
        <w:t>天，每天取样一次。</w:t>
      </w:r>
    </w:p>
    <w:p w14:paraId="26B3304B"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w:t>
      </w:r>
      <w:r w:rsidRPr="00380FE2">
        <w:rPr>
          <w:rFonts w:cs="Times New Roman" w:hint="eastAsia"/>
          <w:kern w:val="2"/>
          <w:szCs w:val="22"/>
        </w:rPr>
        <w:t>3</w:t>
      </w:r>
      <w:r w:rsidRPr="00380FE2">
        <w:rPr>
          <w:rFonts w:cs="Times New Roman" w:hint="eastAsia"/>
          <w:kern w:val="2"/>
          <w:szCs w:val="22"/>
        </w:rPr>
        <w:t>）评价方法与评价标准</w:t>
      </w:r>
    </w:p>
    <w:p w14:paraId="43508789"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评价方法：采用《环境影响评价技术导则</w:t>
      </w:r>
      <w:r w:rsidRPr="00380FE2">
        <w:rPr>
          <w:rFonts w:cs="Times New Roman" w:hint="eastAsia"/>
          <w:kern w:val="2"/>
          <w:szCs w:val="22"/>
        </w:rPr>
        <w:t xml:space="preserve">  </w:t>
      </w:r>
      <w:r w:rsidRPr="00380FE2">
        <w:rPr>
          <w:rFonts w:cs="Times New Roman" w:hint="eastAsia"/>
          <w:kern w:val="2"/>
          <w:szCs w:val="22"/>
        </w:rPr>
        <w:t>地下水》（</w:t>
      </w:r>
      <w:r w:rsidRPr="00380FE2">
        <w:rPr>
          <w:rFonts w:cs="Times New Roman" w:hint="eastAsia"/>
          <w:kern w:val="2"/>
          <w:szCs w:val="22"/>
        </w:rPr>
        <w:t>HJ610-2016</w:t>
      </w:r>
      <w:r w:rsidRPr="00380FE2">
        <w:rPr>
          <w:rFonts w:cs="Times New Roman" w:hint="eastAsia"/>
          <w:kern w:val="2"/>
          <w:szCs w:val="22"/>
        </w:rPr>
        <w:t>）所推荐的</w:t>
      </w:r>
      <w:proofErr w:type="gramStart"/>
      <w:r w:rsidRPr="00380FE2">
        <w:rPr>
          <w:rFonts w:cs="Times New Roman" w:hint="eastAsia"/>
          <w:kern w:val="2"/>
          <w:szCs w:val="22"/>
        </w:rPr>
        <w:t>单项目</w:t>
      </w:r>
      <w:proofErr w:type="gramEnd"/>
      <w:r w:rsidRPr="00380FE2">
        <w:rPr>
          <w:rFonts w:cs="Times New Roman" w:hint="eastAsia"/>
          <w:kern w:val="2"/>
          <w:szCs w:val="22"/>
        </w:rPr>
        <w:t>水质参数评价法进行评价。</w:t>
      </w:r>
      <w:r w:rsidRPr="00380FE2">
        <w:rPr>
          <w:rFonts w:cs="Times New Roman" w:hint="eastAsia"/>
          <w:kern w:val="2"/>
          <w:szCs w:val="22"/>
        </w:rPr>
        <w:t>HJ/T2.1-2.3-93</w:t>
      </w:r>
      <w:r w:rsidRPr="00380FE2">
        <w:rPr>
          <w:rFonts w:cs="Times New Roman" w:hint="eastAsia"/>
          <w:kern w:val="2"/>
          <w:szCs w:val="22"/>
        </w:rPr>
        <w:t>建议单项水质参数评价方法采用标准指数法，单项水质参数</w:t>
      </w:r>
      <w:proofErr w:type="spellStart"/>
      <w:r w:rsidRPr="00380FE2">
        <w:rPr>
          <w:rFonts w:cs="Times New Roman" w:hint="eastAsia"/>
          <w:kern w:val="2"/>
          <w:szCs w:val="22"/>
        </w:rPr>
        <w:t>i</w:t>
      </w:r>
      <w:proofErr w:type="spellEnd"/>
      <w:r w:rsidRPr="00380FE2">
        <w:rPr>
          <w:rFonts w:cs="Times New Roman" w:hint="eastAsia"/>
          <w:kern w:val="2"/>
          <w:szCs w:val="22"/>
        </w:rPr>
        <w:t>在第</w:t>
      </w:r>
      <w:r w:rsidRPr="00380FE2">
        <w:rPr>
          <w:rFonts w:cs="Times New Roman" w:hint="eastAsia"/>
          <w:kern w:val="2"/>
          <w:szCs w:val="22"/>
        </w:rPr>
        <w:t>j</w:t>
      </w:r>
      <w:r w:rsidRPr="00380FE2">
        <w:rPr>
          <w:rFonts w:cs="Times New Roman" w:hint="eastAsia"/>
          <w:kern w:val="2"/>
          <w:szCs w:val="22"/>
        </w:rPr>
        <w:t>点的标准指数为：</w:t>
      </w:r>
    </w:p>
    <w:p w14:paraId="036C67E4" w14:textId="77777777" w:rsidR="00380FE2" w:rsidRPr="00380FE2" w:rsidRDefault="00380FE2" w:rsidP="00624711">
      <w:pPr>
        <w:widowControl w:val="0"/>
        <w:ind w:firstLineChars="83" w:firstLine="199"/>
        <w:jc w:val="center"/>
        <w:rPr>
          <w:rFonts w:cs="Times New Roman"/>
          <w:kern w:val="2"/>
          <w:szCs w:val="22"/>
          <w:vertAlign w:val="subscript"/>
        </w:rPr>
      </w:pPr>
      <w:proofErr w:type="spellStart"/>
      <w:r w:rsidRPr="00380FE2">
        <w:rPr>
          <w:rFonts w:cs="Times New Roman" w:hint="eastAsia"/>
          <w:kern w:val="2"/>
          <w:szCs w:val="22"/>
        </w:rPr>
        <w:t>S</w:t>
      </w:r>
      <w:r w:rsidRPr="00380FE2">
        <w:rPr>
          <w:rFonts w:cs="Times New Roman" w:hint="eastAsia"/>
          <w:kern w:val="2"/>
          <w:szCs w:val="22"/>
          <w:vertAlign w:val="subscript"/>
        </w:rPr>
        <w:t>ij</w:t>
      </w:r>
      <w:proofErr w:type="spellEnd"/>
      <w:r w:rsidRPr="00380FE2">
        <w:rPr>
          <w:rFonts w:cs="Times New Roman" w:hint="eastAsia"/>
          <w:kern w:val="2"/>
          <w:szCs w:val="22"/>
        </w:rPr>
        <w:t>=</w:t>
      </w:r>
      <w:proofErr w:type="spellStart"/>
      <w:r w:rsidRPr="00380FE2">
        <w:rPr>
          <w:rFonts w:cs="Times New Roman" w:hint="eastAsia"/>
          <w:kern w:val="2"/>
          <w:szCs w:val="22"/>
        </w:rPr>
        <w:t>C</w:t>
      </w:r>
      <w:r w:rsidRPr="00380FE2">
        <w:rPr>
          <w:rFonts w:cs="Times New Roman" w:hint="eastAsia"/>
          <w:kern w:val="2"/>
          <w:szCs w:val="22"/>
          <w:vertAlign w:val="subscript"/>
        </w:rPr>
        <w:t>ij</w:t>
      </w:r>
      <w:proofErr w:type="spellEnd"/>
      <w:r w:rsidRPr="00380FE2">
        <w:rPr>
          <w:rFonts w:cs="Times New Roman" w:hint="eastAsia"/>
          <w:kern w:val="2"/>
          <w:szCs w:val="22"/>
        </w:rPr>
        <w:t>/</w:t>
      </w:r>
      <w:proofErr w:type="spellStart"/>
      <w:r w:rsidRPr="00380FE2">
        <w:rPr>
          <w:rFonts w:cs="Times New Roman" w:hint="eastAsia"/>
          <w:kern w:val="2"/>
          <w:szCs w:val="22"/>
        </w:rPr>
        <w:t>C</w:t>
      </w:r>
      <w:r w:rsidRPr="00380FE2">
        <w:rPr>
          <w:rFonts w:cs="Times New Roman" w:hint="eastAsia"/>
          <w:kern w:val="2"/>
          <w:szCs w:val="22"/>
          <w:vertAlign w:val="subscript"/>
        </w:rPr>
        <w:t>si</w:t>
      </w:r>
      <w:proofErr w:type="spellEnd"/>
    </w:p>
    <w:p w14:paraId="70DA567D"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pH</w:t>
      </w:r>
      <w:r w:rsidRPr="00380FE2">
        <w:rPr>
          <w:rFonts w:cs="Times New Roman" w:hint="eastAsia"/>
          <w:kern w:val="2"/>
          <w:szCs w:val="22"/>
        </w:rPr>
        <w:t>的标准指数为：</w:t>
      </w:r>
    </w:p>
    <w:p w14:paraId="0334F040" w14:textId="77777777" w:rsidR="00380FE2" w:rsidRPr="00380FE2" w:rsidRDefault="00380FE2" w:rsidP="00624711">
      <w:pPr>
        <w:widowControl w:val="0"/>
        <w:ind w:firstLineChars="200" w:firstLine="480"/>
        <w:jc w:val="center"/>
        <w:rPr>
          <w:rFonts w:cs="Times New Roman"/>
          <w:kern w:val="2"/>
          <w:szCs w:val="22"/>
        </w:rPr>
      </w:pPr>
      <w:proofErr w:type="spellStart"/>
      <w:r w:rsidRPr="00380FE2">
        <w:rPr>
          <w:rFonts w:cs="Times New Roman" w:hint="eastAsia"/>
          <w:kern w:val="2"/>
          <w:szCs w:val="22"/>
        </w:rPr>
        <w:t>S</w:t>
      </w:r>
      <w:r w:rsidRPr="00380FE2">
        <w:rPr>
          <w:rFonts w:cs="Times New Roman" w:hint="eastAsia"/>
          <w:kern w:val="2"/>
          <w:szCs w:val="22"/>
          <w:vertAlign w:val="subscript"/>
        </w:rPr>
        <w:t>pH</w:t>
      </w:r>
      <w:proofErr w:type="spellEnd"/>
      <w:r w:rsidRPr="00380FE2">
        <w:rPr>
          <w:rFonts w:cs="Times New Roman" w:hint="eastAsia"/>
          <w:kern w:val="2"/>
          <w:szCs w:val="22"/>
          <w:vertAlign w:val="subscript"/>
        </w:rPr>
        <w:t>，</w:t>
      </w:r>
      <w:r w:rsidRPr="00380FE2">
        <w:rPr>
          <w:rFonts w:cs="Times New Roman" w:hint="eastAsia"/>
          <w:kern w:val="2"/>
          <w:szCs w:val="22"/>
          <w:vertAlign w:val="subscript"/>
        </w:rPr>
        <w:t>j</w:t>
      </w:r>
      <w:r w:rsidRPr="00380FE2">
        <w:rPr>
          <w:rFonts w:cs="Times New Roman" w:hint="eastAsia"/>
          <w:kern w:val="2"/>
          <w:szCs w:val="22"/>
        </w:rPr>
        <w:t>=</w:t>
      </w:r>
      <w:r w:rsidRPr="00380FE2">
        <w:rPr>
          <w:rFonts w:cs="Times New Roman"/>
          <w:kern w:val="2"/>
          <w:position w:val="-30"/>
          <w:szCs w:val="22"/>
        </w:rPr>
        <w:object w:dxaOrig="1139" w:dyaOrig="719" w14:anchorId="233A4088">
          <v:shape id="对象 66" o:spid="_x0000_i1026" type="#_x0000_t75" style="width:56.5pt;height:36pt;mso-position-horizontal-relative:page;mso-position-vertical-relative:page" o:ole="">
            <v:imagedata r:id="rId17" o:title=""/>
          </v:shape>
          <o:OLEObject Type="Embed" ProgID="Equation.3" ShapeID="对象 66" DrawAspect="Content" ObjectID="_1809862977" r:id="rId18"/>
        </w:object>
      </w:r>
      <w:r w:rsidRPr="00380FE2">
        <w:rPr>
          <w:rFonts w:cs="Times New Roman" w:hint="eastAsia"/>
          <w:kern w:val="2"/>
          <w:szCs w:val="22"/>
        </w:rPr>
        <w:t>，</w:t>
      </w:r>
      <w:r w:rsidRPr="00380FE2">
        <w:rPr>
          <w:rFonts w:cs="Times New Roman" w:hint="eastAsia"/>
          <w:kern w:val="2"/>
          <w:szCs w:val="22"/>
        </w:rPr>
        <w:t>pH</w:t>
      </w:r>
      <w:r w:rsidRPr="00380FE2">
        <w:rPr>
          <w:rFonts w:cs="Times New Roman" w:hint="eastAsia"/>
          <w:kern w:val="2"/>
          <w:szCs w:val="22"/>
          <w:vertAlign w:val="subscript"/>
        </w:rPr>
        <w:t>j</w:t>
      </w:r>
      <w:r w:rsidRPr="00380FE2">
        <w:rPr>
          <w:rFonts w:cs="Times New Roman"/>
          <w:kern w:val="2"/>
          <w:szCs w:val="22"/>
        </w:rPr>
        <w:t>≤</w:t>
      </w:r>
      <w:r w:rsidRPr="00380FE2">
        <w:rPr>
          <w:rFonts w:cs="Times New Roman" w:hint="eastAsia"/>
          <w:kern w:val="2"/>
          <w:szCs w:val="22"/>
        </w:rPr>
        <w:t>7.0</w:t>
      </w:r>
    </w:p>
    <w:p w14:paraId="20F17E06" w14:textId="77777777" w:rsidR="00380FE2" w:rsidRPr="00380FE2" w:rsidRDefault="00380FE2" w:rsidP="00624711">
      <w:pPr>
        <w:widowControl w:val="0"/>
        <w:ind w:firstLineChars="83" w:firstLine="199"/>
        <w:jc w:val="center"/>
        <w:rPr>
          <w:rFonts w:cs="Times New Roman"/>
          <w:kern w:val="2"/>
          <w:szCs w:val="22"/>
        </w:rPr>
      </w:pPr>
      <w:proofErr w:type="spellStart"/>
      <w:r w:rsidRPr="00380FE2">
        <w:rPr>
          <w:rFonts w:cs="Times New Roman" w:hint="eastAsia"/>
          <w:kern w:val="2"/>
          <w:szCs w:val="22"/>
        </w:rPr>
        <w:t>S</w:t>
      </w:r>
      <w:r w:rsidRPr="00380FE2">
        <w:rPr>
          <w:rFonts w:cs="Times New Roman" w:hint="eastAsia"/>
          <w:kern w:val="2"/>
          <w:szCs w:val="22"/>
          <w:vertAlign w:val="subscript"/>
        </w:rPr>
        <w:t>pH</w:t>
      </w:r>
      <w:proofErr w:type="spellEnd"/>
      <w:r w:rsidRPr="00380FE2">
        <w:rPr>
          <w:rFonts w:cs="Times New Roman" w:hint="eastAsia"/>
          <w:kern w:val="2"/>
          <w:szCs w:val="22"/>
          <w:vertAlign w:val="subscript"/>
        </w:rPr>
        <w:t>，</w:t>
      </w:r>
      <w:r w:rsidRPr="00380FE2">
        <w:rPr>
          <w:rFonts w:cs="Times New Roman" w:hint="eastAsia"/>
          <w:kern w:val="2"/>
          <w:szCs w:val="22"/>
          <w:vertAlign w:val="subscript"/>
        </w:rPr>
        <w:t>j</w:t>
      </w:r>
      <w:r w:rsidRPr="00380FE2">
        <w:rPr>
          <w:rFonts w:cs="Times New Roman" w:hint="eastAsia"/>
          <w:kern w:val="2"/>
          <w:szCs w:val="22"/>
        </w:rPr>
        <w:t>=</w:t>
      </w:r>
      <w:r w:rsidRPr="00380FE2">
        <w:rPr>
          <w:rFonts w:cs="Times New Roman"/>
          <w:kern w:val="2"/>
          <w:position w:val="-30"/>
          <w:szCs w:val="22"/>
        </w:rPr>
        <w:object w:dxaOrig="1139" w:dyaOrig="719" w14:anchorId="0CCA6239">
          <v:shape id="对象 67" o:spid="_x0000_i1027" type="#_x0000_t75" style="width:56.5pt;height:36pt;mso-position-horizontal-relative:page;mso-position-vertical-relative:page" o:ole="">
            <v:imagedata r:id="rId19" o:title=""/>
          </v:shape>
          <o:OLEObject Type="Embed" ProgID="Equation.3" ShapeID="对象 67" DrawAspect="Content" ObjectID="_1809862978" r:id="rId20"/>
        </w:object>
      </w:r>
      <w:r w:rsidRPr="00380FE2">
        <w:rPr>
          <w:rFonts w:cs="Times New Roman" w:hint="eastAsia"/>
          <w:kern w:val="2"/>
          <w:szCs w:val="22"/>
        </w:rPr>
        <w:t>，</w:t>
      </w:r>
      <w:r w:rsidRPr="00380FE2">
        <w:rPr>
          <w:rFonts w:cs="Times New Roman" w:hint="eastAsia"/>
          <w:kern w:val="2"/>
          <w:szCs w:val="22"/>
        </w:rPr>
        <w:t>pH</w:t>
      </w:r>
      <w:r w:rsidRPr="00380FE2">
        <w:rPr>
          <w:rFonts w:cs="Times New Roman" w:hint="eastAsia"/>
          <w:kern w:val="2"/>
          <w:szCs w:val="22"/>
          <w:vertAlign w:val="subscript"/>
        </w:rPr>
        <w:t>j</w:t>
      </w:r>
      <w:r w:rsidRPr="00380FE2">
        <w:rPr>
          <w:rFonts w:cs="Times New Roman"/>
          <w:kern w:val="2"/>
          <w:szCs w:val="22"/>
        </w:rPr>
        <w:t>˃</w:t>
      </w:r>
      <w:r w:rsidRPr="00380FE2">
        <w:rPr>
          <w:rFonts w:cs="Times New Roman" w:hint="eastAsia"/>
          <w:kern w:val="2"/>
          <w:szCs w:val="22"/>
        </w:rPr>
        <w:t>7.0</w:t>
      </w:r>
    </w:p>
    <w:p w14:paraId="6B7C7D8D"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lastRenderedPageBreak/>
        <w:t>式中：</w:t>
      </w:r>
      <w:proofErr w:type="spellStart"/>
      <w:r w:rsidRPr="00380FE2">
        <w:rPr>
          <w:rFonts w:cs="Times New Roman" w:hint="eastAsia"/>
          <w:kern w:val="2"/>
          <w:szCs w:val="22"/>
        </w:rPr>
        <w:t>C</w:t>
      </w:r>
      <w:r w:rsidRPr="00380FE2">
        <w:rPr>
          <w:rFonts w:cs="Times New Roman" w:hint="eastAsia"/>
          <w:kern w:val="2"/>
          <w:szCs w:val="22"/>
          <w:vertAlign w:val="subscript"/>
        </w:rPr>
        <w:t>si</w:t>
      </w:r>
      <w:proofErr w:type="spellEnd"/>
      <w:r w:rsidRPr="00380FE2">
        <w:rPr>
          <w:rFonts w:cs="Times New Roman" w:hint="eastAsia"/>
          <w:kern w:val="2"/>
          <w:szCs w:val="22"/>
        </w:rPr>
        <w:t>：（</w:t>
      </w:r>
      <w:proofErr w:type="spellStart"/>
      <w:r w:rsidRPr="00380FE2">
        <w:rPr>
          <w:rFonts w:cs="Times New Roman" w:hint="eastAsia"/>
          <w:kern w:val="2"/>
          <w:szCs w:val="22"/>
        </w:rPr>
        <w:t>i</w:t>
      </w:r>
      <w:proofErr w:type="spellEnd"/>
      <w:r w:rsidRPr="00380FE2">
        <w:rPr>
          <w:rFonts w:cs="Times New Roman" w:hint="eastAsia"/>
          <w:kern w:val="2"/>
          <w:szCs w:val="22"/>
        </w:rPr>
        <w:t>，</w:t>
      </w:r>
      <w:r w:rsidRPr="00380FE2">
        <w:rPr>
          <w:rFonts w:cs="Times New Roman" w:hint="eastAsia"/>
          <w:kern w:val="2"/>
          <w:szCs w:val="22"/>
        </w:rPr>
        <w:t>j</w:t>
      </w:r>
      <w:r w:rsidRPr="00380FE2">
        <w:rPr>
          <w:rFonts w:cs="Times New Roman" w:hint="eastAsia"/>
          <w:kern w:val="2"/>
          <w:szCs w:val="22"/>
        </w:rPr>
        <w:t>）点污染物浓度，</w:t>
      </w:r>
      <w:r w:rsidRPr="00380FE2">
        <w:rPr>
          <w:rFonts w:cs="Times New Roman" w:hint="eastAsia"/>
          <w:kern w:val="2"/>
          <w:szCs w:val="22"/>
        </w:rPr>
        <w:t>mg/L</w:t>
      </w:r>
      <w:r w:rsidRPr="00380FE2">
        <w:rPr>
          <w:rFonts w:cs="Times New Roman" w:hint="eastAsia"/>
          <w:kern w:val="2"/>
          <w:szCs w:val="22"/>
        </w:rPr>
        <w:t>；</w:t>
      </w:r>
    </w:p>
    <w:p w14:paraId="21E9851B"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 xml:space="preserve">      </w:t>
      </w:r>
      <w:proofErr w:type="spellStart"/>
      <w:r w:rsidRPr="00380FE2">
        <w:rPr>
          <w:rFonts w:cs="Times New Roman" w:hint="eastAsia"/>
          <w:kern w:val="2"/>
          <w:szCs w:val="22"/>
        </w:rPr>
        <w:t>C</w:t>
      </w:r>
      <w:r w:rsidRPr="00380FE2">
        <w:rPr>
          <w:rFonts w:cs="Times New Roman" w:hint="eastAsia"/>
          <w:kern w:val="2"/>
          <w:szCs w:val="22"/>
          <w:vertAlign w:val="subscript"/>
        </w:rPr>
        <w:t>si</w:t>
      </w:r>
      <w:proofErr w:type="spellEnd"/>
      <w:r w:rsidRPr="00380FE2">
        <w:rPr>
          <w:rFonts w:cs="Times New Roman" w:hint="eastAsia"/>
          <w:kern w:val="2"/>
          <w:szCs w:val="22"/>
        </w:rPr>
        <w:t>：水质参数</w:t>
      </w:r>
      <w:proofErr w:type="spellStart"/>
      <w:r w:rsidRPr="00380FE2">
        <w:rPr>
          <w:rFonts w:cs="Times New Roman" w:hint="eastAsia"/>
          <w:kern w:val="2"/>
          <w:szCs w:val="22"/>
        </w:rPr>
        <w:t>i</w:t>
      </w:r>
      <w:proofErr w:type="spellEnd"/>
      <w:r w:rsidRPr="00380FE2">
        <w:rPr>
          <w:rFonts w:cs="Times New Roman" w:hint="eastAsia"/>
          <w:kern w:val="2"/>
          <w:szCs w:val="22"/>
        </w:rPr>
        <w:t>的地表水质标准，</w:t>
      </w:r>
      <w:r w:rsidRPr="00380FE2">
        <w:rPr>
          <w:rFonts w:cs="Times New Roman" w:hint="eastAsia"/>
          <w:kern w:val="2"/>
          <w:szCs w:val="22"/>
        </w:rPr>
        <w:t>mg/L</w:t>
      </w:r>
      <w:r w:rsidRPr="00380FE2">
        <w:rPr>
          <w:rFonts w:cs="Times New Roman" w:hint="eastAsia"/>
          <w:kern w:val="2"/>
          <w:szCs w:val="22"/>
        </w:rPr>
        <w:t>；</w:t>
      </w:r>
    </w:p>
    <w:p w14:paraId="16A43274"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 xml:space="preserve">      </w:t>
      </w:r>
      <w:proofErr w:type="spellStart"/>
      <w:r w:rsidRPr="00380FE2">
        <w:rPr>
          <w:rFonts w:cs="Times New Roman" w:hint="eastAsia"/>
          <w:kern w:val="2"/>
          <w:szCs w:val="22"/>
        </w:rPr>
        <w:t>pH</w:t>
      </w:r>
      <w:r w:rsidRPr="00380FE2">
        <w:rPr>
          <w:rFonts w:cs="Times New Roman" w:hint="eastAsia"/>
          <w:kern w:val="2"/>
          <w:szCs w:val="22"/>
          <w:vertAlign w:val="subscript"/>
        </w:rPr>
        <w:t>sd</w:t>
      </w:r>
      <w:proofErr w:type="spellEnd"/>
      <w:r w:rsidRPr="00380FE2">
        <w:rPr>
          <w:rFonts w:cs="Times New Roman" w:hint="eastAsia"/>
          <w:kern w:val="2"/>
          <w:szCs w:val="22"/>
        </w:rPr>
        <w:t>：地表水水质标准中规定的</w:t>
      </w:r>
      <w:r w:rsidRPr="00380FE2">
        <w:rPr>
          <w:rFonts w:cs="Times New Roman" w:hint="eastAsia"/>
          <w:kern w:val="2"/>
          <w:szCs w:val="22"/>
        </w:rPr>
        <w:t>pH</w:t>
      </w:r>
      <w:r w:rsidRPr="00380FE2">
        <w:rPr>
          <w:rFonts w:cs="Times New Roman" w:hint="eastAsia"/>
          <w:kern w:val="2"/>
          <w:szCs w:val="22"/>
        </w:rPr>
        <w:t>值下限；</w:t>
      </w:r>
    </w:p>
    <w:p w14:paraId="34305738"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 xml:space="preserve">      </w:t>
      </w:r>
      <w:proofErr w:type="spellStart"/>
      <w:r w:rsidRPr="00380FE2">
        <w:rPr>
          <w:rFonts w:cs="Times New Roman" w:hint="eastAsia"/>
          <w:kern w:val="2"/>
          <w:szCs w:val="22"/>
        </w:rPr>
        <w:t>pH</w:t>
      </w:r>
      <w:r w:rsidRPr="00380FE2">
        <w:rPr>
          <w:rFonts w:cs="Times New Roman" w:hint="eastAsia"/>
          <w:kern w:val="2"/>
          <w:szCs w:val="22"/>
          <w:vertAlign w:val="subscript"/>
        </w:rPr>
        <w:t>su</w:t>
      </w:r>
      <w:proofErr w:type="spellEnd"/>
      <w:r w:rsidRPr="00380FE2">
        <w:rPr>
          <w:rFonts w:cs="Times New Roman" w:hint="eastAsia"/>
          <w:kern w:val="2"/>
          <w:szCs w:val="22"/>
        </w:rPr>
        <w:t>：地表水水质标准中规定的</w:t>
      </w:r>
      <w:r w:rsidRPr="00380FE2">
        <w:rPr>
          <w:rFonts w:cs="Times New Roman" w:hint="eastAsia"/>
          <w:kern w:val="2"/>
          <w:szCs w:val="22"/>
        </w:rPr>
        <w:t>pH</w:t>
      </w:r>
      <w:r w:rsidRPr="00380FE2">
        <w:rPr>
          <w:rFonts w:cs="Times New Roman" w:hint="eastAsia"/>
          <w:kern w:val="2"/>
          <w:szCs w:val="22"/>
        </w:rPr>
        <w:t>值上限。</w:t>
      </w:r>
    </w:p>
    <w:p w14:paraId="3D8ED955"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水质参数的标准指数</w:t>
      </w:r>
      <w:r w:rsidRPr="00380FE2">
        <w:rPr>
          <w:rFonts w:cs="Times New Roman"/>
          <w:kern w:val="2"/>
          <w:szCs w:val="22"/>
        </w:rPr>
        <w:t>˃1</w:t>
      </w:r>
      <w:r w:rsidRPr="00380FE2">
        <w:rPr>
          <w:rFonts w:cs="Times New Roman" w:hint="eastAsia"/>
          <w:kern w:val="2"/>
          <w:szCs w:val="22"/>
        </w:rPr>
        <w:t>，表明该水质参数超过了规定的水质标准限值，水质参数的标准指数越大，说明该水质参数超标越严重。</w:t>
      </w:r>
    </w:p>
    <w:p w14:paraId="2C34717D" w14:textId="77777777" w:rsidR="00380FE2" w:rsidRPr="00380FE2" w:rsidRDefault="00380FE2" w:rsidP="00624711">
      <w:pPr>
        <w:widowControl w:val="0"/>
        <w:ind w:firstLineChars="200" w:firstLine="480"/>
        <w:jc w:val="both"/>
        <w:rPr>
          <w:rFonts w:ascii="宋体" w:hAnsi="宋体"/>
          <w:kern w:val="2"/>
          <w:szCs w:val="22"/>
        </w:rPr>
      </w:pPr>
      <w:r w:rsidRPr="00380FE2">
        <w:rPr>
          <w:rFonts w:cs="Times New Roman" w:hint="eastAsia"/>
          <w:kern w:val="2"/>
          <w:szCs w:val="22"/>
        </w:rPr>
        <w:t>评价标准：地下水监测点执行《地下水质量标准》（</w:t>
      </w:r>
      <w:r w:rsidRPr="00380FE2">
        <w:rPr>
          <w:rFonts w:cs="Times New Roman" w:hint="eastAsia"/>
          <w:kern w:val="2"/>
          <w:szCs w:val="22"/>
        </w:rPr>
        <w:t>GB/T14848-2017</w:t>
      </w:r>
      <w:r w:rsidRPr="00380FE2">
        <w:rPr>
          <w:rFonts w:cs="Times New Roman" w:hint="eastAsia"/>
          <w:kern w:val="2"/>
          <w:szCs w:val="22"/>
        </w:rPr>
        <w:t>）的</w:t>
      </w:r>
      <w:r w:rsidRPr="00380FE2">
        <w:rPr>
          <w:rFonts w:ascii="宋体" w:hAnsi="宋体" w:hint="eastAsia"/>
          <w:kern w:val="2"/>
          <w:szCs w:val="22"/>
        </w:rPr>
        <w:t>Ⅲ类标准。</w:t>
      </w:r>
    </w:p>
    <w:p w14:paraId="72F2998E" w14:textId="77777777" w:rsidR="00380FE2" w:rsidRPr="00380FE2" w:rsidRDefault="00380FE2" w:rsidP="00624711">
      <w:pPr>
        <w:widowControl w:val="0"/>
        <w:ind w:firstLineChars="200" w:firstLine="480"/>
        <w:jc w:val="both"/>
        <w:rPr>
          <w:rFonts w:cs="Times New Roman"/>
          <w:kern w:val="2"/>
          <w:szCs w:val="22"/>
        </w:rPr>
      </w:pPr>
      <w:r w:rsidRPr="00380FE2">
        <w:rPr>
          <w:rFonts w:cs="Times New Roman" w:hint="eastAsia"/>
          <w:kern w:val="2"/>
          <w:szCs w:val="22"/>
        </w:rPr>
        <w:t>（</w:t>
      </w:r>
      <w:r w:rsidRPr="00380FE2">
        <w:rPr>
          <w:rFonts w:cs="Times New Roman" w:hint="eastAsia"/>
          <w:kern w:val="2"/>
          <w:szCs w:val="22"/>
        </w:rPr>
        <w:t>4</w:t>
      </w:r>
      <w:r w:rsidRPr="00380FE2">
        <w:rPr>
          <w:rFonts w:cs="Times New Roman" w:hint="eastAsia"/>
          <w:kern w:val="2"/>
          <w:szCs w:val="22"/>
        </w:rPr>
        <w:t>）监测与评价结果</w:t>
      </w:r>
    </w:p>
    <w:p w14:paraId="5FF9D1EC" w14:textId="77777777" w:rsidR="00380FE2" w:rsidRPr="00380FE2" w:rsidRDefault="00380FE2" w:rsidP="00624711">
      <w:pPr>
        <w:tabs>
          <w:tab w:val="left" w:pos="7065"/>
        </w:tabs>
        <w:ind w:firstLineChars="200" w:firstLine="480"/>
        <w:rPr>
          <w:rFonts w:cs="Times New Roman"/>
          <w:b/>
          <w:kern w:val="2"/>
          <w:sz w:val="21"/>
          <w:szCs w:val="21"/>
        </w:rPr>
      </w:pPr>
      <w:r w:rsidRPr="00380FE2">
        <w:rPr>
          <w:rFonts w:cs="Times New Roman" w:hint="eastAsia"/>
          <w:kern w:val="2"/>
        </w:rPr>
        <w:t>评价区域地下水环境质量现状监测结果见表</w:t>
      </w:r>
      <w:r w:rsidRPr="00380FE2">
        <w:rPr>
          <w:rFonts w:cs="Times New Roman"/>
          <w:kern w:val="2"/>
        </w:rPr>
        <w:t>6.</w:t>
      </w:r>
      <w:r>
        <w:rPr>
          <w:rFonts w:cs="Times New Roman" w:hint="eastAsia"/>
          <w:kern w:val="2"/>
        </w:rPr>
        <w:t>5</w:t>
      </w:r>
      <w:r w:rsidRPr="00380FE2">
        <w:rPr>
          <w:rFonts w:cs="Times New Roman"/>
          <w:kern w:val="2"/>
        </w:rPr>
        <w:t>-</w:t>
      </w:r>
      <w:r>
        <w:rPr>
          <w:rFonts w:cs="Times New Roman" w:hint="eastAsia"/>
          <w:kern w:val="2"/>
        </w:rPr>
        <w:t>8</w:t>
      </w:r>
      <w:r>
        <w:rPr>
          <w:rFonts w:cs="Times New Roman" w:hint="eastAsia"/>
          <w:kern w:val="2"/>
        </w:rPr>
        <w:t>，</w:t>
      </w:r>
      <w:r>
        <w:rPr>
          <w:rFonts w:cs="Times New Roman" w:hint="eastAsia"/>
          <w:kern w:val="2"/>
        </w:rPr>
        <w:t>6.5-9</w:t>
      </w:r>
      <w:r w:rsidRPr="00380FE2">
        <w:rPr>
          <w:rFonts w:cs="Times New Roman" w:hint="eastAsia"/>
          <w:kern w:val="2"/>
        </w:rPr>
        <w:t>。</w:t>
      </w:r>
    </w:p>
    <w:p w14:paraId="0DF735F6" w14:textId="77777777" w:rsidR="00380FE2" w:rsidRPr="00380FE2" w:rsidRDefault="00380FE2" w:rsidP="00380FE2">
      <w:pPr>
        <w:tabs>
          <w:tab w:val="left" w:pos="7065"/>
        </w:tabs>
        <w:jc w:val="center"/>
        <w:rPr>
          <w:rFonts w:cs="Times New Roman"/>
          <w:b/>
          <w:kern w:val="2"/>
          <w:sz w:val="21"/>
          <w:szCs w:val="21"/>
        </w:rPr>
      </w:pPr>
      <w:r w:rsidRPr="00380FE2">
        <w:rPr>
          <w:rFonts w:cs="Times New Roman" w:hint="eastAsia"/>
          <w:b/>
          <w:kern w:val="2"/>
          <w:sz w:val="21"/>
          <w:szCs w:val="21"/>
        </w:rPr>
        <w:t>表</w:t>
      </w:r>
      <w:r w:rsidRPr="00380FE2">
        <w:rPr>
          <w:rFonts w:cs="Times New Roman"/>
          <w:b/>
          <w:kern w:val="2"/>
          <w:sz w:val="21"/>
          <w:szCs w:val="21"/>
        </w:rPr>
        <w:t>6.</w:t>
      </w:r>
      <w:r>
        <w:rPr>
          <w:rFonts w:cs="Times New Roman" w:hint="eastAsia"/>
          <w:b/>
          <w:kern w:val="2"/>
          <w:sz w:val="21"/>
          <w:szCs w:val="21"/>
        </w:rPr>
        <w:t>5</w:t>
      </w:r>
      <w:r w:rsidRPr="00380FE2">
        <w:rPr>
          <w:rFonts w:cs="Times New Roman"/>
          <w:b/>
          <w:kern w:val="2"/>
          <w:sz w:val="21"/>
          <w:szCs w:val="21"/>
        </w:rPr>
        <w:t>-</w:t>
      </w:r>
      <w:r>
        <w:rPr>
          <w:rFonts w:cs="Times New Roman" w:hint="eastAsia"/>
          <w:b/>
          <w:kern w:val="2"/>
          <w:sz w:val="21"/>
          <w:szCs w:val="21"/>
        </w:rPr>
        <w:t>8</w:t>
      </w:r>
      <w:r w:rsidRPr="00380FE2">
        <w:rPr>
          <w:rFonts w:cs="Times New Roman"/>
          <w:b/>
          <w:kern w:val="2"/>
          <w:sz w:val="21"/>
          <w:szCs w:val="21"/>
        </w:rPr>
        <w:t xml:space="preserve">  </w:t>
      </w:r>
      <w:r w:rsidRPr="00380FE2">
        <w:rPr>
          <w:rFonts w:cs="Times New Roman" w:hint="eastAsia"/>
          <w:b/>
          <w:kern w:val="2"/>
          <w:sz w:val="21"/>
          <w:szCs w:val="21"/>
        </w:rPr>
        <w:t>地下水水位测统计表</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37"/>
        <w:gridCol w:w="3901"/>
        <w:gridCol w:w="2884"/>
      </w:tblGrid>
      <w:tr w:rsidR="00380FE2" w:rsidRPr="00380FE2" w14:paraId="1C737D52" w14:textId="77777777" w:rsidTr="00380FE2">
        <w:trPr>
          <w:trHeight w:val="59"/>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5FDDCF12" w14:textId="77777777" w:rsidR="00380FE2" w:rsidRPr="00380FE2" w:rsidRDefault="00380FE2" w:rsidP="00380FE2">
            <w:pPr>
              <w:spacing w:line="240" w:lineRule="auto"/>
              <w:jc w:val="center"/>
              <w:rPr>
                <w:rFonts w:cs="Times New Roman"/>
                <w:sz w:val="21"/>
                <w:szCs w:val="21"/>
              </w:rPr>
            </w:pPr>
            <w:r w:rsidRPr="00380FE2">
              <w:rPr>
                <w:rFonts w:cs="Times New Roman" w:hint="eastAsia"/>
                <w:sz w:val="21"/>
                <w:szCs w:val="21"/>
              </w:rPr>
              <w:t>序号</w:t>
            </w:r>
          </w:p>
        </w:tc>
        <w:tc>
          <w:tcPr>
            <w:tcW w:w="2289" w:type="pct"/>
            <w:tcBorders>
              <w:top w:val="single" w:sz="2" w:space="0" w:color="auto"/>
              <w:left w:val="single" w:sz="2" w:space="0" w:color="auto"/>
              <w:bottom w:val="single" w:sz="2" w:space="0" w:color="auto"/>
              <w:right w:val="single" w:sz="2" w:space="0" w:color="auto"/>
            </w:tcBorders>
            <w:vAlign w:val="center"/>
            <w:hideMark/>
          </w:tcPr>
          <w:p w14:paraId="5B5DC1ED" w14:textId="77777777" w:rsidR="00380FE2" w:rsidRPr="00380FE2" w:rsidRDefault="00380FE2" w:rsidP="00380FE2">
            <w:pPr>
              <w:spacing w:line="240" w:lineRule="auto"/>
              <w:jc w:val="center"/>
              <w:rPr>
                <w:rFonts w:cs="Times New Roman"/>
                <w:sz w:val="21"/>
                <w:szCs w:val="21"/>
              </w:rPr>
            </w:pPr>
            <w:r w:rsidRPr="00380FE2">
              <w:rPr>
                <w:rFonts w:cs="Times New Roman" w:hint="eastAsia"/>
                <w:sz w:val="21"/>
                <w:szCs w:val="21"/>
              </w:rPr>
              <w:t>监测井位置</w:t>
            </w:r>
          </w:p>
        </w:tc>
        <w:tc>
          <w:tcPr>
            <w:tcW w:w="1692" w:type="pct"/>
            <w:tcBorders>
              <w:top w:val="single" w:sz="2" w:space="0" w:color="auto"/>
              <w:left w:val="single" w:sz="2" w:space="0" w:color="auto"/>
              <w:bottom w:val="single" w:sz="2" w:space="0" w:color="auto"/>
              <w:right w:val="single" w:sz="2" w:space="0" w:color="auto"/>
            </w:tcBorders>
            <w:vAlign w:val="center"/>
            <w:hideMark/>
          </w:tcPr>
          <w:p w14:paraId="36E57984" w14:textId="77777777" w:rsidR="00380FE2" w:rsidRPr="00380FE2" w:rsidRDefault="00380FE2" w:rsidP="00380FE2">
            <w:pPr>
              <w:spacing w:line="240" w:lineRule="auto"/>
              <w:jc w:val="center"/>
              <w:rPr>
                <w:rFonts w:cs="Times New Roman"/>
                <w:sz w:val="21"/>
                <w:szCs w:val="21"/>
              </w:rPr>
            </w:pPr>
            <w:r w:rsidRPr="00380FE2">
              <w:rPr>
                <w:rFonts w:cs="Times New Roman" w:hint="eastAsia"/>
                <w:sz w:val="21"/>
                <w:szCs w:val="21"/>
              </w:rPr>
              <w:t>水位（</w:t>
            </w:r>
            <w:r w:rsidRPr="00380FE2">
              <w:rPr>
                <w:rFonts w:cs="Times New Roman"/>
                <w:sz w:val="21"/>
                <w:szCs w:val="21"/>
              </w:rPr>
              <w:t>m</w:t>
            </w:r>
            <w:r w:rsidRPr="00380FE2">
              <w:rPr>
                <w:rFonts w:cs="Times New Roman" w:hint="eastAsia"/>
                <w:sz w:val="21"/>
                <w:szCs w:val="21"/>
              </w:rPr>
              <w:t>）</w:t>
            </w:r>
          </w:p>
        </w:tc>
      </w:tr>
      <w:tr w:rsidR="00380FE2" w:rsidRPr="00380FE2" w14:paraId="55A00DF8"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159B6764" w14:textId="77777777" w:rsidR="00380FE2" w:rsidRPr="00736C6B" w:rsidRDefault="00380FE2" w:rsidP="0034240A">
            <w:pPr>
              <w:spacing w:line="240" w:lineRule="auto"/>
              <w:jc w:val="center"/>
              <w:rPr>
                <w:rFonts w:cs="Times New Roman"/>
                <w:snapToGrid w:val="0"/>
                <w:kern w:val="28"/>
                <w:sz w:val="21"/>
                <w:szCs w:val="21"/>
              </w:rPr>
            </w:pPr>
            <w:r>
              <w:rPr>
                <w:rFonts w:cs="Times New Roman" w:hint="eastAsia"/>
                <w:snapToGrid w:val="0"/>
                <w:kern w:val="28"/>
                <w:sz w:val="21"/>
                <w:szCs w:val="21"/>
              </w:rPr>
              <w:t>D</w:t>
            </w:r>
            <w:r w:rsidRPr="00736C6B">
              <w:rPr>
                <w:rFonts w:cs="Times New Roman"/>
                <w:snapToGrid w:val="0"/>
                <w:kern w:val="28"/>
                <w:sz w:val="21"/>
                <w:szCs w:val="21"/>
              </w:rPr>
              <w:t>1</w:t>
            </w:r>
          </w:p>
        </w:tc>
        <w:tc>
          <w:tcPr>
            <w:tcW w:w="2289" w:type="pct"/>
            <w:tcBorders>
              <w:top w:val="single" w:sz="2" w:space="0" w:color="auto"/>
              <w:left w:val="single" w:sz="2" w:space="0" w:color="auto"/>
              <w:bottom w:val="single" w:sz="2" w:space="0" w:color="auto"/>
              <w:right w:val="single" w:sz="2" w:space="0" w:color="auto"/>
            </w:tcBorders>
            <w:vAlign w:val="center"/>
            <w:hideMark/>
          </w:tcPr>
          <w:p w14:paraId="05DA2E70" w14:textId="77777777" w:rsidR="00380FE2" w:rsidRPr="00380FE2" w:rsidRDefault="00380FE2" w:rsidP="00380FE2">
            <w:pPr>
              <w:spacing w:line="240" w:lineRule="auto"/>
              <w:jc w:val="center"/>
              <w:rPr>
                <w:rFonts w:cs="Times New Roman"/>
                <w:sz w:val="21"/>
                <w:szCs w:val="21"/>
              </w:rPr>
            </w:pPr>
            <w:r w:rsidRPr="00380FE2">
              <w:rPr>
                <w:rFonts w:cs="Times New Roman" w:hint="eastAsia"/>
                <w:snapToGrid w:val="0"/>
                <w:kern w:val="28"/>
                <w:sz w:val="21"/>
                <w:szCs w:val="21"/>
              </w:rPr>
              <w:t>项目内</w:t>
            </w:r>
          </w:p>
        </w:tc>
        <w:tc>
          <w:tcPr>
            <w:tcW w:w="1692" w:type="pct"/>
            <w:tcBorders>
              <w:top w:val="single" w:sz="2" w:space="0" w:color="auto"/>
              <w:left w:val="single" w:sz="2" w:space="0" w:color="auto"/>
              <w:bottom w:val="single" w:sz="2" w:space="0" w:color="auto"/>
              <w:right w:val="single" w:sz="2" w:space="0" w:color="auto"/>
            </w:tcBorders>
            <w:vAlign w:val="center"/>
            <w:hideMark/>
          </w:tcPr>
          <w:p w14:paraId="1E3440A0"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7.24</w:t>
            </w:r>
          </w:p>
        </w:tc>
      </w:tr>
      <w:tr w:rsidR="00380FE2" w:rsidRPr="00380FE2" w14:paraId="002C8EB5"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7844C6BF"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2</w:t>
            </w:r>
          </w:p>
        </w:tc>
        <w:tc>
          <w:tcPr>
            <w:tcW w:w="2289" w:type="pct"/>
            <w:tcBorders>
              <w:top w:val="single" w:sz="2" w:space="0" w:color="auto"/>
              <w:left w:val="single" w:sz="2" w:space="0" w:color="auto"/>
              <w:bottom w:val="single" w:sz="2" w:space="0" w:color="auto"/>
              <w:right w:val="single" w:sz="2" w:space="0" w:color="auto"/>
            </w:tcBorders>
            <w:vAlign w:val="center"/>
            <w:hideMark/>
          </w:tcPr>
          <w:p w14:paraId="01897D8F" w14:textId="77777777" w:rsidR="00380FE2" w:rsidRPr="00380FE2" w:rsidRDefault="00380FE2" w:rsidP="00380FE2">
            <w:pPr>
              <w:spacing w:line="240" w:lineRule="auto"/>
              <w:jc w:val="center"/>
              <w:rPr>
                <w:rFonts w:cs="Times New Roman"/>
                <w:sz w:val="21"/>
                <w:szCs w:val="21"/>
              </w:rPr>
            </w:pPr>
            <w:r w:rsidRPr="00380FE2">
              <w:rPr>
                <w:rFonts w:cs="Times New Roman" w:hint="eastAsia"/>
                <w:snapToGrid w:val="0"/>
                <w:kern w:val="28"/>
                <w:sz w:val="21"/>
                <w:szCs w:val="21"/>
              </w:rPr>
              <w:t>项目建设地西南侧</w:t>
            </w:r>
            <w:r w:rsidRPr="00380FE2">
              <w:rPr>
                <w:rFonts w:cs="Times New Roman"/>
                <w:snapToGrid w:val="0"/>
                <w:kern w:val="28"/>
                <w:sz w:val="21"/>
                <w:szCs w:val="21"/>
              </w:rPr>
              <w:t>100m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12A28748"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7.33</w:t>
            </w:r>
          </w:p>
        </w:tc>
      </w:tr>
      <w:tr w:rsidR="00380FE2" w:rsidRPr="00380FE2" w14:paraId="1A35BC35"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486B618D"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3</w:t>
            </w:r>
          </w:p>
        </w:tc>
        <w:tc>
          <w:tcPr>
            <w:tcW w:w="2289" w:type="pct"/>
            <w:tcBorders>
              <w:top w:val="single" w:sz="2" w:space="0" w:color="auto"/>
              <w:left w:val="single" w:sz="2" w:space="0" w:color="auto"/>
              <w:bottom w:val="single" w:sz="2" w:space="0" w:color="auto"/>
              <w:right w:val="single" w:sz="2" w:space="0" w:color="auto"/>
            </w:tcBorders>
            <w:vAlign w:val="center"/>
            <w:hideMark/>
          </w:tcPr>
          <w:p w14:paraId="5A8A2B5D" w14:textId="77777777" w:rsidR="00380FE2" w:rsidRPr="00380FE2" w:rsidRDefault="00380FE2" w:rsidP="00380FE2">
            <w:pPr>
              <w:spacing w:line="240" w:lineRule="auto"/>
              <w:jc w:val="center"/>
              <w:rPr>
                <w:rFonts w:cs="Times New Roman"/>
                <w:sz w:val="21"/>
                <w:szCs w:val="21"/>
              </w:rPr>
            </w:pPr>
            <w:r w:rsidRPr="00380FE2">
              <w:rPr>
                <w:rFonts w:cs="Times New Roman" w:hint="eastAsia"/>
                <w:snapToGrid w:val="0"/>
                <w:kern w:val="28"/>
                <w:sz w:val="21"/>
                <w:szCs w:val="21"/>
              </w:rPr>
              <w:t>项目建设地北面</w:t>
            </w:r>
            <w:r w:rsidRPr="00380FE2">
              <w:rPr>
                <w:rFonts w:cs="Times New Roman"/>
                <w:snapToGrid w:val="0"/>
                <w:kern w:val="28"/>
                <w:sz w:val="21"/>
                <w:szCs w:val="21"/>
              </w:rPr>
              <w:t>670m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01AE63C2"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7.24</w:t>
            </w:r>
          </w:p>
        </w:tc>
      </w:tr>
      <w:tr w:rsidR="00380FE2" w:rsidRPr="00380FE2" w14:paraId="19E250A6"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1A81EF9C"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4</w:t>
            </w:r>
          </w:p>
        </w:tc>
        <w:tc>
          <w:tcPr>
            <w:tcW w:w="2289" w:type="pct"/>
            <w:tcBorders>
              <w:top w:val="single" w:sz="2" w:space="0" w:color="auto"/>
              <w:left w:val="single" w:sz="2" w:space="0" w:color="auto"/>
              <w:bottom w:val="single" w:sz="2" w:space="0" w:color="auto"/>
              <w:right w:val="single" w:sz="2" w:space="0" w:color="auto"/>
            </w:tcBorders>
            <w:vAlign w:val="center"/>
            <w:hideMark/>
          </w:tcPr>
          <w:p w14:paraId="05D2008D" w14:textId="77777777" w:rsidR="00380FE2" w:rsidRPr="00380FE2" w:rsidRDefault="00380FE2" w:rsidP="00380FE2">
            <w:pPr>
              <w:spacing w:line="240" w:lineRule="auto"/>
              <w:jc w:val="center"/>
              <w:rPr>
                <w:rFonts w:cs="Times New Roman"/>
                <w:sz w:val="21"/>
                <w:szCs w:val="21"/>
              </w:rPr>
            </w:pPr>
            <w:r w:rsidRPr="00380FE2">
              <w:rPr>
                <w:rFonts w:cs="Times New Roman" w:hint="eastAsia"/>
                <w:snapToGrid w:val="0"/>
                <w:kern w:val="28"/>
                <w:sz w:val="21"/>
                <w:szCs w:val="21"/>
              </w:rPr>
              <w:t>项目建设地西北面</w:t>
            </w:r>
            <w:r w:rsidRPr="00380FE2">
              <w:rPr>
                <w:rFonts w:cs="Times New Roman"/>
                <w:snapToGrid w:val="0"/>
                <w:kern w:val="28"/>
                <w:sz w:val="21"/>
                <w:szCs w:val="21"/>
              </w:rPr>
              <w:t>500m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646BE2A2"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7.31</w:t>
            </w:r>
          </w:p>
        </w:tc>
      </w:tr>
      <w:tr w:rsidR="00380FE2" w:rsidRPr="00380FE2" w14:paraId="2459EF52" w14:textId="77777777" w:rsidTr="00380FE2">
        <w:trPr>
          <w:trHeight w:val="59"/>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1A3CA415"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5</w:t>
            </w:r>
          </w:p>
        </w:tc>
        <w:tc>
          <w:tcPr>
            <w:tcW w:w="2289" w:type="pct"/>
            <w:tcBorders>
              <w:top w:val="single" w:sz="2" w:space="0" w:color="auto"/>
              <w:left w:val="single" w:sz="2" w:space="0" w:color="auto"/>
              <w:bottom w:val="single" w:sz="2" w:space="0" w:color="auto"/>
              <w:right w:val="single" w:sz="2" w:space="0" w:color="auto"/>
            </w:tcBorders>
            <w:vAlign w:val="center"/>
            <w:hideMark/>
          </w:tcPr>
          <w:p w14:paraId="236F80D0" w14:textId="77777777" w:rsidR="00380FE2" w:rsidRPr="00380FE2" w:rsidRDefault="00380FE2" w:rsidP="00380FE2">
            <w:pPr>
              <w:spacing w:line="240" w:lineRule="auto"/>
              <w:jc w:val="center"/>
              <w:rPr>
                <w:rFonts w:cs="Times New Roman"/>
                <w:sz w:val="21"/>
                <w:szCs w:val="21"/>
              </w:rPr>
            </w:pPr>
            <w:r w:rsidRPr="00380FE2">
              <w:rPr>
                <w:rFonts w:cs="Times New Roman" w:hint="eastAsia"/>
                <w:snapToGrid w:val="0"/>
                <w:kern w:val="28"/>
                <w:sz w:val="21"/>
                <w:szCs w:val="21"/>
              </w:rPr>
              <w:t>项目建设地东北面</w:t>
            </w:r>
            <w:r w:rsidRPr="00380FE2">
              <w:rPr>
                <w:rFonts w:cs="Times New Roman"/>
                <w:snapToGrid w:val="0"/>
                <w:kern w:val="28"/>
                <w:sz w:val="21"/>
                <w:szCs w:val="21"/>
              </w:rPr>
              <w:t>1.0km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07AD7479"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7.13</w:t>
            </w:r>
          </w:p>
        </w:tc>
      </w:tr>
      <w:tr w:rsidR="00380FE2" w:rsidRPr="00380FE2" w14:paraId="4FB30894"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293EDA75"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6</w:t>
            </w:r>
          </w:p>
        </w:tc>
        <w:tc>
          <w:tcPr>
            <w:tcW w:w="2289" w:type="pct"/>
            <w:tcBorders>
              <w:top w:val="single" w:sz="2" w:space="0" w:color="auto"/>
              <w:left w:val="single" w:sz="2" w:space="0" w:color="auto"/>
              <w:bottom w:val="single" w:sz="2" w:space="0" w:color="auto"/>
              <w:right w:val="single" w:sz="2" w:space="0" w:color="auto"/>
            </w:tcBorders>
            <w:vAlign w:val="center"/>
            <w:hideMark/>
          </w:tcPr>
          <w:p w14:paraId="6B4F80C9" w14:textId="77777777" w:rsidR="00380FE2" w:rsidRPr="00380FE2" w:rsidRDefault="00380FE2" w:rsidP="00380FE2">
            <w:pPr>
              <w:spacing w:line="240" w:lineRule="auto"/>
              <w:jc w:val="center"/>
              <w:rPr>
                <w:rFonts w:cs="Times New Roman"/>
                <w:kern w:val="28"/>
                <w:sz w:val="21"/>
                <w:szCs w:val="21"/>
              </w:rPr>
            </w:pPr>
            <w:r w:rsidRPr="00380FE2">
              <w:rPr>
                <w:rFonts w:cs="Times New Roman" w:hint="eastAsia"/>
                <w:snapToGrid w:val="0"/>
                <w:kern w:val="28"/>
                <w:sz w:val="21"/>
                <w:szCs w:val="21"/>
              </w:rPr>
              <w:t>项目建设地东北面</w:t>
            </w:r>
            <w:r w:rsidRPr="00380FE2">
              <w:rPr>
                <w:rFonts w:cs="Times New Roman"/>
                <w:snapToGrid w:val="0"/>
                <w:kern w:val="28"/>
                <w:sz w:val="21"/>
                <w:szCs w:val="21"/>
              </w:rPr>
              <w:t>1.2km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640C8765"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7.33</w:t>
            </w:r>
          </w:p>
        </w:tc>
      </w:tr>
      <w:tr w:rsidR="00380FE2" w:rsidRPr="00380FE2" w14:paraId="0B50F3E6"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225CFC45"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7</w:t>
            </w:r>
          </w:p>
        </w:tc>
        <w:tc>
          <w:tcPr>
            <w:tcW w:w="2289" w:type="pct"/>
            <w:tcBorders>
              <w:top w:val="single" w:sz="2" w:space="0" w:color="auto"/>
              <w:left w:val="single" w:sz="2" w:space="0" w:color="auto"/>
              <w:bottom w:val="single" w:sz="2" w:space="0" w:color="auto"/>
              <w:right w:val="single" w:sz="2" w:space="0" w:color="auto"/>
            </w:tcBorders>
            <w:vAlign w:val="center"/>
            <w:hideMark/>
          </w:tcPr>
          <w:p w14:paraId="6446A91F" w14:textId="77777777" w:rsidR="00380FE2" w:rsidRPr="00380FE2" w:rsidRDefault="00380FE2" w:rsidP="00380FE2">
            <w:pPr>
              <w:spacing w:line="240" w:lineRule="auto"/>
              <w:jc w:val="center"/>
              <w:rPr>
                <w:rFonts w:cs="Times New Roman"/>
                <w:kern w:val="28"/>
                <w:sz w:val="21"/>
                <w:szCs w:val="21"/>
              </w:rPr>
            </w:pPr>
            <w:r w:rsidRPr="00380FE2">
              <w:rPr>
                <w:rFonts w:cs="Times New Roman" w:hint="eastAsia"/>
                <w:snapToGrid w:val="0"/>
                <w:kern w:val="28"/>
                <w:sz w:val="21"/>
                <w:szCs w:val="21"/>
              </w:rPr>
              <w:t>项目建设地东面</w:t>
            </w:r>
            <w:r w:rsidRPr="00380FE2">
              <w:rPr>
                <w:rFonts w:cs="Times New Roman"/>
                <w:snapToGrid w:val="0"/>
                <w:kern w:val="28"/>
                <w:sz w:val="21"/>
                <w:szCs w:val="21"/>
              </w:rPr>
              <w:t>800m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05D30419"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7.27</w:t>
            </w:r>
          </w:p>
        </w:tc>
      </w:tr>
      <w:tr w:rsidR="00380FE2" w:rsidRPr="00380FE2" w14:paraId="0759D247"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3BA9769A"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8</w:t>
            </w:r>
          </w:p>
        </w:tc>
        <w:tc>
          <w:tcPr>
            <w:tcW w:w="2289" w:type="pct"/>
            <w:tcBorders>
              <w:top w:val="single" w:sz="2" w:space="0" w:color="auto"/>
              <w:left w:val="single" w:sz="2" w:space="0" w:color="auto"/>
              <w:bottom w:val="single" w:sz="2" w:space="0" w:color="auto"/>
              <w:right w:val="single" w:sz="2" w:space="0" w:color="auto"/>
            </w:tcBorders>
            <w:vAlign w:val="center"/>
            <w:hideMark/>
          </w:tcPr>
          <w:p w14:paraId="6F37C6B0" w14:textId="77777777" w:rsidR="00380FE2" w:rsidRPr="00380FE2" w:rsidRDefault="00380FE2" w:rsidP="00380FE2">
            <w:pPr>
              <w:spacing w:line="240" w:lineRule="auto"/>
              <w:jc w:val="center"/>
              <w:rPr>
                <w:rFonts w:cs="Times New Roman"/>
                <w:kern w:val="28"/>
                <w:sz w:val="21"/>
                <w:szCs w:val="21"/>
              </w:rPr>
            </w:pPr>
            <w:r w:rsidRPr="00380FE2">
              <w:rPr>
                <w:rFonts w:cs="Times New Roman" w:hint="eastAsia"/>
                <w:snapToGrid w:val="0"/>
                <w:kern w:val="28"/>
                <w:sz w:val="21"/>
                <w:szCs w:val="21"/>
              </w:rPr>
              <w:t>项目建设地东南面</w:t>
            </w:r>
            <w:r w:rsidRPr="00380FE2">
              <w:rPr>
                <w:rFonts w:cs="Times New Roman"/>
                <w:snapToGrid w:val="0"/>
                <w:kern w:val="28"/>
                <w:sz w:val="21"/>
                <w:szCs w:val="21"/>
              </w:rPr>
              <w:t>500m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49CE387C"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7.23</w:t>
            </w:r>
          </w:p>
        </w:tc>
      </w:tr>
      <w:tr w:rsidR="00380FE2" w:rsidRPr="00380FE2" w14:paraId="4504E31C"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1BE4B07B"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9</w:t>
            </w:r>
          </w:p>
        </w:tc>
        <w:tc>
          <w:tcPr>
            <w:tcW w:w="2289" w:type="pct"/>
            <w:tcBorders>
              <w:top w:val="single" w:sz="2" w:space="0" w:color="auto"/>
              <w:left w:val="single" w:sz="2" w:space="0" w:color="auto"/>
              <w:bottom w:val="single" w:sz="2" w:space="0" w:color="auto"/>
              <w:right w:val="single" w:sz="2" w:space="0" w:color="auto"/>
            </w:tcBorders>
            <w:vAlign w:val="center"/>
            <w:hideMark/>
          </w:tcPr>
          <w:p w14:paraId="2F532B7D" w14:textId="77777777" w:rsidR="00380FE2" w:rsidRPr="00380FE2" w:rsidRDefault="00380FE2" w:rsidP="00380FE2">
            <w:pPr>
              <w:spacing w:line="240" w:lineRule="auto"/>
              <w:jc w:val="center"/>
              <w:rPr>
                <w:rFonts w:cs="Times New Roman"/>
                <w:kern w:val="28"/>
                <w:sz w:val="21"/>
                <w:szCs w:val="21"/>
              </w:rPr>
            </w:pPr>
            <w:r w:rsidRPr="00380FE2">
              <w:rPr>
                <w:rFonts w:cs="Times New Roman" w:hint="eastAsia"/>
                <w:snapToGrid w:val="0"/>
                <w:kern w:val="28"/>
                <w:sz w:val="21"/>
                <w:szCs w:val="21"/>
              </w:rPr>
              <w:t>项目建设地南面</w:t>
            </w:r>
            <w:r w:rsidRPr="00380FE2">
              <w:rPr>
                <w:rFonts w:cs="Times New Roman"/>
                <w:snapToGrid w:val="0"/>
                <w:kern w:val="28"/>
                <w:sz w:val="21"/>
                <w:szCs w:val="21"/>
              </w:rPr>
              <w:t>700m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24B814DB"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7.22</w:t>
            </w:r>
          </w:p>
        </w:tc>
      </w:tr>
      <w:tr w:rsidR="00380FE2" w:rsidRPr="00380FE2" w14:paraId="6663D274" w14:textId="77777777" w:rsidTr="00380FE2">
        <w:trPr>
          <w:trHeight w:val="180"/>
          <w:jc w:val="center"/>
        </w:trPr>
        <w:tc>
          <w:tcPr>
            <w:tcW w:w="1019" w:type="pct"/>
            <w:tcBorders>
              <w:top w:val="single" w:sz="2" w:space="0" w:color="auto"/>
              <w:left w:val="single" w:sz="2" w:space="0" w:color="auto"/>
              <w:bottom w:val="single" w:sz="2" w:space="0" w:color="auto"/>
              <w:right w:val="single" w:sz="2" w:space="0" w:color="auto"/>
            </w:tcBorders>
            <w:vAlign w:val="center"/>
            <w:hideMark/>
          </w:tcPr>
          <w:p w14:paraId="678982EF" w14:textId="77777777" w:rsidR="00380FE2" w:rsidRPr="00736C6B" w:rsidRDefault="00380FE2" w:rsidP="0034240A">
            <w:pPr>
              <w:spacing w:line="240" w:lineRule="auto"/>
              <w:jc w:val="center"/>
              <w:rPr>
                <w:rFonts w:cs="Times New Roman"/>
                <w:kern w:val="2"/>
                <w:sz w:val="21"/>
                <w:szCs w:val="21"/>
              </w:rPr>
            </w:pPr>
            <w:r>
              <w:rPr>
                <w:rFonts w:cs="Times New Roman" w:hint="eastAsia"/>
                <w:snapToGrid w:val="0"/>
                <w:kern w:val="28"/>
                <w:sz w:val="21"/>
                <w:szCs w:val="21"/>
              </w:rPr>
              <w:t>D</w:t>
            </w:r>
            <w:r w:rsidRPr="00736C6B">
              <w:rPr>
                <w:rFonts w:cs="Times New Roman"/>
                <w:snapToGrid w:val="0"/>
                <w:kern w:val="28"/>
                <w:sz w:val="21"/>
                <w:szCs w:val="21"/>
              </w:rPr>
              <w:t>10</w:t>
            </w:r>
          </w:p>
        </w:tc>
        <w:tc>
          <w:tcPr>
            <w:tcW w:w="2289" w:type="pct"/>
            <w:tcBorders>
              <w:top w:val="single" w:sz="2" w:space="0" w:color="auto"/>
              <w:left w:val="single" w:sz="2" w:space="0" w:color="auto"/>
              <w:bottom w:val="single" w:sz="2" w:space="0" w:color="auto"/>
              <w:right w:val="single" w:sz="2" w:space="0" w:color="auto"/>
            </w:tcBorders>
            <w:vAlign w:val="center"/>
            <w:hideMark/>
          </w:tcPr>
          <w:p w14:paraId="2170FBE5" w14:textId="77777777" w:rsidR="00380FE2" w:rsidRPr="00380FE2" w:rsidRDefault="00380FE2" w:rsidP="00380FE2">
            <w:pPr>
              <w:spacing w:line="240" w:lineRule="auto"/>
              <w:jc w:val="center"/>
              <w:rPr>
                <w:rFonts w:cs="Times New Roman"/>
                <w:kern w:val="28"/>
                <w:sz w:val="21"/>
                <w:szCs w:val="21"/>
              </w:rPr>
            </w:pPr>
            <w:r w:rsidRPr="00380FE2">
              <w:rPr>
                <w:rFonts w:cs="Times New Roman" w:hint="eastAsia"/>
                <w:snapToGrid w:val="0"/>
                <w:kern w:val="28"/>
                <w:sz w:val="21"/>
                <w:szCs w:val="21"/>
              </w:rPr>
              <w:t>项目建设地东北面</w:t>
            </w:r>
            <w:r w:rsidRPr="00380FE2">
              <w:rPr>
                <w:rFonts w:cs="Times New Roman"/>
                <w:snapToGrid w:val="0"/>
                <w:kern w:val="28"/>
                <w:sz w:val="21"/>
                <w:szCs w:val="21"/>
              </w:rPr>
              <w:t>1100m</w:t>
            </w:r>
          </w:p>
        </w:tc>
        <w:tc>
          <w:tcPr>
            <w:tcW w:w="1692" w:type="pct"/>
            <w:tcBorders>
              <w:top w:val="single" w:sz="2" w:space="0" w:color="auto"/>
              <w:left w:val="single" w:sz="2" w:space="0" w:color="auto"/>
              <w:bottom w:val="single" w:sz="2" w:space="0" w:color="auto"/>
              <w:right w:val="single" w:sz="2" w:space="0" w:color="auto"/>
            </w:tcBorders>
            <w:vAlign w:val="center"/>
            <w:hideMark/>
          </w:tcPr>
          <w:p w14:paraId="067C3758" w14:textId="77777777" w:rsidR="00380FE2" w:rsidRPr="00380FE2" w:rsidRDefault="00380FE2" w:rsidP="00380FE2">
            <w:pPr>
              <w:spacing w:line="240" w:lineRule="auto"/>
              <w:jc w:val="center"/>
              <w:rPr>
                <w:rFonts w:cs="Times New Roman"/>
                <w:sz w:val="21"/>
                <w:szCs w:val="21"/>
              </w:rPr>
            </w:pPr>
            <w:r w:rsidRPr="00380FE2">
              <w:rPr>
                <w:rFonts w:cs="Times New Roman"/>
                <w:sz w:val="21"/>
                <w:szCs w:val="21"/>
              </w:rPr>
              <w:t>7.21</w:t>
            </w:r>
          </w:p>
        </w:tc>
      </w:tr>
    </w:tbl>
    <w:p w14:paraId="1E8DA1C8" w14:textId="77777777" w:rsidR="00380FE2" w:rsidRDefault="00380FE2" w:rsidP="00736C6B">
      <w:pPr>
        <w:pStyle w:val="afff6"/>
        <w:ind w:firstLineChars="0" w:firstLine="0"/>
        <w:sectPr w:rsidR="00380FE2">
          <w:pgSz w:w="11906" w:h="16838"/>
          <w:pgMar w:top="1440" w:right="1800" w:bottom="1440" w:left="1800" w:header="851" w:footer="992" w:gutter="0"/>
          <w:cols w:space="425"/>
          <w:docGrid w:type="lines" w:linePitch="312"/>
        </w:sectPr>
      </w:pPr>
    </w:p>
    <w:p w14:paraId="3A842FE0" w14:textId="77777777" w:rsidR="0034240A" w:rsidRPr="0034240A" w:rsidRDefault="0034240A" w:rsidP="0034240A">
      <w:pPr>
        <w:tabs>
          <w:tab w:val="left" w:pos="7065"/>
        </w:tabs>
        <w:jc w:val="center"/>
        <w:rPr>
          <w:rFonts w:cs="Times New Roman"/>
          <w:b/>
          <w:kern w:val="2"/>
          <w:sz w:val="21"/>
          <w:szCs w:val="22"/>
        </w:rPr>
      </w:pPr>
      <w:r w:rsidRPr="0034240A">
        <w:rPr>
          <w:rFonts w:cs="Times New Roman" w:hint="eastAsia"/>
          <w:b/>
          <w:kern w:val="2"/>
          <w:sz w:val="21"/>
          <w:szCs w:val="22"/>
        </w:rPr>
        <w:lastRenderedPageBreak/>
        <w:t>表</w:t>
      </w:r>
      <w:r w:rsidRPr="0034240A">
        <w:rPr>
          <w:rFonts w:cs="Times New Roman"/>
          <w:b/>
          <w:kern w:val="2"/>
          <w:sz w:val="21"/>
          <w:szCs w:val="22"/>
        </w:rPr>
        <w:t>6.</w:t>
      </w:r>
      <w:r>
        <w:rPr>
          <w:rFonts w:cs="Times New Roman" w:hint="eastAsia"/>
          <w:b/>
          <w:kern w:val="2"/>
          <w:sz w:val="21"/>
          <w:szCs w:val="22"/>
        </w:rPr>
        <w:t>5</w:t>
      </w:r>
      <w:r w:rsidRPr="0034240A">
        <w:rPr>
          <w:rFonts w:cs="Times New Roman"/>
          <w:b/>
          <w:kern w:val="2"/>
          <w:sz w:val="21"/>
          <w:szCs w:val="22"/>
        </w:rPr>
        <w:t>-</w:t>
      </w:r>
      <w:r>
        <w:rPr>
          <w:rFonts w:cs="Times New Roman" w:hint="eastAsia"/>
          <w:b/>
          <w:kern w:val="2"/>
          <w:sz w:val="21"/>
          <w:szCs w:val="22"/>
        </w:rPr>
        <w:t>9</w:t>
      </w:r>
      <w:r w:rsidRPr="0034240A">
        <w:rPr>
          <w:rFonts w:cs="Times New Roman"/>
          <w:b/>
          <w:kern w:val="2"/>
          <w:sz w:val="21"/>
          <w:szCs w:val="22"/>
        </w:rPr>
        <w:t xml:space="preserve"> </w:t>
      </w:r>
      <w:r w:rsidRPr="0034240A">
        <w:rPr>
          <w:rFonts w:cs="Times New Roman" w:hint="eastAsia"/>
          <w:b/>
          <w:kern w:val="2"/>
          <w:sz w:val="21"/>
          <w:szCs w:val="22"/>
        </w:rPr>
        <w:t>地下水水质监测统计表</w:t>
      </w:r>
      <w:r w:rsidRPr="0034240A">
        <w:rPr>
          <w:rFonts w:cs="Times New Roman"/>
          <w:b/>
          <w:kern w:val="2"/>
          <w:sz w:val="21"/>
          <w:szCs w:val="22"/>
        </w:rPr>
        <w:t xml:space="preserve">  </w:t>
      </w:r>
      <w:r w:rsidRPr="0034240A">
        <w:rPr>
          <w:rFonts w:cs="Times New Roman" w:hint="eastAsia"/>
          <w:b/>
          <w:kern w:val="2"/>
          <w:sz w:val="21"/>
          <w:szCs w:val="22"/>
        </w:rPr>
        <w:t>单位：除</w:t>
      </w:r>
      <w:r w:rsidRPr="0034240A">
        <w:rPr>
          <w:rFonts w:cs="Times New Roman"/>
          <w:b/>
          <w:kern w:val="2"/>
          <w:sz w:val="21"/>
          <w:szCs w:val="22"/>
        </w:rPr>
        <w:t>pH</w:t>
      </w:r>
      <w:r w:rsidRPr="0034240A">
        <w:rPr>
          <w:rFonts w:cs="Times New Roman" w:hint="eastAsia"/>
          <w:b/>
          <w:kern w:val="2"/>
          <w:sz w:val="21"/>
          <w:szCs w:val="22"/>
        </w:rPr>
        <w:t>无量纲外，其他为</w:t>
      </w:r>
      <w:r w:rsidRPr="0034240A">
        <w:rPr>
          <w:rFonts w:cs="Times New Roman"/>
          <w:b/>
          <w:kern w:val="2"/>
          <w:sz w:val="21"/>
          <w:szCs w:val="22"/>
        </w:rPr>
        <w:t>mg/L</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7"/>
        <w:gridCol w:w="1358"/>
        <w:gridCol w:w="656"/>
        <w:gridCol w:w="584"/>
        <w:gridCol w:w="594"/>
        <w:gridCol w:w="678"/>
        <w:gridCol w:w="639"/>
        <w:gridCol w:w="923"/>
        <w:gridCol w:w="1158"/>
        <w:gridCol w:w="923"/>
        <w:gridCol w:w="855"/>
        <w:gridCol w:w="887"/>
        <w:gridCol w:w="794"/>
        <w:gridCol w:w="700"/>
        <w:gridCol w:w="689"/>
        <w:gridCol w:w="689"/>
        <w:gridCol w:w="690"/>
        <w:gridCol w:w="923"/>
      </w:tblGrid>
      <w:tr w:rsidR="0034240A" w:rsidRPr="0034240A" w14:paraId="0E088A5D" w14:textId="77777777" w:rsidTr="0034240A">
        <w:tc>
          <w:tcPr>
            <w:tcW w:w="717" w:type="dxa"/>
            <w:tcBorders>
              <w:top w:val="single" w:sz="2" w:space="0" w:color="auto"/>
              <w:left w:val="single" w:sz="6" w:space="0" w:color="auto"/>
              <w:bottom w:val="single" w:sz="6" w:space="0" w:color="auto"/>
              <w:right w:val="single" w:sz="6" w:space="0" w:color="auto"/>
            </w:tcBorders>
            <w:vAlign w:val="center"/>
            <w:hideMark/>
          </w:tcPr>
          <w:p w14:paraId="7C2D8361"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监测点位</w:t>
            </w:r>
          </w:p>
        </w:tc>
        <w:tc>
          <w:tcPr>
            <w:tcW w:w="1358" w:type="dxa"/>
            <w:tcBorders>
              <w:top w:val="single" w:sz="2" w:space="0" w:color="auto"/>
              <w:left w:val="nil"/>
              <w:bottom w:val="single" w:sz="6" w:space="0" w:color="auto"/>
              <w:right w:val="single" w:sz="4" w:space="0" w:color="auto"/>
            </w:tcBorders>
            <w:vAlign w:val="center"/>
            <w:hideMark/>
          </w:tcPr>
          <w:p w14:paraId="79162CBA" w14:textId="77777777" w:rsidR="0034240A" w:rsidRPr="0034240A" w:rsidRDefault="0034240A" w:rsidP="0034240A">
            <w:pPr>
              <w:spacing w:line="240" w:lineRule="auto"/>
              <w:rPr>
                <w:rFonts w:cs="Times New Roman"/>
                <w:sz w:val="21"/>
                <w:szCs w:val="21"/>
              </w:rPr>
            </w:pPr>
            <w:r w:rsidRPr="0034240A">
              <w:rPr>
                <w:rFonts w:cs="Times New Roman" w:hint="eastAsia"/>
                <w:sz w:val="21"/>
                <w:szCs w:val="21"/>
              </w:rPr>
              <w:t>项目</w:t>
            </w:r>
          </w:p>
        </w:tc>
        <w:tc>
          <w:tcPr>
            <w:tcW w:w="656" w:type="dxa"/>
            <w:tcBorders>
              <w:top w:val="single" w:sz="4" w:space="0" w:color="auto"/>
              <w:left w:val="nil"/>
              <w:bottom w:val="single" w:sz="4" w:space="0" w:color="auto"/>
              <w:right w:val="single" w:sz="6" w:space="0" w:color="auto"/>
            </w:tcBorders>
            <w:vAlign w:val="center"/>
            <w:hideMark/>
          </w:tcPr>
          <w:p w14:paraId="62BECB96"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kern w:val="2"/>
                <w:sz w:val="21"/>
                <w:szCs w:val="21"/>
              </w:rPr>
              <w:t>K</w:t>
            </w:r>
            <w:r w:rsidRPr="0034240A">
              <w:rPr>
                <w:rFonts w:cs="Times New Roman"/>
                <w:kern w:val="2"/>
                <w:sz w:val="21"/>
                <w:szCs w:val="21"/>
                <w:vertAlign w:val="superscript"/>
              </w:rPr>
              <w:t>+</w:t>
            </w:r>
          </w:p>
        </w:tc>
        <w:tc>
          <w:tcPr>
            <w:tcW w:w="584" w:type="dxa"/>
            <w:tcBorders>
              <w:top w:val="single" w:sz="4" w:space="0" w:color="auto"/>
              <w:left w:val="nil"/>
              <w:bottom w:val="single" w:sz="4" w:space="0" w:color="auto"/>
              <w:right w:val="single" w:sz="6" w:space="0" w:color="auto"/>
            </w:tcBorders>
            <w:vAlign w:val="center"/>
            <w:hideMark/>
          </w:tcPr>
          <w:p w14:paraId="4C95289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Na</w:t>
            </w:r>
            <w:r w:rsidRPr="0034240A">
              <w:rPr>
                <w:rFonts w:cs="Times New Roman"/>
                <w:kern w:val="2"/>
                <w:sz w:val="21"/>
                <w:szCs w:val="21"/>
                <w:vertAlign w:val="superscript"/>
              </w:rPr>
              <w:t>+</w:t>
            </w:r>
          </w:p>
        </w:tc>
        <w:tc>
          <w:tcPr>
            <w:tcW w:w="594" w:type="dxa"/>
            <w:tcBorders>
              <w:top w:val="single" w:sz="4" w:space="0" w:color="auto"/>
              <w:left w:val="nil"/>
              <w:bottom w:val="single" w:sz="4" w:space="0" w:color="auto"/>
              <w:right w:val="single" w:sz="6" w:space="0" w:color="auto"/>
            </w:tcBorders>
            <w:vAlign w:val="center"/>
            <w:hideMark/>
          </w:tcPr>
          <w:p w14:paraId="1143D0D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Ca</w:t>
            </w:r>
            <w:r w:rsidRPr="0034240A">
              <w:rPr>
                <w:rFonts w:cs="Times New Roman"/>
                <w:kern w:val="2"/>
                <w:sz w:val="21"/>
                <w:szCs w:val="21"/>
                <w:vertAlign w:val="superscript"/>
              </w:rPr>
              <w:t>2+</w:t>
            </w:r>
          </w:p>
        </w:tc>
        <w:tc>
          <w:tcPr>
            <w:tcW w:w="678" w:type="dxa"/>
            <w:tcBorders>
              <w:top w:val="single" w:sz="4" w:space="0" w:color="auto"/>
              <w:left w:val="nil"/>
              <w:bottom w:val="single" w:sz="4" w:space="0" w:color="auto"/>
              <w:right w:val="single" w:sz="6" w:space="0" w:color="auto"/>
            </w:tcBorders>
            <w:vAlign w:val="center"/>
            <w:hideMark/>
          </w:tcPr>
          <w:p w14:paraId="71AEF48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Mg</w:t>
            </w:r>
            <w:r w:rsidRPr="0034240A">
              <w:rPr>
                <w:rFonts w:cs="Times New Roman"/>
                <w:kern w:val="2"/>
                <w:sz w:val="21"/>
                <w:szCs w:val="21"/>
                <w:vertAlign w:val="superscript"/>
              </w:rPr>
              <w:t>2+</w:t>
            </w:r>
          </w:p>
        </w:tc>
        <w:tc>
          <w:tcPr>
            <w:tcW w:w="639" w:type="dxa"/>
            <w:tcBorders>
              <w:top w:val="single" w:sz="4" w:space="0" w:color="auto"/>
              <w:left w:val="nil"/>
              <w:bottom w:val="single" w:sz="4" w:space="0" w:color="auto"/>
              <w:right w:val="single" w:sz="6" w:space="0" w:color="auto"/>
            </w:tcBorders>
            <w:vAlign w:val="center"/>
            <w:hideMark/>
          </w:tcPr>
          <w:p w14:paraId="5FE8FDD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Cl</w:t>
            </w:r>
            <w:r w:rsidRPr="0034240A">
              <w:rPr>
                <w:rFonts w:cs="Times New Roman"/>
                <w:kern w:val="2"/>
                <w:sz w:val="21"/>
                <w:szCs w:val="21"/>
                <w:vertAlign w:val="superscript"/>
              </w:rPr>
              <w:t>-</w:t>
            </w:r>
          </w:p>
        </w:tc>
        <w:tc>
          <w:tcPr>
            <w:tcW w:w="923" w:type="dxa"/>
            <w:tcBorders>
              <w:top w:val="single" w:sz="4" w:space="0" w:color="auto"/>
              <w:left w:val="nil"/>
              <w:bottom w:val="single" w:sz="4" w:space="0" w:color="auto"/>
              <w:right w:val="single" w:sz="6" w:space="0" w:color="auto"/>
            </w:tcBorders>
            <w:vAlign w:val="center"/>
            <w:hideMark/>
          </w:tcPr>
          <w:p w14:paraId="085F36E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SO</w:t>
            </w:r>
            <w:r w:rsidRPr="0034240A">
              <w:rPr>
                <w:rFonts w:cs="Times New Roman"/>
                <w:kern w:val="2"/>
                <w:sz w:val="21"/>
                <w:szCs w:val="21"/>
                <w:vertAlign w:val="subscript"/>
              </w:rPr>
              <w:t>4</w:t>
            </w:r>
            <w:r w:rsidRPr="0034240A">
              <w:rPr>
                <w:rFonts w:cs="Times New Roman"/>
                <w:kern w:val="2"/>
                <w:sz w:val="21"/>
                <w:szCs w:val="21"/>
                <w:vertAlign w:val="superscript"/>
              </w:rPr>
              <w:t>2-</w:t>
            </w:r>
          </w:p>
        </w:tc>
        <w:tc>
          <w:tcPr>
            <w:tcW w:w="1158" w:type="dxa"/>
            <w:tcBorders>
              <w:top w:val="single" w:sz="4" w:space="0" w:color="auto"/>
              <w:left w:val="nil"/>
              <w:bottom w:val="single" w:sz="4" w:space="0" w:color="auto"/>
              <w:right w:val="single" w:sz="6" w:space="0" w:color="auto"/>
            </w:tcBorders>
            <w:vAlign w:val="center"/>
            <w:hideMark/>
          </w:tcPr>
          <w:p w14:paraId="47C9802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CO</w:t>
            </w:r>
            <w:r w:rsidRPr="0034240A">
              <w:rPr>
                <w:rFonts w:cs="Times New Roman"/>
                <w:kern w:val="2"/>
                <w:sz w:val="21"/>
                <w:szCs w:val="21"/>
                <w:vertAlign w:val="subscript"/>
              </w:rPr>
              <w:t>3</w:t>
            </w:r>
            <w:r w:rsidRPr="0034240A">
              <w:rPr>
                <w:rFonts w:cs="Times New Roman"/>
                <w:kern w:val="2"/>
                <w:sz w:val="21"/>
                <w:szCs w:val="21"/>
                <w:vertAlign w:val="superscript"/>
              </w:rPr>
              <w:t>2-</w:t>
            </w:r>
          </w:p>
        </w:tc>
        <w:tc>
          <w:tcPr>
            <w:tcW w:w="923" w:type="dxa"/>
            <w:tcBorders>
              <w:top w:val="single" w:sz="4" w:space="0" w:color="auto"/>
              <w:left w:val="nil"/>
              <w:bottom w:val="single" w:sz="4" w:space="0" w:color="auto"/>
              <w:right w:val="single" w:sz="6" w:space="0" w:color="auto"/>
            </w:tcBorders>
            <w:vAlign w:val="center"/>
            <w:hideMark/>
          </w:tcPr>
          <w:p w14:paraId="1845276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HCO</w:t>
            </w:r>
            <w:r w:rsidRPr="0034240A">
              <w:rPr>
                <w:rFonts w:cs="Times New Roman"/>
                <w:kern w:val="2"/>
                <w:sz w:val="21"/>
                <w:szCs w:val="21"/>
                <w:vertAlign w:val="subscript"/>
              </w:rPr>
              <w:t>3</w:t>
            </w:r>
            <w:r w:rsidRPr="0034240A">
              <w:rPr>
                <w:rFonts w:cs="Times New Roman"/>
                <w:kern w:val="2"/>
                <w:sz w:val="21"/>
                <w:szCs w:val="21"/>
                <w:vertAlign w:val="superscript"/>
              </w:rPr>
              <w:t>-</w:t>
            </w:r>
          </w:p>
        </w:tc>
        <w:tc>
          <w:tcPr>
            <w:tcW w:w="855" w:type="dxa"/>
            <w:tcBorders>
              <w:top w:val="single" w:sz="4" w:space="0" w:color="auto"/>
              <w:left w:val="nil"/>
              <w:bottom w:val="single" w:sz="4" w:space="0" w:color="auto"/>
              <w:right w:val="single" w:sz="6" w:space="0" w:color="auto"/>
            </w:tcBorders>
            <w:vAlign w:val="center"/>
            <w:hideMark/>
          </w:tcPr>
          <w:p w14:paraId="3005D48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bCs/>
                <w:color w:val="0D0D0D"/>
                <w:kern w:val="2"/>
                <w:sz w:val="21"/>
                <w:szCs w:val="21"/>
              </w:rPr>
              <w:t>pH</w:t>
            </w:r>
          </w:p>
        </w:tc>
        <w:tc>
          <w:tcPr>
            <w:tcW w:w="887" w:type="dxa"/>
            <w:tcBorders>
              <w:top w:val="single" w:sz="4" w:space="0" w:color="auto"/>
              <w:left w:val="nil"/>
              <w:bottom w:val="single" w:sz="4" w:space="0" w:color="auto"/>
              <w:right w:val="single" w:sz="6" w:space="0" w:color="auto"/>
            </w:tcBorders>
            <w:vAlign w:val="center"/>
            <w:hideMark/>
          </w:tcPr>
          <w:p w14:paraId="6AB7937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氨氮</w:t>
            </w:r>
          </w:p>
        </w:tc>
        <w:tc>
          <w:tcPr>
            <w:tcW w:w="794" w:type="dxa"/>
            <w:tcBorders>
              <w:top w:val="single" w:sz="4" w:space="0" w:color="auto"/>
              <w:left w:val="nil"/>
              <w:bottom w:val="single" w:sz="4" w:space="0" w:color="auto"/>
              <w:right w:val="single" w:sz="6" w:space="0" w:color="auto"/>
            </w:tcBorders>
            <w:vAlign w:val="center"/>
            <w:hideMark/>
          </w:tcPr>
          <w:p w14:paraId="1FA1143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硝酸盐</w:t>
            </w:r>
          </w:p>
        </w:tc>
        <w:tc>
          <w:tcPr>
            <w:tcW w:w="700" w:type="dxa"/>
            <w:tcBorders>
              <w:top w:val="single" w:sz="4" w:space="0" w:color="auto"/>
              <w:left w:val="nil"/>
              <w:bottom w:val="single" w:sz="4" w:space="0" w:color="auto"/>
              <w:right w:val="single" w:sz="2" w:space="0" w:color="auto"/>
            </w:tcBorders>
            <w:vAlign w:val="center"/>
            <w:hideMark/>
          </w:tcPr>
          <w:p w14:paraId="0190A573"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亚硝酸盐</w:t>
            </w:r>
          </w:p>
        </w:tc>
        <w:tc>
          <w:tcPr>
            <w:tcW w:w="689" w:type="dxa"/>
            <w:tcBorders>
              <w:top w:val="single" w:sz="4" w:space="0" w:color="auto"/>
              <w:left w:val="single" w:sz="2" w:space="0" w:color="auto"/>
              <w:bottom w:val="single" w:sz="4" w:space="0" w:color="auto"/>
              <w:right w:val="single" w:sz="2" w:space="0" w:color="auto"/>
            </w:tcBorders>
            <w:vAlign w:val="center"/>
            <w:hideMark/>
          </w:tcPr>
          <w:p w14:paraId="2527D3BE"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spacing w:val="-20"/>
                <w:kern w:val="2"/>
                <w:sz w:val="21"/>
                <w:szCs w:val="21"/>
              </w:rPr>
              <w:t>氟化物</w:t>
            </w:r>
          </w:p>
        </w:tc>
        <w:tc>
          <w:tcPr>
            <w:tcW w:w="689" w:type="dxa"/>
            <w:tcBorders>
              <w:top w:val="single" w:sz="2" w:space="0" w:color="auto"/>
              <w:left w:val="single" w:sz="2" w:space="0" w:color="auto"/>
              <w:bottom w:val="single" w:sz="4" w:space="0" w:color="auto"/>
              <w:right w:val="single" w:sz="2" w:space="0" w:color="auto"/>
            </w:tcBorders>
            <w:vAlign w:val="center"/>
            <w:hideMark/>
          </w:tcPr>
          <w:p w14:paraId="03F2E4E3"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spacing w:val="-20"/>
                <w:kern w:val="2"/>
                <w:sz w:val="21"/>
                <w:szCs w:val="21"/>
              </w:rPr>
              <w:t>硫酸盐</w:t>
            </w:r>
          </w:p>
        </w:tc>
        <w:tc>
          <w:tcPr>
            <w:tcW w:w="690" w:type="dxa"/>
            <w:tcBorders>
              <w:top w:val="single" w:sz="2" w:space="0" w:color="auto"/>
              <w:left w:val="single" w:sz="2" w:space="0" w:color="auto"/>
              <w:bottom w:val="single" w:sz="4" w:space="0" w:color="auto"/>
              <w:right w:val="single" w:sz="2" w:space="0" w:color="auto"/>
            </w:tcBorders>
            <w:vAlign w:val="center"/>
            <w:hideMark/>
          </w:tcPr>
          <w:p w14:paraId="184394A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氯化物</w:t>
            </w:r>
          </w:p>
        </w:tc>
        <w:tc>
          <w:tcPr>
            <w:tcW w:w="923" w:type="dxa"/>
            <w:tcBorders>
              <w:top w:val="single" w:sz="2" w:space="0" w:color="auto"/>
              <w:left w:val="single" w:sz="2" w:space="0" w:color="auto"/>
              <w:bottom w:val="single" w:sz="4" w:space="0" w:color="auto"/>
              <w:right w:val="single" w:sz="2" w:space="0" w:color="auto"/>
            </w:tcBorders>
            <w:vAlign w:val="center"/>
            <w:hideMark/>
          </w:tcPr>
          <w:p w14:paraId="73AB4F2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挥发性酚类</w:t>
            </w:r>
          </w:p>
        </w:tc>
      </w:tr>
      <w:tr w:rsidR="0034240A" w:rsidRPr="0034240A" w14:paraId="3C3C5631" w14:textId="77777777" w:rsidTr="0034240A">
        <w:tc>
          <w:tcPr>
            <w:tcW w:w="717" w:type="dxa"/>
            <w:vMerge w:val="restart"/>
            <w:tcBorders>
              <w:top w:val="nil"/>
              <w:left w:val="single" w:sz="6" w:space="0" w:color="auto"/>
              <w:bottom w:val="single" w:sz="6" w:space="0" w:color="auto"/>
              <w:right w:val="single" w:sz="6" w:space="0" w:color="auto"/>
            </w:tcBorders>
            <w:vAlign w:val="center"/>
            <w:hideMark/>
          </w:tcPr>
          <w:p w14:paraId="78B0BEF7" w14:textId="77777777" w:rsidR="0034240A" w:rsidRPr="0034240A" w:rsidRDefault="0034240A" w:rsidP="0034240A">
            <w:pPr>
              <w:adjustRightInd w:val="0"/>
              <w:snapToGrid w:val="0"/>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1</w:t>
            </w:r>
          </w:p>
        </w:tc>
        <w:tc>
          <w:tcPr>
            <w:tcW w:w="1358" w:type="dxa"/>
            <w:tcBorders>
              <w:top w:val="single" w:sz="6" w:space="0" w:color="auto"/>
              <w:left w:val="nil"/>
              <w:bottom w:val="single" w:sz="6" w:space="0" w:color="auto"/>
              <w:right w:val="single" w:sz="4" w:space="0" w:color="auto"/>
            </w:tcBorders>
            <w:vAlign w:val="center"/>
            <w:hideMark/>
          </w:tcPr>
          <w:p w14:paraId="2F9AF7E0"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监测均值</w:t>
            </w:r>
          </w:p>
        </w:tc>
        <w:tc>
          <w:tcPr>
            <w:tcW w:w="656" w:type="dxa"/>
            <w:tcBorders>
              <w:top w:val="single" w:sz="4" w:space="0" w:color="auto"/>
              <w:left w:val="nil"/>
              <w:bottom w:val="single" w:sz="4" w:space="0" w:color="auto"/>
              <w:right w:val="single" w:sz="6" w:space="0" w:color="auto"/>
            </w:tcBorders>
            <w:vAlign w:val="center"/>
            <w:hideMark/>
          </w:tcPr>
          <w:p w14:paraId="672426D0"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7.66</w:t>
            </w:r>
          </w:p>
        </w:tc>
        <w:tc>
          <w:tcPr>
            <w:tcW w:w="584" w:type="dxa"/>
            <w:tcBorders>
              <w:top w:val="single" w:sz="4" w:space="0" w:color="auto"/>
              <w:left w:val="nil"/>
              <w:bottom w:val="single" w:sz="4" w:space="0" w:color="auto"/>
              <w:right w:val="single" w:sz="6" w:space="0" w:color="auto"/>
            </w:tcBorders>
            <w:vAlign w:val="center"/>
            <w:hideMark/>
          </w:tcPr>
          <w:p w14:paraId="70F1DC9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11.3</w:t>
            </w:r>
          </w:p>
        </w:tc>
        <w:tc>
          <w:tcPr>
            <w:tcW w:w="594" w:type="dxa"/>
            <w:tcBorders>
              <w:top w:val="single" w:sz="4" w:space="0" w:color="auto"/>
              <w:left w:val="nil"/>
              <w:bottom w:val="single" w:sz="4" w:space="0" w:color="auto"/>
              <w:right w:val="single" w:sz="6" w:space="0" w:color="auto"/>
            </w:tcBorders>
            <w:vAlign w:val="center"/>
            <w:hideMark/>
          </w:tcPr>
          <w:p w14:paraId="09A9783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12.2</w:t>
            </w:r>
          </w:p>
        </w:tc>
        <w:tc>
          <w:tcPr>
            <w:tcW w:w="678" w:type="dxa"/>
            <w:tcBorders>
              <w:top w:val="single" w:sz="4" w:space="0" w:color="auto"/>
              <w:left w:val="nil"/>
              <w:bottom w:val="single" w:sz="4" w:space="0" w:color="auto"/>
              <w:right w:val="single" w:sz="6" w:space="0" w:color="auto"/>
            </w:tcBorders>
            <w:vAlign w:val="center"/>
            <w:hideMark/>
          </w:tcPr>
          <w:p w14:paraId="4574745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2.72</w:t>
            </w:r>
          </w:p>
        </w:tc>
        <w:tc>
          <w:tcPr>
            <w:tcW w:w="639" w:type="dxa"/>
            <w:tcBorders>
              <w:top w:val="single" w:sz="4" w:space="0" w:color="auto"/>
              <w:left w:val="nil"/>
              <w:bottom w:val="single" w:sz="4" w:space="0" w:color="auto"/>
              <w:right w:val="single" w:sz="6" w:space="0" w:color="auto"/>
            </w:tcBorders>
            <w:vAlign w:val="center"/>
            <w:hideMark/>
          </w:tcPr>
          <w:p w14:paraId="1FA13D6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14.6</w:t>
            </w:r>
          </w:p>
        </w:tc>
        <w:tc>
          <w:tcPr>
            <w:tcW w:w="923" w:type="dxa"/>
            <w:tcBorders>
              <w:top w:val="single" w:sz="4" w:space="0" w:color="auto"/>
              <w:left w:val="nil"/>
              <w:bottom w:val="single" w:sz="4" w:space="0" w:color="auto"/>
              <w:right w:val="single" w:sz="6" w:space="0" w:color="auto"/>
            </w:tcBorders>
            <w:vAlign w:val="center"/>
            <w:hideMark/>
          </w:tcPr>
          <w:p w14:paraId="07BE3B1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4.08</w:t>
            </w:r>
          </w:p>
        </w:tc>
        <w:tc>
          <w:tcPr>
            <w:tcW w:w="1158" w:type="dxa"/>
            <w:tcBorders>
              <w:top w:val="single" w:sz="4" w:space="0" w:color="auto"/>
              <w:left w:val="nil"/>
              <w:bottom w:val="single" w:sz="4" w:space="0" w:color="auto"/>
              <w:right w:val="single" w:sz="6" w:space="0" w:color="auto"/>
            </w:tcBorders>
            <w:vAlign w:val="center"/>
            <w:hideMark/>
          </w:tcPr>
          <w:p w14:paraId="27ECC50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415087A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20.7</w:t>
            </w:r>
          </w:p>
        </w:tc>
        <w:tc>
          <w:tcPr>
            <w:tcW w:w="855" w:type="dxa"/>
            <w:tcBorders>
              <w:top w:val="single" w:sz="4" w:space="0" w:color="auto"/>
              <w:left w:val="nil"/>
              <w:bottom w:val="single" w:sz="4" w:space="0" w:color="auto"/>
              <w:right w:val="single" w:sz="6" w:space="0" w:color="auto"/>
            </w:tcBorders>
            <w:vAlign w:val="center"/>
            <w:hideMark/>
          </w:tcPr>
          <w:p w14:paraId="4971A64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7.3</w:t>
            </w:r>
          </w:p>
        </w:tc>
        <w:tc>
          <w:tcPr>
            <w:tcW w:w="887" w:type="dxa"/>
            <w:tcBorders>
              <w:top w:val="single" w:sz="4" w:space="0" w:color="auto"/>
              <w:left w:val="nil"/>
              <w:bottom w:val="single" w:sz="4" w:space="0" w:color="auto"/>
              <w:right w:val="single" w:sz="6" w:space="0" w:color="auto"/>
            </w:tcBorders>
            <w:vAlign w:val="center"/>
            <w:hideMark/>
          </w:tcPr>
          <w:p w14:paraId="2805C97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0.092</w:t>
            </w:r>
          </w:p>
        </w:tc>
        <w:tc>
          <w:tcPr>
            <w:tcW w:w="794" w:type="dxa"/>
            <w:tcBorders>
              <w:top w:val="single" w:sz="4" w:space="0" w:color="auto"/>
              <w:left w:val="nil"/>
              <w:bottom w:val="single" w:sz="4" w:space="0" w:color="auto"/>
              <w:right w:val="single" w:sz="6" w:space="0" w:color="auto"/>
            </w:tcBorders>
            <w:vAlign w:val="center"/>
            <w:hideMark/>
          </w:tcPr>
          <w:p w14:paraId="010FA15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4.47</w:t>
            </w:r>
          </w:p>
        </w:tc>
        <w:tc>
          <w:tcPr>
            <w:tcW w:w="700" w:type="dxa"/>
            <w:tcBorders>
              <w:top w:val="single" w:sz="4" w:space="0" w:color="auto"/>
              <w:left w:val="nil"/>
              <w:bottom w:val="single" w:sz="4" w:space="0" w:color="auto"/>
              <w:right w:val="single" w:sz="2" w:space="0" w:color="auto"/>
            </w:tcBorders>
            <w:vAlign w:val="center"/>
            <w:hideMark/>
          </w:tcPr>
          <w:p w14:paraId="4FAE6EA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0.010</w:t>
            </w:r>
          </w:p>
        </w:tc>
        <w:tc>
          <w:tcPr>
            <w:tcW w:w="689" w:type="dxa"/>
            <w:tcBorders>
              <w:top w:val="single" w:sz="4" w:space="0" w:color="auto"/>
              <w:left w:val="single" w:sz="2" w:space="0" w:color="auto"/>
              <w:bottom w:val="single" w:sz="4" w:space="0" w:color="auto"/>
              <w:right w:val="single" w:sz="2" w:space="0" w:color="auto"/>
            </w:tcBorders>
            <w:vAlign w:val="center"/>
            <w:hideMark/>
          </w:tcPr>
          <w:p w14:paraId="71D734B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0.038</w:t>
            </w:r>
          </w:p>
        </w:tc>
        <w:tc>
          <w:tcPr>
            <w:tcW w:w="689" w:type="dxa"/>
            <w:tcBorders>
              <w:top w:val="single" w:sz="4" w:space="0" w:color="auto"/>
              <w:left w:val="single" w:sz="2" w:space="0" w:color="auto"/>
              <w:bottom w:val="single" w:sz="4" w:space="0" w:color="auto"/>
              <w:right w:val="single" w:sz="2" w:space="0" w:color="auto"/>
            </w:tcBorders>
            <w:vAlign w:val="center"/>
            <w:hideMark/>
          </w:tcPr>
          <w:p w14:paraId="680F0D9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4.08</w:t>
            </w:r>
          </w:p>
        </w:tc>
        <w:tc>
          <w:tcPr>
            <w:tcW w:w="690" w:type="dxa"/>
            <w:tcBorders>
              <w:top w:val="single" w:sz="4" w:space="0" w:color="auto"/>
              <w:left w:val="single" w:sz="2" w:space="0" w:color="auto"/>
              <w:bottom w:val="single" w:sz="4" w:space="0" w:color="auto"/>
              <w:right w:val="single" w:sz="2" w:space="0" w:color="auto"/>
            </w:tcBorders>
            <w:vAlign w:val="center"/>
            <w:hideMark/>
          </w:tcPr>
          <w:p w14:paraId="2488B53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14.6</w:t>
            </w:r>
          </w:p>
        </w:tc>
        <w:tc>
          <w:tcPr>
            <w:tcW w:w="923" w:type="dxa"/>
            <w:tcBorders>
              <w:top w:val="single" w:sz="4" w:space="0" w:color="auto"/>
              <w:left w:val="single" w:sz="2" w:space="0" w:color="auto"/>
              <w:bottom w:val="single" w:sz="4" w:space="0" w:color="auto"/>
              <w:right w:val="single" w:sz="2" w:space="0" w:color="auto"/>
            </w:tcBorders>
            <w:vAlign w:val="center"/>
            <w:hideMark/>
          </w:tcPr>
          <w:p w14:paraId="2B9CDFA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0.0003L</w:t>
            </w:r>
          </w:p>
        </w:tc>
      </w:tr>
      <w:tr w:rsidR="0034240A" w:rsidRPr="0034240A" w14:paraId="41D81BB7" w14:textId="77777777" w:rsidTr="0034240A">
        <w:tc>
          <w:tcPr>
            <w:tcW w:w="2075" w:type="dxa"/>
            <w:vMerge/>
            <w:tcBorders>
              <w:top w:val="nil"/>
              <w:left w:val="single" w:sz="6" w:space="0" w:color="auto"/>
              <w:bottom w:val="single" w:sz="6" w:space="0" w:color="auto"/>
              <w:right w:val="single" w:sz="6" w:space="0" w:color="auto"/>
            </w:tcBorders>
            <w:vAlign w:val="center"/>
            <w:hideMark/>
          </w:tcPr>
          <w:p w14:paraId="71C377CE" w14:textId="77777777" w:rsidR="0034240A" w:rsidRPr="0034240A" w:rsidRDefault="0034240A" w:rsidP="0034240A">
            <w:pPr>
              <w:spacing w:line="240" w:lineRule="auto"/>
              <w:rPr>
                <w:rFonts w:cs="Times New Roman"/>
                <w:sz w:val="21"/>
                <w:szCs w:val="21"/>
              </w:rPr>
            </w:pPr>
          </w:p>
        </w:tc>
        <w:tc>
          <w:tcPr>
            <w:tcW w:w="1358" w:type="dxa"/>
            <w:tcBorders>
              <w:top w:val="single" w:sz="6" w:space="0" w:color="auto"/>
              <w:left w:val="nil"/>
              <w:bottom w:val="single" w:sz="6" w:space="0" w:color="auto"/>
              <w:right w:val="single" w:sz="4" w:space="0" w:color="auto"/>
            </w:tcBorders>
            <w:vAlign w:val="center"/>
            <w:hideMark/>
          </w:tcPr>
          <w:p w14:paraId="72D80A27"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标准指数</w:t>
            </w:r>
          </w:p>
        </w:tc>
        <w:tc>
          <w:tcPr>
            <w:tcW w:w="656" w:type="dxa"/>
            <w:tcBorders>
              <w:top w:val="single" w:sz="4" w:space="0" w:color="auto"/>
              <w:left w:val="nil"/>
              <w:bottom w:val="single" w:sz="4" w:space="0" w:color="auto"/>
              <w:right w:val="single" w:sz="6" w:space="0" w:color="auto"/>
            </w:tcBorders>
            <w:vAlign w:val="center"/>
            <w:hideMark/>
          </w:tcPr>
          <w:p w14:paraId="650A5ECB"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4" w:space="0" w:color="auto"/>
              <w:right w:val="single" w:sz="6" w:space="0" w:color="auto"/>
            </w:tcBorders>
            <w:vAlign w:val="center"/>
            <w:hideMark/>
          </w:tcPr>
          <w:p w14:paraId="59E38FD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4" w:space="0" w:color="auto"/>
              <w:right w:val="single" w:sz="6" w:space="0" w:color="auto"/>
            </w:tcBorders>
            <w:vAlign w:val="center"/>
            <w:hideMark/>
          </w:tcPr>
          <w:p w14:paraId="0A126C9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4" w:space="0" w:color="auto"/>
              <w:right w:val="single" w:sz="6" w:space="0" w:color="auto"/>
            </w:tcBorders>
            <w:vAlign w:val="center"/>
            <w:hideMark/>
          </w:tcPr>
          <w:p w14:paraId="7FDBF6B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4" w:space="0" w:color="auto"/>
              <w:right w:val="single" w:sz="6" w:space="0" w:color="auto"/>
            </w:tcBorders>
            <w:vAlign w:val="center"/>
            <w:hideMark/>
          </w:tcPr>
          <w:p w14:paraId="349527A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591FACC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4" w:space="0" w:color="auto"/>
              <w:right w:val="single" w:sz="6" w:space="0" w:color="auto"/>
            </w:tcBorders>
            <w:vAlign w:val="center"/>
            <w:hideMark/>
          </w:tcPr>
          <w:p w14:paraId="2F33359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5A9BB4A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4" w:space="0" w:color="auto"/>
              <w:right w:val="single" w:sz="6" w:space="0" w:color="auto"/>
            </w:tcBorders>
            <w:vAlign w:val="center"/>
            <w:hideMark/>
          </w:tcPr>
          <w:p w14:paraId="226E397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w:t>
            </w:r>
          </w:p>
        </w:tc>
        <w:tc>
          <w:tcPr>
            <w:tcW w:w="887" w:type="dxa"/>
            <w:tcBorders>
              <w:top w:val="single" w:sz="4" w:space="0" w:color="auto"/>
              <w:left w:val="nil"/>
              <w:bottom w:val="single" w:sz="4" w:space="0" w:color="auto"/>
              <w:right w:val="single" w:sz="6" w:space="0" w:color="auto"/>
            </w:tcBorders>
            <w:vAlign w:val="center"/>
            <w:hideMark/>
          </w:tcPr>
          <w:p w14:paraId="79A073E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0.184</w:t>
            </w:r>
          </w:p>
        </w:tc>
        <w:tc>
          <w:tcPr>
            <w:tcW w:w="794" w:type="dxa"/>
            <w:tcBorders>
              <w:top w:val="single" w:sz="4" w:space="0" w:color="auto"/>
              <w:left w:val="nil"/>
              <w:bottom w:val="single" w:sz="4" w:space="0" w:color="auto"/>
              <w:right w:val="single" w:sz="6" w:space="0" w:color="auto"/>
            </w:tcBorders>
            <w:vAlign w:val="center"/>
            <w:hideMark/>
          </w:tcPr>
          <w:p w14:paraId="1B8B830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0.2235</w:t>
            </w:r>
          </w:p>
        </w:tc>
        <w:tc>
          <w:tcPr>
            <w:tcW w:w="700" w:type="dxa"/>
            <w:tcBorders>
              <w:top w:val="single" w:sz="4" w:space="0" w:color="auto"/>
              <w:left w:val="nil"/>
              <w:bottom w:val="single" w:sz="4" w:space="0" w:color="auto"/>
              <w:right w:val="single" w:sz="2" w:space="0" w:color="auto"/>
            </w:tcBorders>
            <w:vAlign w:val="center"/>
            <w:hideMark/>
          </w:tcPr>
          <w:p w14:paraId="522E147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0.010</w:t>
            </w:r>
          </w:p>
        </w:tc>
        <w:tc>
          <w:tcPr>
            <w:tcW w:w="689" w:type="dxa"/>
            <w:tcBorders>
              <w:top w:val="single" w:sz="4" w:space="0" w:color="auto"/>
              <w:left w:val="single" w:sz="2" w:space="0" w:color="auto"/>
              <w:bottom w:val="single" w:sz="4" w:space="0" w:color="auto"/>
              <w:right w:val="single" w:sz="2" w:space="0" w:color="auto"/>
            </w:tcBorders>
            <w:vAlign w:val="center"/>
            <w:hideMark/>
          </w:tcPr>
          <w:p w14:paraId="4CD49F5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0.038</w:t>
            </w:r>
          </w:p>
        </w:tc>
        <w:tc>
          <w:tcPr>
            <w:tcW w:w="689" w:type="dxa"/>
            <w:tcBorders>
              <w:top w:val="single" w:sz="4" w:space="0" w:color="auto"/>
              <w:left w:val="single" w:sz="2" w:space="0" w:color="auto"/>
              <w:bottom w:val="single" w:sz="4" w:space="0" w:color="auto"/>
              <w:right w:val="single" w:sz="2" w:space="0" w:color="auto"/>
            </w:tcBorders>
            <w:vAlign w:val="center"/>
            <w:hideMark/>
          </w:tcPr>
          <w:p w14:paraId="13F141E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0.02</w:t>
            </w:r>
          </w:p>
        </w:tc>
        <w:tc>
          <w:tcPr>
            <w:tcW w:w="690" w:type="dxa"/>
            <w:tcBorders>
              <w:top w:val="single" w:sz="4" w:space="0" w:color="auto"/>
              <w:left w:val="single" w:sz="2" w:space="0" w:color="auto"/>
              <w:bottom w:val="single" w:sz="4" w:space="0" w:color="auto"/>
              <w:right w:val="single" w:sz="2" w:space="0" w:color="auto"/>
            </w:tcBorders>
            <w:vAlign w:val="center"/>
            <w:hideMark/>
          </w:tcPr>
          <w:p w14:paraId="2979A2A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0.05</w:t>
            </w:r>
          </w:p>
        </w:tc>
        <w:tc>
          <w:tcPr>
            <w:tcW w:w="923" w:type="dxa"/>
            <w:tcBorders>
              <w:top w:val="single" w:sz="4" w:space="0" w:color="auto"/>
              <w:left w:val="single" w:sz="2" w:space="0" w:color="auto"/>
              <w:bottom w:val="single" w:sz="4" w:space="0" w:color="auto"/>
              <w:right w:val="single" w:sz="2" w:space="0" w:color="auto"/>
            </w:tcBorders>
            <w:vAlign w:val="center"/>
            <w:hideMark/>
          </w:tcPr>
          <w:p w14:paraId="3A614D1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r>
      <w:tr w:rsidR="0034240A" w:rsidRPr="0034240A" w14:paraId="6FDFBEAD" w14:textId="77777777" w:rsidTr="0034240A">
        <w:tc>
          <w:tcPr>
            <w:tcW w:w="717" w:type="dxa"/>
            <w:vMerge w:val="restart"/>
            <w:tcBorders>
              <w:top w:val="nil"/>
              <w:left w:val="single" w:sz="6" w:space="0" w:color="auto"/>
              <w:bottom w:val="single" w:sz="6" w:space="0" w:color="auto"/>
              <w:right w:val="single" w:sz="6" w:space="0" w:color="auto"/>
            </w:tcBorders>
            <w:vAlign w:val="center"/>
            <w:hideMark/>
          </w:tcPr>
          <w:p w14:paraId="1AAC0E94" w14:textId="77777777" w:rsidR="0034240A" w:rsidRPr="0034240A" w:rsidRDefault="0034240A" w:rsidP="0034240A">
            <w:pPr>
              <w:adjustRightInd w:val="0"/>
              <w:snapToGrid w:val="0"/>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2</w:t>
            </w:r>
          </w:p>
        </w:tc>
        <w:tc>
          <w:tcPr>
            <w:tcW w:w="1358" w:type="dxa"/>
            <w:tcBorders>
              <w:top w:val="single" w:sz="6" w:space="0" w:color="auto"/>
              <w:left w:val="nil"/>
              <w:bottom w:val="single" w:sz="6" w:space="0" w:color="auto"/>
              <w:right w:val="single" w:sz="4" w:space="0" w:color="auto"/>
            </w:tcBorders>
            <w:vAlign w:val="center"/>
            <w:hideMark/>
          </w:tcPr>
          <w:p w14:paraId="55B80819"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监测均值</w:t>
            </w:r>
          </w:p>
        </w:tc>
        <w:tc>
          <w:tcPr>
            <w:tcW w:w="656" w:type="dxa"/>
            <w:tcBorders>
              <w:top w:val="single" w:sz="4" w:space="0" w:color="auto"/>
              <w:left w:val="nil"/>
              <w:bottom w:val="single" w:sz="4" w:space="0" w:color="auto"/>
              <w:right w:val="single" w:sz="6" w:space="0" w:color="auto"/>
            </w:tcBorders>
            <w:vAlign w:val="center"/>
            <w:hideMark/>
          </w:tcPr>
          <w:p w14:paraId="101B9A1A"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7.98</w:t>
            </w:r>
          </w:p>
        </w:tc>
        <w:tc>
          <w:tcPr>
            <w:tcW w:w="584" w:type="dxa"/>
            <w:tcBorders>
              <w:top w:val="single" w:sz="4" w:space="0" w:color="auto"/>
              <w:left w:val="nil"/>
              <w:bottom w:val="single" w:sz="4" w:space="0" w:color="auto"/>
              <w:right w:val="single" w:sz="6" w:space="0" w:color="auto"/>
            </w:tcBorders>
            <w:vAlign w:val="center"/>
            <w:hideMark/>
          </w:tcPr>
          <w:p w14:paraId="0DF383F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11.2</w:t>
            </w:r>
          </w:p>
        </w:tc>
        <w:tc>
          <w:tcPr>
            <w:tcW w:w="594" w:type="dxa"/>
            <w:tcBorders>
              <w:top w:val="single" w:sz="4" w:space="0" w:color="auto"/>
              <w:left w:val="nil"/>
              <w:bottom w:val="single" w:sz="4" w:space="0" w:color="auto"/>
              <w:right w:val="single" w:sz="6" w:space="0" w:color="auto"/>
            </w:tcBorders>
            <w:vAlign w:val="center"/>
            <w:hideMark/>
          </w:tcPr>
          <w:p w14:paraId="5219FD6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13.9</w:t>
            </w:r>
          </w:p>
        </w:tc>
        <w:tc>
          <w:tcPr>
            <w:tcW w:w="678" w:type="dxa"/>
            <w:tcBorders>
              <w:top w:val="single" w:sz="4" w:space="0" w:color="auto"/>
              <w:left w:val="nil"/>
              <w:bottom w:val="single" w:sz="4" w:space="0" w:color="auto"/>
              <w:right w:val="single" w:sz="6" w:space="0" w:color="auto"/>
            </w:tcBorders>
            <w:vAlign w:val="center"/>
            <w:hideMark/>
          </w:tcPr>
          <w:p w14:paraId="4A1C645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2.81</w:t>
            </w:r>
          </w:p>
        </w:tc>
        <w:tc>
          <w:tcPr>
            <w:tcW w:w="639" w:type="dxa"/>
            <w:tcBorders>
              <w:top w:val="single" w:sz="4" w:space="0" w:color="auto"/>
              <w:left w:val="nil"/>
              <w:bottom w:val="single" w:sz="4" w:space="0" w:color="auto"/>
              <w:right w:val="single" w:sz="6" w:space="0" w:color="auto"/>
            </w:tcBorders>
            <w:vAlign w:val="center"/>
            <w:hideMark/>
          </w:tcPr>
          <w:p w14:paraId="3E422F5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17.5</w:t>
            </w:r>
          </w:p>
        </w:tc>
        <w:tc>
          <w:tcPr>
            <w:tcW w:w="923" w:type="dxa"/>
            <w:tcBorders>
              <w:top w:val="single" w:sz="4" w:space="0" w:color="auto"/>
              <w:left w:val="nil"/>
              <w:bottom w:val="single" w:sz="4" w:space="0" w:color="auto"/>
              <w:right w:val="single" w:sz="6" w:space="0" w:color="auto"/>
            </w:tcBorders>
            <w:vAlign w:val="center"/>
            <w:hideMark/>
          </w:tcPr>
          <w:p w14:paraId="0C1F700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7.88</w:t>
            </w:r>
          </w:p>
        </w:tc>
        <w:tc>
          <w:tcPr>
            <w:tcW w:w="1158" w:type="dxa"/>
            <w:tcBorders>
              <w:top w:val="single" w:sz="4" w:space="0" w:color="auto"/>
              <w:left w:val="nil"/>
              <w:bottom w:val="single" w:sz="4" w:space="0" w:color="auto"/>
              <w:right w:val="single" w:sz="6" w:space="0" w:color="auto"/>
            </w:tcBorders>
            <w:vAlign w:val="center"/>
            <w:hideMark/>
          </w:tcPr>
          <w:p w14:paraId="2D1A933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6F8D8AE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21.8</w:t>
            </w:r>
          </w:p>
        </w:tc>
        <w:tc>
          <w:tcPr>
            <w:tcW w:w="855" w:type="dxa"/>
            <w:tcBorders>
              <w:top w:val="single" w:sz="4" w:space="0" w:color="auto"/>
              <w:left w:val="nil"/>
              <w:bottom w:val="single" w:sz="4" w:space="0" w:color="auto"/>
              <w:right w:val="single" w:sz="6" w:space="0" w:color="auto"/>
            </w:tcBorders>
            <w:vAlign w:val="center"/>
            <w:hideMark/>
          </w:tcPr>
          <w:p w14:paraId="241794E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7.0</w:t>
            </w:r>
          </w:p>
        </w:tc>
        <w:tc>
          <w:tcPr>
            <w:tcW w:w="887" w:type="dxa"/>
            <w:tcBorders>
              <w:top w:val="single" w:sz="4" w:space="0" w:color="auto"/>
              <w:left w:val="nil"/>
              <w:bottom w:val="single" w:sz="4" w:space="0" w:color="auto"/>
              <w:right w:val="single" w:sz="6" w:space="0" w:color="auto"/>
            </w:tcBorders>
            <w:vAlign w:val="center"/>
            <w:hideMark/>
          </w:tcPr>
          <w:p w14:paraId="37B8C7B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0.083</w:t>
            </w:r>
          </w:p>
        </w:tc>
        <w:tc>
          <w:tcPr>
            <w:tcW w:w="794" w:type="dxa"/>
            <w:tcBorders>
              <w:top w:val="single" w:sz="4" w:space="0" w:color="auto"/>
              <w:left w:val="nil"/>
              <w:bottom w:val="single" w:sz="4" w:space="0" w:color="auto"/>
              <w:right w:val="single" w:sz="6" w:space="0" w:color="auto"/>
            </w:tcBorders>
            <w:vAlign w:val="center"/>
            <w:hideMark/>
          </w:tcPr>
          <w:p w14:paraId="46D2E19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5.31</w:t>
            </w:r>
          </w:p>
        </w:tc>
        <w:tc>
          <w:tcPr>
            <w:tcW w:w="700" w:type="dxa"/>
            <w:tcBorders>
              <w:top w:val="single" w:sz="4" w:space="0" w:color="auto"/>
              <w:left w:val="nil"/>
              <w:bottom w:val="single" w:sz="4" w:space="0" w:color="auto"/>
              <w:right w:val="single" w:sz="2" w:space="0" w:color="auto"/>
            </w:tcBorders>
            <w:vAlign w:val="center"/>
            <w:hideMark/>
          </w:tcPr>
          <w:p w14:paraId="23245DF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0.011</w:t>
            </w:r>
          </w:p>
        </w:tc>
        <w:tc>
          <w:tcPr>
            <w:tcW w:w="689" w:type="dxa"/>
            <w:tcBorders>
              <w:top w:val="single" w:sz="4" w:space="0" w:color="auto"/>
              <w:left w:val="single" w:sz="2" w:space="0" w:color="auto"/>
              <w:bottom w:val="single" w:sz="4" w:space="0" w:color="auto"/>
              <w:right w:val="single" w:sz="2" w:space="0" w:color="auto"/>
            </w:tcBorders>
            <w:vAlign w:val="center"/>
            <w:hideMark/>
          </w:tcPr>
          <w:p w14:paraId="4535312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0.092</w:t>
            </w:r>
          </w:p>
        </w:tc>
        <w:tc>
          <w:tcPr>
            <w:tcW w:w="689" w:type="dxa"/>
            <w:tcBorders>
              <w:top w:val="single" w:sz="4" w:space="0" w:color="auto"/>
              <w:left w:val="single" w:sz="2" w:space="0" w:color="auto"/>
              <w:bottom w:val="single" w:sz="4" w:space="0" w:color="auto"/>
              <w:right w:val="single" w:sz="2" w:space="0" w:color="auto"/>
            </w:tcBorders>
            <w:vAlign w:val="center"/>
            <w:hideMark/>
          </w:tcPr>
          <w:p w14:paraId="24ABAB5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7.88</w:t>
            </w:r>
          </w:p>
        </w:tc>
        <w:tc>
          <w:tcPr>
            <w:tcW w:w="690" w:type="dxa"/>
            <w:tcBorders>
              <w:top w:val="single" w:sz="4" w:space="0" w:color="auto"/>
              <w:left w:val="single" w:sz="2" w:space="0" w:color="auto"/>
              <w:bottom w:val="single" w:sz="4" w:space="0" w:color="auto"/>
              <w:right w:val="single" w:sz="2" w:space="0" w:color="auto"/>
            </w:tcBorders>
            <w:vAlign w:val="center"/>
            <w:hideMark/>
          </w:tcPr>
          <w:p w14:paraId="68D9F4D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17.5</w:t>
            </w:r>
          </w:p>
        </w:tc>
        <w:tc>
          <w:tcPr>
            <w:tcW w:w="923" w:type="dxa"/>
            <w:tcBorders>
              <w:top w:val="single" w:sz="4" w:space="0" w:color="auto"/>
              <w:left w:val="single" w:sz="2" w:space="0" w:color="auto"/>
              <w:bottom w:val="single" w:sz="4" w:space="0" w:color="auto"/>
              <w:right w:val="single" w:sz="2" w:space="0" w:color="auto"/>
            </w:tcBorders>
            <w:vAlign w:val="center"/>
            <w:hideMark/>
          </w:tcPr>
          <w:p w14:paraId="0C929EB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0.0003L</w:t>
            </w:r>
          </w:p>
        </w:tc>
      </w:tr>
      <w:tr w:rsidR="0034240A" w:rsidRPr="0034240A" w14:paraId="3FEC6148" w14:textId="77777777" w:rsidTr="0034240A">
        <w:tc>
          <w:tcPr>
            <w:tcW w:w="2075" w:type="dxa"/>
            <w:vMerge/>
            <w:tcBorders>
              <w:top w:val="nil"/>
              <w:left w:val="single" w:sz="6" w:space="0" w:color="auto"/>
              <w:bottom w:val="single" w:sz="6" w:space="0" w:color="auto"/>
              <w:right w:val="single" w:sz="6" w:space="0" w:color="auto"/>
            </w:tcBorders>
            <w:vAlign w:val="center"/>
            <w:hideMark/>
          </w:tcPr>
          <w:p w14:paraId="75A2D7C6" w14:textId="77777777" w:rsidR="0034240A" w:rsidRPr="0034240A" w:rsidRDefault="0034240A" w:rsidP="0034240A">
            <w:pPr>
              <w:spacing w:line="240" w:lineRule="auto"/>
              <w:rPr>
                <w:rFonts w:cs="Times New Roman"/>
                <w:sz w:val="21"/>
                <w:szCs w:val="21"/>
              </w:rPr>
            </w:pPr>
          </w:p>
        </w:tc>
        <w:tc>
          <w:tcPr>
            <w:tcW w:w="1358" w:type="dxa"/>
            <w:tcBorders>
              <w:top w:val="single" w:sz="6" w:space="0" w:color="auto"/>
              <w:left w:val="nil"/>
              <w:bottom w:val="single" w:sz="6" w:space="0" w:color="auto"/>
              <w:right w:val="single" w:sz="4" w:space="0" w:color="auto"/>
            </w:tcBorders>
            <w:vAlign w:val="center"/>
            <w:hideMark/>
          </w:tcPr>
          <w:p w14:paraId="033CBA8C"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标准指数</w:t>
            </w:r>
          </w:p>
        </w:tc>
        <w:tc>
          <w:tcPr>
            <w:tcW w:w="656" w:type="dxa"/>
            <w:tcBorders>
              <w:top w:val="single" w:sz="4" w:space="0" w:color="auto"/>
              <w:left w:val="nil"/>
              <w:bottom w:val="single" w:sz="4" w:space="0" w:color="auto"/>
              <w:right w:val="single" w:sz="6" w:space="0" w:color="auto"/>
            </w:tcBorders>
            <w:vAlign w:val="center"/>
            <w:hideMark/>
          </w:tcPr>
          <w:p w14:paraId="4BCD4AD3"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4" w:space="0" w:color="auto"/>
              <w:right w:val="single" w:sz="6" w:space="0" w:color="auto"/>
            </w:tcBorders>
            <w:vAlign w:val="center"/>
            <w:hideMark/>
          </w:tcPr>
          <w:p w14:paraId="1DBC62D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4" w:space="0" w:color="auto"/>
              <w:right w:val="single" w:sz="6" w:space="0" w:color="auto"/>
            </w:tcBorders>
            <w:vAlign w:val="center"/>
            <w:hideMark/>
          </w:tcPr>
          <w:p w14:paraId="5F278E1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4" w:space="0" w:color="auto"/>
              <w:right w:val="single" w:sz="6" w:space="0" w:color="auto"/>
            </w:tcBorders>
            <w:vAlign w:val="center"/>
            <w:hideMark/>
          </w:tcPr>
          <w:p w14:paraId="0B8301F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4" w:space="0" w:color="auto"/>
              <w:right w:val="single" w:sz="6" w:space="0" w:color="auto"/>
            </w:tcBorders>
            <w:vAlign w:val="center"/>
            <w:hideMark/>
          </w:tcPr>
          <w:p w14:paraId="3BEF330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628471C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4" w:space="0" w:color="auto"/>
              <w:right w:val="single" w:sz="6" w:space="0" w:color="auto"/>
            </w:tcBorders>
            <w:vAlign w:val="center"/>
            <w:hideMark/>
          </w:tcPr>
          <w:p w14:paraId="0E0D8C8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38D5CBF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4" w:space="0" w:color="auto"/>
              <w:right w:val="single" w:sz="6" w:space="0" w:color="auto"/>
            </w:tcBorders>
            <w:vAlign w:val="center"/>
            <w:hideMark/>
          </w:tcPr>
          <w:p w14:paraId="7CFEE59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w:t>
            </w:r>
          </w:p>
        </w:tc>
        <w:tc>
          <w:tcPr>
            <w:tcW w:w="887" w:type="dxa"/>
            <w:tcBorders>
              <w:top w:val="single" w:sz="4" w:space="0" w:color="auto"/>
              <w:left w:val="nil"/>
              <w:bottom w:val="single" w:sz="4" w:space="0" w:color="auto"/>
              <w:right w:val="single" w:sz="6" w:space="0" w:color="auto"/>
            </w:tcBorders>
            <w:vAlign w:val="center"/>
            <w:hideMark/>
          </w:tcPr>
          <w:p w14:paraId="59BC009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0.166</w:t>
            </w:r>
          </w:p>
        </w:tc>
        <w:tc>
          <w:tcPr>
            <w:tcW w:w="794" w:type="dxa"/>
            <w:tcBorders>
              <w:top w:val="single" w:sz="4" w:space="0" w:color="auto"/>
              <w:left w:val="nil"/>
              <w:bottom w:val="single" w:sz="4" w:space="0" w:color="auto"/>
              <w:right w:val="single" w:sz="6" w:space="0" w:color="auto"/>
            </w:tcBorders>
            <w:vAlign w:val="center"/>
            <w:hideMark/>
          </w:tcPr>
          <w:p w14:paraId="1C7090F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0.2655</w:t>
            </w:r>
          </w:p>
        </w:tc>
        <w:tc>
          <w:tcPr>
            <w:tcW w:w="700" w:type="dxa"/>
            <w:tcBorders>
              <w:top w:val="single" w:sz="4" w:space="0" w:color="auto"/>
              <w:left w:val="nil"/>
              <w:bottom w:val="single" w:sz="4" w:space="0" w:color="auto"/>
              <w:right w:val="single" w:sz="2" w:space="0" w:color="auto"/>
            </w:tcBorders>
            <w:vAlign w:val="center"/>
            <w:hideMark/>
          </w:tcPr>
          <w:p w14:paraId="2576B00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0.011</w:t>
            </w:r>
          </w:p>
        </w:tc>
        <w:tc>
          <w:tcPr>
            <w:tcW w:w="689" w:type="dxa"/>
            <w:tcBorders>
              <w:top w:val="single" w:sz="4" w:space="0" w:color="auto"/>
              <w:left w:val="single" w:sz="2" w:space="0" w:color="auto"/>
              <w:bottom w:val="single" w:sz="4" w:space="0" w:color="auto"/>
              <w:right w:val="single" w:sz="2" w:space="0" w:color="auto"/>
            </w:tcBorders>
            <w:vAlign w:val="center"/>
            <w:hideMark/>
          </w:tcPr>
          <w:p w14:paraId="554B8A8E" w14:textId="77777777" w:rsidR="0034240A" w:rsidRPr="0034240A" w:rsidRDefault="0034240A" w:rsidP="0034240A">
            <w:pPr>
              <w:adjustRightInd w:val="0"/>
              <w:snapToGrid w:val="0"/>
              <w:spacing w:line="240" w:lineRule="auto"/>
              <w:jc w:val="both"/>
              <w:rPr>
                <w:rFonts w:cs="Times New Roman"/>
                <w:kern w:val="2"/>
                <w:sz w:val="21"/>
                <w:szCs w:val="21"/>
              </w:rPr>
            </w:pPr>
            <w:r w:rsidRPr="0034240A">
              <w:rPr>
                <w:rFonts w:cs="Times New Roman"/>
                <w:kern w:val="2"/>
                <w:sz w:val="21"/>
                <w:szCs w:val="21"/>
              </w:rPr>
              <w:t>0.092</w:t>
            </w:r>
          </w:p>
        </w:tc>
        <w:tc>
          <w:tcPr>
            <w:tcW w:w="689" w:type="dxa"/>
            <w:tcBorders>
              <w:top w:val="single" w:sz="4" w:space="0" w:color="auto"/>
              <w:left w:val="single" w:sz="2" w:space="0" w:color="auto"/>
              <w:bottom w:val="single" w:sz="4" w:space="0" w:color="auto"/>
              <w:right w:val="single" w:sz="2" w:space="0" w:color="auto"/>
            </w:tcBorders>
            <w:vAlign w:val="center"/>
            <w:hideMark/>
          </w:tcPr>
          <w:p w14:paraId="4E0F422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0.032</w:t>
            </w:r>
          </w:p>
        </w:tc>
        <w:tc>
          <w:tcPr>
            <w:tcW w:w="690" w:type="dxa"/>
            <w:tcBorders>
              <w:top w:val="single" w:sz="4" w:space="0" w:color="auto"/>
              <w:left w:val="single" w:sz="2" w:space="0" w:color="auto"/>
              <w:bottom w:val="single" w:sz="4" w:space="0" w:color="auto"/>
              <w:right w:val="single" w:sz="2" w:space="0" w:color="auto"/>
            </w:tcBorders>
            <w:vAlign w:val="center"/>
            <w:hideMark/>
          </w:tcPr>
          <w:p w14:paraId="3A69A07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0.07</w:t>
            </w:r>
          </w:p>
        </w:tc>
        <w:tc>
          <w:tcPr>
            <w:tcW w:w="923" w:type="dxa"/>
            <w:tcBorders>
              <w:top w:val="single" w:sz="4" w:space="0" w:color="auto"/>
              <w:left w:val="single" w:sz="2" w:space="0" w:color="auto"/>
              <w:bottom w:val="single" w:sz="4" w:space="0" w:color="auto"/>
              <w:right w:val="single" w:sz="2" w:space="0" w:color="auto"/>
            </w:tcBorders>
            <w:vAlign w:val="center"/>
            <w:hideMark/>
          </w:tcPr>
          <w:p w14:paraId="013DEE5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r>
      <w:tr w:rsidR="0034240A" w:rsidRPr="0034240A" w14:paraId="01A3D5C9" w14:textId="77777777" w:rsidTr="0034240A">
        <w:tc>
          <w:tcPr>
            <w:tcW w:w="717" w:type="dxa"/>
            <w:vMerge w:val="restart"/>
            <w:tcBorders>
              <w:top w:val="nil"/>
              <w:left w:val="single" w:sz="6" w:space="0" w:color="auto"/>
              <w:bottom w:val="single" w:sz="6" w:space="0" w:color="auto"/>
              <w:right w:val="single" w:sz="6" w:space="0" w:color="auto"/>
            </w:tcBorders>
            <w:vAlign w:val="center"/>
            <w:hideMark/>
          </w:tcPr>
          <w:p w14:paraId="6A5CE869" w14:textId="77777777" w:rsidR="0034240A" w:rsidRPr="0034240A" w:rsidRDefault="0034240A" w:rsidP="0034240A">
            <w:pPr>
              <w:adjustRightInd w:val="0"/>
              <w:snapToGrid w:val="0"/>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3</w:t>
            </w:r>
          </w:p>
        </w:tc>
        <w:tc>
          <w:tcPr>
            <w:tcW w:w="1358" w:type="dxa"/>
            <w:tcBorders>
              <w:top w:val="single" w:sz="6" w:space="0" w:color="auto"/>
              <w:left w:val="nil"/>
              <w:bottom w:val="single" w:sz="6" w:space="0" w:color="auto"/>
              <w:right w:val="single" w:sz="4" w:space="0" w:color="auto"/>
            </w:tcBorders>
            <w:vAlign w:val="center"/>
            <w:hideMark/>
          </w:tcPr>
          <w:p w14:paraId="094D06F9"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监测均值</w:t>
            </w:r>
          </w:p>
        </w:tc>
        <w:tc>
          <w:tcPr>
            <w:tcW w:w="656" w:type="dxa"/>
            <w:tcBorders>
              <w:top w:val="single" w:sz="4" w:space="0" w:color="auto"/>
              <w:left w:val="nil"/>
              <w:bottom w:val="single" w:sz="4" w:space="0" w:color="auto"/>
              <w:right w:val="single" w:sz="6" w:space="0" w:color="auto"/>
            </w:tcBorders>
            <w:vAlign w:val="center"/>
            <w:hideMark/>
          </w:tcPr>
          <w:p w14:paraId="6B11377A"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7.12</w:t>
            </w:r>
          </w:p>
        </w:tc>
        <w:tc>
          <w:tcPr>
            <w:tcW w:w="584" w:type="dxa"/>
            <w:tcBorders>
              <w:top w:val="single" w:sz="4" w:space="0" w:color="auto"/>
              <w:left w:val="nil"/>
              <w:bottom w:val="single" w:sz="4" w:space="0" w:color="auto"/>
              <w:right w:val="single" w:sz="6" w:space="0" w:color="auto"/>
            </w:tcBorders>
            <w:vAlign w:val="center"/>
            <w:hideMark/>
          </w:tcPr>
          <w:p w14:paraId="0E8A25E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10.4</w:t>
            </w:r>
          </w:p>
        </w:tc>
        <w:tc>
          <w:tcPr>
            <w:tcW w:w="594" w:type="dxa"/>
            <w:tcBorders>
              <w:top w:val="single" w:sz="4" w:space="0" w:color="auto"/>
              <w:left w:val="nil"/>
              <w:bottom w:val="single" w:sz="4" w:space="0" w:color="auto"/>
              <w:right w:val="single" w:sz="6" w:space="0" w:color="auto"/>
            </w:tcBorders>
            <w:vAlign w:val="center"/>
            <w:hideMark/>
          </w:tcPr>
          <w:p w14:paraId="64DDD06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12.3</w:t>
            </w:r>
          </w:p>
        </w:tc>
        <w:tc>
          <w:tcPr>
            <w:tcW w:w="678" w:type="dxa"/>
            <w:tcBorders>
              <w:top w:val="single" w:sz="4" w:space="0" w:color="auto"/>
              <w:left w:val="nil"/>
              <w:bottom w:val="single" w:sz="4" w:space="0" w:color="auto"/>
              <w:right w:val="single" w:sz="6" w:space="0" w:color="auto"/>
            </w:tcBorders>
            <w:vAlign w:val="center"/>
            <w:hideMark/>
          </w:tcPr>
          <w:p w14:paraId="2C921C4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2.67</w:t>
            </w:r>
          </w:p>
        </w:tc>
        <w:tc>
          <w:tcPr>
            <w:tcW w:w="639" w:type="dxa"/>
            <w:tcBorders>
              <w:top w:val="single" w:sz="4" w:space="0" w:color="auto"/>
              <w:left w:val="nil"/>
              <w:bottom w:val="single" w:sz="4" w:space="0" w:color="auto"/>
              <w:right w:val="single" w:sz="6" w:space="0" w:color="auto"/>
            </w:tcBorders>
            <w:vAlign w:val="center"/>
            <w:hideMark/>
          </w:tcPr>
          <w:p w14:paraId="7C537D1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16.9</w:t>
            </w:r>
          </w:p>
        </w:tc>
        <w:tc>
          <w:tcPr>
            <w:tcW w:w="923" w:type="dxa"/>
            <w:tcBorders>
              <w:top w:val="single" w:sz="4" w:space="0" w:color="auto"/>
              <w:left w:val="nil"/>
              <w:bottom w:val="single" w:sz="4" w:space="0" w:color="auto"/>
              <w:right w:val="single" w:sz="6" w:space="0" w:color="auto"/>
            </w:tcBorders>
            <w:vAlign w:val="center"/>
            <w:hideMark/>
          </w:tcPr>
          <w:p w14:paraId="29F40A5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6.99</w:t>
            </w:r>
          </w:p>
        </w:tc>
        <w:tc>
          <w:tcPr>
            <w:tcW w:w="1158" w:type="dxa"/>
            <w:tcBorders>
              <w:top w:val="single" w:sz="4" w:space="0" w:color="auto"/>
              <w:left w:val="nil"/>
              <w:bottom w:val="single" w:sz="4" w:space="0" w:color="auto"/>
              <w:right w:val="single" w:sz="6" w:space="0" w:color="auto"/>
            </w:tcBorders>
            <w:vAlign w:val="center"/>
            <w:hideMark/>
          </w:tcPr>
          <w:p w14:paraId="123DA40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61CA035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21.5</w:t>
            </w:r>
          </w:p>
        </w:tc>
        <w:tc>
          <w:tcPr>
            <w:tcW w:w="855" w:type="dxa"/>
            <w:tcBorders>
              <w:top w:val="single" w:sz="4" w:space="0" w:color="auto"/>
              <w:left w:val="nil"/>
              <w:bottom w:val="single" w:sz="4" w:space="0" w:color="auto"/>
              <w:right w:val="single" w:sz="6" w:space="0" w:color="auto"/>
            </w:tcBorders>
            <w:vAlign w:val="center"/>
            <w:hideMark/>
          </w:tcPr>
          <w:p w14:paraId="1DEE40C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7.4</w:t>
            </w:r>
          </w:p>
        </w:tc>
        <w:tc>
          <w:tcPr>
            <w:tcW w:w="887" w:type="dxa"/>
            <w:tcBorders>
              <w:top w:val="single" w:sz="4" w:space="0" w:color="auto"/>
              <w:left w:val="nil"/>
              <w:bottom w:val="single" w:sz="4" w:space="0" w:color="auto"/>
              <w:right w:val="single" w:sz="6" w:space="0" w:color="auto"/>
            </w:tcBorders>
            <w:vAlign w:val="center"/>
            <w:hideMark/>
          </w:tcPr>
          <w:p w14:paraId="5837B98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0.061</w:t>
            </w:r>
          </w:p>
        </w:tc>
        <w:tc>
          <w:tcPr>
            <w:tcW w:w="794" w:type="dxa"/>
            <w:tcBorders>
              <w:top w:val="single" w:sz="4" w:space="0" w:color="auto"/>
              <w:left w:val="nil"/>
              <w:bottom w:val="single" w:sz="4" w:space="0" w:color="auto"/>
              <w:right w:val="single" w:sz="6" w:space="0" w:color="auto"/>
            </w:tcBorders>
            <w:vAlign w:val="center"/>
            <w:hideMark/>
          </w:tcPr>
          <w:p w14:paraId="6CD65D5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4.86</w:t>
            </w:r>
          </w:p>
        </w:tc>
        <w:tc>
          <w:tcPr>
            <w:tcW w:w="700" w:type="dxa"/>
            <w:tcBorders>
              <w:top w:val="single" w:sz="4" w:space="0" w:color="auto"/>
              <w:left w:val="nil"/>
              <w:bottom w:val="single" w:sz="4" w:space="0" w:color="auto"/>
              <w:right w:val="single" w:sz="2" w:space="0" w:color="auto"/>
            </w:tcBorders>
            <w:vAlign w:val="center"/>
            <w:hideMark/>
          </w:tcPr>
          <w:p w14:paraId="76C6D95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0.009</w:t>
            </w:r>
          </w:p>
        </w:tc>
        <w:tc>
          <w:tcPr>
            <w:tcW w:w="689" w:type="dxa"/>
            <w:tcBorders>
              <w:top w:val="single" w:sz="4" w:space="0" w:color="auto"/>
              <w:left w:val="single" w:sz="2" w:space="0" w:color="auto"/>
              <w:bottom w:val="single" w:sz="4" w:space="0" w:color="auto"/>
              <w:right w:val="single" w:sz="2" w:space="0" w:color="auto"/>
            </w:tcBorders>
            <w:vAlign w:val="center"/>
            <w:hideMark/>
          </w:tcPr>
          <w:p w14:paraId="458DEF8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0.091</w:t>
            </w:r>
          </w:p>
        </w:tc>
        <w:tc>
          <w:tcPr>
            <w:tcW w:w="689" w:type="dxa"/>
            <w:tcBorders>
              <w:top w:val="single" w:sz="4" w:space="0" w:color="auto"/>
              <w:left w:val="single" w:sz="2" w:space="0" w:color="auto"/>
              <w:bottom w:val="single" w:sz="4" w:space="0" w:color="auto"/>
              <w:right w:val="single" w:sz="2" w:space="0" w:color="auto"/>
            </w:tcBorders>
            <w:vAlign w:val="center"/>
            <w:hideMark/>
          </w:tcPr>
          <w:p w14:paraId="712BA63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6.99</w:t>
            </w:r>
          </w:p>
        </w:tc>
        <w:tc>
          <w:tcPr>
            <w:tcW w:w="690" w:type="dxa"/>
            <w:tcBorders>
              <w:top w:val="single" w:sz="4" w:space="0" w:color="auto"/>
              <w:left w:val="single" w:sz="2" w:space="0" w:color="auto"/>
              <w:bottom w:val="single" w:sz="4" w:space="0" w:color="auto"/>
              <w:right w:val="single" w:sz="2" w:space="0" w:color="auto"/>
            </w:tcBorders>
            <w:vAlign w:val="center"/>
            <w:hideMark/>
          </w:tcPr>
          <w:p w14:paraId="3293D24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16.9</w:t>
            </w:r>
          </w:p>
        </w:tc>
        <w:tc>
          <w:tcPr>
            <w:tcW w:w="923" w:type="dxa"/>
            <w:tcBorders>
              <w:top w:val="single" w:sz="4" w:space="0" w:color="auto"/>
              <w:left w:val="single" w:sz="2" w:space="0" w:color="auto"/>
              <w:bottom w:val="single" w:sz="4" w:space="0" w:color="auto"/>
              <w:right w:val="single" w:sz="2" w:space="0" w:color="auto"/>
            </w:tcBorders>
            <w:vAlign w:val="center"/>
            <w:hideMark/>
          </w:tcPr>
          <w:p w14:paraId="6BF719C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0.0003L</w:t>
            </w:r>
          </w:p>
        </w:tc>
      </w:tr>
      <w:tr w:rsidR="0034240A" w:rsidRPr="0034240A" w14:paraId="0979DBB2" w14:textId="77777777" w:rsidTr="0034240A">
        <w:tc>
          <w:tcPr>
            <w:tcW w:w="2075" w:type="dxa"/>
            <w:vMerge/>
            <w:tcBorders>
              <w:top w:val="nil"/>
              <w:left w:val="single" w:sz="6" w:space="0" w:color="auto"/>
              <w:bottom w:val="single" w:sz="6" w:space="0" w:color="auto"/>
              <w:right w:val="single" w:sz="6" w:space="0" w:color="auto"/>
            </w:tcBorders>
            <w:vAlign w:val="center"/>
            <w:hideMark/>
          </w:tcPr>
          <w:p w14:paraId="054D3D64" w14:textId="77777777" w:rsidR="0034240A" w:rsidRPr="0034240A" w:rsidRDefault="0034240A" w:rsidP="0034240A">
            <w:pPr>
              <w:spacing w:line="240" w:lineRule="auto"/>
              <w:rPr>
                <w:rFonts w:cs="Times New Roman"/>
                <w:sz w:val="21"/>
                <w:szCs w:val="21"/>
              </w:rPr>
            </w:pPr>
          </w:p>
        </w:tc>
        <w:tc>
          <w:tcPr>
            <w:tcW w:w="1358" w:type="dxa"/>
            <w:tcBorders>
              <w:top w:val="single" w:sz="6" w:space="0" w:color="auto"/>
              <w:left w:val="nil"/>
              <w:bottom w:val="single" w:sz="6" w:space="0" w:color="auto"/>
              <w:right w:val="single" w:sz="4" w:space="0" w:color="auto"/>
            </w:tcBorders>
            <w:vAlign w:val="center"/>
            <w:hideMark/>
          </w:tcPr>
          <w:p w14:paraId="7F38CFBC"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标准指数</w:t>
            </w:r>
          </w:p>
        </w:tc>
        <w:tc>
          <w:tcPr>
            <w:tcW w:w="656" w:type="dxa"/>
            <w:tcBorders>
              <w:top w:val="single" w:sz="4" w:space="0" w:color="auto"/>
              <w:left w:val="nil"/>
              <w:bottom w:val="single" w:sz="4" w:space="0" w:color="auto"/>
              <w:right w:val="single" w:sz="6" w:space="0" w:color="auto"/>
            </w:tcBorders>
            <w:vAlign w:val="center"/>
            <w:hideMark/>
          </w:tcPr>
          <w:p w14:paraId="418663A7"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4" w:space="0" w:color="auto"/>
              <w:right w:val="single" w:sz="6" w:space="0" w:color="auto"/>
            </w:tcBorders>
            <w:vAlign w:val="center"/>
            <w:hideMark/>
          </w:tcPr>
          <w:p w14:paraId="5BA9DE1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4" w:space="0" w:color="auto"/>
              <w:right w:val="single" w:sz="6" w:space="0" w:color="auto"/>
            </w:tcBorders>
            <w:vAlign w:val="center"/>
            <w:hideMark/>
          </w:tcPr>
          <w:p w14:paraId="1EBA5C8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4" w:space="0" w:color="auto"/>
              <w:right w:val="single" w:sz="6" w:space="0" w:color="auto"/>
            </w:tcBorders>
            <w:vAlign w:val="center"/>
            <w:hideMark/>
          </w:tcPr>
          <w:p w14:paraId="6E7C225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4" w:space="0" w:color="auto"/>
              <w:right w:val="single" w:sz="6" w:space="0" w:color="auto"/>
            </w:tcBorders>
            <w:vAlign w:val="center"/>
            <w:hideMark/>
          </w:tcPr>
          <w:p w14:paraId="2B3D92F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743C964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4" w:space="0" w:color="auto"/>
              <w:right w:val="single" w:sz="6" w:space="0" w:color="auto"/>
            </w:tcBorders>
            <w:vAlign w:val="center"/>
            <w:hideMark/>
          </w:tcPr>
          <w:p w14:paraId="535EF01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7C2EC1A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4" w:space="0" w:color="auto"/>
              <w:right w:val="single" w:sz="6" w:space="0" w:color="auto"/>
            </w:tcBorders>
            <w:vAlign w:val="center"/>
            <w:hideMark/>
          </w:tcPr>
          <w:p w14:paraId="28C92A0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0.26</w:t>
            </w:r>
          </w:p>
        </w:tc>
        <w:tc>
          <w:tcPr>
            <w:tcW w:w="887" w:type="dxa"/>
            <w:tcBorders>
              <w:top w:val="single" w:sz="4" w:space="0" w:color="auto"/>
              <w:left w:val="nil"/>
              <w:bottom w:val="single" w:sz="4" w:space="0" w:color="auto"/>
              <w:right w:val="single" w:sz="6" w:space="0" w:color="auto"/>
            </w:tcBorders>
            <w:vAlign w:val="center"/>
            <w:hideMark/>
          </w:tcPr>
          <w:p w14:paraId="485ECF5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0.122</w:t>
            </w:r>
          </w:p>
        </w:tc>
        <w:tc>
          <w:tcPr>
            <w:tcW w:w="794" w:type="dxa"/>
            <w:tcBorders>
              <w:top w:val="single" w:sz="4" w:space="0" w:color="auto"/>
              <w:left w:val="nil"/>
              <w:bottom w:val="single" w:sz="4" w:space="0" w:color="auto"/>
              <w:right w:val="single" w:sz="6" w:space="0" w:color="auto"/>
            </w:tcBorders>
            <w:vAlign w:val="center"/>
            <w:hideMark/>
          </w:tcPr>
          <w:p w14:paraId="7844692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0.243</w:t>
            </w:r>
          </w:p>
        </w:tc>
        <w:tc>
          <w:tcPr>
            <w:tcW w:w="700" w:type="dxa"/>
            <w:tcBorders>
              <w:top w:val="single" w:sz="4" w:space="0" w:color="auto"/>
              <w:left w:val="nil"/>
              <w:bottom w:val="single" w:sz="4" w:space="0" w:color="auto"/>
              <w:right w:val="single" w:sz="2" w:space="0" w:color="auto"/>
            </w:tcBorders>
            <w:vAlign w:val="center"/>
            <w:hideMark/>
          </w:tcPr>
          <w:p w14:paraId="7382303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0.009</w:t>
            </w:r>
          </w:p>
        </w:tc>
        <w:tc>
          <w:tcPr>
            <w:tcW w:w="689" w:type="dxa"/>
            <w:tcBorders>
              <w:top w:val="single" w:sz="4" w:space="0" w:color="auto"/>
              <w:left w:val="single" w:sz="2" w:space="0" w:color="auto"/>
              <w:bottom w:val="single" w:sz="4" w:space="0" w:color="auto"/>
              <w:right w:val="single" w:sz="2" w:space="0" w:color="auto"/>
            </w:tcBorders>
            <w:vAlign w:val="center"/>
            <w:hideMark/>
          </w:tcPr>
          <w:p w14:paraId="6480995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0.091</w:t>
            </w:r>
          </w:p>
        </w:tc>
        <w:tc>
          <w:tcPr>
            <w:tcW w:w="689" w:type="dxa"/>
            <w:tcBorders>
              <w:top w:val="single" w:sz="4" w:space="0" w:color="auto"/>
              <w:left w:val="single" w:sz="2" w:space="0" w:color="auto"/>
              <w:bottom w:val="single" w:sz="4" w:space="0" w:color="auto"/>
              <w:right w:val="single" w:sz="2" w:space="0" w:color="auto"/>
            </w:tcBorders>
            <w:vAlign w:val="center"/>
            <w:hideMark/>
          </w:tcPr>
          <w:p w14:paraId="3487F6C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w:t>
            </w:r>
          </w:p>
        </w:tc>
        <w:tc>
          <w:tcPr>
            <w:tcW w:w="690" w:type="dxa"/>
            <w:tcBorders>
              <w:top w:val="single" w:sz="4" w:space="0" w:color="auto"/>
              <w:left w:val="single" w:sz="2" w:space="0" w:color="auto"/>
              <w:bottom w:val="single" w:sz="4" w:space="0" w:color="auto"/>
              <w:right w:val="single" w:sz="2" w:space="0" w:color="auto"/>
            </w:tcBorders>
            <w:vAlign w:val="center"/>
            <w:hideMark/>
          </w:tcPr>
          <w:p w14:paraId="5F12E50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0.06</w:t>
            </w:r>
          </w:p>
        </w:tc>
        <w:tc>
          <w:tcPr>
            <w:tcW w:w="923" w:type="dxa"/>
            <w:tcBorders>
              <w:top w:val="single" w:sz="4" w:space="0" w:color="auto"/>
              <w:left w:val="single" w:sz="2" w:space="0" w:color="auto"/>
              <w:bottom w:val="single" w:sz="4" w:space="0" w:color="auto"/>
              <w:right w:val="single" w:sz="2" w:space="0" w:color="auto"/>
            </w:tcBorders>
            <w:vAlign w:val="center"/>
            <w:hideMark/>
          </w:tcPr>
          <w:p w14:paraId="72E9AC0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r>
      <w:tr w:rsidR="0034240A" w:rsidRPr="0034240A" w14:paraId="1A71D04A" w14:textId="77777777" w:rsidTr="0034240A">
        <w:tc>
          <w:tcPr>
            <w:tcW w:w="717" w:type="dxa"/>
            <w:vMerge w:val="restart"/>
            <w:tcBorders>
              <w:top w:val="nil"/>
              <w:left w:val="single" w:sz="6" w:space="0" w:color="auto"/>
              <w:bottom w:val="single" w:sz="6" w:space="0" w:color="auto"/>
              <w:right w:val="single" w:sz="6" w:space="0" w:color="auto"/>
            </w:tcBorders>
            <w:vAlign w:val="center"/>
            <w:hideMark/>
          </w:tcPr>
          <w:p w14:paraId="22EDEA0C"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4</w:t>
            </w:r>
          </w:p>
        </w:tc>
        <w:tc>
          <w:tcPr>
            <w:tcW w:w="1358" w:type="dxa"/>
            <w:tcBorders>
              <w:top w:val="single" w:sz="6" w:space="0" w:color="auto"/>
              <w:left w:val="nil"/>
              <w:bottom w:val="single" w:sz="6" w:space="0" w:color="auto"/>
              <w:right w:val="single" w:sz="4" w:space="0" w:color="auto"/>
            </w:tcBorders>
            <w:vAlign w:val="center"/>
            <w:hideMark/>
          </w:tcPr>
          <w:p w14:paraId="1C38928C"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监测均值</w:t>
            </w:r>
          </w:p>
        </w:tc>
        <w:tc>
          <w:tcPr>
            <w:tcW w:w="656" w:type="dxa"/>
            <w:tcBorders>
              <w:top w:val="single" w:sz="4" w:space="0" w:color="auto"/>
              <w:left w:val="nil"/>
              <w:bottom w:val="single" w:sz="4" w:space="0" w:color="auto"/>
              <w:right w:val="single" w:sz="6" w:space="0" w:color="auto"/>
            </w:tcBorders>
            <w:vAlign w:val="center"/>
            <w:hideMark/>
          </w:tcPr>
          <w:p w14:paraId="415AC393"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7.48</w:t>
            </w:r>
          </w:p>
        </w:tc>
        <w:tc>
          <w:tcPr>
            <w:tcW w:w="584" w:type="dxa"/>
            <w:tcBorders>
              <w:top w:val="single" w:sz="4" w:space="0" w:color="auto"/>
              <w:left w:val="nil"/>
              <w:bottom w:val="single" w:sz="4" w:space="0" w:color="auto"/>
              <w:right w:val="single" w:sz="6" w:space="0" w:color="auto"/>
            </w:tcBorders>
            <w:vAlign w:val="center"/>
            <w:hideMark/>
          </w:tcPr>
          <w:p w14:paraId="520DB98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10.7</w:t>
            </w:r>
          </w:p>
        </w:tc>
        <w:tc>
          <w:tcPr>
            <w:tcW w:w="594" w:type="dxa"/>
            <w:tcBorders>
              <w:top w:val="single" w:sz="4" w:space="0" w:color="auto"/>
              <w:left w:val="nil"/>
              <w:bottom w:val="single" w:sz="4" w:space="0" w:color="auto"/>
              <w:right w:val="single" w:sz="6" w:space="0" w:color="auto"/>
            </w:tcBorders>
            <w:vAlign w:val="center"/>
            <w:hideMark/>
          </w:tcPr>
          <w:p w14:paraId="7392D1F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11.9</w:t>
            </w:r>
          </w:p>
        </w:tc>
        <w:tc>
          <w:tcPr>
            <w:tcW w:w="678" w:type="dxa"/>
            <w:tcBorders>
              <w:top w:val="single" w:sz="4" w:space="0" w:color="auto"/>
              <w:left w:val="nil"/>
              <w:bottom w:val="single" w:sz="4" w:space="0" w:color="auto"/>
              <w:right w:val="single" w:sz="6" w:space="0" w:color="auto"/>
            </w:tcBorders>
            <w:vAlign w:val="center"/>
            <w:hideMark/>
          </w:tcPr>
          <w:p w14:paraId="628F03B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2.39</w:t>
            </w:r>
          </w:p>
        </w:tc>
        <w:tc>
          <w:tcPr>
            <w:tcW w:w="639" w:type="dxa"/>
            <w:tcBorders>
              <w:top w:val="single" w:sz="4" w:space="0" w:color="auto"/>
              <w:left w:val="nil"/>
              <w:bottom w:val="single" w:sz="4" w:space="0" w:color="auto"/>
              <w:right w:val="single" w:sz="6" w:space="0" w:color="auto"/>
            </w:tcBorders>
            <w:vAlign w:val="center"/>
            <w:hideMark/>
          </w:tcPr>
          <w:p w14:paraId="238D986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17.0</w:t>
            </w:r>
          </w:p>
        </w:tc>
        <w:tc>
          <w:tcPr>
            <w:tcW w:w="923" w:type="dxa"/>
            <w:tcBorders>
              <w:top w:val="single" w:sz="4" w:space="0" w:color="auto"/>
              <w:left w:val="nil"/>
              <w:bottom w:val="single" w:sz="4" w:space="0" w:color="auto"/>
              <w:right w:val="single" w:sz="6" w:space="0" w:color="auto"/>
            </w:tcBorders>
            <w:vAlign w:val="center"/>
            <w:hideMark/>
          </w:tcPr>
          <w:p w14:paraId="0A1CB85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7.42</w:t>
            </w:r>
          </w:p>
        </w:tc>
        <w:tc>
          <w:tcPr>
            <w:tcW w:w="1158" w:type="dxa"/>
            <w:tcBorders>
              <w:top w:val="single" w:sz="4" w:space="0" w:color="auto"/>
              <w:left w:val="nil"/>
              <w:bottom w:val="single" w:sz="4" w:space="0" w:color="auto"/>
              <w:right w:val="single" w:sz="6" w:space="0" w:color="auto"/>
            </w:tcBorders>
            <w:vAlign w:val="center"/>
            <w:hideMark/>
          </w:tcPr>
          <w:p w14:paraId="0AD8539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280BC95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20.8</w:t>
            </w:r>
          </w:p>
        </w:tc>
        <w:tc>
          <w:tcPr>
            <w:tcW w:w="855" w:type="dxa"/>
            <w:tcBorders>
              <w:top w:val="single" w:sz="4" w:space="0" w:color="auto"/>
              <w:left w:val="nil"/>
              <w:bottom w:val="single" w:sz="4" w:space="0" w:color="auto"/>
              <w:right w:val="single" w:sz="6" w:space="0" w:color="auto"/>
            </w:tcBorders>
            <w:vAlign w:val="center"/>
            <w:hideMark/>
          </w:tcPr>
          <w:p w14:paraId="673796E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7.7</w:t>
            </w:r>
          </w:p>
        </w:tc>
        <w:tc>
          <w:tcPr>
            <w:tcW w:w="887" w:type="dxa"/>
            <w:tcBorders>
              <w:top w:val="single" w:sz="4" w:space="0" w:color="auto"/>
              <w:left w:val="nil"/>
              <w:bottom w:val="single" w:sz="4" w:space="0" w:color="auto"/>
              <w:right w:val="single" w:sz="6" w:space="0" w:color="auto"/>
            </w:tcBorders>
            <w:vAlign w:val="center"/>
            <w:hideMark/>
          </w:tcPr>
          <w:p w14:paraId="5AA5BBC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0.070</w:t>
            </w:r>
          </w:p>
        </w:tc>
        <w:tc>
          <w:tcPr>
            <w:tcW w:w="794" w:type="dxa"/>
            <w:tcBorders>
              <w:top w:val="single" w:sz="4" w:space="0" w:color="auto"/>
              <w:left w:val="nil"/>
              <w:bottom w:val="single" w:sz="4" w:space="0" w:color="auto"/>
              <w:right w:val="single" w:sz="6" w:space="0" w:color="auto"/>
            </w:tcBorders>
            <w:vAlign w:val="center"/>
            <w:hideMark/>
          </w:tcPr>
          <w:p w14:paraId="23222F5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4.87</w:t>
            </w:r>
          </w:p>
        </w:tc>
        <w:tc>
          <w:tcPr>
            <w:tcW w:w="700" w:type="dxa"/>
            <w:tcBorders>
              <w:top w:val="single" w:sz="4" w:space="0" w:color="auto"/>
              <w:left w:val="nil"/>
              <w:bottom w:val="single" w:sz="4" w:space="0" w:color="auto"/>
              <w:right w:val="single" w:sz="2" w:space="0" w:color="auto"/>
            </w:tcBorders>
            <w:vAlign w:val="center"/>
            <w:hideMark/>
          </w:tcPr>
          <w:p w14:paraId="717EF93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0.009</w:t>
            </w:r>
          </w:p>
        </w:tc>
        <w:tc>
          <w:tcPr>
            <w:tcW w:w="689" w:type="dxa"/>
            <w:tcBorders>
              <w:top w:val="single" w:sz="4" w:space="0" w:color="auto"/>
              <w:left w:val="single" w:sz="2" w:space="0" w:color="auto"/>
              <w:bottom w:val="single" w:sz="4" w:space="0" w:color="auto"/>
              <w:right w:val="single" w:sz="2" w:space="0" w:color="auto"/>
            </w:tcBorders>
            <w:vAlign w:val="center"/>
            <w:hideMark/>
          </w:tcPr>
          <w:p w14:paraId="2F2BA04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0.084</w:t>
            </w:r>
          </w:p>
        </w:tc>
        <w:tc>
          <w:tcPr>
            <w:tcW w:w="689" w:type="dxa"/>
            <w:tcBorders>
              <w:top w:val="single" w:sz="4" w:space="0" w:color="auto"/>
              <w:left w:val="single" w:sz="2" w:space="0" w:color="auto"/>
              <w:bottom w:val="single" w:sz="4" w:space="0" w:color="auto"/>
              <w:right w:val="single" w:sz="2" w:space="0" w:color="auto"/>
            </w:tcBorders>
            <w:vAlign w:val="center"/>
            <w:hideMark/>
          </w:tcPr>
          <w:p w14:paraId="37B1846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7.42</w:t>
            </w:r>
          </w:p>
        </w:tc>
        <w:tc>
          <w:tcPr>
            <w:tcW w:w="690" w:type="dxa"/>
            <w:tcBorders>
              <w:top w:val="single" w:sz="4" w:space="0" w:color="auto"/>
              <w:left w:val="single" w:sz="2" w:space="0" w:color="auto"/>
              <w:bottom w:val="single" w:sz="4" w:space="0" w:color="auto"/>
              <w:right w:val="single" w:sz="2" w:space="0" w:color="auto"/>
            </w:tcBorders>
            <w:vAlign w:val="center"/>
            <w:hideMark/>
          </w:tcPr>
          <w:p w14:paraId="3031933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17.0</w:t>
            </w:r>
          </w:p>
        </w:tc>
        <w:tc>
          <w:tcPr>
            <w:tcW w:w="923" w:type="dxa"/>
            <w:tcBorders>
              <w:top w:val="single" w:sz="4" w:space="0" w:color="auto"/>
              <w:left w:val="single" w:sz="2" w:space="0" w:color="auto"/>
              <w:bottom w:val="single" w:sz="4" w:space="0" w:color="auto"/>
              <w:right w:val="single" w:sz="2" w:space="0" w:color="auto"/>
            </w:tcBorders>
            <w:vAlign w:val="center"/>
            <w:hideMark/>
          </w:tcPr>
          <w:p w14:paraId="78E8EA4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0.0003L</w:t>
            </w:r>
          </w:p>
        </w:tc>
      </w:tr>
      <w:tr w:rsidR="0034240A" w:rsidRPr="0034240A" w14:paraId="1DCEEE82" w14:textId="77777777" w:rsidTr="0034240A">
        <w:tc>
          <w:tcPr>
            <w:tcW w:w="2075" w:type="dxa"/>
            <w:vMerge/>
            <w:tcBorders>
              <w:top w:val="nil"/>
              <w:left w:val="single" w:sz="6" w:space="0" w:color="auto"/>
              <w:bottom w:val="single" w:sz="6" w:space="0" w:color="auto"/>
              <w:right w:val="single" w:sz="6" w:space="0" w:color="auto"/>
            </w:tcBorders>
            <w:vAlign w:val="center"/>
            <w:hideMark/>
          </w:tcPr>
          <w:p w14:paraId="1B505677" w14:textId="77777777" w:rsidR="0034240A" w:rsidRPr="0034240A" w:rsidRDefault="0034240A" w:rsidP="0034240A">
            <w:pPr>
              <w:spacing w:line="240" w:lineRule="auto"/>
              <w:rPr>
                <w:rFonts w:cs="Times New Roman"/>
                <w:sz w:val="21"/>
                <w:szCs w:val="21"/>
              </w:rPr>
            </w:pPr>
          </w:p>
        </w:tc>
        <w:tc>
          <w:tcPr>
            <w:tcW w:w="1358" w:type="dxa"/>
            <w:tcBorders>
              <w:top w:val="single" w:sz="6" w:space="0" w:color="auto"/>
              <w:left w:val="nil"/>
              <w:bottom w:val="single" w:sz="6" w:space="0" w:color="auto"/>
              <w:right w:val="single" w:sz="4" w:space="0" w:color="auto"/>
            </w:tcBorders>
            <w:vAlign w:val="center"/>
            <w:hideMark/>
          </w:tcPr>
          <w:p w14:paraId="7411D3D1"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标准指数</w:t>
            </w:r>
          </w:p>
        </w:tc>
        <w:tc>
          <w:tcPr>
            <w:tcW w:w="656" w:type="dxa"/>
            <w:tcBorders>
              <w:top w:val="single" w:sz="4" w:space="0" w:color="auto"/>
              <w:left w:val="nil"/>
              <w:bottom w:val="single" w:sz="4" w:space="0" w:color="auto"/>
              <w:right w:val="single" w:sz="6" w:space="0" w:color="auto"/>
            </w:tcBorders>
            <w:vAlign w:val="center"/>
            <w:hideMark/>
          </w:tcPr>
          <w:p w14:paraId="6AF7E8CB"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4" w:space="0" w:color="auto"/>
              <w:right w:val="single" w:sz="6" w:space="0" w:color="auto"/>
            </w:tcBorders>
            <w:vAlign w:val="center"/>
            <w:hideMark/>
          </w:tcPr>
          <w:p w14:paraId="43AA94E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4" w:space="0" w:color="auto"/>
              <w:right w:val="single" w:sz="6" w:space="0" w:color="auto"/>
            </w:tcBorders>
            <w:vAlign w:val="center"/>
            <w:hideMark/>
          </w:tcPr>
          <w:p w14:paraId="0220389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4" w:space="0" w:color="auto"/>
              <w:right w:val="single" w:sz="6" w:space="0" w:color="auto"/>
            </w:tcBorders>
            <w:vAlign w:val="center"/>
            <w:hideMark/>
          </w:tcPr>
          <w:p w14:paraId="2926DEC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4" w:space="0" w:color="auto"/>
              <w:right w:val="single" w:sz="6" w:space="0" w:color="auto"/>
            </w:tcBorders>
            <w:vAlign w:val="center"/>
            <w:hideMark/>
          </w:tcPr>
          <w:p w14:paraId="533E4D4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1828198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4" w:space="0" w:color="auto"/>
              <w:right w:val="single" w:sz="6" w:space="0" w:color="auto"/>
            </w:tcBorders>
            <w:vAlign w:val="center"/>
            <w:hideMark/>
          </w:tcPr>
          <w:p w14:paraId="55681D5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163B8A6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4" w:space="0" w:color="auto"/>
              <w:right w:val="single" w:sz="6" w:space="0" w:color="auto"/>
            </w:tcBorders>
            <w:vAlign w:val="center"/>
            <w:hideMark/>
          </w:tcPr>
          <w:p w14:paraId="0538359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0.47</w:t>
            </w:r>
          </w:p>
        </w:tc>
        <w:tc>
          <w:tcPr>
            <w:tcW w:w="887" w:type="dxa"/>
            <w:tcBorders>
              <w:top w:val="single" w:sz="4" w:space="0" w:color="auto"/>
              <w:left w:val="nil"/>
              <w:bottom w:val="single" w:sz="4" w:space="0" w:color="auto"/>
              <w:right w:val="single" w:sz="6" w:space="0" w:color="auto"/>
            </w:tcBorders>
            <w:vAlign w:val="center"/>
            <w:hideMark/>
          </w:tcPr>
          <w:p w14:paraId="586C4B2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0.14</w:t>
            </w:r>
          </w:p>
        </w:tc>
        <w:tc>
          <w:tcPr>
            <w:tcW w:w="794" w:type="dxa"/>
            <w:tcBorders>
              <w:top w:val="single" w:sz="4" w:space="0" w:color="auto"/>
              <w:left w:val="nil"/>
              <w:bottom w:val="single" w:sz="4" w:space="0" w:color="auto"/>
              <w:right w:val="single" w:sz="6" w:space="0" w:color="auto"/>
            </w:tcBorders>
            <w:vAlign w:val="center"/>
            <w:hideMark/>
          </w:tcPr>
          <w:p w14:paraId="4D8BEF9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0.2435</w:t>
            </w:r>
          </w:p>
        </w:tc>
        <w:tc>
          <w:tcPr>
            <w:tcW w:w="700" w:type="dxa"/>
            <w:tcBorders>
              <w:top w:val="single" w:sz="4" w:space="0" w:color="auto"/>
              <w:left w:val="nil"/>
              <w:bottom w:val="single" w:sz="4" w:space="0" w:color="auto"/>
              <w:right w:val="single" w:sz="2" w:space="0" w:color="auto"/>
            </w:tcBorders>
            <w:vAlign w:val="center"/>
            <w:hideMark/>
          </w:tcPr>
          <w:p w14:paraId="0C730DD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0.009</w:t>
            </w:r>
          </w:p>
        </w:tc>
        <w:tc>
          <w:tcPr>
            <w:tcW w:w="689" w:type="dxa"/>
            <w:tcBorders>
              <w:top w:val="single" w:sz="4" w:space="0" w:color="auto"/>
              <w:left w:val="single" w:sz="2" w:space="0" w:color="auto"/>
              <w:bottom w:val="single" w:sz="4" w:space="0" w:color="auto"/>
              <w:right w:val="single" w:sz="2" w:space="0" w:color="auto"/>
            </w:tcBorders>
            <w:vAlign w:val="center"/>
            <w:hideMark/>
          </w:tcPr>
          <w:p w14:paraId="34E7658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0.084</w:t>
            </w:r>
          </w:p>
        </w:tc>
        <w:tc>
          <w:tcPr>
            <w:tcW w:w="689" w:type="dxa"/>
            <w:tcBorders>
              <w:top w:val="single" w:sz="4" w:space="0" w:color="auto"/>
              <w:left w:val="single" w:sz="2" w:space="0" w:color="auto"/>
              <w:bottom w:val="single" w:sz="4" w:space="0" w:color="auto"/>
              <w:right w:val="single" w:sz="2" w:space="0" w:color="auto"/>
            </w:tcBorders>
            <w:vAlign w:val="center"/>
            <w:hideMark/>
          </w:tcPr>
          <w:p w14:paraId="2C2E8CC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w:t>
            </w:r>
          </w:p>
        </w:tc>
        <w:tc>
          <w:tcPr>
            <w:tcW w:w="690" w:type="dxa"/>
            <w:tcBorders>
              <w:top w:val="single" w:sz="4" w:space="0" w:color="auto"/>
              <w:left w:val="single" w:sz="2" w:space="0" w:color="auto"/>
              <w:bottom w:val="single" w:sz="4" w:space="0" w:color="auto"/>
              <w:right w:val="single" w:sz="2" w:space="0" w:color="auto"/>
            </w:tcBorders>
            <w:vAlign w:val="center"/>
            <w:hideMark/>
          </w:tcPr>
          <w:p w14:paraId="10DBE35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0.068</w:t>
            </w:r>
          </w:p>
        </w:tc>
        <w:tc>
          <w:tcPr>
            <w:tcW w:w="923" w:type="dxa"/>
            <w:tcBorders>
              <w:top w:val="single" w:sz="4" w:space="0" w:color="auto"/>
              <w:left w:val="single" w:sz="2" w:space="0" w:color="auto"/>
              <w:bottom w:val="single" w:sz="4" w:space="0" w:color="auto"/>
              <w:right w:val="single" w:sz="2" w:space="0" w:color="auto"/>
            </w:tcBorders>
            <w:vAlign w:val="center"/>
            <w:hideMark/>
          </w:tcPr>
          <w:p w14:paraId="5EAC94A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r>
      <w:tr w:rsidR="0034240A" w:rsidRPr="0034240A" w14:paraId="04D74357" w14:textId="77777777" w:rsidTr="0034240A">
        <w:tc>
          <w:tcPr>
            <w:tcW w:w="717" w:type="dxa"/>
            <w:vMerge w:val="restart"/>
            <w:tcBorders>
              <w:top w:val="nil"/>
              <w:left w:val="single" w:sz="6" w:space="0" w:color="auto"/>
              <w:bottom w:val="single" w:sz="6" w:space="0" w:color="auto"/>
              <w:right w:val="single" w:sz="6" w:space="0" w:color="auto"/>
            </w:tcBorders>
            <w:vAlign w:val="center"/>
            <w:hideMark/>
          </w:tcPr>
          <w:p w14:paraId="26A0BB08"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5</w:t>
            </w:r>
          </w:p>
        </w:tc>
        <w:tc>
          <w:tcPr>
            <w:tcW w:w="1358" w:type="dxa"/>
            <w:tcBorders>
              <w:top w:val="single" w:sz="6" w:space="0" w:color="auto"/>
              <w:left w:val="nil"/>
              <w:bottom w:val="single" w:sz="6" w:space="0" w:color="auto"/>
              <w:right w:val="single" w:sz="4" w:space="0" w:color="auto"/>
            </w:tcBorders>
            <w:vAlign w:val="center"/>
            <w:hideMark/>
          </w:tcPr>
          <w:p w14:paraId="7F33F885"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监测均值</w:t>
            </w:r>
          </w:p>
        </w:tc>
        <w:tc>
          <w:tcPr>
            <w:tcW w:w="656" w:type="dxa"/>
            <w:tcBorders>
              <w:top w:val="single" w:sz="4" w:space="0" w:color="auto"/>
              <w:left w:val="nil"/>
              <w:bottom w:val="single" w:sz="4" w:space="0" w:color="auto"/>
              <w:right w:val="single" w:sz="6" w:space="0" w:color="auto"/>
            </w:tcBorders>
            <w:vAlign w:val="center"/>
            <w:hideMark/>
          </w:tcPr>
          <w:p w14:paraId="07D205A0"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7.48</w:t>
            </w:r>
          </w:p>
        </w:tc>
        <w:tc>
          <w:tcPr>
            <w:tcW w:w="584" w:type="dxa"/>
            <w:tcBorders>
              <w:top w:val="single" w:sz="4" w:space="0" w:color="auto"/>
              <w:left w:val="nil"/>
              <w:bottom w:val="single" w:sz="4" w:space="0" w:color="auto"/>
              <w:right w:val="single" w:sz="6" w:space="0" w:color="auto"/>
            </w:tcBorders>
            <w:vAlign w:val="center"/>
            <w:hideMark/>
          </w:tcPr>
          <w:p w14:paraId="1F2E6F9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10.8</w:t>
            </w:r>
          </w:p>
        </w:tc>
        <w:tc>
          <w:tcPr>
            <w:tcW w:w="594" w:type="dxa"/>
            <w:tcBorders>
              <w:top w:val="single" w:sz="4" w:space="0" w:color="auto"/>
              <w:left w:val="nil"/>
              <w:bottom w:val="single" w:sz="4" w:space="0" w:color="auto"/>
              <w:right w:val="single" w:sz="6" w:space="0" w:color="auto"/>
            </w:tcBorders>
            <w:vAlign w:val="center"/>
            <w:hideMark/>
          </w:tcPr>
          <w:p w14:paraId="537CC57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12.3</w:t>
            </w:r>
          </w:p>
        </w:tc>
        <w:tc>
          <w:tcPr>
            <w:tcW w:w="678" w:type="dxa"/>
            <w:tcBorders>
              <w:top w:val="single" w:sz="4" w:space="0" w:color="auto"/>
              <w:left w:val="nil"/>
              <w:bottom w:val="single" w:sz="4" w:space="0" w:color="auto"/>
              <w:right w:val="single" w:sz="6" w:space="0" w:color="auto"/>
            </w:tcBorders>
            <w:vAlign w:val="center"/>
            <w:hideMark/>
          </w:tcPr>
          <w:p w14:paraId="74B0EBA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2.52</w:t>
            </w:r>
          </w:p>
        </w:tc>
        <w:tc>
          <w:tcPr>
            <w:tcW w:w="639" w:type="dxa"/>
            <w:tcBorders>
              <w:top w:val="single" w:sz="4" w:space="0" w:color="auto"/>
              <w:left w:val="nil"/>
              <w:bottom w:val="single" w:sz="4" w:space="0" w:color="auto"/>
              <w:right w:val="single" w:sz="6" w:space="0" w:color="auto"/>
            </w:tcBorders>
            <w:vAlign w:val="center"/>
            <w:hideMark/>
          </w:tcPr>
          <w:p w14:paraId="424D5C0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17.2</w:t>
            </w:r>
          </w:p>
        </w:tc>
        <w:tc>
          <w:tcPr>
            <w:tcW w:w="923" w:type="dxa"/>
            <w:tcBorders>
              <w:top w:val="single" w:sz="4" w:space="0" w:color="auto"/>
              <w:left w:val="nil"/>
              <w:bottom w:val="single" w:sz="4" w:space="0" w:color="auto"/>
              <w:right w:val="single" w:sz="6" w:space="0" w:color="auto"/>
            </w:tcBorders>
            <w:vAlign w:val="center"/>
            <w:hideMark/>
          </w:tcPr>
          <w:p w14:paraId="2CD15EA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8.28</w:t>
            </w:r>
          </w:p>
        </w:tc>
        <w:tc>
          <w:tcPr>
            <w:tcW w:w="1158" w:type="dxa"/>
            <w:tcBorders>
              <w:top w:val="single" w:sz="4" w:space="0" w:color="auto"/>
              <w:left w:val="nil"/>
              <w:bottom w:val="single" w:sz="4" w:space="0" w:color="auto"/>
              <w:right w:val="single" w:sz="6" w:space="0" w:color="auto"/>
            </w:tcBorders>
            <w:vAlign w:val="center"/>
            <w:hideMark/>
          </w:tcPr>
          <w:p w14:paraId="7727FC4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5406666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21.0</w:t>
            </w:r>
          </w:p>
        </w:tc>
        <w:tc>
          <w:tcPr>
            <w:tcW w:w="855" w:type="dxa"/>
            <w:tcBorders>
              <w:top w:val="single" w:sz="4" w:space="0" w:color="auto"/>
              <w:left w:val="nil"/>
              <w:bottom w:val="single" w:sz="4" w:space="0" w:color="auto"/>
              <w:right w:val="single" w:sz="6" w:space="0" w:color="auto"/>
            </w:tcBorders>
            <w:vAlign w:val="center"/>
            <w:hideMark/>
          </w:tcPr>
          <w:p w14:paraId="1492FD7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7.0</w:t>
            </w:r>
          </w:p>
        </w:tc>
        <w:tc>
          <w:tcPr>
            <w:tcW w:w="887" w:type="dxa"/>
            <w:tcBorders>
              <w:top w:val="single" w:sz="4" w:space="0" w:color="auto"/>
              <w:left w:val="nil"/>
              <w:bottom w:val="single" w:sz="4" w:space="0" w:color="auto"/>
              <w:right w:val="single" w:sz="6" w:space="0" w:color="auto"/>
            </w:tcBorders>
            <w:vAlign w:val="center"/>
            <w:hideMark/>
          </w:tcPr>
          <w:p w14:paraId="6613AB9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0.108</w:t>
            </w:r>
          </w:p>
        </w:tc>
        <w:tc>
          <w:tcPr>
            <w:tcW w:w="794" w:type="dxa"/>
            <w:tcBorders>
              <w:top w:val="single" w:sz="4" w:space="0" w:color="auto"/>
              <w:left w:val="nil"/>
              <w:bottom w:val="single" w:sz="4" w:space="0" w:color="auto"/>
              <w:right w:val="single" w:sz="6" w:space="0" w:color="auto"/>
            </w:tcBorders>
            <w:vAlign w:val="center"/>
            <w:hideMark/>
          </w:tcPr>
          <w:p w14:paraId="1BAA40AF"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4.78</w:t>
            </w:r>
          </w:p>
        </w:tc>
        <w:tc>
          <w:tcPr>
            <w:tcW w:w="700" w:type="dxa"/>
            <w:tcBorders>
              <w:top w:val="single" w:sz="4" w:space="0" w:color="auto"/>
              <w:left w:val="nil"/>
              <w:bottom w:val="single" w:sz="4" w:space="0" w:color="auto"/>
              <w:right w:val="single" w:sz="2" w:space="0" w:color="auto"/>
            </w:tcBorders>
            <w:vAlign w:val="center"/>
            <w:hideMark/>
          </w:tcPr>
          <w:p w14:paraId="6D802CF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0.008</w:t>
            </w:r>
          </w:p>
        </w:tc>
        <w:tc>
          <w:tcPr>
            <w:tcW w:w="689" w:type="dxa"/>
            <w:tcBorders>
              <w:top w:val="single" w:sz="4" w:space="0" w:color="auto"/>
              <w:left w:val="single" w:sz="2" w:space="0" w:color="auto"/>
              <w:bottom w:val="single" w:sz="4" w:space="0" w:color="auto"/>
              <w:right w:val="single" w:sz="2" w:space="0" w:color="auto"/>
            </w:tcBorders>
            <w:vAlign w:val="center"/>
            <w:hideMark/>
          </w:tcPr>
          <w:p w14:paraId="694A3D8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0.082</w:t>
            </w:r>
          </w:p>
        </w:tc>
        <w:tc>
          <w:tcPr>
            <w:tcW w:w="689" w:type="dxa"/>
            <w:tcBorders>
              <w:top w:val="single" w:sz="4" w:space="0" w:color="auto"/>
              <w:left w:val="single" w:sz="2" w:space="0" w:color="auto"/>
              <w:bottom w:val="single" w:sz="4" w:space="0" w:color="auto"/>
              <w:right w:val="single" w:sz="2" w:space="0" w:color="auto"/>
            </w:tcBorders>
            <w:vAlign w:val="center"/>
            <w:hideMark/>
          </w:tcPr>
          <w:p w14:paraId="60271B4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8.28</w:t>
            </w:r>
          </w:p>
        </w:tc>
        <w:tc>
          <w:tcPr>
            <w:tcW w:w="690" w:type="dxa"/>
            <w:tcBorders>
              <w:top w:val="single" w:sz="4" w:space="0" w:color="auto"/>
              <w:left w:val="single" w:sz="2" w:space="0" w:color="auto"/>
              <w:bottom w:val="single" w:sz="4" w:space="0" w:color="auto"/>
              <w:right w:val="single" w:sz="2" w:space="0" w:color="auto"/>
            </w:tcBorders>
            <w:vAlign w:val="center"/>
            <w:hideMark/>
          </w:tcPr>
          <w:p w14:paraId="574DD48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17.2</w:t>
            </w:r>
          </w:p>
        </w:tc>
        <w:tc>
          <w:tcPr>
            <w:tcW w:w="923" w:type="dxa"/>
            <w:tcBorders>
              <w:top w:val="single" w:sz="4" w:space="0" w:color="auto"/>
              <w:left w:val="single" w:sz="2" w:space="0" w:color="auto"/>
              <w:bottom w:val="single" w:sz="4" w:space="0" w:color="auto"/>
              <w:right w:val="single" w:sz="2" w:space="0" w:color="auto"/>
            </w:tcBorders>
            <w:vAlign w:val="center"/>
            <w:hideMark/>
          </w:tcPr>
          <w:p w14:paraId="5FDEE3D5"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0.0003L</w:t>
            </w:r>
          </w:p>
        </w:tc>
      </w:tr>
      <w:tr w:rsidR="0034240A" w:rsidRPr="0034240A" w14:paraId="65BC88BC" w14:textId="77777777" w:rsidTr="0034240A">
        <w:tc>
          <w:tcPr>
            <w:tcW w:w="2075" w:type="dxa"/>
            <w:vMerge/>
            <w:tcBorders>
              <w:top w:val="nil"/>
              <w:left w:val="single" w:sz="6" w:space="0" w:color="auto"/>
              <w:bottom w:val="single" w:sz="6" w:space="0" w:color="auto"/>
              <w:right w:val="single" w:sz="6" w:space="0" w:color="auto"/>
            </w:tcBorders>
            <w:vAlign w:val="center"/>
            <w:hideMark/>
          </w:tcPr>
          <w:p w14:paraId="513F15BB" w14:textId="77777777" w:rsidR="0034240A" w:rsidRPr="0034240A" w:rsidRDefault="0034240A" w:rsidP="0034240A">
            <w:pPr>
              <w:spacing w:line="240" w:lineRule="auto"/>
              <w:rPr>
                <w:rFonts w:cs="Times New Roman"/>
                <w:sz w:val="21"/>
                <w:szCs w:val="21"/>
              </w:rPr>
            </w:pPr>
          </w:p>
        </w:tc>
        <w:tc>
          <w:tcPr>
            <w:tcW w:w="1358" w:type="dxa"/>
            <w:tcBorders>
              <w:top w:val="single" w:sz="6" w:space="0" w:color="auto"/>
              <w:left w:val="nil"/>
              <w:bottom w:val="single" w:sz="6" w:space="0" w:color="auto"/>
              <w:right w:val="single" w:sz="4" w:space="0" w:color="auto"/>
            </w:tcBorders>
            <w:vAlign w:val="center"/>
            <w:hideMark/>
          </w:tcPr>
          <w:p w14:paraId="7C317874"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hint="eastAsia"/>
                <w:sz w:val="21"/>
                <w:szCs w:val="21"/>
              </w:rPr>
              <w:t>标准指数</w:t>
            </w:r>
          </w:p>
        </w:tc>
        <w:tc>
          <w:tcPr>
            <w:tcW w:w="656" w:type="dxa"/>
            <w:tcBorders>
              <w:top w:val="single" w:sz="4" w:space="0" w:color="auto"/>
              <w:left w:val="nil"/>
              <w:bottom w:val="single" w:sz="4" w:space="0" w:color="auto"/>
              <w:right w:val="single" w:sz="6" w:space="0" w:color="auto"/>
            </w:tcBorders>
            <w:vAlign w:val="center"/>
            <w:hideMark/>
          </w:tcPr>
          <w:p w14:paraId="10E6EBF6"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4" w:space="0" w:color="auto"/>
              <w:right w:val="single" w:sz="6" w:space="0" w:color="auto"/>
            </w:tcBorders>
            <w:vAlign w:val="center"/>
            <w:hideMark/>
          </w:tcPr>
          <w:p w14:paraId="05F6EC8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4" w:space="0" w:color="auto"/>
              <w:right w:val="single" w:sz="6" w:space="0" w:color="auto"/>
            </w:tcBorders>
            <w:vAlign w:val="center"/>
            <w:hideMark/>
          </w:tcPr>
          <w:p w14:paraId="6CDD88D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4" w:space="0" w:color="auto"/>
              <w:right w:val="single" w:sz="6" w:space="0" w:color="auto"/>
            </w:tcBorders>
            <w:vAlign w:val="center"/>
            <w:hideMark/>
          </w:tcPr>
          <w:p w14:paraId="09D7224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4" w:space="0" w:color="auto"/>
              <w:right w:val="single" w:sz="6" w:space="0" w:color="auto"/>
            </w:tcBorders>
            <w:vAlign w:val="center"/>
            <w:hideMark/>
          </w:tcPr>
          <w:p w14:paraId="1D4AE1F9"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5CCBE1A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4" w:space="0" w:color="auto"/>
              <w:right w:val="single" w:sz="6" w:space="0" w:color="auto"/>
            </w:tcBorders>
            <w:vAlign w:val="center"/>
            <w:hideMark/>
          </w:tcPr>
          <w:p w14:paraId="149D89F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4" w:space="0" w:color="auto"/>
              <w:right w:val="single" w:sz="6" w:space="0" w:color="auto"/>
            </w:tcBorders>
            <w:vAlign w:val="center"/>
            <w:hideMark/>
          </w:tcPr>
          <w:p w14:paraId="7AC33DB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4" w:space="0" w:color="auto"/>
              <w:right w:val="single" w:sz="6" w:space="0" w:color="auto"/>
            </w:tcBorders>
            <w:vAlign w:val="center"/>
            <w:hideMark/>
          </w:tcPr>
          <w:p w14:paraId="2F24A0E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w:t>
            </w:r>
          </w:p>
        </w:tc>
        <w:tc>
          <w:tcPr>
            <w:tcW w:w="887" w:type="dxa"/>
            <w:tcBorders>
              <w:top w:val="single" w:sz="4" w:space="0" w:color="auto"/>
              <w:left w:val="nil"/>
              <w:bottom w:val="single" w:sz="4" w:space="0" w:color="auto"/>
              <w:right w:val="single" w:sz="6" w:space="0" w:color="auto"/>
            </w:tcBorders>
            <w:vAlign w:val="center"/>
            <w:hideMark/>
          </w:tcPr>
          <w:p w14:paraId="2B3C9F26"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0.216</w:t>
            </w:r>
          </w:p>
        </w:tc>
        <w:tc>
          <w:tcPr>
            <w:tcW w:w="794" w:type="dxa"/>
            <w:tcBorders>
              <w:top w:val="single" w:sz="4" w:space="0" w:color="auto"/>
              <w:left w:val="nil"/>
              <w:bottom w:val="single" w:sz="4" w:space="0" w:color="auto"/>
              <w:right w:val="single" w:sz="6" w:space="0" w:color="auto"/>
            </w:tcBorders>
            <w:vAlign w:val="center"/>
            <w:hideMark/>
          </w:tcPr>
          <w:p w14:paraId="4FB22C4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0.239</w:t>
            </w:r>
          </w:p>
        </w:tc>
        <w:tc>
          <w:tcPr>
            <w:tcW w:w="700" w:type="dxa"/>
            <w:tcBorders>
              <w:top w:val="single" w:sz="4" w:space="0" w:color="auto"/>
              <w:left w:val="nil"/>
              <w:bottom w:val="single" w:sz="4" w:space="0" w:color="auto"/>
              <w:right w:val="single" w:sz="2" w:space="0" w:color="auto"/>
            </w:tcBorders>
            <w:vAlign w:val="center"/>
            <w:hideMark/>
          </w:tcPr>
          <w:p w14:paraId="01587CF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0.008</w:t>
            </w:r>
          </w:p>
        </w:tc>
        <w:tc>
          <w:tcPr>
            <w:tcW w:w="689" w:type="dxa"/>
            <w:tcBorders>
              <w:top w:val="single" w:sz="4" w:space="0" w:color="auto"/>
              <w:left w:val="single" w:sz="2" w:space="0" w:color="auto"/>
              <w:bottom w:val="single" w:sz="4" w:space="0" w:color="auto"/>
              <w:right w:val="single" w:sz="2" w:space="0" w:color="auto"/>
            </w:tcBorders>
            <w:vAlign w:val="center"/>
            <w:hideMark/>
          </w:tcPr>
          <w:p w14:paraId="3ABF419C"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0.082</w:t>
            </w:r>
          </w:p>
        </w:tc>
        <w:tc>
          <w:tcPr>
            <w:tcW w:w="689" w:type="dxa"/>
            <w:tcBorders>
              <w:top w:val="single" w:sz="4" w:space="0" w:color="auto"/>
              <w:left w:val="single" w:sz="2" w:space="0" w:color="auto"/>
              <w:bottom w:val="single" w:sz="4" w:space="0" w:color="auto"/>
              <w:right w:val="single" w:sz="2" w:space="0" w:color="auto"/>
            </w:tcBorders>
            <w:vAlign w:val="center"/>
            <w:hideMark/>
          </w:tcPr>
          <w:p w14:paraId="5644DFC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0.03</w:t>
            </w:r>
          </w:p>
        </w:tc>
        <w:tc>
          <w:tcPr>
            <w:tcW w:w="690" w:type="dxa"/>
            <w:tcBorders>
              <w:top w:val="single" w:sz="4" w:space="0" w:color="auto"/>
              <w:left w:val="single" w:sz="2" w:space="0" w:color="auto"/>
              <w:bottom w:val="single" w:sz="4" w:space="0" w:color="auto"/>
              <w:right w:val="single" w:sz="2" w:space="0" w:color="auto"/>
            </w:tcBorders>
            <w:vAlign w:val="center"/>
            <w:hideMark/>
          </w:tcPr>
          <w:p w14:paraId="2B48CB8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0.06</w:t>
            </w:r>
          </w:p>
        </w:tc>
        <w:tc>
          <w:tcPr>
            <w:tcW w:w="923" w:type="dxa"/>
            <w:tcBorders>
              <w:top w:val="single" w:sz="4" w:space="0" w:color="auto"/>
              <w:left w:val="single" w:sz="2" w:space="0" w:color="auto"/>
              <w:bottom w:val="single" w:sz="4" w:space="0" w:color="auto"/>
              <w:right w:val="single" w:sz="2" w:space="0" w:color="auto"/>
            </w:tcBorders>
            <w:vAlign w:val="center"/>
            <w:hideMark/>
          </w:tcPr>
          <w:p w14:paraId="22B3C5E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r>
      <w:tr w:rsidR="0034240A" w:rsidRPr="0034240A" w14:paraId="12E9F5DB" w14:textId="77777777" w:rsidTr="0034240A">
        <w:tc>
          <w:tcPr>
            <w:tcW w:w="2075" w:type="dxa"/>
            <w:gridSpan w:val="2"/>
            <w:tcBorders>
              <w:top w:val="single" w:sz="6" w:space="0" w:color="auto"/>
              <w:left w:val="single" w:sz="6" w:space="0" w:color="auto"/>
              <w:bottom w:val="single" w:sz="4" w:space="0" w:color="auto"/>
              <w:right w:val="single" w:sz="4" w:space="0" w:color="auto"/>
            </w:tcBorders>
            <w:vAlign w:val="center"/>
            <w:hideMark/>
          </w:tcPr>
          <w:p w14:paraId="0CD66F43"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GB/T14848-2017</w:t>
            </w:r>
            <w:r w:rsidRPr="0034240A">
              <w:rPr>
                <w:rFonts w:cs="Times New Roman" w:hint="eastAsia"/>
                <w:sz w:val="21"/>
                <w:szCs w:val="21"/>
              </w:rPr>
              <w:t>中</w:t>
            </w:r>
            <w:r w:rsidRPr="0034240A">
              <w:rPr>
                <w:rFonts w:cs="Times New Roman"/>
                <w:sz w:val="21"/>
                <w:szCs w:val="21"/>
              </w:rPr>
              <w:t>III</w:t>
            </w:r>
            <w:r w:rsidRPr="0034240A">
              <w:rPr>
                <w:rFonts w:cs="Times New Roman" w:hint="eastAsia"/>
                <w:sz w:val="21"/>
                <w:szCs w:val="21"/>
              </w:rPr>
              <w:t>类</w:t>
            </w:r>
          </w:p>
        </w:tc>
        <w:tc>
          <w:tcPr>
            <w:tcW w:w="656" w:type="dxa"/>
            <w:tcBorders>
              <w:top w:val="single" w:sz="4" w:space="0" w:color="auto"/>
              <w:left w:val="nil"/>
              <w:bottom w:val="single" w:sz="4" w:space="0" w:color="auto"/>
              <w:right w:val="single" w:sz="6" w:space="0" w:color="auto"/>
            </w:tcBorders>
            <w:vAlign w:val="center"/>
            <w:hideMark/>
          </w:tcPr>
          <w:p w14:paraId="19772473" w14:textId="77777777" w:rsidR="0034240A" w:rsidRPr="0034240A" w:rsidRDefault="0034240A" w:rsidP="0034240A">
            <w:pPr>
              <w:adjustRightInd w:val="0"/>
              <w:snapToGrid w:val="0"/>
              <w:spacing w:line="240" w:lineRule="auto"/>
              <w:jc w:val="center"/>
              <w:rPr>
                <w:rFonts w:cs="Times New Roman"/>
                <w:sz w:val="21"/>
                <w:szCs w:val="21"/>
              </w:rPr>
            </w:pPr>
            <w:r w:rsidRPr="0034240A">
              <w:rPr>
                <w:rFonts w:cs="Times New Roman"/>
                <w:sz w:val="21"/>
                <w:szCs w:val="21"/>
              </w:rPr>
              <w:t>/</w:t>
            </w:r>
          </w:p>
        </w:tc>
        <w:tc>
          <w:tcPr>
            <w:tcW w:w="584" w:type="dxa"/>
            <w:tcBorders>
              <w:top w:val="single" w:sz="4" w:space="0" w:color="auto"/>
              <w:left w:val="nil"/>
              <w:bottom w:val="single" w:sz="6" w:space="0" w:color="auto"/>
              <w:right w:val="single" w:sz="6" w:space="0" w:color="auto"/>
            </w:tcBorders>
            <w:vAlign w:val="center"/>
            <w:hideMark/>
          </w:tcPr>
          <w:p w14:paraId="0ABE11B8"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594" w:type="dxa"/>
            <w:tcBorders>
              <w:top w:val="single" w:sz="4" w:space="0" w:color="auto"/>
              <w:left w:val="nil"/>
              <w:bottom w:val="single" w:sz="6" w:space="0" w:color="auto"/>
              <w:right w:val="single" w:sz="6" w:space="0" w:color="auto"/>
            </w:tcBorders>
            <w:vAlign w:val="center"/>
            <w:hideMark/>
          </w:tcPr>
          <w:p w14:paraId="38BA6D53"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78" w:type="dxa"/>
            <w:tcBorders>
              <w:top w:val="single" w:sz="4" w:space="0" w:color="auto"/>
              <w:left w:val="nil"/>
              <w:bottom w:val="single" w:sz="6" w:space="0" w:color="auto"/>
              <w:right w:val="single" w:sz="6" w:space="0" w:color="auto"/>
            </w:tcBorders>
            <w:vAlign w:val="center"/>
            <w:hideMark/>
          </w:tcPr>
          <w:p w14:paraId="6300ECC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639" w:type="dxa"/>
            <w:tcBorders>
              <w:top w:val="single" w:sz="4" w:space="0" w:color="auto"/>
              <w:left w:val="nil"/>
              <w:bottom w:val="single" w:sz="6" w:space="0" w:color="auto"/>
              <w:right w:val="single" w:sz="6" w:space="0" w:color="auto"/>
            </w:tcBorders>
            <w:vAlign w:val="center"/>
            <w:hideMark/>
          </w:tcPr>
          <w:p w14:paraId="35898B01"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6" w:space="0" w:color="auto"/>
              <w:right w:val="single" w:sz="6" w:space="0" w:color="auto"/>
            </w:tcBorders>
            <w:vAlign w:val="center"/>
            <w:hideMark/>
          </w:tcPr>
          <w:p w14:paraId="78A67BF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1158" w:type="dxa"/>
            <w:tcBorders>
              <w:top w:val="single" w:sz="4" w:space="0" w:color="auto"/>
              <w:left w:val="nil"/>
              <w:bottom w:val="single" w:sz="6" w:space="0" w:color="auto"/>
              <w:right w:val="single" w:sz="6" w:space="0" w:color="auto"/>
            </w:tcBorders>
            <w:vAlign w:val="center"/>
            <w:hideMark/>
          </w:tcPr>
          <w:p w14:paraId="25EF2520"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923" w:type="dxa"/>
            <w:tcBorders>
              <w:top w:val="single" w:sz="4" w:space="0" w:color="auto"/>
              <w:left w:val="nil"/>
              <w:bottom w:val="single" w:sz="6" w:space="0" w:color="auto"/>
              <w:right w:val="single" w:sz="6" w:space="0" w:color="auto"/>
            </w:tcBorders>
            <w:vAlign w:val="center"/>
            <w:hideMark/>
          </w:tcPr>
          <w:p w14:paraId="6270077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w:t>
            </w:r>
          </w:p>
        </w:tc>
        <w:tc>
          <w:tcPr>
            <w:tcW w:w="855" w:type="dxa"/>
            <w:tcBorders>
              <w:top w:val="single" w:sz="4" w:space="0" w:color="auto"/>
              <w:left w:val="nil"/>
              <w:bottom w:val="single" w:sz="6" w:space="0" w:color="auto"/>
              <w:right w:val="single" w:sz="6" w:space="0" w:color="auto"/>
            </w:tcBorders>
            <w:vAlign w:val="center"/>
            <w:hideMark/>
          </w:tcPr>
          <w:p w14:paraId="7EDBBEC4"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kern w:val="2"/>
                <w:sz w:val="21"/>
                <w:szCs w:val="21"/>
              </w:rPr>
              <w:t>6.5~8.5</w:t>
            </w:r>
          </w:p>
        </w:tc>
        <w:tc>
          <w:tcPr>
            <w:tcW w:w="887" w:type="dxa"/>
            <w:tcBorders>
              <w:top w:val="single" w:sz="4" w:space="0" w:color="auto"/>
              <w:left w:val="nil"/>
              <w:bottom w:val="single" w:sz="6" w:space="0" w:color="auto"/>
              <w:right w:val="single" w:sz="6" w:space="0" w:color="auto"/>
            </w:tcBorders>
            <w:vAlign w:val="center"/>
            <w:hideMark/>
          </w:tcPr>
          <w:p w14:paraId="4F32512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0.5</w:t>
            </w:r>
          </w:p>
        </w:tc>
        <w:tc>
          <w:tcPr>
            <w:tcW w:w="794" w:type="dxa"/>
            <w:tcBorders>
              <w:top w:val="single" w:sz="4" w:space="0" w:color="auto"/>
              <w:left w:val="nil"/>
              <w:bottom w:val="single" w:sz="6" w:space="0" w:color="auto"/>
              <w:right w:val="single" w:sz="6" w:space="0" w:color="auto"/>
            </w:tcBorders>
            <w:vAlign w:val="center"/>
            <w:hideMark/>
          </w:tcPr>
          <w:p w14:paraId="5860FB72"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20</w:t>
            </w:r>
          </w:p>
        </w:tc>
        <w:tc>
          <w:tcPr>
            <w:tcW w:w="700" w:type="dxa"/>
            <w:tcBorders>
              <w:top w:val="single" w:sz="4" w:space="0" w:color="auto"/>
              <w:left w:val="nil"/>
              <w:bottom w:val="single" w:sz="6" w:space="0" w:color="auto"/>
              <w:right w:val="single" w:sz="2" w:space="0" w:color="auto"/>
            </w:tcBorders>
            <w:vAlign w:val="center"/>
            <w:hideMark/>
          </w:tcPr>
          <w:p w14:paraId="1B9B24ED"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1.0</w:t>
            </w:r>
          </w:p>
        </w:tc>
        <w:tc>
          <w:tcPr>
            <w:tcW w:w="689" w:type="dxa"/>
            <w:tcBorders>
              <w:top w:val="single" w:sz="4" w:space="0" w:color="auto"/>
              <w:left w:val="single" w:sz="2" w:space="0" w:color="auto"/>
              <w:bottom w:val="single" w:sz="6" w:space="0" w:color="auto"/>
              <w:right w:val="single" w:sz="2" w:space="0" w:color="auto"/>
            </w:tcBorders>
            <w:vAlign w:val="center"/>
            <w:hideMark/>
          </w:tcPr>
          <w:p w14:paraId="29E449C7"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1.0</w:t>
            </w:r>
          </w:p>
        </w:tc>
        <w:tc>
          <w:tcPr>
            <w:tcW w:w="689" w:type="dxa"/>
            <w:tcBorders>
              <w:top w:val="single" w:sz="4" w:space="0" w:color="auto"/>
              <w:left w:val="single" w:sz="2" w:space="0" w:color="auto"/>
              <w:bottom w:val="single" w:sz="6" w:space="0" w:color="auto"/>
              <w:right w:val="single" w:sz="2" w:space="0" w:color="auto"/>
            </w:tcBorders>
            <w:vAlign w:val="center"/>
            <w:hideMark/>
          </w:tcPr>
          <w:p w14:paraId="35EF1B2E"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250</w:t>
            </w:r>
          </w:p>
        </w:tc>
        <w:tc>
          <w:tcPr>
            <w:tcW w:w="690" w:type="dxa"/>
            <w:tcBorders>
              <w:top w:val="single" w:sz="4" w:space="0" w:color="auto"/>
              <w:left w:val="single" w:sz="2" w:space="0" w:color="auto"/>
              <w:bottom w:val="single" w:sz="6" w:space="0" w:color="auto"/>
              <w:right w:val="single" w:sz="2" w:space="0" w:color="auto"/>
            </w:tcBorders>
            <w:vAlign w:val="center"/>
            <w:hideMark/>
          </w:tcPr>
          <w:p w14:paraId="30F27CEB"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250</w:t>
            </w:r>
          </w:p>
        </w:tc>
        <w:tc>
          <w:tcPr>
            <w:tcW w:w="923" w:type="dxa"/>
            <w:tcBorders>
              <w:top w:val="single" w:sz="4" w:space="0" w:color="auto"/>
              <w:left w:val="single" w:sz="2" w:space="0" w:color="auto"/>
              <w:bottom w:val="single" w:sz="6" w:space="0" w:color="auto"/>
              <w:right w:val="single" w:sz="2" w:space="0" w:color="auto"/>
            </w:tcBorders>
            <w:vAlign w:val="center"/>
            <w:hideMark/>
          </w:tcPr>
          <w:p w14:paraId="61AF089A" w14:textId="77777777" w:rsidR="0034240A" w:rsidRPr="0034240A" w:rsidRDefault="0034240A" w:rsidP="0034240A">
            <w:pPr>
              <w:adjustRightInd w:val="0"/>
              <w:snapToGrid w:val="0"/>
              <w:spacing w:line="240" w:lineRule="auto"/>
              <w:jc w:val="center"/>
              <w:rPr>
                <w:rFonts w:cs="Times New Roman"/>
                <w:kern w:val="2"/>
                <w:sz w:val="21"/>
                <w:szCs w:val="21"/>
              </w:rPr>
            </w:pPr>
            <w:r w:rsidRPr="0034240A">
              <w:rPr>
                <w:rFonts w:cs="Times New Roman" w:hint="eastAsia"/>
                <w:kern w:val="2"/>
                <w:sz w:val="21"/>
                <w:szCs w:val="21"/>
              </w:rPr>
              <w:t>≤</w:t>
            </w:r>
            <w:r w:rsidRPr="0034240A">
              <w:rPr>
                <w:rFonts w:cs="Times New Roman"/>
                <w:kern w:val="2"/>
                <w:sz w:val="21"/>
                <w:szCs w:val="21"/>
              </w:rPr>
              <w:t>0.002</w:t>
            </w:r>
          </w:p>
        </w:tc>
      </w:tr>
    </w:tbl>
    <w:p w14:paraId="34899A57" w14:textId="77777777" w:rsidR="0034240A" w:rsidRPr="0034240A" w:rsidRDefault="0034240A" w:rsidP="0034240A">
      <w:pPr>
        <w:tabs>
          <w:tab w:val="left" w:pos="7065"/>
        </w:tabs>
        <w:jc w:val="center"/>
        <w:rPr>
          <w:rFonts w:cs="Times New Roman"/>
          <w:b/>
          <w:bCs/>
          <w:kern w:val="2"/>
          <w:sz w:val="22"/>
          <w:szCs w:val="22"/>
        </w:rPr>
      </w:pPr>
      <w:r w:rsidRPr="0034240A">
        <w:rPr>
          <w:rFonts w:cs="Times New Roman"/>
          <w:b/>
          <w:kern w:val="2"/>
          <w:sz w:val="21"/>
          <w:szCs w:val="21"/>
        </w:rPr>
        <w:br w:type="page"/>
      </w:r>
      <w:r w:rsidRPr="0034240A">
        <w:rPr>
          <w:rFonts w:cs="Times New Roman" w:hint="eastAsia"/>
          <w:b/>
          <w:kern w:val="2"/>
          <w:sz w:val="21"/>
          <w:szCs w:val="21"/>
        </w:rPr>
        <w:lastRenderedPageBreak/>
        <w:t>续表</w:t>
      </w:r>
      <w:r w:rsidRPr="0034240A">
        <w:rPr>
          <w:rFonts w:cs="Times New Roman"/>
          <w:b/>
          <w:kern w:val="2"/>
          <w:sz w:val="21"/>
          <w:szCs w:val="21"/>
        </w:rPr>
        <w:t>6.</w:t>
      </w:r>
      <w:r>
        <w:rPr>
          <w:rFonts w:cs="Times New Roman" w:hint="eastAsia"/>
          <w:b/>
          <w:kern w:val="2"/>
          <w:sz w:val="21"/>
          <w:szCs w:val="21"/>
        </w:rPr>
        <w:t>5</w:t>
      </w:r>
      <w:r w:rsidRPr="0034240A">
        <w:rPr>
          <w:rFonts w:cs="Times New Roman"/>
          <w:b/>
          <w:kern w:val="2"/>
          <w:sz w:val="21"/>
          <w:szCs w:val="21"/>
        </w:rPr>
        <w:t>-</w:t>
      </w:r>
      <w:r>
        <w:rPr>
          <w:rFonts w:cs="Times New Roman" w:hint="eastAsia"/>
          <w:b/>
          <w:kern w:val="2"/>
          <w:sz w:val="21"/>
          <w:szCs w:val="21"/>
        </w:rPr>
        <w:t>9</w:t>
      </w:r>
      <w:r w:rsidRPr="0034240A">
        <w:rPr>
          <w:rFonts w:cs="Times New Roman"/>
          <w:b/>
          <w:kern w:val="2"/>
          <w:sz w:val="21"/>
          <w:szCs w:val="21"/>
        </w:rPr>
        <w:t xml:space="preserve">   </w:t>
      </w:r>
      <w:r w:rsidRPr="0034240A">
        <w:rPr>
          <w:rFonts w:cs="Times New Roman" w:hint="eastAsia"/>
          <w:b/>
          <w:kern w:val="2"/>
          <w:sz w:val="21"/>
          <w:szCs w:val="21"/>
        </w:rPr>
        <w:t>地下水水质监测统计表</w:t>
      </w:r>
      <w:r w:rsidRPr="0034240A">
        <w:rPr>
          <w:rFonts w:cs="Times New Roman"/>
          <w:b/>
          <w:kern w:val="2"/>
          <w:sz w:val="21"/>
          <w:szCs w:val="21"/>
        </w:rPr>
        <w:t xml:space="preserve"> </w:t>
      </w:r>
      <w:r w:rsidRPr="0034240A">
        <w:rPr>
          <w:rFonts w:cs="Times New Roman" w:hint="eastAsia"/>
          <w:b/>
          <w:kern w:val="2"/>
          <w:sz w:val="21"/>
          <w:szCs w:val="21"/>
        </w:rPr>
        <w:t>单位：除</w:t>
      </w:r>
      <w:r w:rsidRPr="0034240A">
        <w:rPr>
          <w:rFonts w:cs="Times New Roman"/>
          <w:b/>
          <w:kern w:val="2"/>
          <w:sz w:val="21"/>
          <w:szCs w:val="21"/>
        </w:rPr>
        <w:t>pH</w:t>
      </w:r>
      <w:r w:rsidRPr="0034240A">
        <w:rPr>
          <w:rFonts w:cs="Times New Roman" w:hint="eastAsia"/>
          <w:b/>
          <w:kern w:val="2"/>
          <w:sz w:val="21"/>
          <w:szCs w:val="21"/>
        </w:rPr>
        <w:t>无量纲外，其他为</w:t>
      </w:r>
      <w:r w:rsidRPr="0034240A">
        <w:rPr>
          <w:rFonts w:cs="Times New Roman"/>
          <w:b/>
          <w:kern w:val="2"/>
          <w:sz w:val="21"/>
          <w:szCs w:val="21"/>
        </w:rPr>
        <w:t>mg/L</w:t>
      </w:r>
    </w:p>
    <w:tbl>
      <w:tblPr>
        <w:tblW w:w="49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5"/>
        <w:gridCol w:w="1030"/>
        <w:gridCol w:w="1076"/>
        <w:gridCol w:w="1076"/>
        <w:gridCol w:w="628"/>
        <w:gridCol w:w="736"/>
        <w:gridCol w:w="795"/>
        <w:gridCol w:w="1090"/>
        <w:gridCol w:w="954"/>
        <w:gridCol w:w="754"/>
        <w:gridCol w:w="754"/>
        <w:gridCol w:w="980"/>
        <w:gridCol w:w="1091"/>
        <w:gridCol w:w="1060"/>
        <w:gridCol w:w="1136"/>
      </w:tblGrid>
      <w:tr w:rsidR="0034240A" w:rsidRPr="0034240A" w14:paraId="58EED79C" w14:textId="77777777" w:rsidTr="0034240A">
        <w:trPr>
          <w:trHeight w:val="59"/>
        </w:trPr>
        <w:tc>
          <w:tcPr>
            <w:tcW w:w="354" w:type="pct"/>
            <w:tcBorders>
              <w:top w:val="single" w:sz="4" w:space="0" w:color="auto"/>
              <w:left w:val="single" w:sz="6" w:space="0" w:color="auto"/>
              <w:bottom w:val="single" w:sz="6" w:space="0" w:color="auto"/>
              <w:right w:val="single" w:sz="6" w:space="0" w:color="auto"/>
            </w:tcBorders>
            <w:vAlign w:val="center"/>
            <w:hideMark/>
          </w:tcPr>
          <w:p w14:paraId="1DF2D5E5"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监测点位</w:t>
            </w:r>
          </w:p>
        </w:tc>
        <w:tc>
          <w:tcPr>
            <w:tcW w:w="363" w:type="pct"/>
            <w:tcBorders>
              <w:top w:val="single" w:sz="4" w:space="0" w:color="auto"/>
              <w:left w:val="nil"/>
              <w:bottom w:val="single" w:sz="6" w:space="0" w:color="auto"/>
              <w:right w:val="single" w:sz="4" w:space="0" w:color="auto"/>
            </w:tcBorders>
            <w:vAlign w:val="center"/>
            <w:hideMark/>
          </w:tcPr>
          <w:p w14:paraId="08048750"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项目</w:t>
            </w:r>
          </w:p>
        </w:tc>
        <w:tc>
          <w:tcPr>
            <w:tcW w:w="379" w:type="pct"/>
            <w:tcBorders>
              <w:top w:val="single" w:sz="4" w:space="0" w:color="auto"/>
              <w:left w:val="nil"/>
              <w:bottom w:val="single" w:sz="4" w:space="0" w:color="auto"/>
              <w:right w:val="single" w:sz="6" w:space="0" w:color="auto"/>
            </w:tcBorders>
            <w:vAlign w:val="center"/>
            <w:hideMark/>
          </w:tcPr>
          <w:p w14:paraId="30C7C8BA" w14:textId="77777777" w:rsidR="0034240A" w:rsidRPr="0034240A" w:rsidRDefault="0034240A" w:rsidP="0034240A">
            <w:pPr>
              <w:spacing w:line="240" w:lineRule="auto"/>
              <w:jc w:val="center"/>
              <w:rPr>
                <w:rFonts w:cs="Times New Roman"/>
                <w:sz w:val="21"/>
                <w:szCs w:val="21"/>
              </w:rPr>
            </w:pPr>
            <w:r w:rsidRPr="0034240A">
              <w:rPr>
                <w:rFonts w:cs="Times New Roman" w:hint="eastAsia"/>
                <w:kern w:val="2"/>
                <w:sz w:val="21"/>
                <w:szCs w:val="21"/>
              </w:rPr>
              <w:t>氰化物</w:t>
            </w:r>
          </w:p>
        </w:tc>
        <w:tc>
          <w:tcPr>
            <w:tcW w:w="379" w:type="pct"/>
            <w:tcBorders>
              <w:top w:val="single" w:sz="4" w:space="0" w:color="auto"/>
              <w:left w:val="nil"/>
              <w:bottom w:val="single" w:sz="4" w:space="0" w:color="auto"/>
              <w:right w:val="single" w:sz="6" w:space="0" w:color="auto"/>
            </w:tcBorders>
            <w:vAlign w:val="center"/>
            <w:hideMark/>
          </w:tcPr>
          <w:p w14:paraId="7B6C580A"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六价铬</w:t>
            </w:r>
          </w:p>
        </w:tc>
        <w:tc>
          <w:tcPr>
            <w:tcW w:w="222" w:type="pct"/>
            <w:tcBorders>
              <w:top w:val="single" w:sz="4" w:space="0" w:color="auto"/>
              <w:left w:val="nil"/>
              <w:bottom w:val="single" w:sz="4" w:space="0" w:color="auto"/>
              <w:right w:val="single" w:sz="6" w:space="0" w:color="auto"/>
            </w:tcBorders>
            <w:vAlign w:val="center"/>
            <w:hideMark/>
          </w:tcPr>
          <w:p w14:paraId="067A7AFC"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耗氧量</w:t>
            </w:r>
          </w:p>
        </w:tc>
        <w:tc>
          <w:tcPr>
            <w:tcW w:w="260" w:type="pct"/>
            <w:tcBorders>
              <w:top w:val="single" w:sz="4" w:space="0" w:color="auto"/>
              <w:left w:val="nil"/>
              <w:bottom w:val="single" w:sz="4" w:space="0" w:color="auto"/>
              <w:right w:val="single" w:sz="6" w:space="0" w:color="auto"/>
            </w:tcBorders>
            <w:vAlign w:val="center"/>
            <w:hideMark/>
          </w:tcPr>
          <w:p w14:paraId="23CCD90F"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总硬度</w:t>
            </w:r>
          </w:p>
        </w:tc>
        <w:tc>
          <w:tcPr>
            <w:tcW w:w="281" w:type="pct"/>
            <w:tcBorders>
              <w:top w:val="single" w:sz="4" w:space="0" w:color="auto"/>
              <w:left w:val="nil"/>
              <w:bottom w:val="single" w:sz="4" w:space="0" w:color="auto"/>
              <w:right w:val="single" w:sz="6" w:space="0" w:color="auto"/>
            </w:tcBorders>
            <w:vAlign w:val="center"/>
            <w:hideMark/>
          </w:tcPr>
          <w:p w14:paraId="04AFE12E"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color w:val="0D0D0D"/>
                <w:kern w:val="2"/>
                <w:sz w:val="21"/>
                <w:szCs w:val="21"/>
              </w:rPr>
              <w:t>溶解性总固体</w:t>
            </w:r>
          </w:p>
        </w:tc>
        <w:tc>
          <w:tcPr>
            <w:tcW w:w="384" w:type="pct"/>
            <w:tcBorders>
              <w:top w:val="single" w:sz="4" w:space="0" w:color="auto"/>
              <w:left w:val="nil"/>
              <w:bottom w:val="single" w:sz="4" w:space="0" w:color="auto"/>
              <w:right w:val="single" w:sz="6" w:space="0" w:color="auto"/>
            </w:tcBorders>
            <w:vAlign w:val="center"/>
            <w:hideMark/>
          </w:tcPr>
          <w:p w14:paraId="6A5E552F"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铅</w:t>
            </w:r>
          </w:p>
        </w:tc>
        <w:tc>
          <w:tcPr>
            <w:tcW w:w="336" w:type="pct"/>
            <w:tcBorders>
              <w:top w:val="single" w:sz="4" w:space="0" w:color="auto"/>
              <w:left w:val="nil"/>
              <w:bottom w:val="single" w:sz="4" w:space="0" w:color="auto"/>
              <w:right w:val="single" w:sz="6" w:space="0" w:color="auto"/>
            </w:tcBorders>
            <w:vAlign w:val="center"/>
            <w:hideMark/>
          </w:tcPr>
          <w:p w14:paraId="3FF6E41C"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镉</w:t>
            </w:r>
          </w:p>
        </w:tc>
        <w:tc>
          <w:tcPr>
            <w:tcW w:w="266" w:type="pct"/>
            <w:tcBorders>
              <w:top w:val="single" w:sz="4" w:space="0" w:color="auto"/>
              <w:left w:val="nil"/>
              <w:bottom w:val="single" w:sz="4" w:space="0" w:color="auto"/>
              <w:right w:val="single" w:sz="6" w:space="0" w:color="auto"/>
            </w:tcBorders>
            <w:vAlign w:val="center"/>
            <w:hideMark/>
          </w:tcPr>
          <w:p w14:paraId="7D99DF8F"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铁</w:t>
            </w:r>
          </w:p>
        </w:tc>
        <w:tc>
          <w:tcPr>
            <w:tcW w:w="266" w:type="pct"/>
            <w:tcBorders>
              <w:top w:val="single" w:sz="4" w:space="0" w:color="auto"/>
              <w:left w:val="nil"/>
              <w:bottom w:val="single" w:sz="4" w:space="0" w:color="auto"/>
              <w:right w:val="single" w:sz="4" w:space="0" w:color="auto"/>
            </w:tcBorders>
            <w:vAlign w:val="center"/>
            <w:hideMark/>
          </w:tcPr>
          <w:p w14:paraId="1322658A"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锰</w:t>
            </w:r>
          </w:p>
        </w:tc>
        <w:tc>
          <w:tcPr>
            <w:tcW w:w="345" w:type="pct"/>
            <w:tcBorders>
              <w:top w:val="single" w:sz="4" w:space="0" w:color="auto"/>
              <w:left w:val="nil"/>
              <w:bottom w:val="single" w:sz="4" w:space="0" w:color="auto"/>
              <w:right w:val="single" w:sz="4" w:space="0" w:color="auto"/>
            </w:tcBorders>
            <w:vAlign w:val="center"/>
            <w:hideMark/>
          </w:tcPr>
          <w:p w14:paraId="299E2AE3"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砷</w:t>
            </w:r>
          </w:p>
        </w:tc>
        <w:tc>
          <w:tcPr>
            <w:tcW w:w="384" w:type="pct"/>
            <w:tcBorders>
              <w:top w:val="single" w:sz="4" w:space="0" w:color="auto"/>
              <w:left w:val="single" w:sz="4" w:space="0" w:color="auto"/>
              <w:bottom w:val="single" w:sz="4" w:space="0" w:color="auto"/>
              <w:right w:val="single" w:sz="2" w:space="0" w:color="auto"/>
            </w:tcBorders>
            <w:vAlign w:val="center"/>
            <w:hideMark/>
          </w:tcPr>
          <w:p w14:paraId="33E01271"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汞</w:t>
            </w:r>
          </w:p>
        </w:tc>
        <w:tc>
          <w:tcPr>
            <w:tcW w:w="373" w:type="pct"/>
            <w:tcBorders>
              <w:top w:val="single" w:sz="4" w:space="0" w:color="auto"/>
              <w:left w:val="single" w:sz="2" w:space="0" w:color="auto"/>
              <w:bottom w:val="single" w:sz="4" w:space="0" w:color="auto"/>
              <w:right w:val="single" w:sz="2" w:space="0" w:color="auto"/>
            </w:tcBorders>
            <w:vAlign w:val="center"/>
            <w:hideMark/>
          </w:tcPr>
          <w:p w14:paraId="363059EF"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总大肠菌群</w:t>
            </w:r>
            <w:r w:rsidRPr="0034240A">
              <w:rPr>
                <w:rFonts w:cs="Times New Roman"/>
                <w:kern w:val="2"/>
                <w:sz w:val="21"/>
                <w:szCs w:val="21"/>
              </w:rPr>
              <w:t>(MPN/L)</w:t>
            </w:r>
          </w:p>
        </w:tc>
        <w:tc>
          <w:tcPr>
            <w:tcW w:w="400" w:type="pct"/>
            <w:tcBorders>
              <w:top w:val="single" w:sz="4" w:space="0" w:color="auto"/>
              <w:left w:val="single" w:sz="2" w:space="0" w:color="auto"/>
              <w:bottom w:val="single" w:sz="4" w:space="0" w:color="auto"/>
              <w:right w:val="single" w:sz="2" w:space="0" w:color="auto"/>
            </w:tcBorders>
            <w:vAlign w:val="center"/>
            <w:hideMark/>
          </w:tcPr>
          <w:p w14:paraId="77F6FA57" w14:textId="77777777" w:rsidR="0034240A" w:rsidRPr="0034240A" w:rsidRDefault="0034240A" w:rsidP="0034240A">
            <w:pPr>
              <w:spacing w:line="240" w:lineRule="auto"/>
              <w:jc w:val="center"/>
              <w:rPr>
                <w:rFonts w:cs="Times New Roman"/>
                <w:kern w:val="2"/>
                <w:sz w:val="21"/>
                <w:szCs w:val="21"/>
              </w:rPr>
            </w:pPr>
            <w:r w:rsidRPr="0034240A">
              <w:rPr>
                <w:rFonts w:cs="Times New Roman" w:hint="eastAsia"/>
                <w:kern w:val="2"/>
                <w:sz w:val="21"/>
                <w:szCs w:val="21"/>
              </w:rPr>
              <w:t>菌落总数</w:t>
            </w:r>
            <w:r w:rsidRPr="0034240A">
              <w:rPr>
                <w:rFonts w:cs="Times New Roman"/>
                <w:kern w:val="2"/>
                <w:sz w:val="21"/>
                <w:szCs w:val="21"/>
              </w:rPr>
              <w:t>(CFU/ml)</w:t>
            </w:r>
          </w:p>
        </w:tc>
      </w:tr>
      <w:tr w:rsidR="0034240A" w:rsidRPr="0034240A" w14:paraId="19FF3ED0" w14:textId="77777777" w:rsidTr="0034240A">
        <w:trPr>
          <w:trHeight w:val="315"/>
        </w:trPr>
        <w:tc>
          <w:tcPr>
            <w:tcW w:w="354" w:type="pct"/>
            <w:vMerge w:val="restart"/>
            <w:tcBorders>
              <w:top w:val="nil"/>
              <w:left w:val="single" w:sz="6" w:space="0" w:color="auto"/>
              <w:bottom w:val="single" w:sz="6" w:space="0" w:color="auto"/>
              <w:right w:val="single" w:sz="6" w:space="0" w:color="auto"/>
            </w:tcBorders>
            <w:vAlign w:val="center"/>
            <w:hideMark/>
          </w:tcPr>
          <w:p w14:paraId="5DD26D30"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1</w:t>
            </w:r>
          </w:p>
        </w:tc>
        <w:tc>
          <w:tcPr>
            <w:tcW w:w="363" w:type="pct"/>
            <w:tcBorders>
              <w:top w:val="single" w:sz="6" w:space="0" w:color="auto"/>
              <w:left w:val="nil"/>
              <w:bottom w:val="single" w:sz="6" w:space="0" w:color="auto"/>
              <w:right w:val="single" w:sz="4" w:space="0" w:color="auto"/>
            </w:tcBorders>
            <w:vAlign w:val="center"/>
            <w:hideMark/>
          </w:tcPr>
          <w:p w14:paraId="6CB3AB64"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监测值</w:t>
            </w:r>
          </w:p>
        </w:tc>
        <w:tc>
          <w:tcPr>
            <w:tcW w:w="379" w:type="pct"/>
            <w:tcBorders>
              <w:top w:val="single" w:sz="4" w:space="0" w:color="auto"/>
              <w:left w:val="nil"/>
              <w:bottom w:val="single" w:sz="4" w:space="0" w:color="auto"/>
              <w:right w:val="single" w:sz="6" w:space="0" w:color="auto"/>
            </w:tcBorders>
            <w:vAlign w:val="center"/>
            <w:hideMark/>
          </w:tcPr>
          <w:p w14:paraId="43C31D2E"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0.002L</w:t>
            </w:r>
          </w:p>
        </w:tc>
        <w:tc>
          <w:tcPr>
            <w:tcW w:w="379" w:type="pct"/>
            <w:tcBorders>
              <w:top w:val="single" w:sz="4" w:space="0" w:color="auto"/>
              <w:left w:val="nil"/>
              <w:bottom w:val="single" w:sz="4" w:space="0" w:color="auto"/>
              <w:right w:val="single" w:sz="6" w:space="0" w:color="auto"/>
            </w:tcBorders>
            <w:vAlign w:val="center"/>
            <w:hideMark/>
          </w:tcPr>
          <w:p w14:paraId="2F433F4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0.004L</w:t>
            </w:r>
          </w:p>
        </w:tc>
        <w:tc>
          <w:tcPr>
            <w:tcW w:w="222" w:type="pct"/>
            <w:tcBorders>
              <w:top w:val="single" w:sz="4" w:space="0" w:color="auto"/>
              <w:left w:val="nil"/>
              <w:bottom w:val="single" w:sz="4" w:space="0" w:color="auto"/>
              <w:right w:val="single" w:sz="6" w:space="0" w:color="auto"/>
            </w:tcBorders>
            <w:vAlign w:val="center"/>
            <w:hideMark/>
          </w:tcPr>
          <w:p w14:paraId="41E08C1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1.52</w:t>
            </w:r>
          </w:p>
        </w:tc>
        <w:tc>
          <w:tcPr>
            <w:tcW w:w="260" w:type="pct"/>
            <w:tcBorders>
              <w:top w:val="single" w:sz="4" w:space="0" w:color="auto"/>
              <w:left w:val="nil"/>
              <w:bottom w:val="single" w:sz="4" w:space="0" w:color="auto"/>
              <w:right w:val="single" w:sz="6" w:space="0" w:color="auto"/>
            </w:tcBorders>
            <w:vAlign w:val="center"/>
            <w:hideMark/>
          </w:tcPr>
          <w:p w14:paraId="5E6C539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37</w:t>
            </w:r>
          </w:p>
        </w:tc>
        <w:tc>
          <w:tcPr>
            <w:tcW w:w="281" w:type="pct"/>
            <w:tcBorders>
              <w:top w:val="single" w:sz="4" w:space="0" w:color="auto"/>
              <w:left w:val="nil"/>
              <w:bottom w:val="single" w:sz="4" w:space="0" w:color="auto"/>
              <w:right w:val="single" w:sz="6" w:space="0" w:color="auto"/>
            </w:tcBorders>
            <w:vAlign w:val="center"/>
            <w:hideMark/>
          </w:tcPr>
          <w:p w14:paraId="7CD0530C"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116</w:t>
            </w:r>
          </w:p>
        </w:tc>
        <w:tc>
          <w:tcPr>
            <w:tcW w:w="384" w:type="pct"/>
            <w:tcBorders>
              <w:top w:val="single" w:sz="4" w:space="0" w:color="auto"/>
              <w:left w:val="nil"/>
              <w:bottom w:val="single" w:sz="4" w:space="0" w:color="auto"/>
              <w:right w:val="single" w:sz="6" w:space="0" w:color="auto"/>
            </w:tcBorders>
            <w:vAlign w:val="center"/>
            <w:hideMark/>
          </w:tcPr>
          <w:p w14:paraId="5F0EE93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0.00028</w:t>
            </w:r>
          </w:p>
        </w:tc>
        <w:tc>
          <w:tcPr>
            <w:tcW w:w="336" w:type="pct"/>
            <w:tcBorders>
              <w:top w:val="single" w:sz="4" w:space="0" w:color="auto"/>
              <w:left w:val="nil"/>
              <w:bottom w:val="single" w:sz="4" w:space="0" w:color="auto"/>
              <w:right w:val="single" w:sz="6" w:space="0" w:color="auto"/>
            </w:tcBorders>
            <w:vAlign w:val="center"/>
            <w:hideMark/>
          </w:tcPr>
          <w:p w14:paraId="5A15FEE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0.00012</w:t>
            </w:r>
          </w:p>
        </w:tc>
        <w:tc>
          <w:tcPr>
            <w:tcW w:w="266" w:type="pct"/>
            <w:tcBorders>
              <w:top w:val="single" w:sz="4" w:space="0" w:color="auto"/>
              <w:left w:val="nil"/>
              <w:bottom w:val="single" w:sz="4" w:space="0" w:color="auto"/>
              <w:right w:val="single" w:sz="6" w:space="0" w:color="auto"/>
            </w:tcBorders>
            <w:vAlign w:val="center"/>
            <w:hideMark/>
          </w:tcPr>
          <w:p w14:paraId="18E0E3E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0.03L</w:t>
            </w:r>
          </w:p>
        </w:tc>
        <w:tc>
          <w:tcPr>
            <w:tcW w:w="266" w:type="pct"/>
            <w:tcBorders>
              <w:top w:val="single" w:sz="4" w:space="0" w:color="auto"/>
              <w:left w:val="nil"/>
              <w:bottom w:val="single" w:sz="4" w:space="0" w:color="auto"/>
              <w:right w:val="single" w:sz="4" w:space="0" w:color="auto"/>
            </w:tcBorders>
            <w:vAlign w:val="center"/>
            <w:hideMark/>
          </w:tcPr>
          <w:p w14:paraId="0693AB5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0.01L</w:t>
            </w:r>
          </w:p>
        </w:tc>
        <w:tc>
          <w:tcPr>
            <w:tcW w:w="345" w:type="pct"/>
            <w:tcBorders>
              <w:top w:val="single" w:sz="4" w:space="0" w:color="auto"/>
              <w:left w:val="nil"/>
              <w:bottom w:val="single" w:sz="4" w:space="0" w:color="auto"/>
              <w:right w:val="single" w:sz="4" w:space="0" w:color="auto"/>
            </w:tcBorders>
            <w:vAlign w:val="center"/>
            <w:hideMark/>
          </w:tcPr>
          <w:p w14:paraId="6A204E8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0.0003L</w:t>
            </w:r>
          </w:p>
        </w:tc>
        <w:tc>
          <w:tcPr>
            <w:tcW w:w="384" w:type="pct"/>
            <w:tcBorders>
              <w:top w:val="single" w:sz="4" w:space="0" w:color="auto"/>
              <w:left w:val="single" w:sz="4" w:space="0" w:color="auto"/>
              <w:bottom w:val="single" w:sz="4" w:space="0" w:color="auto"/>
              <w:right w:val="single" w:sz="2" w:space="0" w:color="auto"/>
            </w:tcBorders>
            <w:vAlign w:val="center"/>
            <w:hideMark/>
          </w:tcPr>
          <w:p w14:paraId="7471F79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0.00004L</w:t>
            </w:r>
          </w:p>
        </w:tc>
        <w:tc>
          <w:tcPr>
            <w:tcW w:w="373" w:type="pct"/>
            <w:tcBorders>
              <w:top w:val="single" w:sz="4" w:space="0" w:color="auto"/>
              <w:left w:val="single" w:sz="2" w:space="0" w:color="auto"/>
              <w:bottom w:val="single" w:sz="4" w:space="0" w:color="auto"/>
              <w:right w:val="single" w:sz="2" w:space="0" w:color="auto"/>
            </w:tcBorders>
            <w:vAlign w:val="center"/>
            <w:hideMark/>
          </w:tcPr>
          <w:p w14:paraId="53347EE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2400</w:t>
            </w:r>
          </w:p>
        </w:tc>
        <w:tc>
          <w:tcPr>
            <w:tcW w:w="400" w:type="pct"/>
            <w:tcBorders>
              <w:top w:val="single" w:sz="4" w:space="0" w:color="auto"/>
              <w:left w:val="single" w:sz="2" w:space="0" w:color="auto"/>
              <w:bottom w:val="single" w:sz="4" w:space="0" w:color="auto"/>
              <w:right w:val="single" w:sz="2" w:space="0" w:color="auto"/>
            </w:tcBorders>
            <w:vAlign w:val="center"/>
            <w:hideMark/>
          </w:tcPr>
          <w:p w14:paraId="1FF520F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1300</w:t>
            </w:r>
          </w:p>
        </w:tc>
      </w:tr>
      <w:tr w:rsidR="0034240A" w:rsidRPr="0034240A" w14:paraId="691E8658" w14:textId="77777777" w:rsidTr="0034240A">
        <w:trPr>
          <w:trHeight w:val="315"/>
        </w:trPr>
        <w:tc>
          <w:tcPr>
            <w:tcW w:w="0" w:type="auto"/>
            <w:vMerge/>
            <w:tcBorders>
              <w:top w:val="nil"/>
              <w:left w:val="single" w:sz="6" w:space="0" w:color="auto"/>
              <w:bottom w:val="single" w:sz="6" w:space="0" w:color="auto"/>
              <w:right w:val="single" w:sz="6" w:space="0" w:color="auto"/>
            </w:tcBorders>
            <w:vAlign w:val="center"/>
            <w:hideMark/>
          </w:tcPr>
          <w:p w14:paraId="70196E2D" w14:textId="77777777" w:rsidR="0034240A" w:rsidRPr="0034240A" w:rsidRDefault="0034240A" w:rsidP="0034240A">
            <w:pPr>
              <w:spacing w:line="240" w:lineRule="auto"/>
              <w:rPr>
                <w:rFonts w:cs="Times New Roman"/>
                <w:sz w:val="21"/>
                <w:szCs w:val="21"/>
              </w:rPr>
            </w:pPr>
          </w:p>
        </w:tc>
        <w:tc>
          <w:tcPr>
            <w:tcW w:w="363" w:type="pct"/>
            <w:tcBorders>
              <w:top w:val="single" w:sz="6" w:space="0" w:color="auto"/>
              <w:left w:val="nil"/>
              <w:bottom w:val="single" w:sz="6" w:space="0" w:color="auto"/>
              <w:right w:val="single" w:sz="4" w:space="0" w:color="auto"/>
            </w:tcBorders>
            <w:vAlign w:val="center"/>
            <w:hideMark/>
          </w:tcPr>
          <w:p w14:paraId="1AA4B288"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标准指数</w:t>
            </w:r>
          </w:p>
        </w:tc>
        <w:tc>
          <w:tcPr>
            <w:tcW w:w="379" w:type="pct"/>
            <w:tcBorders>
              <w:top w:val="single" w:sz="4" w:space="0" w:color="auto"/>
              <w:left w:val="nil"/>
              <w:bottom w:val="single" w:sz="4" w:space="0" w:color="auto"/>
              <w:right w:val="single" w:sz="6" w:space="0" w:color="auto"/>
            </w:tcBorders>
            <w:vAlign w:val="center"/>
            <w:hideMark/>
          </w:tcPr>
          <w:p w14:paraId="3B61BA63"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w:t>
            </w:r>
          </w:p>
        </w:tc>
        <w:tc>
          <w:tcPr>
            <w:tcW w:w="379" w:type="pct"/>
            <w:tcBorders>
              <w:top w:val="single" w:sz="4" w:space="0" w:color="auto"/>
              <w:left w:val="nil"/>
              <w:bottom w:val="single" w:sz="4" w:space="0" w:color="auto"/>
              <w:right w:val="single" w:sz="6" w:space="0" w:color="auto"/>
            </w:tcBorders>
            <w:vAlign w:val="center"/>
            <w:hideMark/>
          </w:tcPr>
          <w:p w14:paraId="2F383D8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22" w:type="pct"/>
            <w:tcBorders>
              <w:top w:val="single" w:sz="4" w:space="0" w:color="auto"/>
              <w:left w:val="nil"/>
              <w:bottom w:val="single" w:sz="4" w:space="0" w:color="auto"/>
              <w:right w:val="single" w:sz="6" w:space="0" w:color="auto"/>
            </w:tcBorders>
            <w:vAlign w:val="center"/>
            <w:hideMark/>
          </w:tcPr>
          <w:p w14:paraId="1B9D74E2"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0.51</w:t>
            </w:r>
          </w:p>
        </w:tc>
        <w:tc>
          <w:tcPr>
            <w:tcW w:w="260" w:type="pct"/>
            <w:tcBorders>
              <w:top w:val="single" w:sz="4" w:space="0" w:color="auto"/>
              <w:left w:val="nil"/>
              <w:bottom w:val="single" w:sz="4" w:space="0" w:color="auto"/>
              <w:right w:val="single" w:sz="6" w:space="0" w:color="auto"/>
            </w:tcBorders>
            <w:vAlign w:val="center"/>
            <w:hideMark/>
          </w:tcPr>
          <w:p w14:paraId="0299B9D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0.08</w:t>
            </w:r>
          </w:p>
        </w:tc>
        <w:tc>
          <w:tcPr>
            <w:tcW w:w="281" w:type="pct"/>
            <w:tcBorders>
              <w:top w:val="single" w:sz="4" w:space="0" w:color="auto"/>
              <w:left w:val="nil"/>
              <w:bottom w:val="single" w:sz="4" w:space="0" w:color="auto"/>
              <w:right w:val="single" w:sz="6" w:space="0" w:color="auto"/>
            </w:tcBorders>
            <w:vAlign w:val="center"/>
            <w:hideMark/>
          </w:tcPr>
          <w:p w14:paraId="5E7B991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0.116</w:t>
            </w:r>
          </w:p>
        </w:tc>
        <w:tc>
          <w:tcPr>
            <w:tcW w:w="384" w:type="pct"/>
            <w:tcBorders>
              <w:top w:val="single" w:sz="4" w:space="0" w:color="auto"/>
              <w:left w:val="nil"/>
              <w:bottom w:val="single" w:sz="4" w:space="0" w:color="auto"/>
              <w:right w:val="single" w:sz="6" w:space="0" w:color="auto"/>
            </w:tcBorders>
            <w:vAlign w:val="center"/>
            <w:hideMark/>
          </w:tcPr>
          <w:p w14:paraId="46ABF5D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0.028</w:t>
            </w:r>
          </w:p>
        </w:tc>
        <w:tc>
          <w:tcPr>
            <w:tcW w:w="336" w:type="pct"/>
            <w:tcBorders>
              <w:top w:val="single" w:sz="4" w:space="0" w:color="auto"/>
              <w:left w:val="nil"/>
              <w:bottom w:val="single" w:sz="4" w:space="0" w:color="auto"/>
              <w:right w:val="single" w:sz="6" w:space="0" w:color="auto"/>
            </w:tcBorders>
            <w:vAlign w:val="center"/>
            <w:hideMark/>
          </w:tcPr>
          <w:p w14:paraId="4E035A0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0.024</w:t>
            </w:r>
          </w:p>
        </w:tc>
        <w:tc>
          <w:tcPr>
            <w:tcW w:w="266" w:type="pct"/>
            <w:tcBorders>
              <w:top w:val="single" w:sz="4" w:space="0" w:color="auto"/>
              <w:left w:val="nil"/>
              <w:bottom w:val="single" w:sz="4" w:space="0" w:color="auto"/>
              <w:right w:val="single" w:sz="6" w:space="0" w:color="auto"/>
            </w:tcBorders>
            <w:vAlign w:val="center"/>
            <w:hideMark/>
          </w:tcPr>
          <w:p w14:paraId="71A284D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66" w:type="pct"/>
            <w:tcBorders>
              <w:top w:val="single" w:sz="4" w:space="0" w:color="auto"/>
              <w:left w:val="nil"/>
              <w:bottom w:val="single" w:sz="4" w:space="0" w:color="auto"/>
              <w:right w:val="single" w:sz="4" w:space="0" w:color="auto"/>
            </w:tcBorders>
            <w:vAlign w:val="center"/>
            <w:hideMark/>
          </w:tcPr>
          <w:p w14:paraId="02CFA12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45" w:type="pct"/>
            <w:tcBorders>
              <w:top w:val="single" w:sz="4" w:space="0" w:color="auto"/>
              <w:left w:val="nil"/>
              <w:bottom w:val="single" w:sz="4" w:space="0" w:color="auto"/>
              <w:right w:val="single" w:sz="4" w:space="0" w:color="auto"/>
            </w:tcBorders>
            <w:vAlign w:val="center"/>
            <w:hideMark/>
          </w:tcPr>
          <w:p w14:paraId="7264FAE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84" w:type="pct"/>
            <w:tcBorders>
              <w:top w:val="single" w:sz="4" w:space="0" w:color="auto"/>
              <w:left w:val="single" w:sz="4" w:space="0" w:color="auto"/>
              <w:bottom w:val="single" w:sz="4" w:space="0" w:color="auto"/>
              <w:right w:val="single" w:sz="2" w:space="0" w:color="auto"/>
            </w:tcBorders>
            <w:vAlign w:val="center"/>
            <w:hideMark/>
          </w:tcPr>
          <w:p w14:paraId="26FA453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73" w:type="pct"/>
            <w:tcBorders>
              <w:top w:val="single" w:sz="4" w:space="0" w:color="auto"/>
              <w:left w:val="single" w:sz="2" w:space="0" w:color="auto"/>
              <w:bottom w:val="single" w:sz="4" w:space="0" w:color="auto"/>
              <w:right w:val="single" w:sz="2" w:space="0" w:color="auto"/>
            </w:tcBorders>
            <w:vAlign w:val="center"/>
            <w:hideMark/>
          </w:tcPr>
          <w:p w14:paraId="6A3D281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799</w:t>
            </w:r>
          </w:p>
        </w:tc>
        <w:tc>
          <w:tcPr>
            <w:tcW w:w="400" w:type="pct"/>
            <w:tcBorders>
              <w:top w:val="single" w:sz="4" w:space="0" w:color="auto"/>
              <w:left w:val="single" w:sz="2" w:space="0" w:color="auto"/>
              <w:bottom w:val="single" w:sz="4" w:space="0" w:color="auto"/>
              <w:right w:val="single" w:sz="2" w:space="0" w:color="auto"/>
            </w:tcBorders>
            <w:vAlign w:val="center"/>
            <w:hideMark/>
          </w:tcPr>
          <w:p w14:paraId="4738CD0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12</w:t>
            </w:r>
          </w:p>
        </w:tc>
      </w:tr>
      <w:tr w:rsidR="0034240A" w:rsidRPr="0034240A" w14:paraId="658BCBBA" w14:textId="77777777" w:rsidTr="0034240A">
        <w:trPr>
          <w:trHeight w:val="315"/>
        </w:trPr>
        <w:tc>
          <w:tcPr>
            <w:tcW w:w="354" w:type="pct"/>
            <w:vMerge w:val="restart"/>
            <w:tcBorders>
              <w:top w:val="nil"/>
              <w:left w:val="single" w:sz="6" w:space="0" w:color="auto"/>
              <w:bottom w:val="single" w:sz="6" w:space="0" w:color="auto"/>
              <w:right w:val="single" w:sz="6" w:space="0" w:color="auto"/>
            </w:tcBorders>
            <w:vAlign w:val="center"/>
            <w:hideMark/>
          </w:tcPr>
          <w:p w14:paraId="5314C106"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2</w:t>
            </w:r>
          </w:p>
        </w:tc>
        <w:tc>
          <w:tcPr>
            <w:tcW w:w="363" w:type="pct"/>
            <w:tcBorders>
              <w:top w:val="single" w:sz="6" w:space="0" w:color="auto"/>
              <w:left w:val="nil"/>
              <w:bottom w:val="single" w:sz="6" w:space="0" w:color="auto"/>
              <w:right w:val="single" w:sz="4" w:space="0" w:color="auto"/>
            </w:tcBorders>
            <w:vAlign w:val="center"/>
            <w:hideMark/>
          </w:tcPr>
          <w:p w14:paraId="5E3DE1F6"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监测值</w:t>
            </w:r>
          </w:p>
        </w:tc>
        <w:tc>
          <w:tcPr>
            <w:tcW w:w="379" w:type="pct"/>
            <w:tcBorders>
              <w:top w:val="single" w:sz="4" w:space="0" w:color="auto"/>
              <w:left w:val="nil"/>
              <w:bottom w:val="single" w:sz="4" w:space="0" w:color="auto"/>
              <w:right w:val="single" w:sz="6" w:space="0" w:color="auto"/>
            </w:tcBorders>
            <w:vAlign w:val="center"/>
            <w:hideMark/>
          </w:tcPr>
          <w:p w14:paraId="071291F5"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0.002L</w:t>
            </w:r>
          </w:p>
        </w:tc>
        <w:tc>
          <w:tcPr>
            <w:tcW w:w="379" w:type="pct"/>
            <w:tcBorders>
              <w:top w:val="single" w:sz="4" w:space="0" w:color="auto"/>
              <w:left w:val="nil"/>
              <w:bottom w:val="single" w:sz="4" w:space="0" w:color="auto"/>
              <w:right w:val="single" w:sz="6" w:space="0" w:color="auto"/>
            </w:tcBorders>
            <w:vAlign w:val="center"/>
            <w:hideMark/>
          </w:tcPr>
          <w:p w14:paraId="6E76139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0.004L</w:t>
            </w:r>
          </w:p>
        </w:tc>
        <w:tc>
          <w:tcPr>
            <w:tcW w:w="222" w:type="pct"/>
            <w:tcBorders>
              <w:top w:val="single" w:sz="4" w:space="0" w:color="auto"/>
              <w:left w:val="nil"/>
              <w:bottom w:val="single" w:sz="4" w:space="0" w:color="auto"/>
              <w:right w:val="single" w:sz="6" w:space="0" w:color="auto"/>
            </w:tcBorders>
            <w:vAlign w:val="center"/>
            <w:hideMark/>
          </w:tcPr>
          <w:p w14:paraId="42DA221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1.46</w:t>
            </w:r>
          </w:p>
        </w:tc>
        <w:tc>
          <w:tcPr>
            <w:tcW w:w="260" w:type="pct"/>
            <w:tcBorders>
              <w:top w:val="single" w:sz="4" w:space="0" w:color="auto"/>
              <w:left w:val="nil"/>
              <w:bottom w:val="single" w:sz="4" w:space="0" w:color="auto"/>
              <w:right w:val="single" w:sz="6" w:space="0" w:color="auto"/>
            </w:tcBorders>
            <w:vAlign w:val="center"/>
            <w:hideMark/>
          </w:tcPr>
          <w:p w14:paraId="455A494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45</w:t>
            </w:r>
          </w:p>
        </w:tc>
        <w:tc>
          <w:tcPr>
            <w:tcW w:w="281" w:type="pct"/>
            <w:tcBorders>
              <w:top w:val="single" w:sz="4" w:space="0" w:color="auto"/>
              <w:left w:val="nil"/>
              <w:bottom w:val="single" w:sz="4" w:space="0" w:color="auto"/>
              <w:right w:val="single" w:sz="6" w:space="0" w:color="auto"/>
            </w:tcBorders>
            <w:vAlign w:val="center"/>
            <w:hideMark/>
          </w:tcPr>
          <w:p w14:paraId="33BA3E3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95</w:t>
            </w:r>
          </w:p>
        </w:tc>
        <w:tc>
          <w:tcPr>
            <w:tcW w:w="384" w:type="pct"/>
            <w:tcBorders>
              <w:top w:val="single" w:sz="4" w:space="0" w:color="auto"/>
              <w:left w:val="nil"/>
              <w:bottom w:val="single" w:sz="4" w:space="0" w:color="auto"/>
              <w:right w:val="single" w:sz="6" w:space="0" w:color="auto"/>
            </w:tcBorders>
            <w:vAlign w:val="center"/>
            <w:hideMark/>
          </w:tcPr>
          <w:p w14:paraId="0AF10BB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0.00011</w:t>
            </w:r>
          </w:p>
        </w:tc>
        <w:tc>
          <w:tcPr>
            <w:tcW w:w="336" w:type="pct"/>
            <w:tcBorders>
              <w:top w:val="single" w:sz="4" w:space="0" w:color="auto"/>
              <w:left w:val="nil"/>
              <w:bottom w:val="single" w:sz="4" w:space="0" w:color="auto"/>
              <w:right w:val="single" w:sz="6" w:space="0" w:color="auto"/>
            </w:tcBorders>
            <w:vAlign w:val="center"/>
            <w:hideMark/>
          </w:tcPr>
          <w:p w14:paraId="5C5B0F2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0.00011</w:t>
            </w:r>
          </w:p>
        </w:tc>
        <w:tc>
          <w:tcPr>
            <w:tcW w:w="266" w:type="pct"/>
            <w:tcBorders>
              <w:top w:val="single" w:sz="4" w:space="0" w:color="auto"/>
              <w:left w:val="nil"/>
              <w:bottom w:val="single" w:sz="4" w:space="0" w:color="auto"/>
              <w:right w:val="single" w:sz="6" w:space="0" w:color="auto"/>
            </w:tcBorders>
            <w:vAlign w:val="center"/>
            <w:hideMark/>
          </w:tcPr>
          <w:p w14:paraId="2C60E9F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0.03L</w:t>
            </w:r>
          </w:p>
        </w:tc>
        <w:tc>
          <w:tcPr>
            <w:tcW w:w="266" w:type="pct"/>
            <w:tcBorders>
              <w:top w:val="single" w:sz="4" w:space="0" w:color="auto"/>
              <w:left w:val="nil"/>
              <w:bottom w:val="single" w:sz="4" w:space="0" w:color="auto"/>
              <w:right w:val="single" w:sz="4" w:space="0" w:color="auto"/>
            </w:tcBorders>
            <w:vAlign w:val="center"/>
            <w:hideMark/>
          </w:tcPr>
          <w:p w14:paraId="1CFC754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0.01L</w:t>
            </w:r>
          </w:p>
        </w:tc>
        <w:tc>
          <w:tcPr>
            <w:tcW w:w="345" w:type="pct"/>
            <w:tcBorders>
              <w:top w:val="single" w:sz="4" w:space="0" w:color="auto"/>
              <w:left w:val="nil"/>
              <w:bottom w:val="single" w:sz="4" w:space="0" w:color="auto"/>
              <w:right w:val="single" w:sz="4" w:space="0" w:color="auto"/>
            </w:tcBorders>
            <w:vAlign w:val="center"/>
            <w:hideMark/>
          </w:tcPr>
          <w:p w14:paraId="1C2D239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0.0003L</w:t>
            </w:r>
          </w:p>
        </w:tc>
        <w:tc>
          <w:tcPr>
            <w:tcW w:w="384" w:type="pct"/>
            <w:tcBorders>
              <w:top w:val="single" w:sz="4" w:space="0" w:color="auto"/>
              <w:left w:val="single" w:sz="4" w:space="0" w:color="auto"/>
              <w:bottom w:val="single" w:sz="4" w:space="0" w:color="auto"/>
              <w:right w:val="single" w:sz="2" w:space="0" w:color="auto"/>
            </w:tcBorders>
            <w:vAlign w:val="center"/>
            <w:hideMark/>
          </w:tcPr>
          <w:p w14:paraId="0ABBA4D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0.00004L</w:t>
            </w:r>
          </w:p>
        </w:tc>
        <w:tc>
          <w:tcPr>
            <w:tcW w:w="373" w:type="pct"/>
            <w:tcBorders>
              <w:top w:val="single" w:sz="4" w:space="0" w:color="auto"/>
              <w:left w:val="single" w:sz="2" w:space="0" w:color="auto"/>
              <w:bottom w:val="single" w:sz="4" w:space="0" w:color="auto"/>
              <w:right w:val="single" w:sz="2" w:space="0" w:color="auto"/>
            </w:tcBorders>
            <w:vAlign w:val="center"/>
            <w:hideMark/>
          </w:tcPr>
          <w:p w14:paraId="5BB0649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2400</w:t>
            </w:r>
          </w:p>
        </w:tc>
        <w:tc>
          <w:tcPr>
            <w:tcW w:w="400" w:type="pct"/>
            <w:tcBorders>
              <w:top w:val="single" w:sz="4" w:space="0" w:color="auto"/>
              <w:left w:val="single" w:sz="2" w:space="0" w:color="auto"/>
              <w:bottom w:val="single" w:sz="4" w:space="0" w:color="auto"/>
              <w:right w:val="single" w:sz="2" w:space="0" w:color="auto"/>
            </w:tcBorders>
            <w:vAlign w:val="center"/>
            <w:hideMark/>
          </w:tcPr>
          <w:p w14:paraId="190EBD9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830</w:t>
            </w:r>
          </w:p>
        </w:tc>
      </w:tr>
      <w:tr w:rsidR="0034240A" w:rsidRPr="0034240A" w14:paraId="3F1BBC77" w14:textId="77777777" w:rsidTr="0034240A">
        <w:trPr>
          <w:trHeight w:val="315"/>
        </w:trPr>
        <w:tc>
          <w:tcPr>
            <w:tcW w:w="0" w:type="auto"/>
            <w:vMerge/>
            <w:tcBorders>
              <w:top w:val="nil"/>
              <w:left w:val="single" w:sz="6" w:space="0" w:color="auto"/>
              <w:bottom w:val="single" w:sz="6" w:space="0" w:color="auto"/>
              <w:right w:val="single" w:sz="6" w:space="0" w:color="auto"/>
            </w:tcBorders>
            <w:vAlign w:val="center"/>
            <w:hideMark/>
          </w:tcPr>
          <w:p w14:paraId="3F138D2A" w14:textId="77777777" w:rsidR="0034240A" w:rsidRPr="0034240A" w:rsidRDefault="0034240A" w:rsidP="0034240A">
            <w:pPr>
              <w:spacing w:line="240" w:lineRule="auto"/>
              <w:rPr>
                <w:rFonts w:cs="Times New Roman"/>
                <w:sz w:val="21"/>
                <w:szCs w:val="21"/>
              </w:rPr>
            </w:pPr>
          </w:p>
        </w:tc>
        <w:tc>
          <w:tcPr>
            <w:tcW w:w="363" w:type="pct"/>
            <w:tcBorders>
              <w:top w:val="single" w:sz="6" w:space="0" w:color="auto"/>
              <w:left w:val="nil"/>
              <w:bottom w:val="single" w:sz="6" w:space="0" w:color="auto"/>
              <w:right w:val="single" w:sz="4" w:space="0" w:color="auto"/>
            </w:tcBorders>
            <w:vAlign w:val="center"/>
            <w:hideMark/>
          </w:tcPr>
          <w:p w14:paraId="6C1B61FE"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标准指数</w:t>
            </w:r>
          </w:p>
        </w:tc>
        <w:tc>
          <w:tcPr>
            <w:tcW w:w="379" w:type="pct"/>
            <w:tcBorders>
              <w:top w:val="single" w:sz="4" w:space="0" w:color="auto"/>
              <w:left w:val="nil"/>
              <w:bottom w:val="single" w:sz="4" w:space="0" w:color="auto"/>
              <w:right w:val="single" w:sz="6" w:space="0" w:color="auto"/>
            </w:tcBorders>
            <w:vAlign w:val="center"/>
            <w:hideMark/>
          </w:tcPr>
          <w:p w14:paraId="718B3007"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w:t>
            </w:r>
          </w:p>
        </w:tc>
        <w:tc>
          <w:tcPr>
            <w:tcW w:w="379" w:type="pct"/>
            <w:tcBorders>
              <w:top w:val="single" w:sz="4" w:space="0" w:color="auto"/>
              <w:left w:val="nil"/>
              <w:bottom w:val="single" w:sz="4" w:space="0" w:color="auto"/>
              <w:right w:val="single" w:sz="6" w:space="0" w:color="auto"/>
            </w:tcBorders>
            <w:vAlign w:val="center"/>
            <w:hideMark/>
          </w:tcPr>
          <w:p w14:paraId="03BE65F9" w14:textId="77777777" w:rsidR="0034240A" w:rsidRPr="0034240A" w:rsidRDefault="0034240A" w:rsidP="0034240A">
            <w:pPr>
              <w:spacing w:line="240" w:lineRule="auto"/>
              <w:jc w:val="center"/>
              <w:rPr>
                <w:rFonts w:cs="Times New Roman"/>
                <w:b/>
                <w:bCs/>
                <w:kern w:val="2"/>
                <w:sz w:val="21"/>
                <w:szCs w:val="21"/>
              </w:rPr>
            </w:pPr>
            <w:r w:rsidRPr="0034240A">
              <w:rPr>
                <w:rFonts w:cs="Times New Roman"/>
                <w:kern w:val="2"/>
                <w:sz w:val="21"/>
                <w:szCs w:val="21"/>
              </w:rPr>
              <w:t>/</w:t>
            </w:r>
          </w:p>
        </w:tc>
        <w:tc>
          <w:tcPr>
            <w:tcW w:w="222" w:type="pct"/>
            <w:tcBorders>
              <w:top w:val="single" w:sz="4" w:space="0" w:color="auto"/>
              <w:left w:val="nil"/>
              <w:bottom w:val="single" w:sz="4" w:space="0" w:color="auto"/>
              <w:right w:val="single" w:sz="6" w:space="0" w:color="auto"/>
            </w:tcBorders>
            <w:vAlign w:val="center"/>
            <w:hideMark/>
          </w:tcPr>
          <w:p w14:paraId="3A5AA47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0.48</w:t>
            </w:r>
          </w:p>
        </w:tc>
        <w:tc>
          <w:tcPr>
            <w:tcW w:w="260" w:type="pct"/>
            <w:tcBorders>
              <w:top w:val="single" w:sz="4" w:space="0" w:color="auto"/>
              <w:left w:val="nil"/>
              <w:bottom w:val="single" w:sz="4" w:space="0" w:color="auto"/>
              <w:right w:val="single" w:sz="6" w:space="0" w:color="auto"/>
            </w:tcBorders>
            <w:vAlign w:val="center"/>
            <w:hideMark/>
          </w:tcPr>
          <w:p w14:paraId="4263A2F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0.11</w:t>
            </w:r>
          </w:p>
        </w:tc>
        <w:tc>
          <w:tcPr>
            <w:tcW w:w="281" w:type="pct"/>
            <w:tcBorders>
              <w:top w:val="single" w:sz="4" w:space="0" w:color="auto"/>
              <w:left w:val="nil"/>
              <w:bottom w:val="single" w:sz="4" w:space="0" w:color="auto"/>
              <w:right w:val="single" w:sz="6" w:space="0" w:color="auto"/>
            </w:tcBorders>
            <w:vAlign w:val="center"/>
            <w:hideMark/>
          </w:tcPr>
          <w:p w14:paraId="036F0F9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0.095</w:t>
            </w:r>
          </w:p>
        </w:tc>
        <w:tc>
          <w:tcPr>
            <w:tcW w:w="384" w:type="pct"/>
            <w:tcBorders>
              <w:top w:val="single" w:sz="4" w:space="0" w:color="auto"/>
              <w:left w:val="nil"/>
              <w:bottom w:val="single" w:sz="4" w:space="0" w:color="auto"/>
              <w:right w:val="single" w:sz="6" w:space="0" w:color="auto"/>
            </w:tcBorders>
            <w:vAlign w:val="center"/>
            <w:hideMark/>
          </w:tcPr>
          <w:p w14:paraId="56B58FA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0.011</w:t>
            </w:r>
          </w:p>
        </w:tc>
        <w:tc>
          <w:tcPr>
            <w:tcW w:w="336" w:type="pct"/>
            <w:tcBorders>
              <w:top w:val="single" w:sz="4" w:space="0" w:color="auto"/>
              <w:left w:val="nil"/>
              <w:bottom w:val="single" w:sz="4" w:space="0" w:color="auto"/>
              <w:right w:val="single" w:sz="6" w:space="0" w:color="auto"/>
            </w:tcBorders>
            <w:vAlign w:val="center"/>
            <w:hideMark/>
          </w:tcPr>
          <w:p w14:paraId="0E5519A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0.022</w:t>
            </w:r>
          </w:p>
        </w:tc>
        <w:tc>
          <w:tcPr>
            <w:tcW w:w="266" w:type="pct"/>
            <w:tcBorders>
              <w:top w:val="single" w:sz="4" w:space="0" w:color="auto"/>
              <w:left w:val="nil"/>
              <w:bottom w:val="single" w:sz="4" w:space="0" w:color="auto"/>
              <w:right w:val="single" w:sz="6" w:space="0" w:color="auto"/>
            </w:tcBorders>
            <w:vAlign w:val="center"/>
            <w:hideMark/>
          </w:tcPr>
          <w:p w14:paraId="71C57AD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66" w:type="pct"/>
            <w:tcBorders>
              <w:top w:val="single" w:sz="4" w:space="0" w:color="auto"/>
              <w:left w:val="nil"/>
              <w:bottom w:val="single" w:sz="4" w:space="0" w:color="auto"/>
              <w:right w:val="single" w:sz="4" w:space="0" w:color="auto"/>
            </w:tcBorders>
            <w:vAlign w:val="center"/>
            <w:hideMark/>
          </w:tcPr>
          <w:p w14:paraId="4006C19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45" w:type="pct"/>
            <w:tcBorders>
              <w:top w:val="single" w:sz="4" w:space="0" w:color="auto"/>
              <w:left w:val="nil"/>
              <w:bottom w:val="single" w:sz="4" w:space="0" w:color="auto"/>
              <w:right w:val="single" w:sz="4" w:space="0" w:color="auto"/>
            </w:tcBorders>
            <w:vAlign w:val="center"/>
            <w:hideMark/>
          </w:tcPr>
          <w:p w14:paraId="5E3E2B0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84" w:type="pct"/>
            <w:tcBorders>
              <w:top w:val="single" w:sz="4" w:space="0" w:color="auto"/>
              <w:left w:val="single" w:sz="4" w:space="0" w:color="auto"/>
              <w:bottom w:val="single" w:sz="4" w:space="0" w:color="auto"/>
              <w:right w:val="single" w:sz="2" w:space="0" w:color="auto"/>
            </w:tcBorders>
            <w:vAlign w:val="center"/>
            <w:hideMark/>
          </w:tcPr>
          <w:p w14:paraId="12049B1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73" w:type="pct"/>
            <w:tcBorders>
              <w:top w:val="single" w:sz="4" w:space="0" w:color="auto"/>
              <w:left w:val="single" w:sz="2" w:space="0" w:color="auto"/>
              <w:bottom w:val="single" w:sz="4" w:space="0" w:color="auto"/>
              <w:right w:val="single" w:sz="2" w:space="0" w:color="auto"/>
            </w:tcBorders>
            <w:vAlign w:val="center"/>
            <w:hideMark/>
          </w:tcPr>
          <w:p w14:paraId="55BE46A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799</w:t>
            </w:r>
          </w:p>
        </w:tc>
        <w:tc>
          <w:tcPr>
            <w:tcW w:w="400" w:type="pct"/>
            <w:tcBorders>
              <w:top w:val="single" w:sz="4" w:space="0" w:color="auto"/>
              <w:left w:val="single" w:sz="2" w:space="0" w:color="auto"/>
              <w:bottom w:val="single" w:sz="4" w:space="0" w:color="auto"/>
              <w:right w:val="single" w:sz="2" w:space="0" w:color="auto"/>
            </w:tcBorders>
            <w:vAlign w:val="center"/>
            <w:hideMark/>
          </w:tcPr>
          <w:p w14:paraId="7FAA30B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7.3</w:t>
            </w:r>
          </w:p>
        </w:tc>
      </w:tr>
      <w:tr w:rsidR="0034240A" w:rsidRPr="0034240A" w14:paraId="11E919C3" w14:textId="77777777" w:rsidTr="0034240A">
        <w:trPr>
          <w:trHeight w:val="315"/>
        </w:trPr>
        <w:tc>
          <w:tcPr>
            <w:tcW w:w="354" w:type="pct"/>
            <w:vMerge w:val="restart"/>
            <w:tcBorders>
              <w:top w:val="nil"/>
              <w:left w:val="single" w:sz="6" w:space="0" w:color="auto"/>
              <w:bottom w:val="single" w:sz="6" w:space="0" w:color="auto"/>
              <w:right w:val="single" w:sz="6" w:space="0" w:color="auto"/>
            </w:tcBorders>
            <w:vAlign w:val="center"/>
            <w:hideMark/>
          </w:tcPr>
          <w:p w14:paraId="2619EEEF"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3</w:t>
            </w:r>
          </w:p>
        </w:tc>
        <w:tc>
          <w:tcPr>
            <w:tcW w:w="363" w:type="pct"/>
            <w:tcBorders>
              <w:top w:val="single" w:sz="6" w:space="0" w:color="auto"/>
              <w:left w:val="nil"/>
              <w:bottom w:val="single" w:sz="6" w:space="0" w:color="auto"/>
              <w:right w:val="single" w:sz="4" w:space="0" w:color="auto"/>
            </w:tcBorders>
            <w:vAlign w:val="center"/>
            <w:hideMark/>
          </w:tcPr>
          <w:p w14:paraId="4BF00829"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监测值</w:t>
            </w:r>
          </w:p>
        </w:tc>
        <w:tc>
          <w:tcPr>
            <w:tcW w:w="379" w:type="pct"/>
            <w:tcBorders>
              <w:top w:val="single" w:sz="4" w:space="0" w:color="auto"/>
              <w:left w:val="nil"/>
              <w:bottom w:val="single" w:sz="4" w:space="0" w:color="auto"/>
              <w:right w:val="single" w:sz="6" w:space="0" w:color="auto"/>
            </w:tcBorders>
            <w:vAlign w:val="center"/>
            <w:hideMark/>
          </w:tcPr>
          <w:p w14:paraId="5275F5B8"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0.002L</w:t>
            </w:r>
          </w:p>
        </w:tc>
        <w:tc>
          <w:tcPr>
            <w:tcW w:w="379" w:type="pct"/>
            <w:tcBorders>
              <w:top w:val="single" w:sz="4" w:space="0" w:color="auto"/>
              <w:left w:val="nil"/>
              <w:bottom w:val="single" w:sz="4" w:space="0" w:color="auto"/>
              <w:right w:val="single" w:sz="6" w:space="0" w:color="auto"/>
            </w:tcBorders>
            <w:vAlign w:val="center"/>
            <w:hideMark/>
          </w:tcPr>
          <w:p w14:paraId="1260721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0.004L</w:t>
            </w:r>
          </w:p>
        </w:tc>
        <w:tc>
          <w:tcPr>
            <w:tcW w:w="222" w:type="pct"/>
            <w:tcBorders>
              <w:top w:val="single" w:sz="4" w:space="0" w:color="auto"/>
              <w:left w:val="nil"/>
              <w:bottom w:val="single" w:sz="4" w:space="0" w:color="auto"/>
              <w:right w:val="single" w:sz="6" w:space="0" w:color="auto"/>
            </w:tcBorders>
            <w:vAlign w:val="center"/>
            <w:hideMark/>
          </w:tcPr>
          <w:p w14:paraId="19063C9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1.36</w:t>
            </w:r>
          </w:p>
        </w:tc>
        <w:tc>
          <w:tcPr>
            <w:tcW w:w="260" w:type="pct"/>
            <w:tcBorders>
              <w:top w:val="single" w:sz="4" w:space="0" w:color="auto"/>
              <w:left w:val="nil"/>
              <w:bottom w:val="single" w:sz="4" w:space="0" w:color="auto"/>
              <w:right w:val="single" w:sz="6" w:space="0" w:color="auto"/>
            </w:tcBorders>
            <w:vAlign w:val="center"/>
            <w:hideMark/>
          </w:tcPr>
          <w:p w14:paraId="1F5045D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37.2</w:t>
            </w:r>
          </w:p>
        </w:tc>
        <w:tc>
          <w:tcPr>
            <w:tcW w:w="281" w:type="pct"/>
            <w:tcBorders>
              <w:top w:val="single" w:sz="4" w:space="0" w:color="auto"/>
              <w:left w:val="nil"/>
              <w:bottom w:val="single" w:sz="4" w:space="0" w:color="auto"/>
              <w:right w:val="single" w:sz="6" w:space="0" w:color="auto"/>
            </w:tcBorders>
            <w:vAlign w:val="center"/>
            <w:hideMark/>
          </w:tcPr>
          <w:p w14:paraId="659393F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97</w:t>
            </w:r>
          </w:p>
        </w:tc>
        <w:tc>
          <w:tcPr>
            <w:tcW w:w="384" w:type="pct"/>
            <w:tcBorders>
              <w:top w:val="single" w:sz="4" w:space="0" w:color="auto"/>
              <w:left w:val="nil"/>
              <w:bottom w:val="single" w:sz="4" w:space="0" w:color="auto"/>
              <w:right w:val="single" w:sz="6" w:space="0" w:color="auto"/>
            </w:tcBorders>
            <w:vAlign w:val="center"/>
            <w:hideMark/>
          </w:tcPr>
          <w:p w14:paraId="69A0E65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0.00008</w:t>
            </w:r>
          </w:p>
        </w:tc>
        <w:tc>
          <w:tcPr>
            <w:tcW w:w="336" w:type="pct"/>
            <w:tcBorders>
              <w:top w:val="single" w:sz="4" w:space="0" w:color="auto"/>
              <w:left w:val="nil"/>
              <w:bottom w:val="single" w:sz="4" w:space="0" w:color="auto"/>
              <w:right w:val="single" w:sz="6" w:space="0" w:color="auto"/>
            </w:tcBorders>
            <w:vAlign w:val="center"/>
            <w:hideMark/>
          </w:tcPr>
          <w:p w14:paraId="5CB16F7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0.0001</w:t>
            </w:r>
          </w:p>
        </w:tc>
        <w:tc>
          <w:tcPr>
            <w:tcW w:w="266" w:type="pct"/>
            <w:tcBorders>
              <w:top w:val="single" w:sz="4" w:space="0" w:color="auto"/>
              <w:left w:val="nil"/>
              <w:bottom w:val="single" w:sz="4" w:space="0" w:color="auto"/>
              <w:right w:val="single" w:sz="6" w:space="0" w:color="auto"/>
            </w:tcBorders>
            <w:vAlign w:val="center"/>
            <w:hideMark/>
          </w:tcPr>
          <w:p w14:paraId="1E0F377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0.03L</w:t>
            </w:r>
          </w:p>
        </w:tc>
        <w:tc>
          <w:tcPr>
            <w:tcW w:w="266" w:type="pct"/>
            <w:tcBorders>
              <w:top w:val="single" w:sz="4" w:space="0" w:color="auto"/>
              <w:left w:val="nil"/>
              <w:bottom w:val="single" w:sz="4" w:space="0" w:color="auto"/>
              <w:right w:val="single" w:sz="4" w:space="0" w:color="auto"/>
            </w:tcBorders>
            <w:vAlign w:val="center"/>
            <w:hideMark/>
          </w:tcPr>
          <w:p w14:paraId="48CF083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0.01L</w:t>
            </w:r>
          </w:p>
        </w:tc>
        <w:tc>
          <w:tcPr>
            <w:tcW w:w="345" w:type="pct"/>
            <w:tcBorders>
              <w:top w:val="single" w:sz="4" w:space="0" w:color="auto"/>
              <w:left w:val="nil"/>
              <w:bottom w:val="single" w:sz="4" w:space="0" w:color="auto"/>
              <w:right w:val="single" w:sz="4" w:space="0" w:color="auto"/>
            </w:tcBorders>
            <w:vAlign w:val="center"/>
            <w:hideMark/>
          </w:tcPr>
          <w:p w14:paraId="497B5D8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0.0003L</w:t>
            </w:r>
          </w:p>
        </w:tc>
        <w:tc>
          <w:tcPr>
            <w:tcW w:w="384" w:type="pct"/>
            <w:tcBorders>
              <w:top w:val="single" w:sz="4" w:space="0" w:color="auto"/>
              <w:left w:val="single" w:sz="4" w:space="0" w:color="auto"/>
              <w:bottom w:val="single" w:sz="4" w:space="0" w:color="auto"/>
              <w:right w:val="single" w:sz="2" w:space="0" w:color="auto"/>
            </w:tcBorders>
            <w:vAlign w:val="center"/>
            <w:hideMark/>
          </w:tcPr>
          <w:p w14:paraId="1CC0EB2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0.00004L</w:t>
            </w:r>
          </w:p>
        </w:tc>
        <w:tc>
          <w:tcPr>
            <w:tcW w:w="373" w:type="pct"/>
            <w:tcBorders>
              <w:top w:val="single" w:sz="4" w:space="0" w:color="auto"/>
              <w:left w:val="single" w:sz="2" w:space="0" w:color="auto"/>
              <w:bottom w:val="single" w:sz="4" w:space="0" w:color="auto"/>
              <w:right w:val="single" w:sz="2" w:space="0" w:color="auto"/>
            </w:tcBorders>
            <w:vAlign w:val="center"/>
            <w:hideMark/>
          </w:tcPr>
          <w:p w14:paraId="300AE7F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2400</w:t>
            </w:r>
          </w:p>
        </w:tc>
        <w:tc>
          <w:tcPr>
            <w:tcW w:w="400" w:type="pct"/>
            <w:tcBorders>
              <w:top w:val="single" w:sz="4" w:space="0" w:color="auto"/>
              <w:left w:val="single" w:sz="2" w:space="0" w:color="auto"/>
              <w:bottom w:val="single" w:sz="4" w:space="0" w:color="auto"/>
              <w:right w:val="single" w:sz="2" w:space="0" w:color="auto"/>
            </w:tcBorders>
            <w:vAlign w:val="center"/>
            <w:hideMark/>
          </w:tcPr>
          <w:p w14:paraId="2D72385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2600</w:t>
            </w:r>
          </w:p>
        </w:tc>
      </w:tr>
      <w:tr w:rsidR="0034240A" w:rsidRPr="0034240A" w14:paraId="7EB566FC" w14:textId="77777777" w:rsidTr="0034240A">
        <w:trPr>
          <w:trHeight w:val="315"/>
        </w:trPr>
        <w:tc>
          <w:tcPr>
            <w:tcW w:w="0" w:type="auto"/>
            <w:vMerge/>
            <w:tcBorders>
              <w:top w:val="nil"/>
              <w:left w:val="single" w:sz="6" w:space="0" w:color="auto"/>
              <w:bottom w:val="single" w:sz="6" w:space="0" w:color="auto"/>
              <w:right w:val="single" w:sz="6" w:space="0" w:color="auto"/>
            </w:tcBorders>
            <w:vAlign w:val="center"/>
            <w:hideMark/>
          </w:tcPr>
          <w:p w14:paraId="368DF661" w14:textId="77777777" w:rsidR="0034240A" w:rsidRPr="0034240A" w:rsidRDefault="0034240A" w:rsidP="0034240A">
            <w:pPr>
              <w:spacing w:line="240" w:lineRule="auto"/>
              <w:rPr>
                <w:rFonts w:cs="Times New Roman"/>
                <w:sz w:val="21"/>
                <w:szCs w:val="21"/>
              </w:rPr>
            </w:pPr>
          </w:p>
        </w:tc>
        <w:tc>
          <w:tcPr>
            <w:tcW w:w="363" w:type="pct"/>
            <w:tcBorders>
              <w:top w:val="single" w:sz="6" w:space="0" w:color="auto"/>
              <w:left w:val="nil"/>
              <w:bottom w:val="single" w:sz="6" w:space="0" w:color="auto"/>
              <w:right w:val="single" w:sz="4" w:space="0" w:color="auto"/>
            </w:tcBorders>
            <w:vAlign w:val="center"/>
            <w:hideMark/>
          </w:tcPr>
          <w:p w14:paraId="7F31A4FA"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标准指数</w:t>
            </w:r>
          </w:p>
        </w:tc>
        <w:tc>
          <w:tcPr>
            <w:tcW w:w="379" w:type="pct"/>
            <w:tcBorders>
              <w:top w:val="single" w:sz="4" w:space="0" w:color="auto"/>
              <w:left w:val="nil"/>
              <w:bottom w:val="single" w:sz="4" w:space="0" w:color="auto"/>
              <w:right w:val="single" w:sz="6" w:space="0" w:color="auto"/>
            </w:tcBorders>
            <w:vAlign w:val="center"/>
            <w:hideMark/>
          </w:tcPr>
          <w:p w14:paraId="2E92FE70"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w:t>
            </w:r>
          </w:p>
        </w:tc>
        <w:tc>
          <w:tcPr>
            <w:tcW w:w="379" w:type="pct"/>
            <w:tcBorders>
              <w:top w:val="single" w:sz="4" w:space="0" w:color="auto"/>
              <w:left w:val="nil"/>
              <w:bottom w:val="single" w:sz="4" w:space="0" w:color="auto"/>
              <w:right w:val="single" w:sz="6" w:space="0" w:color="auto"/>
            </w:tcBorders>
            <w:vAlign w:val="center"/>
            <w:hideMark/>
          </w:tcPr>
          <w:p w14:paraId="5837CCA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22" w:type="pct"/>
            <w:tcBorders>
              <w:top w:val="single" w:sz="4" w:space="0" w:color="auto"/>
              <w:left w:val="nil"/>
              <w:bottom w:val="single" w:sz="4" w:space="0" w:color="auto"/>
              <w:right w:val="single" w:sz="6" w:space="0" w:color="auto"/>
            </w:tcBorders>
            <w:vAlign w:val="center"/>
            <w:hideMark/>
          </w:tcPr>
          <w:p w14:paraId="6FB304D2"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0.45</w:t>
            </w:r>
          </w:p>
        </w:tc>
        <w:tc>
          <w:tcPr>
            <w:tcW w:w="260" w:type="pct"/>
            <w:tcBorders>
              <w:top w:val="single" w:sz="4" w:space="0" w:color="auto"/>
              <w:left w:val="nil"/>
              <w:bottom w:val="single" w:sz="4" w:space="0" w:color="auto"/>
              <w:right w:val="single" w:sz="6" w:space="0" w:color="auto"/>
            </w:tcBorders>
            <w:vAlign w:val="center"/>
            <w:hideMark/>
          </w:tcPr>
          <w:p w14:paraId="41CCEA8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0.08</w:t>
            </w:r>
          </w:p>
        </w:tc>
        <w:tc>
          <w:tcPr>
            <w:tcW w:w="281" w:type="pct"/>
            <w:tcBorders>
              <w:top w:val="single" w:sz="4" w:space="0" w:color="auto"/>
              <w:left w:val="nil"/>
              <w:bottom w:val="single" w:sz="4" w:space="0" w:color="auto"/>
              <w:right w:val="single" w:sz="6" w:space="0" w:color="auto"/>
            </w:tcBorders>
            <w:vAlign w:val="center"/>
            <w:hideMark/>
          </w:tcPr>
          <w:p w14:paraId="6D4EB2E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0.097</w:t>
            </w:r>
          </w:p>
        </w:tc>
        <w:tc>
          <w:tcPr>
            <w:tcW w:w="384" w:type="pct"/>
            <w:tcBorders>
              <w:top w:val="single" w:sz="4" w:space="0" w:color="auto"/>
              <w:left w:val="nil"/>
              <w:bottom w:val="single" w:sz="4" w:space="0" w:color="auto"/>
              <w:right w:val="single" w:sz="6" w:space="0" w:color="auto"/>
            </w:tcBorders>
            <w:vAlign w:val="center"/>
            <w:hideMark/>
          </w:tcPr>
          <w:p w14:paraId="7F31608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0.008</w:t>
            </w:r>
          </w:p>
        </w:tc>
        <w:tc>
          <w:tcPr>
            <w:tcW w:w="336" w:type="pct"/>
            <w:tcBorders>
              <w:top w:val="single" w:sz="4" w:space="0" w:color="auto"/>
              <w:left w:val="nil"/>
              <w:bottom w:val="single" w:sz="4" w:space="0" w:color="auto"/>
              <w:right w:val="single" w:sz="6" w:space="0" w:color="auto"/>
            </w:tcBorders>
            <w:vAlign w:val="center"/>
            <w:hideMark/>
          </w:tcPr>
          <w:p w14:paraId="24508EA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0.02</w:t>
            </w:r>
          </w:p>
        </w:tc>
        <w:tc>
          <w:tcPr>
            <w:tcW w:w="266" w:type="pct"/>
            <w:tcBorders>
              <w:top w:val="single" w:sz="4" w:space="0" w:color="auto"/>
              <w:left w:val="nil"/>
              <w:bottom w:val="single" w:sz="4" w:space="0" w:color="auto"/>
              <w:right w:val="single" w:sz="6" w:space="0" w:color="auto"/>
            </w:tcBorders>
            <w:vAlign w:val="center"/>
            <w:hideMark/>
          </w:tcPr>
          <w:p w14:paraId="417E844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66" w:type="pct"/>
            <w:tcBorders>
              <w:top w:val="single" w:sz="4" w:space="0" w:color="auto"/>
              <w:left w:val="nil"/>
              <w:bottom w:val="single" w:sz="4" w:space="0" w:color="auto"/>
              <w:right w:val="single" w:sz="4" w:space="0" w:color="auto"/>
            </w:tcBorders>
            <w:vAlign w:val="center"/>
            <w:hideMark/>
          </w:tcPr>
          <w:p w14:paraId="2DA4595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45" w:type="pct"/>
            <w:tcBorders>
              <w:top w:val="single" w:sz="4" w:space="0" w:color="auto"/>
              <w:left w:val="nil"/>
              <w:bottom w:val="single" w:sz="4" w:space="0" w:color="auto"/>
              <w:right w:val="single" w:sz="4" w:space="0" w:color="auto"/>
            </w:tcBorders>
            <w:vAlign w:val="center"/>
            <w:hideMark/>
          </w:tcPr>
          <w:p w14:paraId="1503A956"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84" w:type="pct"/>
            <w:tcBorders>
              <w:top w:val="single" w:sz="4" w:space="0" w:color="auto"/>
              <w:left w:val="single" w:sz="4" w:space="0" w:color="auto"/>
              <w:bottom w:val="single" w:sz="4" w:space="0" w:color="auto"/>
              <w:right w:val="single" w:sz="2" w:space="0" w:color="auto"/>
            </w:tcBorders>
            <w:vAlign w:val="center"/>
            <w:hideMark/>
          </w:tcPr>
          <w:p w14:paraId="4883F61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73" w:type="pct"/>
            <w:tcBorders>
              <w:top w:val="single" w:sz="4" w:space="0" w:color="auto"/>
              <w:left w:val="single" w:sz="2" w:space="0" w:color="auto"/>
              <w:bottom w:val="single" w:sz="4" w:space="0" w:color="auto"/>
              <w:right w:val="single" w:sz="2" w:space="0" w:color="auto"/>
            </w:tcBorders>
            <w:vAlign w:val="center"/>
            <w:hideMark/>
          </w:tcPr>
          <w:p w14:paraId="0984FD3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799</w:t>
            </w:r>
          </w:p>
        </w:tc>
        <w:tc>
          <w:tcPr>
            <w:tcW w:w="400" w:type="pct"/>
            <w:tcBorders>
              <w:top w:val="single" w:sz="4" w:space="0" w:color="auto"/>
              <w:left w:val="single" w:sz="2" w:space="0" w:color="auto"/>
              <w:bottom w:val="single" w:sz="4" w:space="0" w:color="auto"/>
              <w:right w:val="single" w:sz="2" w:space="0" w:color="auto"/>
            </w:tcBorders>
            <w:vAlign w:val="center"/>
            <w:hideMark/>
          </w:tcPr>
          <w:p w14:paraId="4DF3028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25</w:t>
            </w:r>
          </w:p>
        </w:tc>
      </w:tr>
      <w:tr w:rsidR="0034240A" w:rsidRPr="0034240A" w14:paraId="55D1CB32" w14:textId="77777777" w:rsidTr="0034240A">
        <w:trPr>
          <w:trHeight w:val="315"/>
        </w:trPr>
        <w:tc>
          <w:tcPr>
            <w:tcW w:w="354" w:type="pct"/>
            <w:vMerge w:val="restart"/>
            <w:tcBorders>
              <w:top w:val="nil"/>
              <w:left w:val="single" w:sz="6" w:space="0" w:color="auto"/>
              <w:bottom w:val="single" w:sz="6" w:space="0" w:color="auto"/>
              <w:right w:val="single" w:sz="6" w:space="0" w:color="auto"/>
            </w:tcBorders>
            <w:vAlign w:val="center"/>
            <w:hideMark/>
          </w:tcPr>
          <w:p w14:paraId="103CBF3F"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4</w:t>
            </w:r>
          </w:p>
        </w:tc>
        <w:tc>
          <w:tcPr>
            <w:tcW w:w="363" w:type="pct"/>
            <w:tcBorders>
              <w:top w:val="single" w:sz="6" w:space="0" w:color="auto"/>
              <w:left w:val="nil"/>
              <w:bottom w:val="single" w:sz="6" w:space="0" w:color="auto"/>
              <w:right w:val="single" w:sz="4" w:space="0" w:color="auto"/>
            </w:tcBorders>
            <w:vAlign w:val="center"/>
            <w:hideMark/>
          </w:tcPr>
          <w:p w14:paraId="0581845F"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监测值</w:t>
            </w:r>
          </w:p>
        </w:tc>
        <w:tc>
          <w:tcPr>
            <w:tcW w:w="379" w:type="pct"/>
            <w:tcBorders>
              <w:top w:val="single" w:sz="4" w:space="0" w:color="auto"/>
              <w:left w:val="nil"/>
              <w:bottom w:val="single" w:sz="4" w:space="0" w:color="auto"/>
              <w:right w:val="single" w:sz="6" w:space="0" w:color="auto"/>
            </w:tcBorders>
            <w:vAlign w:val="center"/>
            <w:hideMark/>
          </w:tcPr>
          <w:p w14:paraId="54BFD1A1"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0.002L</w:t>
            </w:r>
          </w:p>
        </w:tc>
        <w:tc>
          <w:tcPr>
            <w:tcW w:w="379" w:type="pct"/>
            <w:tcBorders>
              <w:top w:val="single" w:sz="4" w:space="0" w:color="auto"/>
              <w:left w:val="nil"/>
              <w:bottom w:val="single" w:sz="4" w:space="0" w:color="auto"/>
              <w:right w:val="single" w:sz="6" w:space="0" w:color="auto"/>
            </w:tcBorders>
            <w:vAlign w:val="center"/>
            <w:hideMark/>
          </w:tcPr>
          <w:p w14:paraId="5DD9F24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0.004L</w:t>
            </w:r>
          </w:p>
        </w:tc>
        <w:tc>
          <w:tcPr>
            <w:tcW w:w="222" w:type="pct"/>
            <w:tcBorders>
              <w:top w:val="single" w:sz="4" w:space="0" w:color="auto"/>
              <w:left w:val="nil"/>
              <w:bottom w:val="single" w:sz="4" w:space="0" w:color="auto"/>
              <w:right w:val="single" w:sz="6" w:space="0" w:color="auto"/>
            </w:tcBorders>
            <w:vAlign w:val="center"/>
            <w:hideMark/>
          </w:tcPr>
          <w:p w14:paraId="0D30004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1.48</w:t>
            </w:r>
          </w:p>
        </w:tc>
        <w:tc>
          <w:tcPr>
            <w:tcW w:w="260" w:type="pct"/>
            <w:tcBorders>
              <w:top w:val="single" w:sz="4" w:space="0" w:color="auto"/>
              <w:left w:val="nil"/>
              <w:bottom w:val="single" w:sz="4" w:space="0" w:color="auto"/>
              <w:right w:val="single" w:sz="6" w:space="0" w:color="auto"/>
            </w:tcBorders>
            <w:vAlign w:val="center"/>
            <w:hideMark/>
          </w:tcPr>
          <w:p w14:paraId="058895D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44.6</w:t>
            </w:r>
          </w:p>
        </w:tc>
        <w:tc>
          <w:tcPr>
            <w:tcW w:w="281" w:type="pct"/>
            <w:tcBorders>
              <w:top w:val="single" w:sz="4" w:space="0" w:color="auto"/>
              <w:left w:val="nil"/>
              <w:bottom w:val="single" w:sz="4" w:space="0" w:color="auto"/>
              <w:right w:val="single" w:sz="6" w:space="0" w:color="auto"/>
            </w:tcBorders>
            <w:vAlign w:val="center"/>
            <w:hideMark/>
          </w:tcPr>
          <w:p w14:paraId="63EA1DD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96</w:t>
            </w:r>
          </w:p>
        </w:tc>
        <w:tc>
          <w:tcPr>
            <w:tcW w:w="384" w:type="pct"/>
            <w:tcBorders>
              <w:top w:val="single" w:sz="4" w:space="0" w:color="auto"/>
              <w:left w:val="nil"/>
              <w:bottom w:val="single" w:sz="4" w:space="0" w:color="auto"/>
              <w:right w:val="single" w:sz="6" w:space="0" w:color="auto"/>
            </w:tcBorders>
            <w:vAlign w:val="center"/>
            <w:hideMark/>
          </w:tcPr>
          <w:p w14:paraId="2787CA2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0.00009L</w:t>
            </w:r>
          </w:p>
        </w:tc>
        <w:tc>
          <w:tcPr>
            <w:tcW w:w="336" w:type="pct"/>
            <w:tcBorders>
              <w:top w:val="single" w:sz="4" w:space="0" w:color="auto"/>
              <w:left w:val="nil"/>
              <w:bottom w:val="single" w:sz="4" w:space="0" w:color="auto"/>
              <w:right w:val="single" w:sz="6" w:space="0" w:color="auto"/>
            </w:tcBorders>
            <w:vAlign w:val="center"/>
            <w:hideMark/>
          </w:tcPr>
          <w:p w14:paraId="1F62F61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0.00006</w:t>
            </w:r>
          </w:p>
        </w:tc>
        <w:tc>
          <w:tcPr>
            <w:tcW w:w="266" w:type="pct"/>
            <w:tcBorders>
              <w:top w:val="single" w:sz="4" w:space="0" w:color="auto"/>
              <w:left w:val="nil"/>
              <w:bottom w:val="single" w:sz="4" w:space="0" w:color="auto"/>
              <w:right w:val="single" w:sz="6" w:space="0" w:color="auto"/>
            </w:tcBorders>
            <w:vAlign w:val="center"/>
            <w:hideMark/>
          </w:tcPr>
          <w:p w14:paraId="3288760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0.03L</w:t>
            </w:r>
          </w:p>
        </w:tc>
        <w:tc>
          <w:tcPr>
            <w:tcW w:w="266" w:type="pct"/>
            <w:tcBorders>
              <w:top w:val="single" w:sz="4" w:space="0" w:color="auto"/>
              <w:left w:val="nil"/>
              <w:bottom w:val="single" w:sz="4" w:space="0" w:color="auto"/>
              <w:right w:val="single" w:sz="4" w:space="0" w:color="auto"/>
            </w:tcBorders>
            <w:vAlign w:val="center"/>
            <w:hideMark/>
          </w:tcPr>
          <w:p w14:paraId="3823B212"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0.01L</w:t>
            </w:r>
          </w:p>
        </w:tc>
        <w:tc>
          <w:tcPr>
            <w:tcW w:w="345" w:type="pct"/>
            <w:tcBorders>
              <w:top w:val="single" w:sz="4" w:space="0" w:color="auto"/>
              <w:left w:val="nil"/>
              <w:bottom w:val="single" w:sz="4" w:space="0" w:color="auto"/>
              <w:right w:val="single" w:sz="4" w:space="0" w:color="auto"/>
            </w:tcBorders>
            <w:vAlign w:val="center"/>
            <w:hideMark/>
          </w:tcPr>
          <w:p w14:paraId="4C732EBC"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0.0003L</w:t>
            </w:r>
          </w:p>
        </w:tc>
        <w:tc>
          <w:tcPr>
            <w:tcW w:w="384" w:type="pct"/>
            <w:tcBorders>
              <w:top w:val="single" w:sz="4" w:space="0" w:color="auto"/>
              <w:left w:val="single" w:sz="4" w:space="0" w:color="auto"/>
              <w:bottom w:val="single" w:sz="4" w:space="0" w:color="auto"/>
              <w:right w:val="single" w:sz="2" w:space="0" w:color="auto"/>
            </w:tcBorders>
            <w:vAlign w:val="center"/>
            <w:hideMark/>
          </w:tcPr>
          <w:p w14:paraId="79D4C61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0.00004L</w:t>
            </w:r>
          </w:p>
        </w:tc>
        <w:tc>
          <w:tcPr>
            <w:tcW w:w="373" w:type="pct"/>
            <w:tcBorders>
              <w:top w:val="single" w:sz="4" w:space="0" w:color="auto"/>
              <w:left w:val="single" w:sz="2" w:space="0" w:color="auto"/>
              <w:bottom w:val="single" w:sz="4" w:space="0" w:color="auto"/>
              <w:right w:val="single" w:sz="2" w:space="0" w:color="auto"/>
            </w:tcBorders>
            <w:vAlign w:val="center"/>
            <w:hideMark/>
          </w:tcPr>
          <w:p w14:paraId="72C0AB2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2400</w:t>
            </w:r>
          </w:p>
        </w:tc>
        <w:tc>
          <w:tcPr>
            <w:tcW w:w="400" w:type="pct"/>
            <w:tcBorders>
              <w:top w:val="single" w:sz="4" w:space="0" w:color="auto"/>
              <w:left w:val="single" w:sz="2" w:space="0" w:color="auto"/>
              <w:bottom w:val="single" w:sz="4" w:space="0" w:color="auto"/>
              <w:right w:val="single" w:sz="2" w:space="0" w:color="auto"/>
            </w:tcBorders>
            <w:vAlign w:val="center"/>
            <w:hideMark/>
          </w:tcPr>
          <w:p w14:paraId="64741EE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1700</w:t>
            </w:r>
          </w:p>
        </w:tc>
      </w:tr>
      <w:tr w:rsidR="0034240A" w:rsidRPr="0034240A" w14:paraId="5AA59089" w14:textId="77777777" w:rsidTr="0034240A">
        <w:trPr>
          <w:trHeight w:val="315"/>
        </w:trPr>
        <w:tc>
          <w:tcPr>
            <w:tcW w:w="0" w:type="auto"/>
            <w:vMerge/>
            <w:tcBorders>
              <w:top w:val="nil"/>
              <w:left w:val="single" w:sz="6" w:space="0" w:color="auto"/>
              <w:bottom w:val="single" w:sz="6" w:space="0" w:color="auto"/>
              <w:right w:val="single" w:sz="6" w:space="0" w:color="auto"/>
            </w:tcBorders>
            <w:vAlign w:val="center"/>
            <w:hideMark/>
          </w:tcPr>
          <w:p w14:paraId="6C6D2A1B" w14:textId="77777777" w:rsidR="0034240A" w:rsidRPr="0034240A" w:rsidRDefault="0034240A" w:rsidP="0034240A">
            <w:pPr>
              <w:spacing w:line="240" w:lineRule="auto"/>
              <w:rPr>
                <w:rFonts w:cs="Times New Roman"/>
                <w:sz w:val="21"/>
                <w:szCs w:val="21"/>
              </w:rPr>
            </w:pPr>
          </w:p>
        </w:tc>
        <w:tc>
          <w:tcPr>
            <w:tcW w:w="363" w:type="pct"/>
            <w:tcBorders>
              <w:top w:val="single" w:sz="6" w:space="0" w:color="auto"/>
              <w:left w:val="nil"/>
              <w:bottom w:val="single" w:sz="6" w:space="0" w:color="auto"/>
              <w:right w:val="single" w:sz="4" w:space="0" w:color="auto"/>
            </w:tcBorders>
            <w:vAlign w:val="center"/>
            <w:hideMark/>
          </w:tcPr>
          <w:p w14:paraId="32F5520F"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标准指数</w:t>
            </w:r>
          </w:p>
        </w:tc>
        <w:tc>
          <w:tcPr>
            <w:tcW w:w="379" w:type="pct"/>
            <w:tcBorders>
              <w:top w:val="single" w:sz="4" w:space="0" w:color="auto"/>
              <w:left w:val="nil"/>
              <w:bottom w:val="single" w:sz="4" w:space="0" w:color="auto"/>
              <w:right w:val="single" w:sz="6" w:space="0" w:color="auto"/>
            </w:tcBorders>
            <w:vAlign w:val="center"/>
            <w:hideMark/>
          </w:tcPr>
          <w:p w14:paraId="0859D3DB"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w:t>
            </w:r>
          </w:p>
        </w:tc>
        <w:tc>
          <w:tcPr>
            <w:tcW w:w="379" w:type="pct"/>
            <w:tcBorders>
              <w:top w:val="single" w:sz="4" w:space="0" w:color="auto"/>
              <w:left w:val="nil"/>
              <w:bottom w:val="single" w:sz="4" w:space="0" w:color="auto"/>
              <w:right w:val="single" w:sz="6" w:space="0" w:color="auto"/>
            </w:tcBorders>
            <w:vAlign w:val="center"/>
            <w:hideMark/>
          </w:tcPr>
          <w:p w14:paraId="79213A3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22" w:type="pct"/>
            <w:tcBorders>
              <w:top w:val="single" w:sz="4" w:space="0" w:color="auto"/>
              <w:left w:val="nil"/>
              <w:bottom w:val="single" w:sz="4" w:space="0" w:color="auto"/>
              <w:right w:val="single" w:sz="6" w:space="0" w:color="auto"/>
            </w:tcBorders>
            <w:vAlign w:val="center"/>
            <w:hideMark/>
          </w:tcPr>
          <w:p w14:paraId="0AC26E8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0.49</w:t>
            </w:r>
          </w:p>
        </w:tc>
        <w:tc>
          <w:tcPr>
            <w:tcW w:w="260" w:type="pct"/>
            <w:tcBorders>
              <w:top w:val="single" w:sz="4" w:space="0" w:color="auto"/>
              <w:left w:val="nil"/>
              <w:bottom w:val="single" w:sz="4" w:space="0" w:color="auto"/>
              <w:right w:val="single" w:sz="6" w:space="0" w:color="auto"/>
            </w:tcBorders>
            <w:vAlign w:val="center"/>
            <w:hideMark/>
          </w:tcPr>
          <w:p w14:paraId="6015F25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0.09</w:t>
            </w:r>
          </w:p>
        </w:tc>
        <w:tc>
          <w:tcPr>
            <w:tcW w:w="281" w:type="pct"/>
            <w:tcBorders>
              <w:top w:val="single" w:sz="4" w:space="0" w:color="auto"/>
              <w:left w:val="nil"/>
              <w:bottom w:val="single" w:sz="4" w:space="0" w:color="auto"/>
              <w:right w:val="single" w:sz="6" w:space="0" w:color="auto"/>
            </w:tcBorders>
            <w:vAlign w:val="center"/>
            <w:hideMark/>
          </w:tcPr>
          <w:p w14:paraId="44FF35F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0.096</w:t>
            </w:r>
          </w:p>
        </w:tc>
        <w:tc>
          <w:tcPr>
            <w:tcW w:w="384" w:type="pct"/>
            <w:tcBorders>
              <w:top w:val="single" w:sz="4" w:space="0" w:color="auto"/>
              <w:left w:val="nil"/>
              <w:bottom w:val="single" w:sz="4" w:space="0" w:color="auto"/>
              <w:right w:val="single" w:sz="6" w:space="0" w:color="auto"/>
            </w:tcBorders>
            <w:vAlign w:val="center"/>
            <w:hideMark/>
          </w:tcPr>
          <w:p w14:paraId="0DC64BA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36" w:type="pct"/>
            <w:tcBorders>
              <w:top w:val="single" w:sz="4" w:space="0" w:color="auto"/>
              <w:left w:val="nil"/>
              <w:bottom w:val="single" w:sz="4" w:space="0" w:color="auto"/>
              <w:right w:val="single" w:sz="6" w:space="0" w:color="auto"/>
            </w:tcBorders>
            <w:vAlign w:val="center"/>
            <w:hideMark/>
          </w:tcPr>
          <w:p w14:paraId="0B520ADC"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0.012</w:t>
            </w:r>
          </w:p>
        </w:tc>
        <w:tc>
          <w:tcPr>
            <w:tcW w:w="266" w:type="pct"/>
            <w:tcBorders>
              <w:top w:val="single" w:sz="4" w:space="0" w:color="auto"/>
              <w:left w:val="nil"/>
              <w:bottom w:val="single" w:sz="4" w:space="0" w:color="auto"/>
              <w:right w:val="single" w:sz="6" w:space="0" w:color="auto"/>
            </w:tcBorders>
            <w:vAlign w:val="center"/>
            <w:hideMark/>
          </w:tcPr>
          <w:p w14:paraId="657759AF"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66" w:type="pct"/>
            <w:tcBorders>
              <w:top w:val="single" w:sz="4" w:space="0" w:color="auto"/>
              <w:left w:val="nil"/>
              <w:bottom w:val="single" w:sz="4" w:space="0" w:color="auto"/>
              <w:right w:val="single" w:sz="4" w:space="0" w:color="auto"/>
            </w:tcBorders>
            <w:vAlign w:val="center"/>
            <w:hideMark/>
          </w:tcPr>
          <w:p w14:paraId="2EB87E8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45" w:type="pct"/>
            <w:tcBorders>
              <w:top w:val="single" w:sz="4" w:space="0" w:color="auto"/>
              <w:left w:val="nil"/>
              <w:bottom w:val="single" w:sz="4" w:space="0" w:color="auto"/>
              <w:right w:val="single" w:sz="4" w:space="0" w:color="auto"/>
            </w:tcBorders>
            <w:vAlign w:val="center"/>
            <w:hideMark/>
          </w:tcPr>
          <w:p w14:paraId="76DA760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84" w:type="pct"/>
            <w:tcBorders>
              <w:top w:val="single" w:sz="4" w:space="0" w:color="auto"/>
              <w:left w:val="single" w:sz="4" w:space="0" w:color="auto"/>
              <w:bottom w:val="single" w:sz="4" w:space="0" w:color="auto"/>
              <w:right w:val="single" w:sz="2" w:space="0" w:color="auto"/>
            </w:tcBorders>
            <w:vAlign w:val="center"/>
            <w:hideMark/>
          </w:tcPr>
          <w:p w14:paraId="35EECFD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73" w:type="pct"/>
            <w:tcBorders>
              <w:top w:val="single" w:sz="4" w:space="0" w:color="auto"/>
              <w:left w:val="single" w:sz="2" w:space="0" w:color="auto"/>
              <w:bottom w:val="single" w:sz="4" w:space="0" w:color="auto"/>
              <w:right w:val="single" w:sz="2" w:space="0" w:color="auto"/>
            </w:tcBorders>
            <w:vAlign w:val="center"/>
            <w:hideMark/>
          </w:tcPr>
          <w:p w14:paraId="25A8817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799</w:t>
            </w:r>
          </w:p>
        </w:tc>
        <w:tc>
          <w:tcPr>
            <w:tcW w:w="400" w:type="pct"/>
            <w:tcBorders>
              <w:top w:val="single" w:sz="4" w:space="0" w:color="auto"/>
              <w:left w:val="single" w:sz="2" w:space="0" w:color="auto"/>
              <w:bottom w:val="single" w:sz="4" w:space="0" w:color="auto"/>
              <w:right w:val="single" w:sz="2" w:space="0" w:color="auto"/>
            </w:tcBorders>
            <w:vAlign w:val="center"/>
            <w:hideMark/>
          </w:tcPr>
          <w:p w14:paraId="4C7C611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16</w:t>
            </w:r>
          </w:p>
        </w:tc>
      </w:tr>
      <w:tr w:rsidR="0034240A" w:rsidRPr="0034240A" w14:paraId="2BF2427B" w14:textId="77777777" w:rsidTr="0034240A">
        <w:trPr>
          <w:trHeight w:val="65"/>
        </w:trPr>
        <w:tc>
          <w:tcPr>
            <w:tcW w:w="354" w:type="pct"/>
            <w:vMerge w:val="restart"/>
            <w:tcBorders>
              <w:top w:val="nil"/>
              <w:left w:val="single" w:sz="6" w:space="0" w:color="auto"/>
              <w:bottom w:val="single" w:sz="6" w:space="0" w:color="auto"/>
              <w:right w:val="single" w:sz="6" w:space="0" w:color="auto"/>
            </w:tcBorders>
            <w:vAlign w:val="center"/>
            <w:hideMark/>
          </w:tcPr>
          <w:p w14:paraId="1CA6C82A" w14:textId="77777777" w:rsidR="0034240A" w:rsidRPr="0034240A" w:rsidRDefault="0034240A" w:rsidP="0034240A">
            <w:pPr>
              <w:spacing w:line="240" w:lineRule="auto"/>
              <w:jc w:val="center"/>
              <w:rPr>
                <w:rFonts w:cs="Times New Roman"/>
                <w:sz w:val="21"/>
                <w:szCs w:val="21"/>
              </w:rPr>
            </w:pPr>
            <w:r>
              <w:rPr>
                <w:rFonts w:cs="Times New Roman" w:hint="eastAsia"/>
                <w:sz w:val="21"/>
                <w:szCs w:val="21"/>
              </w:rPr>
              <w:t>D</w:t>
            </w:r>
            <w:r w:rsidRPr="0034240A">
              <w:rPr>
                <w:rFonts w:cs="Times New Roman"/>
                <w:sz w:val="21"/>
                <w:szCs w:val="21"/>
              </w:rPr>
              <w:t>5</w:t>
            </w:r>
          </w:p>
        </w:tc>
        <w:tc>
          <w:tcPr>
            <w:tcW w:w="363" w:type="pct"/>
            <w:tcBorders>
              <w:top w:val="single" w:sz="6" w:space="0" w:color="auto"/>
              <w:left w:val="nil"/>
              <w:bottom w:val="single" w:sz="6" w:space="0" w:color="auto"/>
              <w:right w:val="single" w:sz="4" w:space="0" w:color="auto"/>
            </w:tcBorders>
            <w:vAlign w:val="center"/>
            <w:hideMark/>
          </w:tcPr>
          <w:p w14:paraId="4559B86B"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监测值</w:t>
            </w:r>
          </w:p>
        </w:tc>
        <w:tc>
          <w:tcPr>
            <w:tcW w:w="379" w:type="pct"/>
            <w:tcBorders>
              <w:top w:val="single" w:sz="4" w:space="0" w:color="auto"/>
              <w:left w:val="nil"/>
              <w:bottom w:val="single" w:sz="4" w:space="0" w:color="auto"/>
              <w:right w:val="single" w:sz="6" w:space="0" w:color="auto"/>
            </w:tcBorders>
            <w:vAlign w:val="center"/>
            <w:hideMark/>
          </w:tcPr>
          <w:p w14:paraId="1E04AD73"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0.002L</w:t>
            </w:r>
          </w:p>
        </w:tc>
        <w:tc>
          <w:tcPr>
            <w:tcW w:w="379" w:type="pct"/>
            <w:tcBorders>
              <w:top w:val="single" w:sz="4" w:space="0" w:color="auto"/>
              <w:left w:val="nil"/>
              <w:bottom w:val="single" w:sz="4" w:space="0" w:color="auto"/>
              <w:right w:val="single" w:sz="6" w:space="0" w:color="auto"/>
            </w:tcBorders>
            <w:vAlign w:val="center"/>
            <w:hideMark/>
          </w:tcPr>
          <w:p w14:paraId="347EE0A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0.004L</w:t>
            </w:r>
          </w:p>
        </w:tc>
        <w:tc>
          <w:tcPr>
            <w:tcW w:w="222" w:type="pct"/>
            <w:tcBorders>
              <w:top w:val="single" w:sz="4" w:space="0" w:color="auto"/>
              <w:left w:val="nil"/>
              <w:bottom w:val="single" w:sz="4" w:space="0" w:color="auto"/>
              <w:right w:val="single" w:sz="6" w:space="0" w:color="auto"/>
            </w:tcBorders>
            <w:vAlign w:val="center"/>
            <w:hideMark/>
          </w:tcPr>
          <w:p w14:paraId="027E4D21"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1.61</w:t>
            </w:r>
          </w:p>
        </w:tc>
        <w:tc>
          <w:tcPr>
            <w:tcW w:w="260" w:type="pct"/>
            <w:tcBorders>
              <w:top w:val="single" w:sz="4" w:space="0" w:color="auto"/>
              <w:left w:val="nil"/>
              <w:bottom w:val="single" w:sz="4" w:space="0" w:color="auto"/>
              <w:right w:val="single" w:sz="6" w:space="0" w:color="auto"/>
            </w:tcBorders>
            <w:vAlign w:val="center"/>
            <w:hideMark/>
          </w:tcPr>
          <w:p w14:paraId="42619D4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36.0</w:t>
            </w:r>
          </w:p>
        </w:tc>
        <w:tc>
          <w:tcPr>
            <w:tcW w:w="281" w:type="pct"/>
            <w:tcBorders>
              <w:top w:val="single" w:sz="4" w:space="0" w:color="auto"/>
              <w:left w:val="nil"/>
              <w:bottom w:val="single" w:sz="4" w:space="0" w:color="auto"/>
              <w:right w:val="single" w:sz="6" w:space="0" w:color="auto"/>
            </w:tcBorders>
            <w:vAlign w:val="center"/>
            <w:hideMark/>
          </w:tcPr>
          <w:p w14:paraId="35DB0EF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117</w:t>
            </w:r>
          </w:p>
        </w:tc>
        <w:tc>
          <w:tcPr>
            <w:tcW w:w="384" w:type="pct"/>
            <w:tcBorders>
              <w:top w:val="single" w:sz="4" w:space="0" w:color="auto"/>
              <w:left w:val="nil"/>
              <w:bottom w:val="single" w:sz="4" w:space="0" w:color="auto"/>
              <w:right w:val="single" w:sz="6" w:space="0" w:color="auto"/>
            </w:tcBorders>
            <w:vAlign w:val="center"/>
            <w:hideMark/>
          </w:tcPr>
          <w:p w14:paraId="2FDA4C1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0.00009L</w:t>
            </w:r>
          </w:p>
        </w:tc>
        <w:tc>
          <w:tcPr>
            <w:tcW w:w="336" w:type="pct"/>
            <w:tcBorders>
              <w:top w:val="single" w:sz="4" w:space="0" w:color="auto"/>
              <w:left w:val="nil"/>
              <w:bottom w:val="single" w:sz="4" w:space="0" w:color="auto"/>
              <w:right w:val="single" w:sz="6" w:space="0" w:color="auto"/>
            </w:tcBorders>
            <w:vAlign w:val="center"/>
            <w:hideMark/>
          </w:tcPr>
          <w:p w14:paraId="64A4C0F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0.00006</w:t>
            </w:r>
          </w:p>
        </w:tc>
        <w:tc>
          <w:tcPr>
            <w:tcW w:w="266" w:type="pct"/>
            <w:tcBorders>
              <w:top w:val="single" w:sz="4" w:space="0" w:color="auto"/>
              <w:left w:val="nil"/>
              <w:bottom w:val="single" w:sz="4" w:space="0" w:color="auto"/>
              <w:right w:val="single" w:sz="6" w:space="0" w:color="auto"/>
            </w:tcBorders>
            <w:vAlign w:val="center"/>
            <w:hideMark/>
          </w:tcPr>
          <w:p w14:paraId="1F8C1562"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0.03L</w:t>
            </w:r>
          </w:p>
        </w:tc>
        <w:tc>
          <w:tcPr>
            <w:tcW w:w="266" w:type="pct"/>
            <w:tcBorders>
              <w:top w:val="single" w:sz="4" w:space="0" w:color="auto"/>
              <w:left w:val="nil"/>
              <w:bottom w:val="single" w:sz="4" w:space="0" w:color="auto"/>
              <w:right w:val="single" w:sz="4" w:space="0" w:color="auto"/>
            </w:tcBorders>
            <w:vAlign w:val="center"/>
            <w:hideMark/>
          </w:tcPr>
          <w:p w14:paraId="5C1D0CE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0.01L</w:t>
            </w:r>
          </w:p>
        </w:tc>
        <w:tc>
          <w:tcPr>
            <w:tcW w:w="345" w:type="pct"/>
            <w:tcBorders>
              <w:top w:val="single" w:sz="4" w:space="0" w:color="auto"/>
              <w:left w:val="nil"/>
              <w:bottom w:val="single" w:sz="4" w:space="0" w:color="auto"/>
              <w:right w:val="single" w:sz="4" w:space="0" w:color="auto"/>
            </w:tcBorders>
            <w:vAlign w:val="center"/>
            <w:hideMark/>
          </w:tcPr>
          <w:p w14:paraId="618575A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0.0003L</w:t>
            </w:r>
          </w:p>
        </w:tc>
        <w:tc>
          <w:tcPr>
            <w:tcW w:w="384" w:type="pct"/>
            <w:tcBorders>
              <w:top w:val="single" w:sz="4" w:space="0" w:color="auto"/>
              <w:left w:val="single" w:sz="4" w:space="0" w:color="auto"/>
              <w:bottom w:val="single" w:sz="4" w:space="0" w:color="auto"/>
              <w:right w:val="single" w:sz="2" w:space="0" w:color="auto"/>
            </w:tcBorders>
            <w:vAlign w:val="center"/>
            <w:hideMark/>
          </w:tcPr>
          <w:p w14:paraId="580053A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0.00004L</w:t>
            </w:r>
          </w:p>
        </w:tc>
        <w:tc>
          <w:tcPr>
            <w:tcW w:w="373" w:type="pct"/>
            <w:tcBorders>
              <w:top w:val="single" w:sz="4" w:space="0" w:color="auto"/>
              <w:left w:val="single" w:sz="2" w:space="0" w:color="auto"/>
              <w:bottom w:val="single" w:sz="4" w:space="0" w:color="auto"/>
              <w:right w:val="single" w:sz="2" w:space="0" w:color="auto"/>
            </w:tcBorders>
            <w:vAlign w:val="center"/>
            <w:hideMark/>
          </w:tcPr>
          <w:p w14:paraId="1F96E7E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2400</w:t>
            </w:r>
          </w:p>
        </w:tc>
        <w:tc>
          <w:tcPr>
            <w:tcW w:w="400" w:type="pct"/>
            <w:tcBorders>
              <w:top w:val="single" w:sz="4" w:space="0" w:color="auto"/>
              <w:left w:val="single" w:sz="2" w:space="0" w:color="auto"/>
              <w:bottom w:val="single" w:sz="4" w:space="0" w:color="auto"/>
              <w:right w:val="single" w:sz="2" w:space="0" w:color="auto"/>
            </w:tcBorders>
            <w:vAlign w:val="center"/>
            <w:hideMark/>
          </w:tcPr>
          <w:p w14:paraId="7B4BF49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2700</w:t>
            </w:r>
          </w:p>
        </w:tc>
      </w:tr>
      <w:tr w:rsidR="0034240A" w:rsidRPr="0034240A" w14:paraId="3BB8A30C" w14:textId="77777777" w:rsidTr="0034240A">
        <w:trPr>
          <w:trHeight w:val="315"/>
        </w:trPr>
        <w:tc>
          <w:tcPr>
            <w:tcW w:w="0" w:type="auto"/>
            <w:vMerge/>
            <w:tcBorders>
              <w:top w:val="nil"/>
              <w:left w:val="single" w:sz="6" w:space="0" w:color="auto"/>
              <w:bottom w:val="single" w:sz="6" w:space="0" w:color="auto"/>
              <w:right w:val="single" w:sz="6" w:space="0" w:color="auto"/>
            </w:tcBorders>
            <w:vAlign w:val="center"/>
            <w:hideMark/>
          </w:tcPr>
          <w:p w14:paraId="07ED406E" w14:textId="77777777" w:rsidR="0034240A" w:rsidRPr="0034240A" w:rsidRDefault="0034240A" w:rsidP="0034240A">
            <w:pPr>
              <w:spacing w:line="240" w:lineRule="auto"/>
              <w:rPr>
                <w:rFonts w:cs="Times New Roman"/>
                <w:sz w:val="21"/>
                <w:szCs w:val="21"/>
              </w:rPr>
            </w:pPr>
          </w:p>
        </w:tc>
        <w:tc>
          <w:tcPr>
            <w:tcW w:w="363" w:type="pct"/>
            <w:tcBorders>
              <w:top w:val="single" w:sz="6" w:space="0" w:color="auto"/>
              <w:left w:val="nil"/>
              <w:bottom w:val="single" w:sz="6" w:space="0" w:color="auto"/>
              <w:right w:val="single" w:sz="4" w:space="0" w:color="auto"/>
            </w:tcBorders>
            <w:vAlign w:val="center"/>
            <w:hideMark/>
          </w:tcPr>
          <w:p w14:paraId="33CD63F9" w14:textId="77777777" w:rsidR="0034240A" w:rsidRPr="0034240A" w:rsidRDefault="0034240A" w:rsidP="0034240A">
            <w:pPr>
              <w:spacing w:line="240" w:lineRule="auto"/>
              <w:jc w:val="center"/>
              <w:rPr>
                <w:rFonts w:cs="Times New Roman"/>
                <w:sz w:val="21"/>
                <w:szCs w:val="21"/>
              </w:rPr>
            </w:pPr>
            <w:r w:rsidRPr="0034240A">
              <w:rPr>
                <w:rFonts w:cs="Times New Roman" w:hint="eastAsia"/>
                <w:sz w:val="21"/>
                <w:szCs w:val="21"/>
              </w:rPr>
              <w:t>标准指数</w:t>
            </w:r>
          </w:p>
        </w:tc>
        <w:tc>
          <w:tcPr>
            <w:tcW w:w="379" w:type="pct"/>
            <w:tcBorders>
              <w:top w:val="single" w:sz="4" w:space="0" w:color="auto"/>
              <w:left w:val="nil"/>
              <w:bottom w:val="single" w:sz="4" w:space="0" w:color="auto"/>
              <w:right w:val="single" w:sz="6" w:space="0" w:color="auto"/>
            </w:tcBorders>
            <w:vAlign w:val="center"/>
            <w:hideMark/>
          </w:tcPr>
          <w:p w14:paraId="69812125"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w:t>
            </w:r>
          </w:p>
        </w:tc>
        <w:tc>
          <w:tcPr>
            <w:tcW w:w="379" w:type="pct"/>
            <w:tcBorders>
              <w:top w:val="single" w:sz="4" w:space="0" w:color="auto"/>
              <w:left w:val="nil"/>
              <w:bottom w:val="single" w:sz="4" w:space="0" w:color="auto"/>
              <w:right w:val="single" w:sz="6" w:space="0" w:color="auto"/>
            </w:tcBorders>
            <w:vAlign w:val="center"/>
            <w:hideMark/>
          </w:tcPr>
          <w:p w14:paraId="19E1728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22" w:type="pct"/>
            <w:tcBorders>
              <w:top w:val="single" w:sz="4" w:space="0" w:color="auto"/>
              <w:left w:val="nil"/>
              <w:bottom w:val="single" w:sz="4" w:space="0" w:color="auto"/>
              <w:right w:val="single" w:sz="6" w:space="0" w:color="auto"/>
            </w:tcBorders>
            <w:vAlign w:val="center"/>
            <w:hideMark/>
          </w:tcPr>
          <w:p w14:paraId="78F3F9C3"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0.54</w:t>
            </w:r>
          </w:p>
        </w:tc>
        <w:tc>
          <w:tcPr>
            <w:tcW w:w="260" w:type="pct"/>
            <w:tcBorders>
              <w:top w:val="single" w:sz="4" w:space="0" w:color="auto"/>
              <w:left w:val="nil"/>
              <w:bottom w:val="single" w:sz="4" w:space="0" w:color="auto"/>
              <w:right w:val="single" w:sz="6" w:space="0" w:color="auto"/>
            </w:tcBorders>
            <w:vAlign w:val="center"/>
            <w:hideMark/>
          </w:tcPr>
          <w:p w14:paraId="42C1A1AE"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0.08</w:t>
            </w:r>
          </w:p>
        </w:tc>
        <w:tc>
          <w:tcPr>
            <w:tcW w:w="281" w:type="pct"/>
            <w:tcBorders>
              <w:top w:val="single" w:sz="4" w:space="0" w:color="auto"/>
              <w:left w:val="nil"/>
              <w:bottom w:val="single" w:sz="4" w:space="0" w:color="auto"/>
              <w:right w:val="single" w:sz="6" w:space="0" w:color="auto"/>
            </w:tcBorders>
            <w:vAlign w:val="center"/>
            <w:hideMark/>
          </w:tcPr>
          <w:p w14:paraId="19646329"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0.117</w:t>
            </w:r>
          </w:p>
        </w:tc>
        <w:tc>
          <w:tcPr>
            <w:tcW w:w="384" w:type="pct"/>
            <w:tcBorders>
              <w:top w:val="single" w:sz="4" w:space="0" w:color="auto"/>
              <w:left w:val="nil"/>
              <w:bottom w:val="single" w:sz="4" w:space="0" w:color="auto"/>
              <w:right w:val="single" w:sz="6" w:space="0" w:color="auto"/>
            </w:tcBorders>
            <w:vAlign w:val="center"/>
            <w:hideMark/>
          </w:tcPr>
          <w:p w14:paraId="3B3CD24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36" w:type="pct"/>
            <w:tcBorders>
              <w:top w:val="single" w:sz="4" w:space="0" w:color="auto"/>
              <w:left w:val="nil"/>
              <w:bottom w:val="single" w:sz="4" w:space="0" w:color="auto"/>
              <w:right w:val="single" w:sz="6" w:space="0" w:color="auto"/>
            </w:tcBorders>
            <w:vAlign w:val="center"/>
            <w:hideMark/>
          </w:tcPr>
          <w:p w14:paraId="275C5C2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0.012</w:t>
            </w:r>
          </w:p>
        </w:tc>
        <w:tc>
          <w:tcPr>
            <w:tcW w:w="266" w:type="pct"/>
            <w:tcBorders>
              <w:top w:val="single" w:sz="4" w:space="0" w:color="auto"/>
              <w:left w:val="nil"/>
              <w:bottom w:val="single" w:sz="4" w:space="0" w:color="auto"/>
              <w:right w:val="single" w:sz="6" w:space="0" w:color="auto"/>
            </w:tcBorders>
            <w:vAlign w:val="center"/>
            <w:hideMark/>
          </w:tcPr>
          <w:p w14:paraId="1D47A334"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266" w:type="pct"/>
            <w:tcBorders>
              <w:top w:val="single" w:sz="4" w:space="0" w:color="auto"/>
              <w:left w:val="nil"/>
              <w:bottom w:val="single" w:sz="4" w:space="0" w:color="auto"/>
              <w:right w:val="single" w:sz="4" w:space="0" w:color="auto"/>
            </w:tcBorders>
            <w:vAlign w:val="center"/>
            <w:hideMark/>
          </w:tcPr>
          <w:p w14:paraId="604CB85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45" w:type="pct"/>
            <w:tcBorders>
              <w:top w:val="single" w:sz="4" w:space="0" w:color="auto"/>
              <w:left w:val="nil"/>
              <w:bottom w:val="single" w:sz="4" w:space="0" w:color="auto"/>
              <w:right w:val="single" w:sz="4" w:space="0" w:color="auto"/>
            </w:tcBorders>
            <w:vAlign w:val="center"/>
            <w:hideMark/>
          </w:tcPr>
          <w:p w14:paraId="7A49A3A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84" w:type="pct"/>
            <w:tcBorders>
              <w:top w:val="single" w:sz="4" w:space="0" w:color="auto"/>
              <w:left w:val="single" w:sz="4" w:space="0" w:color="auto"/>
              <w:bottom w:val="single" w:sz="4" w:space="0" w:color="auto"/>
              <w:right w:val="single" w:sz="2" w:space="0" w:color="auto"/>
            </w:tcBorders>
            <w:vAlign w:val="center"/>
            <w:hideMark/>
          </w:tcPr>
          <w:p w14:paraId="7617E54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w:t>
            </w:r>
          </w:p>
        </w:tc>
        <w:tc>
          <w:tcPr>
            <w:tcW w:w="373" w:type="pct"/>
            <w:tcBorders>
              <w:top w:val="single" w:sz="4" w:space="0" w:color="auto"/>
              <w:left w:val="single" w:sz="2" w:space="0" w:color="auto"/>
              <w:bottom w:val="single" w:sz="4" w:space="0" w:color="auto"/>
              <w:right w:val="single" w:sz="2" w:space="0" w:color="auto"/>
            </w:tcBorders>
            <w:vAlign w:val="center"/>
            <w:hideMark/>
          </w:tcPr>
          <w:p w14:paraId="0DC4BEA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799</w:t>
            </w:r>
          </w:p>
        </w:tc>
        <w:tc>
          <w:tcPr>
            <w:tcW w:w="400" w:type="pct"/>
            <w:tcBorders>
              <w:top w:val="single" w:sz="4" w:space="0" w:color="auto"/>
              <w:left w:val="single" w:sz="2" w:space="0" w:color="auto"/>
              <w:bottom w:val="single" w:sz="4" w:space="0" w:color="auto"/>
              <w:right w:val="single" w:sz="2" w:space="0" w:color="auto"/>
            </w:tcBorders>
            <w:vAlign w:val="center"/>
            <w:hideMark/>
          </w:tcPr>
          <w:p w14:paraId="4FD1B92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26</w:t>
            </w:r>
          </w:p>
        </w:tc>
      </w:tr>
      <w:tr w:rsidR="0034240A" w:rsidRPr="0034240A" w14:paraId="7AE76180" w14:textId="77777777" w:rsidTr="0034240A">
        <w:trPr>
          <w:trHeight w:val="315"/>
        </w:trPr>
        <w:tc>
          <w:tcPr>
            <w:tcW w:w="717" w:type="pct"/>
            <w:gridSpan w:val="2"/>
            <w:tcBorders>
              <w:top w:val="single" w:sz="6" w:space="0" w:color="auto"/>
              <w:left w:val="single" w:sz="6" w:space="0" w:color="auto"/>
              <w:bottom w:val="single" w:sz="4" w:space="0" w:color="auto"/>
              <w:right w:val="single" w:sz="4" w:space="0" w:color="auto"/>
            </w:tcBorders>
            <w:vAlign w:val="center"/>
            <w:hideMark/>
          </w:tcPr>
          <w:p w14:paraId="3553DEB3" w14:textId="77777777" w:rsidR="0034240A" w:rsidRPr="0034240A" w:rsidRDefault="0034240A" w:rsidP="0034240A">
            <w:pPr>
              <w:spacing w:line="240" w:lineRule="auto"/>
              <w:jc w:val="center"/>
              <w:rPr>
                <w:rFonts w:cs="Times New Roman"/>
                <w:sz w:val="21"/>
                <w:szCs w:val="21"/>
              </w:rPr>
            </w:pPr>
            <w:r w:rsidRPr="0034240A">
              <w:rPr>
                <w:rFonts w:cs="Times New Roman"/>
                <w:sz w:val="21"/>
                <w:szCs w:val="21"/>
              </w:rPr>
              <w:t>GB/T14848-2017</w:t>
            </w:r>
            <w:r w:rsidRPr="0034240A">
              <w:rPr>
                <w:rFonts w:cs="Times New Roman" w:hint="eastAsia"/>
                <w:sz w:val="21"/>
                <w:szCs w:val="21"/>
              </w:rPr>
              <w:t>中</w:t>
            </w:r>
            <w:r w:rsidRPr="0034240A">
              <w:rPr>
                <w:rFonts w:cs="Times New Roman"/>
                <w:sz w:val="21"/>
                <w:szCs w:val="21"/>
              </w:rPr>
              <w:t>III</w:t>
            </w:r>
            <w:r w:rsidRPr="0034240A">
              <w:rPr>
                <w:rFonts w:cs="Times New Roman" w:hint="eastAsia"/>
                <w:sz w:val="21"/>
                <w:szCs w:val="21"/>
              </w:rPr>
              <w:t>类</w:t>
            </w:r>
          </w:p>
        </w:tc>
        <w:tc>
          <w:tcPr>
            <w:tcW w:w="379" w:type="pct"/>
            <w:tcBorders>
              <w:top w:val="single" w:sz="4" w:space="0" w:color="auto"/>
              <w:left w:val="nil"/>
              <w:bottom w:val="single" w:sz="4" w:space="0" w:color="auto"/>
              <w:right w:val="single" w:sz="6" w:space="0" w:color="auto"/>
            </w:tcBorders>
            <w:vAlign w:val="center"/>
            <w:hideMark/>
          </w:tcPr>
          <w:p w14:paraId="6D933C9C" w14:textId="77777777" w:rsidR="0034240A" w:rsidRPr="0034240A" w:rsidRDefault="0034240A" w:rsidP="0034240A">
            <w:pPr>
              <w:spacing w:line="240" w:lineRule="auto"/>
              <w:jc w:val="center"/>
              <w:rPr>
                <w:rFonts w:cs="Times New Roman"/>
                <w:sz w:val="21"/>
                <w:szCs w:val="21"/>
              </w:rPr>
            </w:pPr>
            <w:r w:rsidRPr="0034240A">
              <w:rPr>
                <w:rFonts w:cs="Times New Roman"/>
                <w:kern w:val="2"/>
                <w:sz w:val="21"/>
                <w:szCs w:val="21"/>
              </w:rPr>
              <w:t>≤0.05</w:t>
            </w:r>
          </w:p>
        </w:tc>
        <w:tc>
          <w:tcPr>
            <w:tcW w:w="379" w:type="pct"/>
            <w:tcBorders>
              <w:top w:val="single" w:sz="4" w:space="0" w:color="auto"/>
              <w:left w:val="nil"/>
              <w:bottom w:val="single" w:sz="6" w:space="0" w:color="auto"/>
              <w:right w:val="single" w:sz="6" w:space="0" w:color="auto"/>
            </w:tcBorders>
            <w:vAlign w:val="center"/>
            <w:hideMark/>
          </w:tcPr>
          <w:p w14:paraId="448926B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≤0.05</w:t>
            </w:r>
          </w:p>
        </w:tc>
        <w:tc>
          <w:tcPr>
            <w:tcW w:w="222" w:type="pct"/>
            <w:tcBorders>
              <w:top w:val="single" w:sz="4" w:space="0" w:color="auto"/>
              <w:left w:val="nil"/>
              <w:bottom w:val="single" w:sz="6" w:space="0" w:color="auto"/>
              <w:right w:val="single" w:sz="6" w:space="0" w:color="auto"/>
            </w:tcBorders>
            <w:vAlign w:val="center"/>
            <w:hideMark/>
          </w:tcPr>
          <w:p w14:paraId="5C9FA9BA"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≤3.0</w:t>
            </w:r>
          </w:p>
        </w:tc>
        <w:tc>
          <w:tcPr>
            <w:tcW w:w="260" w:type="pct"/>
            <w:tcBorders>
              <w:top w:val="single" w:sz="4" w:space="0" w:color="auto"/>
              <w:left w:val="nil"/>
              <w:bottom w:val="single" w:sz="6" w:space="0" w:color="auto"/>
              <w:right w:val="single" w:sz="6" w:space="0" w:color="auto"/>
            </w:tcBorders>
            <w:vAlign w:val="center"/>
            <w:hideMark/>
          </w:tcPr>
          <w:p w14:paraId="743F1D9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≤450</w:t>
            </w:r>
          </w:p>
        </w:tc>
        <w:tc>
          <w:tcPr>
            <w:tcW w:w="281" w:type="pct"/>
            <w:tcBorders>
              <w:top w:val="single" w:sz="4" w:space="0" w:color="auto"/>
              <w:left w:val="nil"/>
              <w:bottom w:val="single" w:sz="6" w:space="0" w:color="auto"/>
              <w:right w:val="single" w:sz="6" w:space="0" w:color="auto"/>
            </w:tcBorders>
            <w:vAlign w:val="center"/>
            <w:hideMark/>
          </w:tcPr>
          <w:p w14:paraId="345ED53D"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≤1000</w:t>
            </w:r>
          </w:p>
        </w:tc>
        <w:tc>
          <w:tcPr>
            <w:tcW w:w="384" w:type="pct"/>
            <w:tcBorders>
              <w:top w:val="single" w:sz="4" w:space="0" w:color="auto"/>
              <w:left w:val="nil"/>
              <w:bottom w:val="single" w:sz="6" w:space="0" w:color="auto"/>
              <w:right w:val="single" w:sz="6" w:space="0" w:color="auto"/>
            </w:tcBorders>
            <w:vAlign w:val="center"/>
            <w:hideMark/>
          </w:tcPr>
          <w:p w14:paraId="35276598"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w:t>
            </w:r>
          </w:p>
        </w:tc>
        <w:tc>
          <w:tcPr>
            <w:tcW w:w="336" w:type="pct"/>
            <w:tcBorders>
              <w:top w:val="single" w:sz="4" w:space="0" w:color="auto"/>
              <w:left w:val="nil"/>
              <w:bottom w:val="single" w:sz="6" w:space="0" w:color="auto"/>
              <w:right w:val="single" w:sz="6" w:space="0" w:color="auto"/>
            </w:tcBorders>
            <w:vAlign w:val="center"/>
            <w:hideMark/>
          </w:tcPr>
          <w:p w14:paraId="4371494B"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≤0.005</w:t>
            </w:r>
          </w:p>
        </w:tc>
        <w:tc>
          <w:tcPr>
            <w:tcW w:w="266" w:type="pct"/>
            <w:tcBorders>
              <w:top w:val="single" w:sz="4" w:space="0" w:color="auto"/>
              <w:left w:val="nil"/>
              <w:bottom w:val="single" w:sz="6" w:space="0" w:color="auto"/>
              <w:right w:val="single" w:sz="6" w:space="0" w:color="auto"/>
            </w:tcBorders>
            <w:vAlign w:val="center"/>
            <w:hideMark/>
          </w:tcPr>
          <w:p w14:paraId="6C158A40"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≤0.3</w:t>
            </w:r>
          </w:p>
        </w:tc>
        <w:tc>
          <w:tcPr>
            <w:tcW w:w="266" w:type="pct"/>
            <w:tcBorders>
              <w:top w:val="single" w:sz="4" w:space="0" w:color="auto"/>
              <w:left w:val="nil"/>
              <w:bottom w:val="single" w:sz="6" w:space="0" w:color="auto"/>
              <w:right w:val="single" w:sz="4" w:space="0" w:color="auto"/>
            </w:tcBorders>
            <w:vAlign w:val="center"/>
            <w:hideMark/>
          </w:tcPr>
          <w:p w14:paraId="1165A872"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≤0.1</w:t>
            </w:r>
          </w:p>
        </w:tc>
        <w:tc>
          <w:tcPr>
            <w:tcW w:w="345" w:type="pct"/>
            <w:tcBorders>
              <w:top w:val="single" w:sz="4" w:space="0" w:color="auto"/>
              <w:left w:val="nil"/>
              <w:bottom w:val="single" w:sz="6" w:space="0" w:color="auto"/>
              <w:right w:val="single" w:sz="4" w:space="0" w:color="auto"/>
            </w:tcBorders>
            <w:vAlign w:val="center"/>
            <w:hideMark/>
          </w:tcPr>
          <w:p w14:paraId="03FBE62C"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≤0.01</w:t>
            </w:r>
          </w:p>
        </w:tc>
        <w:tc>
          <w:tcPr>
            <w:tcW w:w="384" w:type="pct"/>
            <w:tcBorders>
              <w:top w:val="single" w:sz="4" w:space="0" w:color="auto"/>
              <w:left w:val="single" w:sz="4" w:space="0" w:color="auto"/>
              <w:bottom w:val="single" w:sz="6" w:space="0" w:color="auto"/>
              <w:right w:val="single" w:sz="2" w:space="0" w:color="auto"/>
            </w:tcBorders>
            <w:vAlign w:val="center"/>
            <w:hideMark/>
          </w:tcPr>
          <w:p w14:paraId="71B9E7C5"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≤0.001</w:t>
            </w:r>
          </w:p>
        </w:tc>
        <w:tc>
          <w:tcPr>
            <w:tcW w:w="373" w:type="pct"/>
            <w:tcBorders>
              <w:top w:val="single" w:sz="4" w:space="0" w:color="auto"/>
              <w:left w:val="single" w:sz="2" w:space="0" w:color="auto"/>
              <w:bottom w:val="single" w:sz="6" w:space="0" w:color="auto"/>
              <w:right w:val="single" w:sz="2" w:space="0" w:color="auto"/>
            </w:tcBorders>
            <w:vAlign w:val="center"/>
            <w:hideMark/>
          </w:tcPr>
          <w:p w14:paraId="03FD5CD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≤3.0</w:t>
            </w:r>
          </w:p>
        </w:tc>
        <w:tc>
          <w:tcPr>
            <w:tcW w:w="400" w:type="pct"/>
            <w:tcBorders>
              <w:top w:val="single" w:sz="4" w:space="0" w:color="auto"/>
              <w:left w:val="single" w:sz="2" w:space="0" w:color="auto"/>
              <w:bottom w:val="single" w:sz="6" w:space="0" w:color="auto"/>
              <w:right w:val="single" w:sz="2" w:space="0" w:color="auto"/>
            </w:tcBorders>
            <w:vAlign w:val="center"/>
            <w:hideMark/>
          </w:tcPr>
          <w:p w14:paraId="29DF69B7" w14:textId="77777777" w:rsidR="0034240A" w:rsidRPr="0034240A" w:rsidRDefault="0034240A" w:rsidP="0034240A">
            <w:pPr>
              <w:spacing w:line="240" w:lineRule="auto"/>
              <w:jc w:val="center"/>
              <w:rPr>
                <w:rFonts w:cs="Times New Roman"/>
                <w:kern w:val="2"/>
                <w:sz w:val="21"/>
                <w:szCs w:val="21"/>
              </w:rPr>
            </w:pPr>
            <w:r w:rsidRPr="0034240A">
              <w:rPr>
                <w:rFonts w:cs="Times New Roman"/>
                <w:kern w:val="2"/>
                <w:sz w:val="21"/>
                <w:szCs w:val="21"/>
              </w:rPr>
              <w:t>≤100</w:t>
            </w:r>
          </w:p>
        </w:tc>
      </w:tr>
    </w:tbl>
    <w:p w14:paraId="19946B68" w14:textId="77777777" w:rsidR="00736C6B" w:rsidRPr="00380FE2" w:rsidRDefault="00736C6B" w:rsidP="00736C6B">
      <w:pPr>
        <w:pStyle w:val="afff6"/>
        <w:ind w:firstLineChars="0" w:firstLine="0"/>
      </w:pPr>
    </w:p>
    <w:p w14:paraId="6DE92AA7" w14:textId="77777777" w:rsidR="00380FE2" w:rsidRDefault="00380FE2" w:rsidP="002C2965">
      <w:pPr>
        <w:widowControl w:val="0"/>
        <w:adjustRightInd w:val="0"/>
        <w:snapToGrid w:val="0"/>
        <w:ind w:left="480"/>
        <w:rPr>
          <w:rFonts w:cs="Times New Roman"/>
          <w:bCs/>
          <w:kern w:val="2"/>
        </w:rPr>
      </w:pPr>
    </w:p>
    <w:p w14:paraId="25163983" w14:textId="77777777" w:rsidR="00380FE2" w:rsidRDefault="00380FE2" w:rsidP="002C2965">
      <w:pPr>
        <w:widowControl w:val="0"/>
        <w:adjustRightInd w:val="0"/>
        <w:snapToGrid w:val="0"/>
        <w:ind w:left="480"/>
        <w:rPr>
          <w:rFonts w:cs="Times New Roman"/>
          <w:bCs/>
          <w:kern w:val="2"/>
        </w:rPr>
        <w:sectPr w:rsidR="00380FE2" w:rsidSect="00380FE2">
          <w:pgSz w:w="16838" w:h="11906" w:orient="landscape"/>
          <w:pgMar w:top="1797" w:right="1440" w:bottom="1797" w:left="1440" w:header="851" w:footer="992" w:gutter="0"/>
          <w:cols w:space="425"/>
          <w:docGrid w:type="lines" w:linePitch="312"/>
        </w:sectPr>
      </w:pPr>
    </w:p>
    <w:p w14:paraId="60A91F58" w14:textId="77777777" w:rsidR="0034240A" w:rsidRPr="00127D01" w:rsidRDefault="0034240A" w:rsidP="0034240A">
      <w:pPr>
        <w:keepNext/>
        <w:keepLines/>
        <w:widowControl w:val="0"/>
        <w:adjustRightInd w:val="0"/>
        <w:snapToGrid w:val="0"/>
        <w:outlineLvl w:val="2"/>
        <w:rPr>
          <w:rFonts w:cs="Times New Roman"/>
          <w:b/>
          <w:bCs/>
          <w:kern w:val="2"/>
        </w:rPr>
      </w:pPr>
      <w:r>
        <w:rPr>
          <w:rFonts w:cs="Times New Roman" w:hint="eastAsia"/>
          <w:b/>
          <w:bCs/>
          <w:kern w:val="2"/>
        </w:rPr>
        <w:lastRenderedPageBreak/>
        <w:t>6.5</w:t>
      </w:r>
      <w:r w:rsidRPr="00127D01">
        <w:rPr>
          <w:rFonts w:cs="Times New Roman" w:hint="eastAsia"/>
          <w:b/>
          <w:bCs/>
          <w:kern w:val="2"/>
        </w:rPr>
        <w:t>.</w:t>
      </w:r>
      <w:r>
        <w:rPr>
          <w:rFonts w:cs="Times New Roman" w:hint="eastAsia"/>
          <w:b/>
          <w:bCs/>
          <w:kern w:val="2"/>
        </w:rPr>
        <w:t>4</w:t>
      </w:r>
      <w:r w:rsidRPr="00127D01">
        <w:rPr>
          <w:rFonts w:cs="Times New Roman" w:hint="eastAsia"/>
          <w:b/>
          <w:bCs/>
          <w:kern w:val="2"/>
        </w:rPr>
        <w:t xml:space="preserve"> </w:t>
      </w:r>
      <w:r>
        <w:rPr>
          <w:rFonts w:cs="Times New Roman" w:hint="eastAsia"/>
          <w:b/>
          <w:bCs/>
          <w:kern w:val="2"/>
        </w:rPr>
        <w:t>噪声</w:t>
      </w:r>
      <w:r w:rsidRPr="00287932">
        <w:rPr>
          <w:rFonts w:cs="Times New Roman" w:hint="eastAsia"/>
          <w:b/>
          <w:bCs/>
          <w:kern w:val="2"/>
        </w:rPr>
        <w:t>环境质量现状调查与评价</w:t>
      </w:r>
    </w:p>
    <w:p w14:paraId="53245B1E" w14:textId="77777777" w:rsidR="00B916A7" w:rsidRDefault="00B916A7" w:rsidP="0034240A">
      <w:pPr>
        <w:widowControl w:val="0"/>
        <w:adjustRightInd w:val="0"/>
        <w:snapToGrid w:val="0"/>
        <w:ind w:left="480"/>
        <w:rPr>
          <w:rFonts w:cs="Times New Roman"/>
          <w:bCs/>
          <w:kern w:val="2"/>
        </w:rPr>
      </w:pPr>
      <w:r w:rsidRPr="00B916A7">
        <w:rPr>
          <w:rFonts w:cs="Times New Roman" w:hint="eastAsia"/>
          <w:bCs/>
          <w:kern w:val="2"/>
        </w:rPr>
        <w:t>（</w:t>
      </w:r>
      <w:r w:rsidRPr="00B916A7">
        <w:rPr>
          <w:rFonts w:cs="Times New Roman" w:hint="eastAsia"/>
          <w:bCs/>
          <w:kern w:val="2"/>
        </w:rPr>
        <w:t>1</w:t>
      </w:r>
      <w:r w:rsidRPr="00B916A7">
        <w:rPr>
          <w:rFonts w:cs="Times New Roman" w:hint="eastAsia"/>
          <w:bCs/>
          <w:kern w:val="2"/>
        </w:rPr>
        <w:t>）监测布点</w:t>
      </w:r>
    </w:p>
    <w:p w14:paraId="34C87A2C" w14:textId="77777777" w:rsidR="00380FE2" w:rsidRDefault="00B916A7" w:rsidP="00624711">
      <w:pPr>
        <w:widowControl w:val="0"/>
        <w:adjustRightInd w:val="0"/>
        <w:snapToGrid w:val="0"/>
        <w:ind w:firstLineChars="200" w:firstLine="480"/>
        <w:rPr>
          <w:rFonts w:cs="Times New Roman"/>
          <w:bCs/>
          <w:kern w:val="2"/>
        </w:rPr>
      </w:pPr>
      <w:r w:rsidRPr="00B916A7">
        <w:rPr>
          <w:rFonts w:cs="Times New Roman" w:hint="eastAsia"/>
          <w:bCs/>
          <w:kern w:val="2"/>
        </w:rPr>
        <w:t>根据声环境质量评价的要求，以及厂区四周的实际情况，在厂界四周及南北两侧最近居民点共设置</w:t>
      </w:r>
      <w:r w:rsidRPr="00B916A7">
        <w:rPr>
          <w:rFonts w:cs="Times New Roman" w:hint="eastAsia"/>
          <w:bCs/>
          <w:kern w:val="2"/>
        </w:rPr>
        <w:t>6</w:t>
      </w:r>
      <w:r w:rsidRPr="00B916A7">
        <w:rPr>
          <w:rFonts w:cs="Times New Roman" w:hint="eastAsia"/>
          <w:bCs/>
          <w:kern w:val="2"/>
        </w:rPr>
        <w:t>个监测点位。</w:t>
      </w:r>
    </w:p>
    <w:p w14:paraId="0A03AF85"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bCs/>
          <w:kern w:val="2"/>
        </w:rPr>
        <w:t>（</w:t>
      </w:r>
      <w:r w:rsidRPr="006B2E51">
        <w:rPr>
          <w:rFonts w:cs="Times New Roman"/>
          <w:bCs/>
          <w:kern w:val="2"/>
        </w:rPr>
        <w:t>2</w:t>
      </w:r>
      <w:r w:rsidRPr="006B2E51">
        <w:rPr>
          <w:rFonts w:cs="Times New Roman"/>
          <w:bCs/>
          <w:kern w:val="2"/>
        </w:rPr>
        <w:t>）监测</w:t>
      </w:r>
      <w:r w:rsidRPr="006B2E51">
        <w:rPr>
          <w:rFonts w:cs="Times New Roman" w:hint="eastAsia"/>
          <w:bCs/>
          <w:kern w:val="2"/>
        </w:rPr>
        <w:t>因子</w:t>
      </w:r>
    </w:p>
    <w:p w14:paraId="4A714A5F"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bCs/>
          <w:kern w:val="2"/>
        </w:rPr>
        <w:t>等效连续</w:t>
      </w:r>
      <w:r w:rsidRPr="006B2E51">
        <w:rPr>
          <w:rFonts w:cs="Times New Roman"/>
          <w:bCs/>
          <w:kern w:val="2"/>
        </w:rPr>
        <w:t xml:space="preserve"> A </w:t>
      </w:r>
      <w:r w:rsidRPr="006B2E51">
        <w:rPr>
          <w:rFonts w:cs="Times New Roman"/>
          <w:bCs/>
          <w:kern w:val="2"/>
        </w:rPr>
        <w:t>声级。</w:t>
      </w:r>
    </w:p>
    <w:p w14:paraId="773EFC2B"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bCs/>
          <w:kern w:val="2"/>
        </w:rPr>
        <w:t>（</w:t>
      </w:r>
      <w:r w:rsidRPr="006B2E51">
        <w:rPr>
          <w:rFonts w:cs="Times New Roman"/>
          <w:bCs/>
          <w:kern w:val="2"/>
        </w:rPr>
        <w:t>3</w:t>
      </w:r>
      <w:r w:rsidRPr="006B2E51">
        <w:rPr>
          <w:rFonts w:cs="Times New Roman"/>
          <w:bCs/>
          <w:kern w:val="2"/>
        </w:rPr>
        <w:t>）监测时间、频次及监测方法</w:t>
      </w:r>
    </w:p>
    <w:p w14:paraId="465CFFC5"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hint="eastAsia"/>
          <w:bCs/>
          <w:kern w:val="2"/>
        </w:rPr>
        <w:t>监测时间：</w:t>
      </w:r>
      <w:r w:rsidRPr="006B2E51">
        <w:rPr>
          <w:rFonts w:cs="Times New Roman" w:hint="eastAsia"/>
          <w:bCs/>
          <w:kern w:val="2"/>
        </w:rPr>
        <w:t>2021</w:t>
      </w:r>
      <w:r w:rsidRPr="006B2E51">
        <w:rPr>
          <w:rFonts w:cs="Times New Roman" w:hint="eastAsia"/>
          <w:bCs/>
          <w:kern w:val="2"/>
        </w:rPr>
        <w:t>年</w:t>
      </w:r>
      <w:r w:rsidRPr="006B2E51">
        <w:rPr>
          <w:rFonts w:cs="Times New Roman" w:hint="eastAsia"/>
          <w:bCs/>
          <w:kern w:val="2"/>
        </w:rPr>
        <w:t>8</w:t>
      </w:r>
      <w:r w:rsidRPr="006B2E51">
        <w:rPr>
          <w:rFonts w:cs="Times New Roman" w:hint="eastAsia"/>
          <w:bCs/>
          <w:kern w:val="2"/>
        </w:rPr>
        <w:t>月</w:t>
      </w:r>
      <w:r w:rsidRPr="006B2E51">
        <w:rPr>
          <w:rFonts w:cs="Times New Roman" w:hint="eastAsia"/>
          <w:bCs/>
          <w:kern w:val="2"/>
        </w:rPr>
        <w:t>19</w:t>
      </w:r>
      <w:r w:rsidRPr="006B2E51">
        <w:rPr>
          <w:rFonts w:cs="Times New Roman" w:hint="eastAsia"/>
          <w:bCs/>
          <w:kern w:val="2"/>
        </w:rPr>
        <w:t>日</w:t>
      </w:r>
      <w:r w:rsidRPr="006B2E51">
        <w:rPr>
          <w:rFonts w:cs="Times New Roman" w:hint="eastAsia"/>
          <w:bCs/>
          <w:kern w:val="2"/>
        </w:rPr>
        <w:t>-2021</w:t>
      </w:r>
      <w:r w:rsidRPr="006B2E51">
        <w:rPr>
          <w:rFonts w:cs="Times New Roman" w:hint="eastAsia"/>
          <w:bCs/>
          <w:kern w:val="2"/>
        </w:rPr>
        <w:t>年</w:t>
      </w:r>
      <w:r w:rsidRPr="006B2E51">
        <w:rPr>
          <w:rFonts w:cs="Times New Roman" w:hint="eastAsia"/>
          <w:bCs/>
          <w:kern w:val="2"/>
        </w:rPr>
        <w:t>8</w:t>
      </w:r>
      <w:r w:rsidRPr="006B2E51">
        <w:rPr>
          <w:rFonts w:cs="Times New Roman" w:hint="eastAsia"/>
          <w:bCs/>
          <w:kern w:val="2"/>
        </w:rPr>
        <w:t>月</w:t>
      </w:r>
      <w:r w:rsidRPr="006B2E51">
        <w:rPr>
          <w:rFonts w:cs="Times New Roman" w:hint="eastAsia"/>
          <w:bCs/>
          <w:kern w:val="2"/>
        </w:rPr>
        <w:t>20</w:t>
      </w:r>
      <w:r w:rsidRPr="006B2E51">
        <w:rPr>
          <w:rFonts w:cs="Times New Roman" w:hint="eastAsia"/>
          <w:bCs/>
          <w:kern w:val="2"/>
        </w:rPr>
        <w:t>日。</w:t>
      </w:r>
    </w:p>
    <w:p w14:paraId="78CD1609"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hint="eastAsia"/>
          <w:bCs/>
          <w:kern w:val="2"/>
        </w:rPr>
        <w:t>监测频次：</w:t>
      </w:r>
      <w:r w:rsidRPr="006B2E51">
        <w:rPr>
          <w:rFonts w:cs="Times New Roman"/>
          <w:bCs/>
          <w:kern w:val="2"/>
        </w:rPr>
        <w:t>监测</w:t>
      </w:r>
      <w:r w:rsidRPr="006B2E51">
        <w:rPr>
          <w:rFonts w:cs="Times New Roman"/>
          <w:bCs/>
          <w:kern w:val="2"/>
        </w:rPr>
        <w:t xml:space="preserve"> 1 </w:t>
      </w:r>
      <w:r w:rsidRPr="006B2E51">
        <w:rPr>
          <w:rFonts w:cs="Times New Roman"/>
          <w:bCs/>
          <w:kern w:val="2"/>
        </w:rPr>
        <w:t>天，昼间和夜间各监测</w:t>
      </w:r>
      <w:r w:rsidRPr="006B2E51">
        <w:rPr>
          <w:rFonts w:cs="Times New Roman"/>
          <w:bCs/>
          <w:kern w:val="2"/>
        </w:rPr>
        <w:t xml:space="preserve"> 1 </w:t>
      </w:r>
      <w:r w:rsidRPr="006B2E51">
        <w:rPr>
          <w:rFonts w:cs="Times New Roman"/>
          <w:bCs/>
          <w:kern w:val="2"/>
        </w:rPr>
        <w:t>次。</w:t>
      </w:r>
    </w:p>
    <w:p w14:paraId="6ED33F91" w14:textId="77777777" w:rsidR="006B2E51" w:rsidRPr="006B2E51" w:rsidRDefault="006B2E51" w:rsidP="006B2E51">
      <w:pPr>
        <w:widowControl w:val="0"/>
        <w:adjustRightInd w:val="0"/>
        <w:snapToGrid w:val="0"/>
        <w:ind w:firstLine="480"/>
        <w:rPr>
          <w:rFonts w:cs="Times New Roman"/>
          <w:bCs/>
          <w:kern w:val="2"/>
        </w:rPr>
      </w:pPr>
      <w:r w:rsidRPr="006B2E51">
        <w:rPr>
          <w:rFonts w:cs="Times New Roman"/>
          <w:bCs/>
          <w:kern w:val="2"/>
        </w:rPr>
        <w:t>监测方法</w:t>
      </w:r>
      <w:r w:rsidRPr="006B2E51">
        <w:rPr>
          <w:rFonts w:cs="Times New Roman" w:hint="eastAsia"/>
          <w:bCs/>
          <w:kern w:val="2"/>
        </w:rPr>
        <w:t>：</w:t>
      </w:r>
      <w:r w:rsidRPr="006B2E51">
        <w:rPr>
          <w:rFonts w:cs="Times New Roman"/>
          <w:bCs/>
          <w:kern w:val="2"/>
        </w:rPr>
        <w:t>按《声环境质量标准》（</w:t>
      </w:r>
      <w:r w:rsidRPr="006B2E51">
        <w:rPr>
          <w:rFonts w:cs="Times New Roman"/>
          <w:bCs/>
          <w:kern w:val="2"/>
        </w:rPr>
        <w:t>GB3096-2008</w:t>
      </w:r>
      <w:r w:rsidRPr="006B2E51">
        <w:rPr>
          <w:rFonts w:cs="Times New Roman"/>
          <w:bCs/>
          <w:kern w:val="2"/>
        </w:rPr>
        <w:t>）规定方法和要求执行。</w:t>
      </w:r>
    </w:p>
    <w:p w14:paraId="393A97E2" w14:textId="77777777" w:rsidR="006B2E51" w:rsidRPr="006B2E51" w:rsidRDefault="006B2E51" w:rsidP="006B2E51">
      <w:pPr>
        <w:widowControl w:val="0"/>
        <w:adjustRightInd w:val="0"/>
        <w:snapToGrid w:val="0"/>
        <w:ind w:firstLine="480"/>
        <w:rPr>
          <w:rFonts w:cs="Times New Roman"/>
          <w:bCs/>
          <w:kern w:val="2"/>
          <w:highlight w:val="yellow"/>
        </w:rPr>
      </w:pPr>
      <w:r w:rsidRPr="006B2E51">
        <w:rPr>
          <w:rFonts w:cs="Times New Roman"/>
          <w:bCs/>
          <w:kern w:val="2"/>
        </w:rPr>
        <w:t>（</w:t>
      </w:r>
      <w:r w:rsidRPr="006B2E51">
        <w:rPr>
          <w:rFonts w:cs="Times New Roman"/>
          <w:bCs/>
          <w:kern w:val="2"/>
        </w:rPr>
        <w:t>4</w:t>
      </w:r>
      <w:r w:rsidRPr="006B2E51">
        <w:rPr>
          <w:rFonts w:cs="Times New Roman"/>
          <w:bCs/>
          <w:kern w:val="2"/>
        </w:rPr>
        <w:t>）监测结果统计与评价</w:t>
      </w:r>
    </w:p>
    <w:p w14:paraId="17E19CD5" w14:textId="77777777" w:rsidR="006B2E51" w:rsidRPr="006B2E51" w:rsidRDefault="006B2E51" w:rsidP="006B2E51">
      <w:pPr>
        <w:tabs>
          <w:tab w:val="left" w:pos="7065"/>
        </w:tabs>
        <w:jc w:val="center"/>
        <w:rPr>
          <w:rFonts w:cs="Times New Roman"/>
          <w:b/>
          <w:kern w:val="2"/>
          <w:sz w:val="21"/>
          <w:szCs w:val="21"/>
        </w:rPr>
      </w:pPr>
      <w:r w:rsidRPr="006B2E51">
        <w:rPr>
          <w:rFonts w:cs="Times New Roman" w:hint="eastAsia"/>
          <w:b/>
          <w:kern w:val="2"/>
          <w:sz w:val="21"/>
          <w:szCs w:val="21"/>
        </w:rPr>
        <w:t>表</w:t>
      </w:r>
      <w:r w:rsidRPr="006B2E51">
        <w:rPr>
          <w:rFonts w:cs="Times New Roman"/>
          <w:b/>
          <w:kern w:val="2"/>
          <w:sz w:val="21"/>
          <w:szCs w:val="21"/>
        </w:rPr>
        <w:t>6.5-1</w:t>
      </w:r>
      <w:r>
        <w:rPr>
          <w:rFonts w:cs="Times New Roman" w:hint="eastAsia"/>
          <w:b/>
          <w:kern w:val="2"/>
          <w:sz w:val="21"/>
          <w:szCs w:val="21"/>
        </w:rPr>
        <w:t>0</w:t>
      </w:r>
      <w:r w:rsidRPr="006B2E51">
        <w:rPr>
          <w:rFonts w:cs="Times New Roman"/>
          <w:b/>
          <w:kern w:val="2"/>
          <w:sz w:val="21"/>
          <w:szCs w:val="21"/>
        </w:rPr>
        <w:t xml:space="preserve"> </w:t>
      </w:r>
      <w:r w:rsidRPr="006B2E51">
        <w:rPr>
          <w:rFonts w:cs="Times New Roman" w:hint="eastAsia"/>
          <w:b/>
          <w:kern w:val="2"/>
          <w:sz w:val="21"/>
          <w:szCs w:val="21"/>
        </w:rPr>
        <w:t>声环境质量现状监测及评价结果一览表</w:t>
      </w:r>
      <w:r w:rsidRPr="006B2E51">
        <w:rPr>
          <w:rFonts w:cs="Times New Roman"/>
          <w:b/>
          <w:kern w:val="2"/>
          <w:sz w:val="21"/>
          <w:szCs w:val="21"/>
        </w:rPr>
        <w:t xml:space="preserve">  </w:t>
      </w:r>
      <w:r w:rsidRPr="006B2E51">
        <w:rPr>
          <w:rFonts w:cs="Times New Roman" w:hint="eastAsia"/>
          <w:b/>
          <w:kern w:val="2"/>
          <w:sz w:val="21"/>
          <w:szCs w:val="21"/>
        </w:rPr>
        <w:t>单位：</w:t>
      </w:r>
      <w:r w:rsidRPr="006B2E51">
        <w:rPr>
          <w:rFonts w:cs="Times New Roman"/>
          <w:b/>
          <w:kern w:val="2"/>
          <w:sz w:val="21"/>
          <w:szCs w:val="21"/>
        </w:rPr>
        <w:t>dB(A)</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80"/>
        <w:gridCol w:w="1488"/>
        <w:gridCol w:w="1488"/>
        <w:gridCol w:w="1744"/>
        <w:gridCol w:w="1234"/>
        <w:gridCol w:w="1488"/>
      </w:tblGrid>
      <w:tr w:rsidR="006B2E51" w:rsidRPr="006B2E51" w14:paraId="2226462C" w14:textId="77777777" w:rsidTr="006B2E51">
        <w:trPr>
          <w:trHeight w:val="60"/>
          <w:tblHeader/>
          <w:jc w:val="center"/>
        </w:trPr>
        <w:tc>
          <w:tcPr>
            <w:tcW w:w="634" w:type="pct"/>
            <w:tcBorders>
              <w:top w:val="single" w:sz="4" w:space="0" w:color="000000"/>
              <w:left w:val="single" w:sz="4" w:space="0" w:color="000000"/>
              <w:bottom w:val="single" w:sz="6" w:space="0" w:color="000000"/>
              <w:right w:val="single" w:sz="6" w:space="0" w:color="000000"/>
            </w:tcBorders>
            <w:vAlign w:val="center"/>
            <w:hideMark/>
          </w:tcPr>
          <w:p w14:paraId="454A6827" w14:textId="77777777" w:rsidR="006B2E51" w:rsidRPr="006B2E51" w:rsidRDefault="006B2E51" w:rsidP="006B2E51">
            <w:pPr>
              <w:tabs>
                <w:tab w:val="left" w:pos="7065"/>
              </w:tabs>
              <w:spacing w:line="240" w:lineRule="auto"/>
              <w:jc w:val="center"/>
              <w:rPr>
                <w:rFonts w:cs="Times New Roman"/>
                <w:b/>
                <w:kern w:val="2"/>
                <w:sz w:val="21"/>
                <w:szCs w:val="21"/>
              </w:rPr>
            </w:pPr>
            <w:r w:rsidRPr="006B2E51">
              <w:rPr>
                <w:rFonts w:cs="Times New Roman" w:hint="eastAsia"/>
                <w:b/>
                <w:kern w:val="2"/>
                <w:sz w:val="21"/>
                <w:szCs w:val="21"/>
              </w:rPr>
              <w:t>监测点位</w:t>
            </w:r>
          </w:p>
        </w:tc>
        <w:tc>
          <w:tcPr>
            <w:tcW w:w="1746" w:type="pct"/>
            <w:gridSpan w:val="2"/>
            <w:tcBorders>
              <w:top w:val="single" w:sz="4" w:space="0" w:color="000000"/>
              <w:left w:val="single" w:sz="6" w:space="0" w:color="000000"/>
              <w:bottom w:val="single" w:sz="6" w:space="0" w:color="000000"/>
              <w:right w:val="single" w:sz="6" w:space="0" w:color="000000"/>
            </w:tcBorders>
            <w:vAlign w:val="center"/>
            <w:hideMark/>
          </w:tcPr>
          <w:p w14:paraId="528A72AA" w14:textId="77777777" w:rsidR="006B2E51" w:rsidRPr="006B2E51" w:rsidRDefault="006B2E51" w:rsidP="006B2E51">
            <w:pPr>
              <w:tabs>
                <w:tab w:val="left" w:pos="7065"/>
              </w:tabs>
              <w:spacing w:line="240" w:lineRule="auto"/>
              <w:jc w:val="center"/>
              <w:rPr>
                <w:rFonts w:cs="Times New Roman"/>
                <w:b/>
                <w:kern w:val="2"/>
                <w:sz w:val="21"/>
                <w:szCs w:val="21"/>
              </w:rPr>
            </w:pPr>
            <w:r w:rsidRPr="006B2E51">
              <w:rPr>
                <w:rFonts w:cs="Times New Roman" w:hint="eastAsia"/>
                <w:b/>
                <w:kern w:val="2"/>
                <w:sz w:val="21"/>
                <w:szCs w:val="21"/>
              </w:rPr>
              <w:t>监测时段</w:t>
            </w:r>
          </w:p>
        </w:tc>
        <w:tc>
          <w:tcPr>
            <w:tcW w:w="1023" w:type="pct"/>
            <w:tcBorders>
              <w:top w:val="single" w:sz="4" w:space="0" w:color="000000"/>
              <w:left w:val="single" w:sz="6" w:space="0" w:color="000000"/>
              <w:bottom w:val="single" w:sz="6" w:space="0" w:color="000000"/>
              <w:right w:val="single" w:sz="6" w:space="0" w:color="000000"/>
            </w:tcBorders>
            <w:vAlign w:val="center"/>
            <w:hideMark/>
          </w:tcPr>
          <w:p w14:paraId="245DBD13" w14:textId="77777777" w:rsidR="006B2E51" w:rsidRPr="006B2E51" w:rsidRDefault="006B2E51" w:rsidP="006B2E51">
            <w:pPr>
              <w:tabs>
                <w:tab w:val="left" w:pos="7065"/>
              </w:tabs>
              <w:spacing w:line="240" w:lineRule="auto"/>
              <w:jc w:val="center"/>
              <w:rPr>
                <w:rFonts w:cs="Times New Roman"/>
                <w:b/>
                <w:kern w:val="2"/>
                <w:sz w:val="21"/>
                <w:szCs w:val="21"/>
              </w:rPr>
            </w:pPr>
            <w:r w:rsidRPr="006B2E51">
              <w:rPr>
                <w:rFonts w:cs="Times New Roman" w:hint="eastAsia"/>
                <w:b/>
                <w:kern w:val="2"/>
                <w:sz w:val="21"/>
                <w:szCs w:val="21"/>
              </w:rPr>
              <w:t>监测结果</w:t>
            </w:r>
            <w:proofErr w:type="spellStart"/>
            <w:r w:rsidRPr="006B2E51">
              <w:rPr>
                <w:rFonts w:cs="Times New Roman"/>
                <w:b/>
                <w:kern w:val="2"/>
                <w:sz w:val="21"/>
                <w:szCs w:val="21"/>
              </w:rPr>
              <w:t>Leq</w:t>
            </w:r>
            <w:proofErr w:type="spellEnd"/>
          </w:p>
        </w:tc>
        <w:tc>
          <w:tcPr>
            <w:tcW w:w="724" w:type="pct"/>
            <w:tcBorders>
              <w:top w:val="single" w:sz="4" w:space="0" w:color="000000"/>
              <w:left w:val="single" w:sz="6" w:space="0" w:color="000000"/>
              <w:bottom w:val="single" w:sz="6" w:space="0" w:color="000000"/>
              <w:right w:val="single" w:sz="6" w:space="0" w:color="000000"/>
            </w:tcBorders>
            <w:vAlign w:val="center"/>
            <w:hideMark/>
          </w:tcPr>
          <w:p w14:paraId="3B2B4929" w14:textId="77777777" w:rsidR="006B2E51" w:rsidRPr="006B2E51" w:rsidRDefault="006B2E51" w:rsidP="006B2E51">
            <w:pPr>
              <w:tabs>
                <w:tab w:val="left" w:pos="7065"/>
              </w:tabs>
              <w:spacing w:line="240" w:lineRule="auto"/>
              <w:jc w:val="center"/>
              <w:rPr>
                <w:rFonts w:cs="Times New Roman"/>
                <w:b/>
                <w:kern w:val="2"/>
                <w:sz w:val="21"/>
                <w:szCs w:val="21"/>
              </w:rPr>
            </w:pPr>
            <w:r w:rsidRPr="006B2E51">
              <w:rPr>
                <w:rFonts w:cs="Times New Roman" w:hint="eastAsia"/>
                <w:b/>
                <w:kern w:val="2"/>
                <w:sz w:val="21"/>
                <w:szCs w:val="21"/>
              </w:rPr>
              <w:t>标准值</w:t>
            </w:r>
          </w:p>
        </w:tc>
        <w:tc>
          <w:tcPr>
            <w:tcW w:w="873" w:type="pct"/>
            <w:tcBorders>
              <w:top w:val="single" w:sz="4" w:space="0" w:color="000000"/>
              <w:left w:val="single" w:sz="6" w:space="0" w:color="000000"/>
              <w:bottom w:val="single" w:sz="6" w:space="0" w:color="000000"/>
              <w:right w:val="single" w:sz="4" w:space="0" w:color="000000"/>
            </w:tcBorders>
            <w:vAlign w:val="center"/>
            <w:hideMark/>
          </w:tcPr>
          <w:p w14:paraId="06A279C6" w14:textId="77777777" w:rsidR="006B2E51" w:rsidRPr="006B2E51" w:rsidRDefault="006B2E51" w:rsidP="006B2E51">
            <w:pPr>
              <w:tabs>
                <w:tab w:val="left" w:pos="7065"/>
              </w:tabs>
              <w:spacing w:line="240" w:lineRule="auto"/>
              <w:jc w:val="center"/>
              <w:rPr>
                <w:rFonts w:cs="Times New Roman"/>
                <w:b/>
                <w:kern w:val="2"/>
                <w:sz w:val="21"/>
                <w:szCs w:val="21"/>
              </w:rPr>
            </w:pPr>
            <w:r w:rsidRPr="006B2E51">
              <w:rPr>
                <w:rFonts w:cs="Times New Roman" w:hint="eastAsia"/>
                <w:b/>
                <w:kern w:val="2"/>
                <w:sz w:val="21"/>
                <w:szCs w:val="21"/>
              </w:rPr>
              <w:t>超标值</w:t>
            </w:r>
          </w:p>
        </w:tc>
      </w:tr>
      <w:tr w:rsidR="006B2E51" w:rsidRPr="006B2E51" w14:paraId="0FC55B72" w14:textId="77777777" w:rsidTr="006B2E51">
        <w:trPr>
          <w:trHeight w:val="106"/>
          <w:jc w:val="center"/>
        </w:trPr>
        <w:tc>
          <w:tcPr>
            <w:tcW w:w="634" w:type="pct"/>
            <w:vMerge w:val="restart"/>
            <w:tcBorders>
              <w:top w:val="single" w:sz="6" w:space="0" w:color="000000"/>
              <w:left w:val="single" w:sz="4" w:space="0" w:color="000000"/>
              <w:bottom w:val="single" w:sz="6" w:space="0" w:color="000000"/>
              <w:right w:val="single" w:sz="6" w:space="0" w:color="000000"/>
            </w:tcBorders>
            <w:vAlign w:val="center"/>
            <w:hideMark/>
          </w:tcPr>
          <w:p w14:paraId="315EC40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东侧厂界</w:t>
            </w:r>
            <w:r w:rsidRPr="006B2E51">
              <w:rPr>
                <w:rFonts w:cs="Times New Roman"/>
                <w:kern w:val="2"/>
                <w:sz w:val="21"/>
                <w:szCs w:val="21"/>
              </w:rPr>
              <w:t>1#</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1B93034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71F29B1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0335378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53.5</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2B9ED12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06CA08EF"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446D707" w14:textId="77777777" w:rsidTr="006B2E51">
        <w:trPr>
          <w:trHeight w:val="12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2151D4BF"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5B5B5CEE"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5B09037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03D76A8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49.1</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7A1EF65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10DD4904"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6A557E03"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7CB3E056"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1BB2374F"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1F00931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741888F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56.3</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6C4B45D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1EC44345"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6670991B" w14:textId="77777777" w:rsidTr="006B2E51">
        <w:trPr>
          <w:trHeight w:val="218"/>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6CD03206"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0A1BF077"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6CE4C87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1FEA6E45"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47.7</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7F95110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14BB09B8"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3A6E32FC" w14:textId="77777777" w:rsidTr="006B2E51">
        <w:trPr>
          <w:trHeight w:val="55"/>
          <w:jc w:val="center"/>
        </w:trPr>
        <w:tc>
          <w:tcPr>
            <w:tcW w:w="634" w:type="pct"/>
            <w:vMerge w:val="restart"/>
            <w:tcBorders>
              <w:top w:val="single" w:sz="6" w:space="0" w:color="000000"/>
              <w:left w:val="single" w:sz="4" w:space="0" w:color="000000"/>
              <w:bottom w:val="single" w:sz="6" w:space="0" w:color="000000"/>
              <w:right w:val="single" w:sz="6" w:space="0" w:color="000000"/>
            </w:tcBorders>
            <w:vAlign w:val="center"/>
            <w:hideMark/>
          </w:tcPr>
          <w:p w14:paraId="08AE82A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南侧厂界</w:t>
            </w:r>
            <w:r w:rsidRPr="006B2E51">
              <w:rPr>
                <w:rFonts w:cs="Times New Roman"/>
                <w:kern w:val="2"/>
                <w:sz w:val="21"/>
                <w:szCs w:val="21"/>
              </w:rPr>
              <w:t>2#</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29D79624"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4EA7A98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111ED68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54.1</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67193EB4"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4E875FAC"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5E2BDD24"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30A6BDCC"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07CC0332"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38A33E9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69A55E94"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47.8</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082A3C4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757CBA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56FC2E8A"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53CF9F5E"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5F21CB9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2E8B3B2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2E698AA8"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56.5</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21F9250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6E0F2B4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64075A1"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239245C4"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3D8B3DAE"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21CA0F0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5FAE8E8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46.7</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469F945C"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730B5EC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01454238" w14:textId="77777777" w:rsidTr="006B2E51">
        <w:trPr>
          <w:trHeight w:val="55"/>
          <w:jc w:val="center"/>
        </w:trPr>
        <w:tc>
          <w:tcPr>
            <w:tcW w:w="634" w:type="pct"/>
            <w:vMerge w:val="restart"/>
            <w:tcBorders>
              <w:top w:val="single" w:sz="6" w:space="0" w:color="000000"/>
              <w:left w:val="single" w:sz="4" w:space="0" w:color="000000"/>
              <w:bottom w:val="single" w:sz="6" w:space="0" w:color="000000"/>
              <w:right w:val="single" w:sz="6" w:space="0" w:color="000000"/>
            </w:tcBorders>
            <w:vAlign w:val="center"/>
            <w:hideMark/>
          </w:tcPr>
          <w:p w14:paraId="41ED59E9"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西侧厂界</w:t>
            </w:r>
            <w:r w:rsidRPr="006B2E51">
              <w:rPr>
                <w:rFonts w:cs="Times New Roman"/>
                <w:kern w:val="2"/>
                <w:sz w:val="21"/>
                <w:szCs w:val="21"/>
              </w:rPr>
              <w:t>3#</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499F10D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7656EA9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7F7289C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50.4</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681D93D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1BE015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273ADE04"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5909FDE3"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6F5DD95C"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7E68994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0DCE1AF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42.2</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36EDDA5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DDDF63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6C1E1F6C"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186410FA"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51EC124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6885DDE5"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729E8B8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56.2</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475CBFF8"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4C3D70D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41EBA8B2"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5AA86B18"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0A21511D"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3B316D6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723EADC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46.4</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699EAA2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06F3616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6EB52933" w14:textId="77777777" w:rsidTr="006B2E51">
        <w:trPr>
          <w:trHeight w:val="55"/>
          <w:jc w:val="center"/>
        </w:trPr>
        <w:tc>
          <w:tcPr>
            <w:tcW w:w="634" w:type="pct"/>
            <w:vMerge w:val="restart"/>
            <w:tcBorders>
              <w:top w:val="single" w:sz="6" w:space="0" w:color="000000"/>
              <w:left w:val="single" w:sz="4" w:space="0" w:color="000000"/>
              <w:bottom w:val="single" w:sz="6" w:space="0" w:color="000000"/>
              <w:right w:val="single" w:sz="6" w:space="0" w:color="000000"/>
            </w:tcBorders>
            <w:vAlign w:val="center"/>
            <w:hideMark/>
          </w:tcPr>
          <w:p w14:paraId="08B3821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北侧厂界</w:t>
            </w:r>
            <w:r w:rsidRPr="006B2E51">
              <w:rPr>
                <w:rFonts w:cs="Times New Roman"/>
                <w:kern w:val="2"/>
                <w:sz w:val="21"/>
                <w:szCs w:val="21"/>
              </w:rPr>
              <w:t>4#</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6991920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109B035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25DACA7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54.4</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5595E5C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70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729C3BF5"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594B1CA1"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36FA8BD4"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44D3190F"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71753481"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386C33D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48.1</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2A0CDBF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4A5FD3BF"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E61B5BF"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319628F3"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68ADD1A9"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6F5122FF"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16B8925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54.3</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41D2D744"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70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099265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4459889E"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258632CF"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2858018C"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5340233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5E94AAA8"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46.7</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0863E48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7B4294F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BEC0D4D" w14:textId="77777777" w:rsidTr="006B2E51">
        <w:trPr>
          <w:trHeight w:val="55"/>
          <w:jc w:val="center"/>
        </w:trPr>
        <w:tc>
          <w:tcPr>
            <w:tcW w:w="634" w:type="pct"/>
            <w:vMerge w:val="restart"/>
            <w:tcBorders>
              <w:top w:val="single" w:sz="6" w:space="0" w:color="000000"/>
              <w:left w:val="single" w:sz="4" w:space="0" w:color="000000"/>
              <w:bottom w:val="single" w:sz="6" w:space="0" w:color="000000"/>
              <w:right w:val="single" w:sz="6" w:space="0" w:color="000000"/>
            </w:tcBorders>
            <w:vAlign w:val="center"/>
            <w:hideMark/>
          </w:tcPr>
          <w:p w14:paraId="39DAFAED" w14:textId="77777777" w:rsidR="006B2E51" w:rsidRPr="006B2E51" w:rsidRDefault="006B2E51" w:rsidP="006B2E51">
            <w:pPr>
              <w:spacing w:line="240" w:lineRule="auto"/>
              <w:rPr>
                <w:rFonts w:cs="Times New Roman"/>
                <w:kern w:val="2"/>
                <w:sz w:val="21"/>
                <w:szCs w:val="21"/>
              </w:rPr>
            </w:pPr>
            <w:r w:rsidRPr="006B2E51">
              <w:rPr>
                <w:rFonts w:cs="Times New Roman" w:hint="eastAsia"/>
                <w:kern w:val="2"/>
                <w:sz w:val="21"/>
                <w:szCs w:val="21"/>
              </w:rPr>
              <w:t>北侧最近居民点</w:t>
            </w:r>
            <w:r w:rsidRPr="006B2E51">
              <w:rPr>
                <w:rFonts w:cs="Times New Roman"/>
                <w:kern w:val="2"/>
                <w:sz w:val="21"/>
                <w:szCs w:val="21"/>
              </w:rPr>
              <w:t>5#</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20D934A9"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47C5F3B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10236F6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54.3</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3A76681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6B8301E1"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4AFB824"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49C7007D"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726A9A1E"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7EA7618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7654DF1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46.1</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30FF62F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084E0C5"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008472E"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3437F700"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620B7E22"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6DF2D4F6"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17E0CFD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55.7</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26912E8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2AB22A2A"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67DB9836" w14:textId="77777777" w:rsidTr="006B2E51">
        <w:trPr>
          <w:trHeight w:val="55"/>
          <w:jc w:val="center"/>
        </w:trPr>
        <w:tc>
          <w:tcPr>
            <w:tcW w:w="634" w:type="pct"/>
            <w:vMerge/>
            <w:tcBorders>
              <w:top w:val="single" w:sz="6" w:space="0" w:color="000000"/>
              <w:left w:val="single" w:sz="4" w:space="0" w:color="000000"/>
              <w:bottom w:val="single" w:sz="6" w:space="0" w:color="000000"/>
              <w:right w:val="single" w:sz="6" w:space="0" w:color="000000"/>
            </w:tcBorders>
            <w:vAlign w:val="center"/>
            <w:hideMark/>
          </w:tcPr>
          <w:p w14:paraId="289F72D9"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0805BF15"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5F8050B5"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58A525EA"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45.6</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52AC6D01"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3BDEA7E4"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1C80EE81" w14:textId="77777777" w:rsidTr="006B2E51">
        <w:trPr>
          <w:trHeight w:val="55"/>
          <w:jc w:val="center"/>
        </w:trPr>
        <w:tc>
          <w:tcPr>
            <w:tcW w:w="634" w:type="pct"/>
            <w:vMerge w:val="restart"/>
            <w:tcBorders>
              <w:top w:val="single" w:sz="6" w:space="0" w:color="000000"/>
              <w:left w:val="single" w:sz="4" w:space="0" w:color="000000"/>
              <w:bottom w:val="single" w:sz="4" w:space="0" w:color="000000"/>
              <w:right w:val="single" w:sz="6" w:space="0" w:color="000000"/>
            </w:tcBorders>
            <w:vAlign w:val="center"/>
            <w:hideMark/>
          </w:tcPr>
          <w:p w14:paraId="6E6B4D45" w14:textId="77777777" w:rsidR="006B2E51" w:rsidRPr="006B2E51" w:rsidRDefault="006B2E51" w:rsidP="006B2E51">
            <w:pPr>
              <w:spacing w:line="240" w:lineRule="auto"/>
              <w:rPr>
                <w:rFonts w:cs="Times New Roman"/>
                <w:kern w:val="2"/>
                <w:sz w:val="21"/>
                <w:szCs w:val="21"/>
              </w:rPr>
            </w:pPr>
            <w:r w:rsidRPr="006B2E51">
              <w:rPr>
                <w:rFonts w:cs="Times New Roman" w:hint="eastAsia"/>
                <w:color w:val="000000"/>
                <w:kern w:val="2"/>
                <w:sz w:val="21"/>
                <w:szCs w:val="21"/>
              </w:rPr>
              <w:t>南侧</w:t>
            </w:r>
            <w:r w:rsidRPr="006B2E51">
              <w:rPr>
                <w:rFonts w:cs="Times New Roman" w:hint="eastAsia"/>
                <w:kern w:val="2"/>
                <w:sz w:val="21"/>
                <w:szCs w:val="21"/>
              </w:rPr>
              <w:t>最近</w:t>
            </w:r>
            <w:r w:rsidRPr="006B2E51">
              <w:rPr>
                <w:rFonts w:cs="Times New Roman" w:hint="eastAsia"/>
                <w:color w:val="000000"/>
                <w:kern w:val="2"/>
                <w:sz w:val="21"/>
                <w:szCs w:val="21"/>
              </w:rPr>
              <w:t>居民点</w:t>
            </w:r>
            <w:r w:rsidRPr="006B2E51">
              <w:rPr>
                <w:rFonts w:cs="Times New Roman"/>
                <w:color w:val="000000"/>
                <w:kern w:val="2"/>
                <w:sz w:val="21"/>
                <w:szCs w:val="21"/>
              </w:rPr>
              <w:t>6#</w:t>
            </w:r>
          </w:p>
        </w:tc>
        <w:tc>
          <w:tcPr>
            <w:tcW w:w="873" w:type="pct"/>
            <w:vMerge w:val="restart"/>
            <w:tcBorders>
              <w:top w:val="single" w:sz="6" w:space="0" w:color="000000"/>
              <w:left w:val="single" w:sz="6" w:space="0" w:color="000000"/>
              <w:bottom w:val="single" w:sz="6" w:space="0" w:color="000000"/>
              <w:right w:val="single" w:sz="6" w:space="0" w:color="000000"/>
            </w:tcBorders>
            <w:vAlign w:val="center"/>
            <w:hideMark/>
          </w:tcPr>
          <w:p w14:paraId="2580415C"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19</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44583279"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069533D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53.2</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24F15C99"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5A7A2F99"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0A5273A9" w14:textId="77777777" w:rsidTr="006B2E51">
        <w:trPr>
          <w:trHeight w:val="55"/>
          <w:jc w:val="center"/>
        </w:trPr>
        <w:tc>
          <w:tcPr>
            <w:tcW w:w="634" w:type="pct"/>
            <w:vMerge/>
            <w:tcBorders>
              <w:top w:val="single" w:sz="6" w:space="0" w:color="000000"/>
              <w:left w:val="single" w:sz="4" w:space="0" w:color="000000"/>
              <w:bottom w:val="single" w:sz="4" w:space="0" w:color="000000"/>
              <w:right w:val="single" w:sz="6" w:space="0" w:color="000000"/>
            </w:tcBorders>
            <w:vAlign w:val="center"/>
            <w:hideMark/>
          </w:tcPr>
          <w:p w14:paraId="194A9040"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6" w:space="0" w:color="000000"/>
              <w:right w:val="single" w:sz="6" w:space="0" w:color="000000"/>
            </w:tcBorders>
            <w:vAlign w:val="center"/>
            <w:hideMark/>
          </w:tcPr>
          <w:p w14:paraId="5C8CA25E"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1A3DD60E"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51498BC3"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44.8</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0D8385E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09B54631"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2B096000" w14:textId="77777777" w:rsidTr="006B2E51">
        <w:trPr>
          <w:trHeight w:val="55"/>
          <w:jc w:val="center"/>
        </w:trPr>
        <w:tc>
          <w:tcPr>
            <w:tcW w:w="634" w:type="pct"/>
            <w:vMerge/>
            <w:tcBorders>
              <w:top w:val="single" w:sz="6" w:space="0" w:color="000000"/>
              <w:left w:val="single" w:sz="4" w:space="0" w:color="000000"/>
              <w:bottom w:val="single" w:sz="4" w:space="0" w:color="000000"/>
              <w:right w:val="single" w:sz="6" w:space="0" w:color="000000"/>
            </w:tcBorders>
            <w:vAlign w:val="center"/>
            <w:hideMark/>
          </w:tcPr>
          <w:p w14:paraId="182BD42B" w14:textId="77777777" w:rsidR="006B2E51" w:rsidRPr="006B2E51" w:rsidRDefault="006B2E51" w:rsidP="006B2E51">
            <w:pPr>
              <w:spacing w:line="240" w:lineRule="auto"/>
              <w:rPr>
                <w:rFonts w:cs="Times New Roman"/>
                <w:kern w:val="2"/>
                <w:sz w:val="21"/>
                <w:szCs w:val="21"/>
              </w:rPr>
            </w:pPr>
          </w:p>
        </w:tc>
        <w:tc>
          <w:tcPr>
            <w:tcW w:w="873" w:type="pct"/>
            <w:vMerge w:val="restart"/>
            <w:tcBorders>
              <w:top w:val="single" w:sz="6" w:space="0" w:color="000000"/>
              <w:left w:val="single" w:sz="6" w:space="0" w:color="000000"/>
              <w:bottom w:val="single" w:sz="4" w:space="0" w:color="000000"/>
              <w:right w:val="single" w:sz="6" w:space="0" w:color="000000"/>
            </w:tcBorders>
            <w:vAlign w:val="center"/>
            <w:hideMark/>
          </w:tcPr>
          <w:p w14:paraId="64772AD1"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8</w:t>
            </w:r>
            <w:r w:rsidRPr="006B2E51">
              <w:rPr>
                <w:rFonts w:cs="Times New Roman" w:hint="eastAsia"/>
                <w:kern w:val="2"/>
                <w:sz w:val="21"/>
                <w:szCs w:val="21"/>
              </w:rPr>
              <w:t>月</w:t>
            </w:r>
            <w:r w:rsidRPr="006B2E51">
              <w:rPr>
                <w:rFonts w:cs="Times New Roman"/>
                <w:kern w:val="2"/>
                <w:sz w:val="21"/>
                <w:szCs w:val="21"/>
              </w:rPr>
              <w:t>20</w:t>
            </w:r>
            <w:r w:rsidRPr="006B2E51">
              <w:rPr>
                <w:rFonts w:cs="Times New Roman" w:hint="eastAsia"/>
                <w:kern w:val="2"/>
                <w:sz w:val="21"/>
                <w:szCs w:val="21"/>
              </w:rPr>
              <w:t>日</w:t>
            </w:r>
          </w:p>
        </w:tc>
        <w:tc>
          <w:tcPr>
            <w:tcW w:w="873" w:type="pct"/>
            <w:tcBorders>
              <w:top w:val="single" w:sz="6" w:space="0" w:color="000000"/>
              <w:left w:val="single" w:sz="6" w:space="0" w:color="000000"/>
              <w:bottom w:val="single" w:sz="6" w:space="0" w:color="000000"/>
              <w:right w:val="single" w:sz="6" w:space="0" w:color="000000"/>
            </w:tcBorders>
            <w:vAlign w:val="center"/>
            <w:hideMark/>
          </w:tcPr>
          <w:p w14:paraId="4AB292C7"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昼间</w:t>
            </w:r>
          </w:p>
        </w:tc>
        <w:tc>
          <w:tcPr>
            <w:tcW w:w="1023" w:type="pct"/>
            <w:tcBorders>
              <w:top w:val="single" w:sz="6" w:space="0" w:color="000000"/>
              <w:left w:val="single" w:sz="6" w:space="0" w:color="000000"/>
              <w:bottom w:val="single" w:sz="6" w:space="0" w:color="000000"/>
              <w:right w:val="single" w:sz="6" w:space="0" w:color="000000"/>
            </w:tcBorders>
            <w:vAlign w:val="center"/>
            <w:hideMark/>
          </w:tcPr>
          <w:p w14:paraId="3FB5C9FD"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54.0</w:t>
            </w:r>
          </w:p>
        </w:tc>
        <w:tc>
          <w:tcPr>
            <w:tcW w:w="724" w:type="pct"/>
            <w:tcBorders>
              <w:top w:val="single" w:sz="6" w:space="0" w:color="000000"/>
              <w:left w:val="single" w:sz="6" w:space="0" w:color="000000"/>
              <w:bottom w:val="single" w:sz="6" w:space="0" w:color="000000"/>
              <w:right w:val="single" w:sz="6" w:space="0" w:color="000000"/>
            </w:tcBorders>
            <w:vAlign w:val="center"/>
            <w:hideMark/>
          </w:tcPr>
          <w:p w14:paraId="3C12C5C1"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60</w:t>
            </w:r>
          </w:p>
        </w:tc>
        <w:tc>
          <w:tcPr>
            <w:tcW w:w="873" w:type="pct"/>
            <w:tcBorders>
              <w:top w:val="single" w:sz="6" w:space="0" w:color="000000"/>
              <w:left w:val="single" w:sz="6" w:space="0" w:color="000000"/>
              <w:bottom w:val="single" w:sz="6" w:space="0" w:color="000000"/>
              <w:right w:val="single" w:sz="4" w:space="0" w:color="000000"/>
            </w:tcBorders>
            <w:vAlign w:val="center"/>
            <w:hideMark/>
          </w:tcPr>
          <w:p w14:paraId="37394499"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r w:rsidR="006B2E51" w:rsidRPr="006B2E51" w14:paraId="0064677D" w14:textId="77777777" w:rsidTr="006B2E51">
        <w:trPr>
          <w:trHeight w:val="55"/>
          <w:jc w:val="center"/>
        </w:trPr>
        <w:tc>
          <w:tcPr>
            <w:tcW w:w="634" w:type="pct"/>
            <w:vMerge/>
            <w:tcBorders>
              <w:top w:val="single" w:sz="6" w:space="0" w:color="000000"/>
              <w:left w:val="single" w:sz="4" w:space="0" w:color="000000"/>
              <w:bottom w:val="single" w:sz="4" w:space="0" w:color="000000"/>
              <w:right w:val="single" w:sz="6" w:space="0" w:color="000000"/>
            </w:tcBorders>
            <w:vAlign w:val="center"/>
            <w:hideMark/>
          </w:tcPr>
          <w:p w14:paraId="21B49F3E" w14:textId="77777777" w:rsidR="006B2E51" w:rsidRPr="006B2E51" w:rsidRDefault="006B2E51" w:rsidP="006B2E51">
            <w:pPr>
              <w:spacing w:line="240" w:lineRule="auto"/>
              <w:rPr>
                <w:rFonts w:cs="Times New Roman"/>
                <w:kern w:val="2"/>
                <w:sz w:val="21"/>
                <w:szCs w:val="21"/>
              </w:rPr>
            </w:pPr>
          </w:p>
        </w:tc>
        <w:tc>
          <w:tcPr>
            <w:tcW w:w="873" w:type="pct"/>
            <w:vMerge/>
            <w:tcBorders>
              <w:top w:val="single" w:sz="6" w:space="0" w:color="000000"/>
              <w:left w:val="single" w:sz="6" w:space="0" w:color="000000"/>
              <w:bottom w:val="single" w:sz="4" w:space="0" w:color="000000"/>
              <w:right w:val="single" w:sz="6" w:space="0" w:color="000000"/>
            </w:tcBorders>
            <w:vAlign w:val="center"/>
            <w:hideMark/>
          </w:tcPr>
          <w:p w14:paraId="294DCCB1" w14:textId="77777777" w:rsidR="006B2E51" w:rsidRPr="006B2E51" w:rsidRDefault="006B2E51" w:rsidP="006B2E51">
            <w:pPr>
              <w:spacing w:line="240" w:lineRule="auto"/>
              <w:rPr>
                <w:rFonts w:cs="Times New Roman"/>
                <w:kern w:val="2"/>
                <w:sz w:val="21"/>
                <w:szCs w:val="21"/>
              </w:rPr>
            </w:pPr>
          </w:p>
        </w:tc>
        <w:tc>
          <w:tcPr>
            <w:tcW w:w="873" w:type="pct"/>
            <w:tcBorders>
              <w:top w:val="single" w:sz="6" w:space="0" w:color="000000"/>
              <w:left w:val="single" w:sz="6" w:space="0" w:color="000000"/>
              <w:bottom w:val="single" w:sz="4" w:space="0" w:color="000000"/>
              <w:right w:val="single" w:sz="6" w:space="0" w:color="000000"/>
            </w:tcBorders>
            <w:vAlign w:val="center"/>
            <w:hideMark/>
          </w:tcPr>
          <w:p w14:paraId="28B25A80"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hint="eastAsia"/>
                <w:kern w:val="2"/>
                <w:sz w:val="21"/>
                <w:szCs w:val="21"/>
              </w:rPr>
              <w:t>夜间</w:t>
            </w:r>
          </w:p>
        </w:tc>
        <w:tc>
          <w:tcPr>
            <w:tcW w:w="1023" w:type="pct"/>
            <w:tcBorders>
              <w:top w:val="single" w:sz="6" w:space="0" w:color="000000"/>
              <w:left w:val="single" w:sz="6" w:space="0" w:color="000000"/>
              <w:bottom w:val="single" w:sz="4" w:space="0" w:color="000000"/>
              <w:right w:val="single" w:sz="6" w:space="0" w:color="000000"/>
            </w:tcBorders>
            <w:vAlign w:val="center"/>
            <w:hideMark/>
          </w:tcPr>
          <w:p w14:paraId="5D469CD1"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46.8</w:t>
            </w:r>
          </w:p>
        </w:tc>
        <w:tc>
          <w:tcPr>
            <w:tcW w:w="724" w:type="pct"/>
            <w:tcBorders>
              <w:top w:val="single" w:sz="6" w:space="0" w:color="000000"/>
              <w:left w:val="single" w:sz="6" w:space="0" w:color="000000"/>
              <w:bottom w:val="single" w:sz="4" w:space="0" w:color="000000"/>
              <w:right w:val="single" w:sz="6" w:space="0" w:color="000000"/>
            </w:tcBorders>
            <w:vAlign w:val="center"/>
            <w:hideMark/>
          </w:tcPr>
          <w:p w14:paraId="78FAE03B" w14:textId="77777777" w:rsidR="006B2E51" w:rsidRPr="006B2E51" w:rsidRDefault="006B2E51" w:rsidP="006B2E51">
            <w:pPr>
              <w:tabs>
                <w:tab w:val="left" w:pos="7065"/>
              </w:tabs>
              <w:spacing w:line="240" w:lineRule="auto"/>
              <w:jc w:val="center"/>
              <w:rPr>
                <w:rFonts w:cs="Times New Roman"/>
                <w:kern w:val="2"/>
                <w:sz w:val="21"/>
                <w:szCs w:val="21"/>
              </w:rPr>
            </w:pPr>
            <w:r w:rsidRPr="006B2E51">
              <w:rPr>
                <w:rFonts w:cs="Times New Roman"/>
                <w:kern w:val="2"/>
                <w:sz w:val="21"/>
                <w:szCs w:val="21"/>
              </w:rPr>
              <w:t>50</w:t>
            </w:r>
          </w:p>
        </w:tc>
        <w:tc>
          <w:tcPr>
            <w:tcW w:w="873" w:type="pct"/>
            <w:tcBorders>
              <w:top w:val="single" w:sz="6" w:space="0" w:color="000000"/>
              <w:left w:val="single" w:sz="6" w:space="0" w:color="000000"/>
              <w:bottom w:val="single" w:sz="4" w:space="0" w:color="000000"/>
              <w:right w:val="single" w:sz="4" w:space="0" w:color="000000"/>
            </w:tcBorders>
            <w:vAlign w:val="center"/>
            <w:hideMark/>
          </w:tcPr>
          <w:p w14:paraId="4B791D43" w14:textId="77777777" w:rsidR="006B2E51" w:rsidRPr="006B2E51" w:rsidRDefault="006B2E51" w:rsidP="006B2E51">
            <w:pPr>
              <w:spacing w:line="240" w:lineRule="auto"/>
              <w:jc w:val="center"/>
              <w:rPr>
                <w:rFonts w:cs="Times New Roman"/>
                <w:kern w:val="2"/>
                <w:sz w:val="21"/>
                <w:szCs w:val="21"/>
              </w:rPr>
            </w:pPr>
            <w:r w:rsidRPr="006B2E51">
              <w:rPr>
                <w:rFonts w:cs="Times New Roman"/>
                <w:kern w:val="2"/>
                <w:sz w:val="21"/>
                <w:szCs w:val="21"/>
              </w:rPr>
              <w:t>0</w:t>
            </w:r>
          </w:p>
        </w:tc>
      </w:tr>
    </w:tbl>
    <w:p w14:paraId="26E2D937" w14:textId="77777777" w:rsidR="00246B95" w:rsidRDefault="006B2E51" w:rsidP="00624711">
      <w:pPr>
        <w:widowControl w:val="0"/>
        <w:adjustRightInd w:val="0"/>
        <w:snapToGrid w:val="0"/>
        <w:ind w:firstLineChars="200" w:firstLine="480"/>
        <w:rPr>
          <w:rFonts w:cs="Times New Roman"/>
          <w:bCs/>
          <w:kern w:val="2"/>
        </w:rPr>
      </w:pPr>
      <w:r w:rsidRPr="006B2E51">
        <w:rPr>
          <w:rFonts w:cs="Times New Roman" w:hint="eastAsia"/>
          <w:kern w:val="2"/>
        </w:rPr>
        <w:lastRenderedPageBreak/>
        <w:t>由上表可知，</w:t>
      </w:r>
      <w:r w:rsidRPr="006B2E51">
        <w:rPr>
          <w:rFonts w:cs="Times New Roman" w:hint="eastAsia"/>
          <w:snapToGrid w:val="0"/>
          <w:color w:val="000000"/>
          <w:kern w:val="2"/>
          <w:szCs w:val="22"/>
        </w:rPr>
        <w:t>项目厂界四周</w:t>
      </w:r>
      <w:proofErr w:type="gramStart"/>
      <w:r w:rsidRPr="006B2E51">
        <w:rPr>
          <w:rFonts w:cs="Times New Roman" w:hint="eastAsia"/>
          <w:snapToGrid w:val="0"/>
          <w:color w:val="000000"/>
          <w:kern w:val="2"/>
          <w:szCs w:val="22"/>
        </w:rPr>
        <w:t>昼夜声</w:t>
      </w:r>
      <w:proofErr w:type="gramEnd"/>
      <w:r w:rsidRPr="006B2E51">
        <w:rPr>
          <w:rFonts w:cs="Times New Roman" w:hint="eastAsia"/>
          <w:snapToGrid w:val="0"/>
          <w:color w:val="000000"/>
          <w:kern w:val="2"/>
          <w:szCs w:val="22"/>
        </w:rPr>
        <w:t>环境质量均符合《声环境质量标准》（</w:t>
      </w:r>
      <w:r w:rsidRPr="006B2E51">
        <w:rPr>
          <w:rFonts w:cs="Times New Roman"/>
          <w:snapToGrid w:val="0"/>
          <w:color w:val="000000"/>
          <w:kern w:val="2"/>
          <w:szCs w:val="22"/>
        </w:rPr>
        <w:t>GB3096-2008</w:t>
      </w:r>
      <w:r w:rsidRPr="006B2E51">
        <w:rPr>
          <w:rFonts w:cs="Times New Roman" w:hint="eastAsia"/>
          <w:snapToGrid w:val="0"/>
          <w:color w:val="000000"/>
          <w:kern w:val="2"/>
          <w:szCs w:val="22"/>
        </w:rPr>
        <w:t>）中</w:t>
      </w:r>
      <w:r w:rsidRPr="006B2E51">
        <w:rPr>
          <w:rFonts w:cs="Times New Roman"/>
          <w:snapToGrid w:val="0"/>
          <w:color w:val="000000"/>
          <w:kern w:val="2"/>
          <w:szCs w:val="22"/>
        </w:rPr>
        <w:t>3</w:t>
      </w:r>
      <w:r w:rsidRPr="006B2E51">
        <w:rPr>
          <w:rFonts w:cs="Times New Roman" w:hint="eastAsia"/>
          <w:snapToGrid w:val="0"/>
          <w:color w:val="000000"/>
          <w:kern w:val="2"/>
          <w:szCs w:val="22"/>
        </w:rPr>
        <w:t>类、</w:t>
      </w:r>
      <w:r w:rsidRPr="006B2E51">
        <w:rPr>
          <w:rFonts w:cs="Times New Roman"/>
          <w:snapToGrid w:val="0"/>
          <w:color w:val="000000"/>
          <w:kern w:val="2"/>
          <w:szCs w:val="22"/>
        </w:rPr>
        <w:t>4a</w:t>
      </w:r>
      <w:r w:rsidRPr="006B2E51">
        <w:rPr>
          <w:rFonts w:cs="Times New Roman" w:hint="eastAsia"/>
          <w:snapToGrid w:val="0"/>
          <w:color w:val="000000"/>
          <w:kern w:val="2"/>
          <w:szCs w:val="22"/>
        </w:rPr>
        <w:t>类标准，北侧及南侧最近</w:t>
      </w:r>
      <w:r w:rsidRPr="006B2E51">
        <w:rPr>
          <w:rFonts w:cs="Times New Roman" w:hint="eastAsia"/>
          <w:bCs/>
          <w:color w:val="000000"/>
          <w:kern w:val="2"/>
          <w:szCs w:val="22"/>
        </w:rPr>
        <w:t>居民处</w:t>
      </w:r>
      <w:proofErr w:type="gramStart"/>
      <w:r w:rsidRPr="006B2E51">
        <w:rPr>
          <w:rFonts w:cs="Times New Roman" w:hint="eastAsia"/>
          <w:snapToGrid w:val="0"/>
          <w:color w:val="000000"/>
          <w:kern w:val="2"/>
          <w:szCs w:val="22"/>
        </w:rPr>
        <w:t>昼夜声</w:t>
      </w:r>
      <w:proofErr w:type="gramEnd"/>
      <w:r w:rsidRPr="006B2E51">
        <w:rPr>
          <w:rFonts w:cs="Times New Roman" w:hint="eastAsia"/>
          <w:snapToGrid w:val="0"/>
          <w:color w:val="000000"/>
          <w:kern w:val="2"/>
          <w:szCs w:val="22"/>
        </w:rPr>
        <w:t>环境质量均符合《声环境质量标准》（</w:t>
      </w:r>
      <w:r w:rsidRPr="006B2E51">
        <w:rPr>
          <w:rFonts w:cs="Times New Roman"/>
          <w:snapToGrid w:val="0"/>
          <w:color w:val="000000"/>
          <w:kern w:val="2"/>
          <w:szCs w:val="22"/>
        </w:rPr>
        <w:t>GB3096-2008</w:t>
      </w:r>
      <w:r w:rsidRPr="006B2E51">
        <w:rPr>
          <w:rFonts w:cs="Times New Roman" w:hint="eastAsia"/>
          <w:snapToGrid w:val="0"/>
          <w:color w:val="000000"/>
          <w:kern w:val="2"/>
          <w:szCs w:val="22"/>
        </w:rPr>
        <w:t>）中</w:t>
      </w:r>
      <w:r w:rsidRPr="006B2E51">
        <w:rPr>
          <w:rFonts w:cs="Times New Roman"/>
          <w:snapToGrid w:val="0"/>
          <w:color w:val="000000"/>
          <w:kern w:val="2"/>
          <w:szCs w:val="22"/>
        </w:rPr>
        <w:t>2</w:t>
      </w:r>
      <w:r w:rsidRPr="006B2E51">
        <w:rPr>
          <w:rFonts w:cs="Times New Roman" w:hint="eastAsia"/>
          <w:snapToGrid w:val="0"/>
          <w:color w:val="000000"/>
          <w:kern w:val="2"/>
          <w:szCs w:val="22"/>
        </w:rPr>
        <w:t>类标准，</w:t>
      </w:r>
      <w:proofErr w:type="gramStart"/>
      <w:r w:rsidRPr="006B2E51">
        <w:rPr>
          <w:rFonts w:cs="Times New Roman" w:hint="eastAsia"/>
          <w:snapToGrid w:val="0"/>
          <w:color w:val="000000"/>
          <w:kern w:val="2"/>
          <w:szCs w:val="22"/>
        </w:rPr>
        <w:t>说明声</w:t>
      </w:r>
      <w:proofErr w:type="gramEnd"/>
      <w:r w:rsidRPr="006B2E51">
        <w:rPr>
          <w:rFonts w:cs="Times New Roman" w:hint="eastAsia"/>
          <w:snapToGrid w:val="0"/>
          <w:color w:val="000000"/>
          <w:kern w:val="2"/>
          <w:szCs w:val="22"/>
        </w:rPr>
        <w:t>环境质量较好</w:t>
      </w:r>
      <w:r w:rsidRPr="006B2E51">
        <w:rPr>
          <w:rFonts w:ascii="宋体" w:hAnsi="宋体" w:cs="Times New Roman"/>
          <w:kern w:val="2"/>
        </w:rPr>
        <w:t>。</w:t>
      </w:r>
    </w:p>
    <w:p w14:paraId="67B3CC4D" w14:textId="77777777" w:rsidR="00246B95" w:rsidRPr="00127D01" w:rsidRDefault="00246B95" w:rsidP="00246B95">
      <w:pPr>
        <w:keepNext/>
        <w:keepLines/>
        <w:widowControl w:val="0"/>
        <w:adjustRightInd w:val="0"/>
        <w:snapToGrid w:val="0"/>
        <w:outlineLvl w:val="2"/>
        <w:rPr>
          <w:rFonts w:cs="Times New Roman"/>
          <w:b/>
          <w:bCs/>
          <w:kern w:val="2"/>
        </w:rPr>
      </w:pPr>
      <w:r>
        <w:rPr>
          <w:rFonts w:cs="Times New Roman" w:hint="eastAsia"/>
          <w:b/>
          <w:bCs/>
          <w:kern w:val="2"/>
        </w:rPr>
        <w:t>6.5</w:t>
      </w:r>
      <w:r w:rsidRPr="00127D01">
        <w:rPr>
          <w:rFonts w:cs="Times New Roman" w:hint="eastAsia"/>
          <w:b/>
          <w:bCs/>
          <w:kern w:val="2"/>
        </w:rPr>
        <w:t>.</w:t>
      </w:r>
      <w:r>
        <w:rPr>
          <w:rFonts w:cs="Times New Roman" w:hint="eastAsia"/>
          <w:b/>
          <w:bCs/>
          <w:kern w:val="2"/>
        </w:rPr>
        <w:t>5</w:t>
      </w:r>
      <w:r w:rsidRPr="00127D01">
        <w:rPr>
          <w:rFonts w:cs="Times New Roman" w:hint="eastAsia"/>
          <w:b/>
          <w:bCs/>
          <w:kern w:val="2"/>
        </w:rPr>
        <w:t xml:space="preserve"> </w:t>
      </w:r>
      <w:r>
        <w:rPr>
          <w:rFonts w:cs="Times New Roman" w:hint="eastAsia"/>
          <w:b/>
          <w:bCs/>
          <w:kern w:val="2"/>
        </w:rPr>
        <w:t>土壤</w:t>
      </w:r>
      <w:r w:rsidRPr="00287932">
        <w:rPr>
          <w:rFonts w:cs="Times New Roman" w:hint="eastAsia"/>
          <w:b/>
          <w:bCs/>
          <w:kern w:val="2"/>
        </w:rPr>
        <w:t>环境质量现状调查与评价</w:t>
      </w:r>
    </w:p>
    <w:p w14:paraId="77B18C79" w14:textId="77777777" w:rsidR="00246B95" w:rsidRPr="00DB3102" w:rsidRDefault="00246B95" w:rsidP="00624711">
      <w:pPr>
        <w:widowControl w:val="0"/>
        <w:adjustRightInd w:val="0"/>
        <w:snapToGrid w:val="0"/>
        <w:ind w:firstLineChars="200" w:firstLine="480"/>
        <w:rPr>
          <w:rFonts w:cs="Times New Roman"/>
          <w:bCs/>
          <w:kern w:val="2"/>
        </w:rPr>
      </w:pPr>
      <w:r w:rsidRPr="00357FC7">
        <w:rPr>
          <w:rFonts w:cs="Times New Roman" w:hint="eastAsia"/>
          <w:bCs/>
          <w:kern w:val="2"/>
        </w:rPr>
        <w:t>为了了解本项目所在地区</w:t>
      </w:r>
      <w:r>
        <w:rPr>
          <w:rFonts w:cs="Times New Roman" w:hint="eastAsia"/>
          <w:bCs/>
          <w:kern w:val="2"/>
        </w:rPr>
        <w:t>土壤</w:t>
      </w:r>
      <w:r w:rsidRPr="00357FC7">
        <w:rPr>
          <w:rFonts w:cs="Times New Roman" w:hint="eastAsia"/>
          <w:bCs/>
          <w:kern w:val="2"/>
        </w:rPr>
        <w:t>环境质量现状，</w:t>
      </w:r>
      <w:r>
        <w:rPr>
          <w:rFonts w:cs="Times New Roman" w:hint="eastAsia"/>
          <w:bCs/>
          <w:kern w:val="2"/>
        </w:rPr>
        <w:t>本次评价引用《</w:t>
      </w:r>
      <w:r w:rsidRPr="00357FC7">
        <w:rPr>
          <w:rFonts w:cs="Times New Roman" w:hint="eastAsia"/>
          <w:bCs/>
          <w:kern w:val="2"/>
        </w:rPr>
        <w:t>康普药业股份有限公司</w:t>
      </w:r>
      <w:r>
        <w:rPr>
          <w:rFonts w:hint="eastAsia"/>
        </w:rPr>
        <w:t>生化提取生产线、原料车间硝普钠生产线</w:t>
      </w:r>
      <w:r w:rsidR="00E643C4">
        <w:rPr>
          <w:rFonts w:hint="eastAsia"/>
        </w:rPr>
        <w:t>建设</w:t>
      </w:r>
      <w:r>
        <w:rPr>
          <w:rFonts w:hint="eastAsia"/>
        </w:rPr>
        <w:t>项目</w:t>
      </w:r>
      <w:r w:rsidRPr="00357FC7">
        <w:rPr>
          <w:rFonts w:hint="eastAsia"/>
        </w:rPr>
        <w:t>环境影响报告书</w:t>
      </w:r>
      <w:r>
        <w:rPr>
          <w:rFonts w:hint="eastAsia"/>
        </w:rPr>
        <w:t>》中</w:t>
      </w:r>
      <w:r w:rsidR="00785235" w:rsidRPr="00785235">
        <w:rPr>
          <w:rFonts w:hint="eastAsia"/>
        </w:rPr>
        <w:t>委托常德市</w:t>
      </w:r>
      <w:proofErr w:type="gramStart"/>
      <w:r w:rsidR="00785235" w:rsidRPr="00785235">
        <w:rPr>
          <w:rFonts w:hint="eastAsia"/>
        </w:rPr>
        <w:t>常环环境</w:t>
      </w:r>
      <w:proofErr w:type="gramEnd"/>
      <w:r w:rsidR="00785235" w:rsidRPr="00785235">
        <w:rPr>
          <w:rFonts w:hint="eastAsia"/>
        </w:rPr>
        <w:t>科技有限公司于</w:t>
      </w:r>
      <w:r w:rsidR="00785235" w:rsidRPr="00785235">
        <w:rPr>
          <w:rFonts w:hint="eastAsia"/>
        </w:rPr>
        <w:t>2021</w:t>
      </w:r>
      <w:r w:rsidR="00785235" w:rsidRPr="00785235">
        <w:rPr>
          <w:rFonts w:hint="eastAsia"/>
        </w:rPr>
        <w:t>年</w:t>
      </w:r>
      <w:r w:rsidR="00785235" w:rsidRPr="00785235">
        <w:rPr>
          <w:rFonts w:hint="eastAsia"/>
        </w:rPr>
        <w:t>8</w:t>
      </w:r>
      <w:r w:rsidR="00785235" w:rsidRPr="00785235">
        <w:rPr>
          <w:rFonts w:hint="eastAsia"/>
        </w:rPr>
        <w:t>月</w:t>
      </w:r>
      <w:r w:rsidR="00785235" w:rsidRPr="00785235">
        <w:rPr>
          <w:rFonts w:hint="eastAsia"/>
        </w:rPr>
        <w:t>16</w:t>
      </w:r>
      <w:r w:rsidR="00785235" w:rsidRPr="00785235">
        <w:rPr>
          <w:rFonts w:hint="eastAsia"/>
        </w:rPr>
        <w:t>日对项目厂区内土壤与厂区外</w:t>
      </w:r>
      <w:r>
        <w:rPr>
          <w:rFonts w:hint="eastAsia"/>
        </w:rPr>
        <w:t>土壤</w:t>
      </w:r>
      <w:r w:rsidRPr="00357FC7">
        <w:rPr>
          <w:rFonts w:hint="eastAsia"/>
        </w:rPr>
        <w:t>环境质量现状监测</w:t>
      </w:r>
      <w:r>
        <w:rPr>
          <w:rFonts w:hint="eastAsia"/>
        </w:rPr>
        <w:t>数据。</w:t>
      </w:r>
    </w:p>
    <w:p w14:paraId="7166EA60" w14:textId="77777777" w:rsidR="00246B95" w:rsidRDefault="00246B95" w:rsidP="00246B95">
      <w:pPr>
        <w:widowControl w:val="0"/>
        <w:adjustRightInd w:val="0"/>
        <w:snapToGrid w:val="0"/>
        <w:ind w:left="480"/>
        <w:rPr>
          <w:rFonts w:cs="Times New Roman"/>
          <w:bCs/>
          <w:kern w:val="2"/>
        </w:rPr>
      </w:pPr>
      <w:r w:rsidRPr="00287932">
        <w:rPr>
          <w:rFonts w:cs="Times New Roman" w:hint="eastAsia"/>
          <w:kern w:val="2"/>
        </w:rPr>
        <w:t>（</w:t>
      </w:r>
      <w:r w:rsidRPr="00287932">
        <w:rPr>
          <w:rFonts w:cs="Times New Roman"/>
          <w:kern w:val="2"/>
        </w:rPr>
        <w:t>1</w:t>
      </w:r>
      <w:r w:rsidRPr="00287932">
        <w:rPr>
          <w:rFonts w:cs="Times New Roman" w:hint="eastAsia"/>
          <w:kern w:val="2"/>
        </w:rPr>
        <w:t>）</w:t>
      </w:r>
      <w:r>
        <w:rPr>
          <w:rFonts w:cs="Times New Roman" w:hint="eastAsia"/>
          <w:kern w:val="2"/>
        </w:rPr>
        <w:t>监测布点</w:t>
      </w:r>
    </w:p>
    <w:p w14:paraId="143A5EC9" w14:textId="77777777" w:rsidR="00246B95" w:rsidRDefault="00246B95" w:rsidP="00624711">
      <w:pPr>
        <w:widowControl w:val="0"/>
        <w:adjustRightInd w:val="0"/>
        <w:snapToGrid w:val="0"/>
        <w:ind w:firstLineChars="200" w:firstLine="480"/>
        <w:rPr>
          <w:rFonts w:cs="Times New Roman"/>
          <w:bCs/>
          <w:kern w:val="2"/>
        </w:rPr>
      </w:pPr>
      <w:r w:rsidRPr="00246B95">
        <w:rPr>
          <w:rFonts w:hint="eastAsia"/>
          <w:snapToGrid w:val="0"/>
        </w:rPr>
        <w:t>土壤环境质量现状共布设了</w:t>
      </w:r>
      <w:r w:rsidRPr="00246B95">
        <w:rPr>
          <w:snapToGrid w:val="0"/>
        </w:rPr>
        <w:t>6</w:t>
      </w:r>
      <w:r w:rsidRPr="00246B95">
        <w:rPr>
          <w:rFonts w:hint="eastAsia"/>
          <w:snapToGrid w:val="0"/>
        </w:rPr>
        <w:t>个土壤监测点位，具体详见表监测点位置见表</w:t>
      </w:r>
      <w:r>
        <w:rPr>
          <w:rFonts w:hint="eastAsia"/>
          <w:snapToGrid w:val="0"/>
        </w:rPr>
        <w:t>6.5-11</w:t>
      </w:r>
      <w:r>
        <w:rPr>
          <w:rFonts w:hint="eastAsia"/>
          <w:snapToGrid w:val="0"/>
        </w:rPr>
        <w:t>。</w:t>
      </w:r>
    </w:p>
    <w:p w14:paraId="1E530CE1" w14:textId="77777777" w:rsidR="00246B95" w:rsidRPr="00246B95" w:rsidRDefault="00246B95" w:rsidP="00246B95">
      <w:pPr>
        <w:autoSpaceDE w:val="0"/>
        <w:autoSpaceDN w:val="0"/>
        <w:adjustRightInd w:val="0"/>
        <w:snapToGrid w:val="0"/>
        <w:ind w:firstLineChars="200" w:firstLine="422"/>
        <w:jc w:val="center"/>
        <w:rPr>
          <w:rFonts w:cs="Times New Roman"/>
          <w:b/>
          <w:bCs/>
          <w:snapToGrid w:val="0"/>
          <w:sz w:val="21"/>
          <w:szCs w:val="21"/>
        </w:rPr>
      </w:pPr>
      <w:r w:rsidRPr="00246B95">
        <w:rPr>
          <w:rFonts w:cs="Times New Roman" w:hint="eastAsia"/>
          <w:b/>
          <w:bCs/>
          <w:snapToGrid w:val="0"/>
          <w:sz w:val="21"/>
          <w:szCs w:val="21"/>
        </w:rPr>
        <w:t>表</w:t>
      </w:r>
      <w:r w:rsidRPr="00246B95">
        <w:rPr>
          <w:rFonts w:cs="Times New Roman"/>
          <w:b/>
          <w:bCs/>
          <w:snapToGrid w:val="0"/>
          <w:sz w:val="21"/>
          <w:szCs w:val="21"/>
        </w:rPr>
        <w:t>6.</w:t>
      </w:r>
      <w:r>
        <w:rPr>
          <w:rFonts w:cs="Times New Roman" w:hint="eastAsia"/>
          <w:b/>
          <w:bCs/>
          <w:snapToGrid w:val="0"/>
          <w:sz w:val="21"/>
          <w:szCs w:val="21"/>
        </w:rPr>
        <w:t>5</w:t>
      </w:r>
      <w:r w:rsidRPr="00246B95">
        <w:rPr>
          <w:rFonts w:cs="Times New Roman"/>
          <w:b/>
          <w:bCs/>
          <w:snapToGrid w:val="0"/>
          <w:sz w:val="21"/>
          <w:szCs w:val="21"/>
        </w:rPr>
        <w:t>-1</w:t>
      </w:r>
      <w:r>
        <w:rPr>
          <w:rFonts w:cs="Times New Roman" w:hint="eastAsia"/>
          <w:b/>
          <w:bCs/>
          <w:snapToGrid w:val="0"/>
          <w:sz w:val="21"/>
          <w:szCs w:val="21"/>
        </w:rPr>
        <w:t>1</w:t>
      </w:r>
      <w:r w:rsidRPr="00246B95">
        <w:rPr>
          <w:rFonts w:cs="Times New Roman"/>
          <w:b/>
          <w:bCs/>
          <w:snapToGrid w:val="0"/>
          <w:sz w:val="21"/>
          <w:szCs w:val="21"/>
        </w:rPr>
        <w:t xml:space="preserve">  </w:t>
      </w:r>
      <w:r w:rsidRPr="00246B95">
        <w:rPr>
          <w:rFonts w:cs="Times New Roman" w:hint="eastAsia"/>
          <w:b/>
          <w:bCs/>
          <w:snapToGrid w:val="0"/>
          <w:sz w:val="21"/>
          <w:szCs w:val="21"/>
        </w:rPr>
        <w:t>土壤现状监测布点和监测因子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427"/>
        <w:gridCol w:w="3603"/>
        <w:gridCol w:w="925"/>
        <w:gridCol w:w="1228"/>
        <w:gridCol w:w="1595"/>
      </w:tblGrid>
      <w:tr w:rsidR="00246B95" w:rsidRPr="00246B95" w14:paraId="5EEBA6E4"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7321CEA1"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编号</w:t>
            </w:r>
          </w:p>
        </w:tc>
        <w:tc>
          <w:tcPr>
            <w:tcW w:w="2907" w:type="pct"/>
            <w:gridSpan w:val="3"/>
            <w:tcBorders>
              <w:top w:val="single" w:sz="4" w:space="0" w:color="auto"/>
              <w:left w:val="single" w:sz="4" w:space="0" w:color="auto"/>
              <w:bottom w:val="single" w:sz="4" w:space="0" w:color="auto"/>
              <w:right w:val="single" w:sz="4" w:space="0" w:color="auto"/>
            </w:tcBorders>
            <w:vAlign w:val="center"/>
            <w:hideMark/>
          </w:tcPr>
          <w:p w14:paraId="7300EDD9"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监测点</w:t>
            </w:r>
          </w:p>
        </w:tc>
        <w:tc>
          <w:tcPr>
            <w:tcW w:w="720" w:type="pct"/>
            <w:tcBorders>
              <w:top w:val="single" w:sz="4" w:space="0" w:color="auto"/>
              <w:left w:val="single" w:sz="4" w:space="0" w:color="auto"/>
              <w:bottom w:val="single" w:sz="4" w:space="0" w:color="auto"/>
              <w:right w:val="single" w:sz="4" w:space="0" w:color="auto"/>
            </w:tcBorders>
            <w:vAlign w:val="center"/>
            <w:hideMark/>
          </w:tcPr>
          <w:p w14:paraId="05B18550"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采样深度</w:t>
            </w:r>
          </w:p>
        </w:tc>
        <w:tc>
          <w:tcPr>
            <w:tcW w:w="936" w:type="pct"/>
            <w:tcBorders>
              <w:top w:val="single" w:sz="4" w:space="0" w:color="auto"/>
              <w:left w:val="single" w:sz="4" w:space="0" w:color="auto"/>
              <w:bottom w:val="single" w:sz="4" w:space="0" w:color="auto"/>
              <w:right w:val="single" w:sz="4" w:space="0" w:color="auto"/>
            </w:tcBorders>
            <w:vAlign w:val="center"/>
            <w:hideMark/>
          </w:tcPr>
          <w:p w14:paraId="0653FBB3"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监测因子</w:t>
            </w:r>
          </w:p>
        </w:tc>
      </w:tr>
      <w:tr w:rsidR="00246B95" w:rsidRPr="00246B95" w14:paraId="1CDB07DB"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116E60C2"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1</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14:paraId="5282A37B"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厂区内</w:t>
            </w:r>
          </w:p>
        </w:tc>
        <w:tc>
          <w:tcPr>
            <w:tcW w:w="2114" w:type="pct"/>
            <w:tcBorders>
              <w:top w:val="single" w:sz="4" w:space="0" w:color="auto"/>
              <w:left w:val="single" w:sz="4" w:space="0" w:color="auto"/>
              <w:bottom w:val="single" w:sz="4" w:space="0" w:color="auto"/>
              <w:right w:val="single" w:sz="4" w:space="0" w:color="auto"/>
            </w:tcBorders>
            <w:vAlign w:val="center"/>
            <w:hideMark/>
          </w:tcPr>
          <w:p w14:paraId="78C67794"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污水处理设施</w:t>
            </w:r>
          </w:p>
        </w:tc>
        <w:tc>
          <w:tcPr>
            <w:tcW w:w="543" w:type="pct"/>
            <w:tcBorders>
              <w:top w:val="single" w:sz="4" w:space="0" w:color="auto"/>
              <w:left w:val="single" w:sz="4" w:space="0" w:color="auto"/>
              <w:bottom w:val="single" w:sz="4" w:space="0" w:color="auto"/>
              <w:right w:val="single" w:sz="4" w:space="0" w:color="auto"/>
            </w:tcBorders>
            <w:vAlign w:val="center"/>
            <w:hideMark/>
          </w:tcPr>
          <w:p w14:paraId="70E6570F"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柱状样</w:t>
            </w:r>
          </w:p>
        </w:tc>
        <w:tc>
          <w:tcPr>
            <w:tcW w:w="720" w:type="pct"/>
            <w:vMerge w:val="restart"/>
            <w:tcBorders>
              <w:top w:val="single" w:sz="4" w:space="0" w:color="auto"/>
              <w:left w:val="single" w:sz="4" w:space="0" w:color="auto"/>
              <w:bottom w:val="single" w:sz="4" w:space="0" w:color="auto"/>
              <w:right w:val="single" w:sz="4" w:space="0" w:color="auto"/>
            </w:tcBorders>
            <w:vAlign w:val="center"/>
            <w:hideMark/>
          </w:tcPr>
          <w:p w14:paraId="4FA6C2AD"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snapToGrid w:val="0"/>
                <w:sz w:val="21"/>
                <w:szCs w:val="21"/>
              </w:rPr>
              <w:t>0~0.5m</w:t>
            </w:r>
            <w:r w:rsidRPr="00246B95">
              <w:rPr>
                <w:rFonts w:cs="Times New Roman" w:hint="eastAsia"/>
                <w:snapToGrid w:val="0"/>
                <w:sz w:val="21"/>
                <w:szCs w:val="21"/>
              </w:rPr>
              <w:t>、</w:t>
            </w:r>
            <w:r w:rsidRPr="00246B95">
              <w:rPr>
                <w:rFonts w:cs="Times New Roman"/>
                <w:snapToGrid w:val="0"/>
                <w:sz w:val="21"/>
                <w:szCs w:val="21"/>
              </w:rPr>
              <w:t>0.5~1.5m</w:t>
            </w:r>
            <w:r w:rsidRPr="00246B95">
              <w:rPr>
                <w:rFonts w:cs="Times New Roman" w:hint="eastAsia"/>
                <w:snapToGrid w:val="0"/>
                <w:sz w:val="21"/>
                <w:szCs w:val="21"/>
              </w:rPr>
              <w:t>、</w:t>
            </w:r>
            <w:r w:rsidRPr="00246B95">
              <w:rPr>
                <w:rFonts w:cs="Times New Roman"/>
                <w:snapToGrid w:val="0"/>
                <w:sz w:val="21"/>
                <w:szCs w:val="21"/>
              </w:rPr>
              <w:t>1.5m~3m</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4B8733CC"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snapToGrid w:val="0"/>
                <w:sz w:val="21"/>
                <w:szCs w:val="21"/>
              </w:rPr>
              <w:t>GB36600-2018</w:t>
            </w:r>
            <w:r w:rsidRPr="00246B95">
              <w:rPr>
                <w:rFonts w:cs="Times New Roman" w:hint="eastAsia"/>
                <w:snapToGrid w:val="0"/>
                <w:sz w:val="21"/>
                <w:szCs w:val="21"/>
              </w:rPr>
              <w:t>中的表</w:t>
            </w:r>
            <w:r w:rsidRPr="00246B95">
              <w:rPr>
                <w:rFonts w:cs="Times New Roman"/>
                <w:snapToGrid w:val="0"/>
                <w:sz w:val="21"/>
                <w:szCs w:val="21"/>
              </w:rPr>
              <w:t>1</w:t>
            </w:r>
            <w:r w:rsidRPr="00246B95">
              <w:rPr>
                <w:rFonts w:cs="Times New Roman" w:hint="eastAsia"/>
                <w:snapToGrid w:val="0"/>
                <w:sz w:val="21"/>
                <w:szCs w:val="21"/>
              </w:rPr>
              <w:t>所有基本项目（共</w:t>
            </w:r>
            <w:r w:rsidRPr="00246B95">
              <w:rPr>
                <w:rFonts w:cs="Times New Roman"/>
                <w:snapToGrid w:val="0"/>
                <w:sz w:val="21"/>
                <w:szCs w:val="21"/>
              </w:rPr>
              <w:t>45</w:t>
            </w:r>
            <w:r w:rsidRPr="00246B95">
              <w:rPr>
                <w:rFonts w:cs="Times New Roman" w:hint="eastAsia"/>
                <w:snapToGrid w:val="0"/>
                <w:sz w:val="21"/>
                <w:szCs w:val="21"/>
              </w:rPr>
              <w:t>项）</w:t>
            </w:r>
          </w:p>
        </w:tc>
      </w:tr>
      <w:tr w:rsidR="00246B95" w:rsidRPr="00246B95" w14:paraId="7B748DE2"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19C921DF"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2</w:t>
            </w: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54251C29" w14:textId="77777777" w:rsidR="00246B95" w:rsidRPr="00246B95" w:rsidRDefault="00246B95" w:rsidP="00246B95">
            <w:pPr>
              <w:spacing w:line="240" w:lineRule="auto"/>
              <w:rPr>
                <w:rFonts w:cs="Times New Roman"/>
                <w:snapToGrid w:val="0"/>
                <w:sz w:val="21"/>
                <w:szCs w:val="21"/>
              </w:rPr>
            </w:pPr>
          </w:p>
        </w:tc>
        <w:tc>
          <w:tcPr>
            <w:tcW w:w="2114" w:type="pct"/>
            <w:tcBorders>
              <w:top w:val="single" w:sz="4" w:space="0" w:color="auto"/>
              <w:left w:val="single" w:sz="4" w:space="0" w:color="auto"/>
              <w:bottom w:val="single" w:sz="4" w:space="0" w:color="auto"/>
              <w:right w:val="single" w:sz="4" w:space="0" w:color="auto"/>
            </w:tcBorders>
            <w:vAlign w:val="center"/>
            <w:hideMark/>
          </w:tcPr>
          <w:p w14:paraId="2EB63AEB"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原料药车间</w:t>
            </w:r>
          </w:p>
        </w:tc>
        <w:tc>
          <w:tcPr>
            <w:tcW w:w="543" w:type="pct"/>
            <w:tcBorders>
              <w:top w:val="single" w:sz="4" w:space="0" w:color="auto"/>
              <w:left w:val="single" w:sz="4" w:space="0" w:color="auto"/>
              <w:bottom w:val="single" w:sz="4" w:space="0" w:color="auto"/>
              <w:right w:val="single" w:sz="4" w:space="0" w:color="auto"/>
            </w:tcBorders>
            <w:vAlign w:val="center"/>
            <w:hideMark/>
          </w:tcPr>
          <w:p w14:paraId="1FFF2409"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柱状样</w:t>
            </w:r>
          </w:p>
        </w:tc>
        <w:tc>
          <w:tcPr>
            <w:tcW w:w="720" w:type="pct"/>
            <w:vMerge/>
            <w:tcBorders>
              <w:top w:val="single" w:sz="4" w:space="0" w:color="auto"/>
              <w:left w:val="single" w:sz="4" w:space="0" w:color="auto"/>
              <w:bottom w:val="single" w:sz="4" w:space="0" w:color="auto"/>
              <w:right w:val="single" w:sz="4" w:space="0" w:color="auto"/>
            </w:tcBorders>
            <w:vAlign w:val="center"/>
            <w:hideMark/>
          </w:tcPr>
          <w:p w14:paraId="1A163EDE" w14:textId="77777777" w:rsidR="00246B95" w:rsidRPr="00246B95" w:rsidRDefault="00246B95" w:rsidP="00246B95">
            <w:pPr>
              <w:spacing w:line="240" w:lineRule="auto"/>
              <w:rPr>
                <w:rFonts w:cs="Times New Roman"/>
                <w:snapToGrid w:val="0"/>
                <w:sz w:val="21"/>
                <w:szCs w:val="21"/>
              </w:rPr>
            </w:pP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62769D11" w14:textId="77777777" w:rsidR="00246B95" w:rsidRPr="00246B95" w:rsidRDefault="00246B95" w:rsidP="00246B95">
            <w:pPr>
              <w:spacing w:line="240" w:lineRule="auto"/>
              <w:rPr>
                <w:rFonts w:cs="Times New Roman"/>
                <w:snapToGrid w:val="0"/>
                <w:sz w:val="21"/>
                <w:szCs w:val="21"/>
              </w:rPr>
            </w:pPr>
          </w:p>
        </w:tc>
      </w:tr>
      <w:tr w:rsidR="00246B95" w:rsidRPr="00246B95" w14:paraId="6CC656DD"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417408D8"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3</w:t>
            </w: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1B84161F" w14:textId="77777777" w:rsidR="00246B95" w:rsidRPr="00246B95" w:rsidRDefault="00246B95" w:rsidP="00246B95">
            <w:pPr>
              <w:spacing w:line="240" w:lineRule="auto"/>
              <w:rPr>
                <w:rFonts w:cs="Times New Roman"/>
                <w:snapToGrid w:val="0"/>
                <w:sz w:val="21"/>
                <w:szCs w:val="21"/>
              </w:rPr>
            </w:pPr>
          </w:p>
        </w:tc>
        <w:tc>
          <w:tcPr>
            <w:tcW w:w="2114" w:type="pct"/>
            <w:tcBorders>
              <w:top w:val="single" w:sz="4" w:space="0" w:color="auto"/>
              <w:left w:val="single" w:sz="4" w:space="0" w:color="auto"/>
              <w:bottom w:val="single" w:sz="4" w:space="0" w:color="auto"/>
              <w:right w:val="single" w:sz="4" w:space="0" w:color="auto"/>
            </w:tcBorders>
            <w:vAlign w:val="center"/>
            <w:hideMark/>
          </w:tcPr>
          <w:p w14:paraId="355159F6"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危险废物暂存间</w:t>
            </w:r>
          </w:p>
        </w:tc>
        <w:tc>
          <w:tcPr>
            <w:tcW w:w="543" w:type="pct"/>
            <w:tcBorders>
              <w:top w:val="single" w:sz="4" w:space="0" w:color="auto"/>
              <w:left w:val="single" w:sz="4" w:space="0" w:color="auto"/>
              <w:bottom w:val="single" w:sz="4" w:space="0" w:color="auto"/>
              <w:right w:val="single" w:sz="4" w:space="0" w:color="auto"/>
            </w:tcBorders>
            <w:vAlign w:val="center"/>
            <w:hideMark/>
          </w:tcPr>
          <w:p w14:paraId="0CF4FCC6"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柱状样</w:t>
            </w:r>
          </w:p>
        </w:tc>
        <w:tc>
          <w:tcPr>
            <w:tcW w:w="720" w:type="pct"/>
            <w:vMerge/>
            <w:tcBorders>
              <w:top w:val="single" w:sz="4" w:space="0" w:color="auto"/>
              <w:left w:val="single" w:sz="4" w:space="0" w:color="auto"/>
              <w:bottom w:val="single" w:sz="4" w:space="0" w:color="auto"/>
              <w:right w:val="single" w:sz="4" w:space="0" w:color="auto"/>
            </w:tcBorders>
            <w:vAlign w:val="center"/>
            <w:hideMark/>
          </w:tcPr>
          <w:p w14:paraId="2D91F991" w14:textId="77777777" w:rsidR="00246B95" w:rsidRPr="00246B95" w:rsidRDefault="00246B95" w:rsidP="00246B95">
            <w:pPr>
              <w:spacing w:line="240" w:lineRule="auto"/>
              <w:rPr>
                <w:rFonts w:cs="Times New Roman"/>
                <w:snapToGrid w:val="0"/>
                <w:sz w:val="21"/>
                <w:szCs w:val="21"/>
              </w:rPr>
            </w:pP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54200E02" w14:textId="77777777" w:rsidR="00246B95" w:rsidRPr="00246B95" w:rsidRDefault="00246B95" w:rsidP="00246B95">
            <w:pPr>
              <w:spacing w:line="240" w:lineRule="auto"/>
              <w:rPr>
                <w:rFonts w:cs="Times New Roman"/>
                <w:snapToGrid w:val="0"/>
                <w:sz w:val="21"/>
                <w:szCs w:val="21"/>
              </w:rPr>
            </w:pPr>
          </w:p>
        </w:tc>
      </w:tr>
      <w:tr w:rsidR="00246B95" w:rsidRPr="00246B95" w14:paraId="27483F38"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FFF4AF5"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4</w:t>
            </w: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4FEB576B" w14:textId="77777777" w:rsidR="00246B95" w:rsidRPr="00246B95" w:rsidRDefault="00246B95" w:rsidP="00246B95">
            <w:pPr>
              <w:spacing w:line="240" w:lineRule="auto"/>
              <w:rPr>
                <w:rFonts w:cs="Times New Roman"/>
                <w:snapToGrid w:val="0"/>
                <w:sz w:val="21"/>
                <w:szCs w:val="21"/>
              </w:rPr>
            </w:pPr>
          </w:p>
        </w:tc>
        <w:tc>
          <w:tcPr>
            <w:tcW w:w="2114" w:type="pct"/>
            <w:tcBorders>
              <w:top w:val="single" w:sz="4" w:space="0" w:color="auto"/>
              <w:left w:val="single" w:sz="4" w:space="0" w:color="auto"/>
              <w:bottom w:val="single" w:sz="4" w:space="0" w:color="auto"/>
              <w:right w:val="single" w:sz="4" w:space="0" w:color="auto"/>
            </w:tcBorders>
            <w:vAlign w:val="center"/>
            <w:hideMark/>
          </w:tcPr>
          <w:p w14:paraId="1285897A"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仓库</w:t>
            </w:r>
          </w:p>
        </w:tc>
        <w:tc>
          <w:tcPr>
            <w:tcW w:w="543" w:type="pct"/>
            <w:tcBorders>
              <w:top w:val="single" w:sz="4" w:space="0" w:color="auto"/>
              <w:left w:val="single" w:sz="4" w:space="0" w:color="auto"/>
              <w:bottom w:val="single" w:sz="4" w:space="0" w:color="auto"/>
              <w:right w:val="single" w:sz="4" w:space="0" w:color="auto"/>
            </w:tcBorders>
            <w:vAlign w:val="center"/>
            <w:hideMark/>
          </w:tcPr>
          <w:p w14:paraId="27F7CC7D"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表层样</w:t>
            </w:r>
          </w:p>
        </w:tc>
        <w:tc>
          <w:tcPr>
            <w:tcW w:w="720" w:type="pct"/>
            <w:tcBorders>
              <w:top w:val="single" w:sz="4" w:space="0" w:color="auto"/>
              <w:left w:val="single" w:sz="4" w:space="0" w:color="auto"/>
              <w:bottom w:val="single" w:sz="4" w:space="0" w:color="auto"/>
              <w:right w:val="single" w:sz="4" w:space="0" w:color="auto"/>
            </w:tcBorders>
            <w:vAlign w:val="center"/>
            <w:hideMark/>
          </w:tcPr>
          <w:p w14:paraId="686C8F9B"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snapToGrid w:val="0"/>
                <w:sz w:val="21"/>
                <w:szCs w:val="21"/>
              </w:rPr>
              <w:t>0~0.2m</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27CE0FFE" w14:textId="77777777" w:rsidR="00246B95" w:rsidRPr="00246B95" w:rsidRDefault="00246B95" w:rsidP="00246B95">
            <w:pPr>
              <w:spacing w:line="240" w:lineRule="auto"/>
              <w:rPr>
                <w:rFonts w:cs="Times New Roman"/>
                <w:snapToGrid w:val="0"/>
                <w:sz w:val="21"/>
                <w:szCs w:val="21"/>
              </w:rPr>
            </w:pPr>
          </w:p>
        </w:tc>
      </w:tr>
      <w:tr w:rsidR="00246B95" w:rsidRPr="00246B95" w14:paraId="1DAD3F78"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19AE06D0"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5</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14:paraId="44480745"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厂区外</w:t>
            </w:r>
          </w:p>
        </w:tc>
        <w:tc>
          <w:tcPr>
            <w:tcW w:w="2114" w:type="pct"/>
            <w:tcBorders>
              <w:top w:val="single" w:sz="4" w:space="0" w:color="auto"/>
              <w:left w:val="single" w:sz="4" w:space="0" w:color="auto"/>
              <w:bottom w:val="single" w:sz="4" w:space="0" w:color="auto"/>
              <w:right w:val="single" w:sz="4" w:space="0" w:color="auto"/>
            </w:tcBorders>
            <w:vAlign w:val="center"/>
            <w:hideMark/>
          </w:tcPr>
          <w:p w14:paraId="1A4BB444"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项目占地范围外南侧</w:t>
            </w:r>
          </w:p>
        </w:tc>
        <w:tc>
          <w:tcPr>
            <w:tcW w:w="543" w:type="pct"/>
            <w:tcBorders>
              <w:top w:val="single" w:sz="4" w:space="0" w:color="auto"/>
              <w:left w:val="single" w:sz="4" w:space="0" w:color="auto"/>
              <w:bottom w:val="single" w:sz="4" w:space="0" w:color="auto"/>
              <w:right w:val="single" w:sz="4" w:space="0" w:color="auto"/>
            </w:tcBorders>
            <w:vAlign w:val="center"/>
            <w:hideMark/>
          </w:tcPr>
          <w:p w14:paraId="654F5224"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表层样</w:t>
            </w:r>
          </w:p>
        </w:tc>
        <w:tc>
          <w:tcPr>
            <w:tcW w:w="720" w:type="pct"/>
            <w:tcBorders>
              <w:top w:val="single" w:sz="4" w:space="0" w:color="auto"/>
              <w:left w:val="single" w:sz="4" w:space="0" w:color="auto"/>
              <w:bottom w:val="single" w:sz="4" w:space="0" w:color="auto"/>
              <w:right w:val="single" w:sz="4" w:space="0" w:color="auto"/>
            </w:tcBorders>
            <w:vAlign w:val="center"/>
            <w:hideMark/>
          </w:tcPr>
          <w:p w14:paraId="2F0F2D2F"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snapToGrid w:val="0"/>
                <w:sz w:val="21"/>
                <w:szCs w:val="21"/>
              </w:rPr>
              <w:t>0~0.2m</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74453272" w14:textId="77777777" w:rsidR="00246B95" w:rsidRPr="00246B95" w:rsidRDefault="00246B95" w:rsidP="00246B95">
            <w:pPr>
              <w:spacing w:line="240" w:lineRule="auto"/>
              <w:rPr>
                <w:rFonts w:cs="Times New Roman"/>
                <w:snapToGrid w:val="0"/>
                <w:sz w:val="21"/>
                <w:szCs w:val="21"/>
              </w:rPr>
            </w:pPr>
          </w:p>
        </w:tc>
      </w:tr>
      <w:tr w:rsidR="00246B95" w:rsidRPr="00246B95" w14:paraId="453005F9" w14:textId="77777777" w:rsidTr="00785235">
        <w:trP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1A68A268" w14:textId="77777777" w:rsidR="00246B95" w:rsidRPr="00246B95" w:rsidRDefault="00785235" w:rsidP="00246B95">
            <w:pPr>
              <w:autoSpaceDE w:val="0"/>
              <w:autoSpaceDN w:val="0"/>
              <w:spacing w:line="240" w:lineRule="auto"/>
              <w:jc w:val="center"/>
              <w:rPr>
                <w:rFonts w:cs="Times New Roman"/>
                <w:snapToGrid w:val="0"/>
                <w:sz w:val="21"/>
                <w:szCs w:val="21"/>
              </w:rPr>
            </w:pPr>
            <w:r>
              <w:rPr>
                <w:rFonts w:cs="Times New Roman" w:hint="eastAsia"/>
                <w:snapToGrid w:val="0"/>
                <w:sz w:val="21"/>
                <w:szCs w:val="21"/>
              </w:rPr>
              <w:t>S</w:t>
            </w:r>
            <w:r w:rsidR="00246B95" w:rsidRPr="00246B95">
              <w:rPr>
                <w:rFonts w:cs="Times New Roman"/>
                <w:snapToGrid w:val="0"/>
                <w:sz w:val="21"/>
                <w:szCs w:val="21"/>
              </w:rPr>
              <w:t>6</w:t>
            </w:r>
          </w:p>
        </w:tc>
        <w:tc>
          <w:tcPr>
            <w:tcW w:w="250" w:type="pct"/>
            <w:vMerge/>
            <w:tcBorders>
              <w:top w:val="single" w:sz="4" w:space="0" w:color="auto"/>
              <w:left w:val="single" w:sz="4" w:space="0" w:color="auto"/>
              <w:bottom w:val="single" w:sz="4" w:space="0" w:color="auto"/>
              <w:right w:val="single" w:sz="4" w:space="0" w:color="auto"/>
            </w:tcBorders>
            <w:vAlign w:val="center"/>
            <w:hideMark/>
          </w:tcPr>
          <w:p w14:paraId="3B2B3205" w14:textId="77777777" w:rsidR="00246B95" w:rsidRPr="00246B95" w:rsidRDefault="00246B95" w:rsidP="00246B95">
            <w:pPr>
              <w:spacing w:line="240" w:lineRule="auto"/>
              <w:rPr>
                <w:rFonts w:cs="Times New Roman"/>
                <w:snapToGrid w:val="0"/>
                <w:sz w:val="21"/>
                <w:szCs w:val="21"/>
              </w:rPr>
            </w:pPr>
          </w:p>
        </w:tc>
        <w:tc>
          <w:tcPr>
            <w:tcW w:w="2114" w:type="pct"/>
            <w:tcBorders>
              <w:top w:val="single" w:sz="4" w:space="0" w:color="auto"/>
              <w:left w:val="single" w:sz="4" w:space="0" w:color="auto"/>
              <w:bottom w:val="single" w:sz="4" w:space="0" w:color="auto"/>
              <w:right w:val="single" w:sz="4" w:space="0" w:color="auto"/>
            </w:tcBorders>
            <w:vAlign w:val="center"/>
            <w:hideMark/>
          </w:tcPr>
          <w:p w14:paraId="032AB32D"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项目占地外北侧</w:t>
            </w:r>
          </w:p>
        </w:tc>
        <w:tc>
          <w:tcPr>
            <w:tcW w:w="543" w:type="pct"/>
            <w:tcBorders>
              <w:top w:val="single" w:sz="4" w:space="0" w:color="auto"/>
              <w:left w:val="single" w:sz="4" w:space="0" w:color="auto"/>
              <w:bottom w:val="single" w:sz="4" w:space="0" w:color="auto"/>
              <w:right w:val="single" w:sz="4" w:space="0" w:color="auto"/>
            </w:tcBorders>
            <w:vAlign w:val="center"/>
            <w:hideMark/>
          </w:tcPr>
          <w:p w14:paraId="18287228"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hint="eastAsia"/>
                <w:snapToGrid w:val="0"/>
                <w:sz w:val="21"/>
                <w:szCs w:val="21"/>
              </w:rPr>
              <w:t>表层样</w:t>
            </w:r>
          </w:p>
        </w:tc>
        <w:tc>
          <w:tcPr>
            <w:tcW w:w="720" w:type="pct"/>
            <w:tcBorders>
              <w:top w:val="single" w:sz="4" w:space="0" w:color="auto"/>
              <w:left w:val="single" w:sz="4" w:space="0" w:color="auto"/>
              <w:bottom w:val="single" w:sz="4" w:space="0" w:color="auto"/>
              <w:right w:val="single" w:sz="4" w:space="0" w:color="auto"/>
            </w:tcBorders>
            <w:vAlign w:val="center"/>
            <w:hideMark/>
          </w:tcPr>
          <w:p w14:paraId="62B033D6" w14:textId="77777777" w:rsidR="00246B95" w:rsidRPr="00246B95" w:rsidRDefault="00246B95" w:rsidP="00246B95">
            <w:pPr>
              <w:autoSpaceDE w:val="0"/>
              <w:autoSpaceDN w:val="0"/>
              <w:spacing w:line="240" w:lineRule="auto"/>
              <w:jc w:val="center"/>
              <w:rPr>
                <w:rFonts w:cs="Times New Roman"/>
                <w:snapToGrid w:val="0"/>
                <w:sz w:val="21"/>
                <w:szCs w:val="21"/>
              </w:rPr>
            </w:pPr>
            <w:r w:rsidRPr="00246B95">
              <w:rPr>
                <w:rFonts w:cs="Times New Roman"/>
                <w:snapToGrid w:val="0"/>
                <w:sz w:val="21"/>
                <w:szCs w:val="21"/>
              </w:rPr>
              <w:t>0~0.2m</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1CC17847" w14:textId="77777777" w:rsidR="00246B95" w:rsidRPr="00246B95" w:rsidRDefault="00246B95" w:rsidP="00246B95">
            <w:pPr>
              <w:spacing w:line="240" w:lineRule="auto"/>
              <w:rPr>
                <w:rFonts w:cs="Times New Roman"/>
                <w:snapToGrid w:val="0"/>
                <w:sz w:val="21"/>
                <w:szCs w:val="21"/>
              </w:rPr>
            </w:pPr>
          </w:p>
        </w:tc>
      </w:tr>
    </w:tbl>
    <w:p w14:paraId="5E61F48D" w14:textId="77777777" w:rsidR="00785235" w:rsidRPr="00785235" w:rsidRDefault="00785235" w:rsidP="00785235">
      <w:pPr>
        <w:widowControl w:val="0"/>
        <w:adjustRightInd w:val="0"/>
        <w:snapToGrid w:val="0"/>
        <w:spacing w:beforeLines="50" w:before="156"/>
        <w:ind w:firstLine="482"/>
        <w:rPr>
          <w:rFonts w:cs="Times New Roman"/>
          <w:bCs/>
          <w:kern w:val="2"/>
        </w:rPr>
      </w:pPr>
      <w:r w:rsidRPr="00785235">
        <w:rPr>
          <w:rFonts w:cs="Times New Roman" w:hint="eastAsia"/>
          <w:bCs/>
          <w:kern w:val="2"/>
        </w:rPr>
        <w:t>（</w:t>
      </w:r>
      <w:r w:rsidRPr="00785235">
        <w:rPr>
          <w:rFonts w:cs="Times New Roman" w:hint="eastAsia"/>
          <w:bCs/>
          <w:kern w:val="2"/>
        </w:rPr>
        <w:t>2</w:t>
      </w:r>
      <w:r w:rsidRPr="00785235">
        <w:rPr>
          <w:rFonts w:cs="Times New Roman" w:hint="eastAsia"/>
          <w:bCs/>
          <w:kern w:val="2"/>
        </w:rPr>
        <w:t>）评价标准</w:t>
      </w:r>
    </w:p>
    <w:p w14:paraId="6EEFAFEB" w14:textId="77777777" w:rsidR="00785235" w:rsidRPr="00785235" w:rsidRDefault="00785235" w:rsidP="00785235">
      <w:pPr>
        <w:widowControl w:val="0"/>
        <w:adjustRightInd w:val="0"/>
        <w:snapToGrid w:val="0"/>
        <w:ind w:firstLine="480"/>
        <w:jc w:val="both"/>
        <w:rPr>
          <w:rFonts w:cs="Times New Roman"/>
          <w:bCs/>
          <w:kern w:val="2"/>
        </w:rPr>
      </w:pPr>
      <w:r w:rsidRPr="00785235">
        <w:rPr>
          <w:rFonts w:cs="Times New Roman" w:hint="eastAsia"/>
          <w:bCs/>
          <w:kern w:val="2"/>
        </w:rPr>
        <w:t>评价标准《土壤环境质量</w:t>
      </w:r>
      <w:r w:rsidRPr="00785235">
        <w:rPr>
          <w:rFonts w:cs="Times New Roman" w:hint="eastAsia"/>
          <w:bCs/>
          <w:kern w:val="2"/>
        </w:rPr>
        <w:t xml:space="preserve"> </w:t>
      </w:r>
      <w:r w:rsidRPr="00785235">
        <w:rPr>
          <w:rFonts w:cs="Times New Roman" w:hint="eastAsia"/>
          <w:bCs/>
          <w:kern w:val="2"/>
        </w:rPr>
        <w:t>建设用地土壤污染风险管控标准》（试行</w:t>
      </w:r>
      <w:r w:rsidRPr="00785235">
        <w:rPr>
          <w:rFonts w:cs="Times New Roman" w:hint="eastAsia"/>
          <w:bCs/>
          <w:kern w:val="2"/>
        </w:rPr>
        <w:t>GB36600-2018</w:t>
      </w:r>
      <w:r w:rsidRPr="00785235">
        <w:rPr>
          <w:rFonts w:cs="Times New Roman" w:hint="eastAsia"/>
          <w:bCs/>
          <w:kern w:val="2"/>
        </w:rPr>
        <w:t>）。</w:t>
      </w:r>
    </w:p>
    <w:p w14:paraId="7C3CBD62" w14:textId="77777777" w:rsidR="00382E27" w:rsidRPr="00382E27" w:rsidRDefault="00382E27" w:rsidP="00382E27">
      <w:pPr>
        <w:widowControl w:val="0"/>
        <w:adjustRightInd w:val="0"/>
        <w:snapToGrid w:val="0"/>
        <w:ind w:left="480"/>
        <w:rPr>
          <w:rFonts w:cs="Times New Roman"/>
          <w:bCs/>
          <w:kern w:val="2"/>
        </w:rPr>
      </w:pPr>
      <w:r>
        <w:rPr>
          <w:rFonts w:cs="Times New Roman" w:hint="eastAsia"/>
          <w:bCs/>
          <w:kern w:val="2"/>
        </w:rPr>
        <w:t>（</w:t>
      </w:r>
      <w:r>
        <w:rPr>
          <w:rFonts w:cs="Times New Roman" w:hint="eastAsia"/>
          <w:bCs/>
          <w:kern w:val="2"/>
        </w:rPr>
        <w:t>3</w:t>
      </w:r>
      <w:r>
        <w:rPr>
          <w:rFonts w:cs="Times New Roman" w:hint="eastAsia"/>
          <w:bCs/>
          <w:kern w:val="2"/>
        </w:rPr>
        <w:t>）</w:t>
      </w:r>
      <w:r w:rsidRPr="00382E27">
        <w:rPr>
          <w:rFonts w:cs="Times New Roman" w:hint="eastAsia"/>
          <w:bCs/>
          <w:kern w:val="2"/>
        </w:rPr>
        <w:t>监测结果及评价</w:t>
      </w:r>
    </w:p>
    <w:p w14:paraId="413A51E9" w14:textId="77777777" w:rsidR="00246B95" w:rsidRPr="00785235" w:rsidRDefault="00382E27" w:rsidP="00382E27">
      <w:pPr>
        <w:widowControl w:val="0"/>
        <w:adjustRightInd w:val="0"/>
        <w:snapToGrid w:val="0"/>
        <w:ind w:left="480"/>
        <w:rPr>
          <w:rFonts w:cs="Times New Roman"/>
          <w:bCs/>
          <w:kern w:val="2"/>
        </w:rPr>
      </w:pPr>
      <w:r w:rsidRPr="00382E27">
        <w:rPr>
          <w:rFonts w:cs="Times New Roman" w:hint="eastAsia"/>
          <w:bCs/>
          <w:kern w:val="2"/>
        </w:rPr>
        <w:t>监测结果详见下表。</w:t>
      </w:r>
    </w:p>
    <w:p w14:paraId="7565347A" w14:textId="77777777" w:rsidR="00382E27" w:rsidRDefault="00382E27" w:rsidP="00246B95">
      <w:pPr>
        <w:widowControl w:val="0"/>
        <w:adjustRightInd w:val="0"/>
        <w:snapToGrid w:val="0"/>
        <w:ind w:left="480"/>
        <w:rPr>
          <w:rFonts w:cs="Times New Roman"/>
          <w:bCs/>
          <w:kern w:val="2"/>
        </w:rPr>
        <w:sectPr w:rsidR="00382E27">
          <w:pgSz w:w="11906" w:h="16838"/>
          <w:pgMar w:top="1440" w:right="1800" w:bottom="1440" w:left="1800" w:header="851" w:footer="992" w:gutter="0"/>
          <w:cols w:space="425"/>
          <w:docGrid w:type="lines" w:linePitch="312"/>
        </w:sectPr>
      </w:pPr>
    </w:p>
    <w:p w14:paraId="469B2E8C" w14:textId="77777777" w:rsidR="00382E27" w:rsidRPr="00382E27" w:rsidRDefault="00382E27" w:rsidP="00382E27">
      <w:pPr>
        <w:adjustRightInd w:val="0"/>
        <w:snapToGrid w:val="0"/>
        <w:jc w:val="center"/>
        <w:rPr>
          <w:rFonts w:cs="Times New Roman"/>
          <w:b/>
          <w:kern w:val="2"/>
          <w:sz w:val="21"/>
          <w:szCs w:val="22"/>
        </w:rPr>
      </w:pPr>
      <w:r w:rsidRPr="00382E27">
        <w:rPr>
          <w:rFonts w:cs="Times New Roman" w:hint="eastAsia"/>
          <w:b/>
          <w:kern w:val="2"/>
          <w:sz w:val="21"/>
          <w:szCs w:val="22"/>
        </w:rPr>
        <w:lastRenderedPageBreak/>
        <w:t>表</w:t>
      </w:r>
      <w:r w:rsidRPr="00382E27">
        <w:rPr>
          <w:rFonts w:cs="Times New Roman"/>
          <w:b/>
          <w:kern w:val="2"/>
          <w:sz w:val="21"/>
          <w:szCs w:val="22"/>
        </w:rPr>
        <w:t>6.</w:t>
      </w:r>
      <w:r>
        <w:rPr>
          <w:rFonts w:cs="Times New Roman" w:hint="eastAsia"/>
          <w:b/>
          <w:kern w:val="2"/>
          <w:sz w:val="21"/>
          <w:szCs w:val="22"/>
        </w:rPr>
        <w:t>5</w:t>
      </w:r>
      <w:r w:rsidRPr="00382E27">
        <w:rPr>
          <w:rFonts w:cs="Times New Roman"/>
          <w:b/>
          <w:kern w:val="2"/>
          <w:sz w:val="21"/>
          <w:szCs w:val="22"/>
        </w:rPr>
        <w:t>-</w:t>
      </w:r>
      <w:r>
        <w:rPr>
          <w:rFonts w:cs="Times New Roman" w:hint="eastAsia"/>
          <w:b/>
          <w:kern w:val="2"/>
          <w:sz w:val="21"/>
          <w:szCs w:val="22"/>
        </w:rPr>
        <w:t>12</w:t>
      </w:r>
      <w:r w:rsidRPr="00382E27">
        <w:rPr>
          <w:rFonts w:cs="Times New Roman"/>
          <w:b/>
          <w:kern w:val="2"/>
          <w:sz w:val="21"/>
          <w:szCs w:val="22"/>
        </w:rPr>
        <w:t xml:space="preserve"> </w:t>
      </w:r>
      <w:r w:rsidRPr="00382E27">
        <w:rPr>
          <w:rFonts w:cs="Times New Roman" w:hint="eastAsia"/>
          <w:b/>
          <w:kern w:val="2"/>
          <w:sz w:val="21"/>
          <w:szCs w:val="22"/>
        </w:rPr>
        <w:t>土壤环境质量监测结果一览表</w:t>
      </w:r>
      <w:r w:rsidRPr="00382E27">
        <w:rPr>
          <w:rFonts w:cs="Times New Roman"/>
          <w:b/>
          <w:kern w:val="2"/>
          <w:sz w:val="21"/>
          <w:szCs w:val="22"/>
        </w:rPr>
        <w:t xml:space="preserve"> </w:t>
      </w:r>
      <w:r w:rsidRPr="00382E27">
        <w:rPr>
          <w:rFonts w:cs="Times New Roman" w:hint="eastAsia"/>
          <w:b/>
          <w:kern w:val="2"/>
          <w:sz w:val="21"/>
          <w:szCs w:val="22"/>
        </w:rPr>
        <w:t>单位：</w:t>
      </w:r>
      <w:r w:rsidRPr="00382E27">
        <w:rPr>
          <w:rFonts w:cs="Times New Roman"/>
          <w:sz w:val="21"/>
          <w:szCs w:val="21"/>
        </w:rPr>
        <w:t>mg/kg</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752"/>
        <w:gridCol w:w="1287"/>
        <w:gridCol w:w="1868"/>
        <w:gridCol w:w="1677"/>
        <w:gridCol w:w="1527"/>
        <w:gridCol w:w="1527"/>
        <w:gridCol w:w="1952"/>
        <w:gridCol w:w="1286"/>
      </w:tblGrid>
      <w:tr w:rsidR="00382E27" w:rsidRPr="00382E27" w14:paraId="1AC20B51" w14:textId="77777777" w:rsidTr="00382E27">
        <w:trPr>
          <w:trHeight w:val="90"/>
          <w:tblHeader/>
          <w:jc w:val="center"/>
        </w:trPr>
        <w:tc>
          <w:tcPr>
            <w:tcW w:w="454" w:type="pct"/>
            <w:vMerge w:val="restart"/>
            <w:tcBorders>
              <w:top w:val="single" w:sz="4" w:space="0" w:color="auto"/>
              <w:left w:val="single" w:sz="4" w:space="0" w:color="auto"/>
              <w:bottom w:val="single" w:sz="4" w:space="0" w:color="auto"/>
              <w:right w:val="single" w:sz="4" w:space="0" w:color="auto"/>
            </w:tcBorders>
            <w:vAlign w:val="center"/>
            <w:hideMark/>
          </w:tcPr>
          <w:p w14:paraId="4A557F02"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序号</w:t>
            </w:r>
          </w:p>
        </w:tc>
        <w:tc>
          <w:tcPr>
            <w:tcW w:w="618" w:type="pct"/>
            <w:tcBorders>
              <w:top w:val="single" w:sz="4" w:space="0" w:color="auto"/>
              <w:left w:val="single" w:sz="4" w:space="0" w:color="auto"/>
              <w:bottom w:val="single" w:sz="4" w:space="0" w:color="auto"/>
              <w:right w:val="single" w:sz="4" w:space="0" w:color="auto"/>
            </w:tcBorders>
            <w:vAlign w:val="center"/>
            <w:hideMark/>
          </w:tcPr>
          <w:p w14:paraId="4CF65AE0"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检测项目</w:t>
            </w:r>
          </w:p>
        </w:tc>
        <w:tc>
          <w:tcPr>
            <w:tcW w:w="1705" w:type="pct"/>
            <w:gridSpan w:val="3"/>
            <w:tcBorders>
              <w:top w:val="single" w:sz="4" w:space="0" w:color="auto"/>
              <w:left w:val="single" w:sz="4" w:space="0" w:color="auto"/>
              <w:bottom w:val="single" w:sz="4" w:space="0" w:color="auto"/>
              <w:right w:val="single" w:sz="4" w:space="0" w:color="auto"/>
            </w:tcBorders>
            <w:vAlign w:val="center"/>
            <w:hideMark/>
          </w:tcPr>
          <w:p w14:paraId="2209137A"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污水处理设施</w:t>
            </w:r>
            <w:r w:rsidR="00297D43">
              <w:rPr>
                <w:rFonts w:cs="Times New Roman" w:hint="eastAsia"/>
                <w:snapToGrid w:val="0"/>
                <w:sz w:val="21"/>
                <w:szCs w:val="21"/>
              </w:rPr>
              <w:t>S</w:t>
            </w:r>
            <w:r w:rsidR="00297D43" w:rsidRPr="00246B95">
              <w:rPr>
                <w:rFonts w:cs="Times New Roman"/>
                <w:snapToGrid w:val="0"/>
                <w:sz w:val="21"/>
                <w:szCs w:val="21"/>
              </w:rPr>
              <w:t>1</w:t>
            </w:r>
          </w:p>
        </w:tc>
        <w:tc>
          <w:tcPr>
            <w:tcW w:w="1767" w:type="pct"/>
            <w:gridSpan w:val="3"/>
            <w:tcBorders>
              <w:top w:val="single" w:sz="4" w:space="0" w:color="auto"/>
              <w:left w:val="single" w:sz="4" w:space="0" w:color="auto"/>
              <w:bottom w:val="single" w:sz="4" w:space="0" w:color="auto"/>
              <w:right w:val="single" w:sz="4" w:space="0" w:color="auto"/>
            </w:tcBorders>
            <w:vAlign w:val="center"/>
            <w:hideMark/>
          </w:tcPr>
          <w:p w14:paraId="513CE977" w14:textId="77777777" w:rsidR="00382E27" w:rsidRPr="00382E27" w:rsidRDefault="00382E27" w:rsidP="00297D43">
            <w:pPr>
              <w:spacing w:line="240" w:lineRule="auto"/>
              <w:jc w:val="center"/>
              <w:rPr>
                <w:rFonts w:cs="Times New Roman"/>
                <w:sz w:val="21"/>
                <w:szCs w:val="21"/>
              </w:rPr>
            </w:pPr>
            <w:r w:rsidRPr="00382E27">
              <w:rPr>
                <w:rFonts w:cs="Times New Roman" w:hint="eastAsia"/>
                <w:snapToGrid w:val="0"/>
                <w:sz w:val="21"/>
                <w:szCs w:val="21"/>
              </w:rPr>
              <w:t>原料药车间</w:t>
            </w:r>
            <w:r w:rsidR="00297D43">
              <w:rPr>
                <w:rFonts w:cs="Times New Roman" w:hint="eastAsia"/>
                <w:snapToGrid w:val="0"/>
                <w:sz w:val="21"/>
                <w:szCs w:val="21"/>
              </w:rPr>
              <w:t>S2</w:t>
            </w:r>
          </w:p>
        </w:tc>
        <w:tc>
          <w:tcPr>
            <w:tcW w:w="454" w:type="pct"/>
            <w:vMerge w:val="restart"/>
            <w:tcBorders>
              <w:top w:val="single" w:sz="4" w:space="0" w:color="auto"/>
              <w:left w:val="single" w:sz="4" w:space="0" w:color="auto"/>
              <w:bottom w:val="single" w:sz="4" w:space="0" w:color="auto"/>
              <w:right w:val="single" w:sz="4" w:space="0" w:color="auto"/>
            </w:tcBorders>
            <w:vAlign w:val="center"/>
            <w:hideMark/>
          </w:tcPr>
          <w:p w14:paraId="28D55246"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筛选值（第二类用地）</w:t>
            </w:r>
          </w:p>
        </w:tc>
      </w:tr>
      <w:tr w:rsidR="00382E27" w:rsidRPr="00382E27" w14:paraId="520A9056" w14:textId="77777777" w:rsidTr="00382E27">
        <w:trPr>
          <w:trHeight w:val="334"/>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8EBA2" w14:textId="77777777" w:rsidR="00382E27" w:rsidRPr="00382E27" w:rsidRDefault="00382E27" w:rsidP="00382E27">
            <w:pPr>
              <w:spacing w:line="240" w:lineRule="auto"/>
              <w:rPr>
                <w:rFonts w:cs="Times New Roman"/>
                <w:sz w:val="21"/>
                <w:szCs w:val="21"/>
              </w:rPr>
            </w:pPr>
          </w:p>
        </w:tc>
        <w:tc>
          <w:tcPr>
            <w:tcW w:w="618" w:type="pct"/>
            <w:tcBorders>
              <w:top w:val="single" w:sz="4" w:space="0" w:color="auto"/>
              <w:left w:val="single" w:sz="4" w:space="0" w:color="auto"/>
              <w:bottom w:val="single" w:sz="4" w:space="0" w:color="auto"/>
              <w:right w:val="single" w:sz="4" w:space="0" w:color="auto"/>
            </w:tcBorders>
            <w:vAlign w:val="center"/>
            <w:hideMark/>
          </w:tcPr>
          <w:p w14:paraId="1FB46B16"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取样位置</w:t>
            </w:r>
          </w:p>
        </w:tc>
        <w:tc>
          <w:tcPr>
            <w:tcW w:w="454" w:type="pct"/>
            <w:tcBorders>
              <w:top w:val="single" w:sz="4" w:space="0" w:color="auto"/>
              <w:left w:val="single" w:sz="4" w:space="0" w:color="auto"/>
              <w:bottom w:val="single" w:sz="4" w:space="0" w:color="auto"/>
              <w:right w:val="single" w:sz="4" w:space="0" w:color="auto"/>
            </w:tcBorders>
            <w:vAlign w:val="center"/>
            <w:hideMark/>
          </w:tcPr>
          <w:p w14:paraId="677CFE89"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0~0.5m</w:t>
            </w:r>
            <w:r w:rsidRPr="00382E27">
              <w:rPr>
                <w:rFonts w:cs="Times New Roman" w:hint="eastAsia"/>
                <w:sz w:val="21"/>
                <w:szCs w:val="21"/>
              </w:rPr>
              <w:t>）</w:t>
            </w:r>
          </w:p>
        </w:tc>
        <w:tc>
          <w:tcPr>
            <w:tcW w:w="659" w:type="pct"/>
            <w:tcBorders>
              <w:top w:val="single" w:sz="4" w:space="0" w:color="auto"/>
              <w:left w:val="single" w:sz="4" w:space="0" w:color="auto"/>
              <w:bottom w:val="single" w:sz="4" w:space="0" w:color="auto"/>
              <w:right w:val="single" w:sz="4" w:space="0" w:color="auto"/>
            </w:tcBorders>
            <w:vAlign w:val="center"/>
            <w:hideMark/>
          </w:tcPr>
          <w:p w14:paraId="413DBBEA"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0.5~1.5m</w:t>
            </w:r>
            <w:r w:rsidRPr="00382E27">
              <w:rPr>
                <w:rFonts w:cs="Times New Roman" w:hint="eastAsia"/>
                <w:sz w:val="21"/>
                <w:szCs w:val="21"/>
              </w:rPr>
              <w:t>）</w:t>
            </w:r>
          </w:p>
        </w:tc>
        <w:tc>
          <w:tcPr>
            <w:tcW w:w="591" w:type="pct"/>
            <w:tcBorders>
              <w:top w:val="single" w:sz="4" w:space="0" w:color="auto"/>
              <w:left w:val="single" w:sz="4" w:space="0" w:color="auto"/>
              <w:bottom w:val="single" w:sz="4" w:space="0" w:color="auto"/>
              <w:right w:val="single" w:sz="4" w:space="0" w:color="auto"/>
            </w:tcBorders>
            <w:vAlign w:val="center"/>
            <w:hideMark/>
          </w:tcPr>
          <w:p w14:paraId="785EDA4B"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1.5~3m</w:t>
            </w:r>
            <w:r w:rsidRPr="00382E27">
              <w:rPr>
                <w:rFonts w:cs="Times New Roman" w:hint="eastAsia"/>
                <w:sz w:val="21"/>
                <w:szCs w:val="21"/>
              </w:rPr>
              <w:t>）</w:t>
            </w:r>
          </w:p>
        </w:tc>
        <w:tc>
          <w:tcPr>
            <w:tcW w:w="539" w:type="pct"/>
            <w:tcBorders>
              <w:top w:val="single" w:sz="4" w:space="0" w:color="auto"/>
              <w:left w:val="single" w:sz="4" w:space="0" w:color="auto"/>
              <w:bottom w:val="single" w:sz="4" w:space="0" w:color="auto"/>
              <w:right w:val="single" w:sz="4" w:space="0" w:color="auto"/>
            </w:tcBorders>
            <w:vAlign w:val="center"/>
            <w:hideMark/>
          </w:tcPr>
          <w:p w14:paraId="69E96ABA" w14:textId="77777777" w:rsidR="00382E27" w:rsidRPr="00382E27" w:rsidRDefault="00382E27" w:rsidP="00382E27">
            <w:pPr>
              <w:spacing w:line="240" w:lineRule="auto"/>
              <w:jc w:val="center"/>
              <w:rPr>
                <w:rFonts w:cs="Times New Roman"/>
                <w:snapToGrid w:val="0"/>
                <w:sz w:val="21"/>
                <w:szCs w:val="21"/>
              </w:rPr>
            </w:pPr>
            <w:r w:rsidRPr="00382E27">
              <w:rPr>
                <w:rFonts w:cs="Times New Roman" w:hint="eastAsia"/>
                <w:sz w:val="21"/>
                <w:szCs w:val="21"/>
              </w:rPr>
              <w:t>（</w:t>
            </w:r>
            <w:r w:rsidRPr="00382E27">
              <w:rPr>
                <w:rFonts w:cs="Times New Roman"/>
                <w:sz w:val="21"/>
                <w:szCs w:val="21"/>
              </w:rPr>
              <w:t>0~0.5m</w:t>
            </w:r>
            <w:r w:rsidRPr="00382E27">
              <w:rPr>
                <w:rFonts w:cs="Times New Roman" w:hint="eastAsia"/>
                <w:sz w:val="21"/>
                <w:szCs w:val="21"/>
              </w:rPr>
              <w:t>）</w:t>
            </w:r>
          </w:p>
        </w:tc>
        <w:tc>
          <w:tcPr>
            <w:tcW w:w="539" w:type="pct"/>
            <w:tcBorders>
              <w:top w:val="single" w:sz="4" w:space="0" w:color="auto"/>
              <w:left w:val="single" w:sz="4" w:space="0" w:color="auto"/>
              <w:bottom w:val="single" w:sz="4" w:space="0" w:color="auto"/>
              <w:right w:val="single" w:sz="4" w:space="0" w:color="auto"/>
            </w:tcBorders>
            <w:vAlign w:val="center"/>
            <w:hideMark/>
          </w:tcPr>
          <w:p w14:paraId="3AB04899" w14:textId="77777777" w:rsidR="00382E27" w:rsidRPr="00382E27" w:rsidRDefault="00382E27" w:rsidP="00382E27">
            <w:pPr>
              <w:spacing w:line="240" w:lineRule="auto"/>
              <w:jc w:val="center"/>
              <w:rPr>
                <w:rFonts w:cs="Times New Roman"/>
                <w:snapToGrid w:val="0"/>
                <w:sz w:val="21"/>
                <w:szCs w:val="21"/>
              </w:rPr>
            </w:pPr>
            <w:r w:rsidRPr="00382E27">
              <w:rPr>
                <w:rFonts w:cs="Times New Roman" w:hint="eastAsia"/>
                <w:sz w:val="21"/>
                <w:szCs w:val="21"/>
              </w:rPr>
              <w:t>（</w:t>
            </w:r>
            <w:r w:rsidRPr="00382E27">
              <w:rPr>
                <w:rFonts w:cs="Times New Roman"/>
                <w:sz w:val="21"/>
                <w:szCs w:val="21"/>
              </w:rPr>
              <w:t>0.5~1.5m</w:t>
            </w:r>
            <w:r w:rsidRPr="00382E27">
              <w:rPr>
                <w:rFonts w:cs="Times New Roman" w:hint="eastAsia"/>
                <w:sz w:val="21"/>
                <w:szCs w:val="21"/>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17DDE60F" w14:textId="77777777" w:rsidR="00382E27" w:rsidRPr="00382E27" w:rsidRDefault="00382E27" w:rsidP="00382E27">
            <w:pPr>
              <w:spacing w:line="240" w:lineRule="auto"/>
              <w:jc w:val="center"/>
              <w:rPr>
                <w:rFonts w:cs="Times New Roman"/>
                <w:snapToGrid w:val="0"/>
                <w:sz w:val="21"/>
                <w:szCs w:val="21"/>
              </w:rPr>
            </w:pPr>
            <w:r w:rsidRPr="00382E27">
              <w:rPr>
                <w:rFonts w:cs="Times New Roman" w:hint="eastAsia"/>
                <w:sz w:val="21"/>
                <w:szCs w:val="21"/>
              </w:rPr>
              <w:t>（</w:t>
            </w:r>
            <w:r w:rsidRPr="00382E27">
              <w:rPr>
                <w:rFonts w:cs="Times New Roman"/>
                <w:sz w:val="21"/>
                <w:szCs w:val="21"/>
              </w:rPr>
              <w:t>1.5~3m</w:t>
            </w:r>
            <w:r w:rsidRPr="00382E27">
              <w:rPr>
                <w:rFonts w:cs="Times New Roman" w:hint="eastAsia"/>
                <w:sz w:val="21"/>
                <w:szCs w:val="21"/>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F8413" w14:textId="77777777" w:rsidR="00382E27" w:rsidRPr="00382E27" w:rsidRDefault="00382E27" w:rsidP="00382E27">
            <w:pPr>
              <w:spacing w:line="240" w:lineRule="auto"/>
              <w:rPr>
                <w:rFonts w:cs="Times New Roman"/>
                <w:sz w:val="21"/>
                <w:szCs w:val="21"/>
              </w:rPr>
            </w:pPr>
          </w:p>
        </w:tc>
      </w:tr>
      <w:tr w:rsidR="00382E27" w:rsidRPr="00382E27" w14:paraId="3A532DE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A501F5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w:t>
            </w:r>
          </w:p>
        </w:tc>
        <w:tc>
          <w:tcPr>
            <w:tcW w:w="618" w:type="pct"/>
            <w:tcBorders>
              <w:top w:val="single" w:sz="4" w:space="0" w:color="auto"/>
              <w:left w:val="single" w:sz="4" w:space="0" w:color="auto"/>
              <w:bottom w:val="single" w:sz="4" w:space="0" w:color="auto"/>
              <w:right w:val="single" w:sz="4" w:space="0" w:color="auto"/>
            </w:tcBorders>
            <w:vAlign w:val="center"/>
            <w:hideMark/>
          </w:tcPr>
          <w:p w14:paraId="6ED010BE"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F1F40D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22.9</w:t>
            </w:r>
          </w:p>
        </w:tc>
        <w:tc>
          <w:tcPr>
            <w:tcW w:w="659" w:type="pct"/>
            <w:tcBorders>
              <w:top w:val="single" w:sz="4" w:space="0" w:color="auto"/>
              <w:left w:val="single" w:sz="4" w:space="0" w:color="auto"/>
              <w:bottom w:val="single" w:sz="4" w:space="0" w:color="auto"/>
              <w:right w:val="single" w:sz="4" w:space="0" w:color="auto"/>
            </w:tcBorders>
            <w:vAlign w:val="center"/>
            <w:hideMark/>
          </w:tcPr>
          <w:p w14:paraId="2D07164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26.5</w:t>
            </w:r>
          </w:p>
        </w:tc>
        <w:tc>
          <w:tcPr>
            <w:tcW w:w="591" w:type="pct"/>
            <w:tcBorders>
              <w:top w:val="single" w:sz="4" w:space="0" w:color="auto"/>
              <w:left w:val="single" w:sz="4" w:space="0" w:color="auto"/>
              <w:bottom w:val="single" w:sz="4" w:space="0" w:color="auto"/>
              <w:right w:val="single" w:sz="4" w:space="0" w:color="auto"/>
            </w:tcBorders>
            <w:vAlign w:val="center"/>
            <w:hideMark/>
          </w:tcPr>
          <w:p w14:paraId="03EF698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24.3</w:t>
            </w:r>
          </w:p>
        </w:tc>
        <w:tc>
          <w:tcPr>
            <w:tcW w:w="539" w:type="pct"/>
            <w:tcBorders>
              <w:top w:val="single" w:sz="4" w:space="0" w:color="auto"/>
              <w:left w:val="single" w:sz="4" w:space="0" w:color="auto"/>
              <w:bottom w:val="single" w:sz="4" w:space="0" w:color="auto"/>
              <w:right w:val="single" w:sz="4" w:space="0" w:color="auto"/>
            </w:tcBorders>
            <w:vAlign w:val="center"/>
            <w:hideMark/>
          </w:tcPr>
          <w:p w14:paraId="12B04CE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21.4</w:t>
            </w:r>
          </w:p>
        </w:tc>
        <w:tc>
          <w:tcPr>
            <w:tcW w:w="539" w:type="pct"/>
            <w:tcBorders>
              <w:top w:val="single" w:sz="4" w:space="0" w:color="auto"/>
              <w:left w:val="single" w:sz="4" w:space="0" w:color="auto"/>
              <w:bottom w:val="single" w:sz="4" w:space="0" w:color="auto"/>
              <w:right w:val="single" w:sz="4" w:space="0" w:color="auto"/>
            </w:tcBorders>
            <w:vAlign w:val="center"/>
            <w:hideMark/>
          </w:tcPr>
          <w:p w14:paraId="108383E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23.3</w:t>
            </w:r>
          </w:p>
        </w:tc>
        <w:tc>
          <w:tcPr>
            <w:tcW w:w="688" w:type="pct"/>
            <w:tcBorders>
              <w:top w:val="single" w:sz="4" w:space="0" w:color="auto"/>
              <w:left w:val="single" w:sz="4" w:space="0" w:color="auto"/>
              <w:bottom w:val="single" w:sz="4" w:space="0" w:color="auto"/>
              <w:right w:val="single" w:sz="4" w:space="0" w:color="auto"/>
            </w:tcBorders>
            <w:vAlign w:val="center"/>
            <w:hideMark/>
          </w:tcPr>
          <w:p w14:paraId="2068E98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20.4</w:t>
            </w:r>
          </w:p>
        </w:tc>
        <w:tc>
          <w:tcPr>
            <w:tcW w:w="454" w:type="pct"/>
            <w:tcBorders>
              <w:top w:val="single" w:sz="4" w:space="0" w:color="auto"/>
              <w:left w:val="single" w:sz="4" w:space="0" w:color="auto"/>
              <w:bottom w:val="single" w:sz="4" w:space="0" w:color="auto"/>
              <w:right w:val="single" w:sz="4" w:space="0" w:color="auto"/>
            </w:tcBorders>
            <w:vAlign w:val="center"/>
            <w:hideMark/>
          </w:tcPr>
          <w:p w14:paraId="73D4808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60</w:t>
            </w:r>
          </w:p>
        </w:tc>
      </w:tr>
      <w:tr w:rsidR="00382E27" w:rsidRPr="00382E27" w14:paraId="4CC6B7B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2415E58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w:t>
            </w:r>
          </w:p>
        </w:tc>
        <w:tc>
          <w:tcPr>
            <w:tcW w:w="618" w:type="pct"/>
            <w:tcBorders>
              <w:top w:val="single" w:sz="4" w:space="0" w:color="auto"/>
              <w:left w:val="single" w:sz="4" w:space="0" w:color="auto"/>
              <w:bottom w:val="single" w:sz="4" w:space="0" w:color="auto"/>
              <w:right w:val="single" w:sz="4" w:space="0" w:color="auto"/>
            </w:tcBorders>
            <w:vAlign w:val="center"/>
            <w:hideMark/>
          </w:tcPr>
          <w:p w14:paraId="7713D66A"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镉</w:t>
            </w:r>
          </w:p>
        </w:tc>
        <w:tc>
          <w:tcPr>
            <w:tcW w:w="454" w:type="pct"/>
            <w:tcBorders>
              <w:top w:val="single" w:sz="4" w:space="0" w:color="auto"/>
              <w:left w:val="single" w:sz="4" w:space="0" w:color="auto"/>
              <w:bottom w:val="single" w:sz="4" w:space="0" w:color="auto"/>
              <w:right w:val="single" w:sz="4" w:space="0" w:color="auto"/>
            </w:tcBorders>
            <w:vAlign w:val="center"/>
            <w:hideMark/>
          </w:tcPr>
          <w:p w14:paraId="4F15A74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659" w:type="pct"/>
            <w:tcBorders>
              <w:top w:val="single" w:sz="4" w:space="0" w:color="auto"/>
              <w:left w:val="single" w:sz="4" w:space="0" w:color="auto"/>
              <w:bottom w:val="single" w:sz="4" w:space="0" w:color="auto"/>
              <w:right w:val="single" w:sz="4" w:space="0" w:color="auto"/>
            </w:tcBorders>
            <w:vAlign w:val="center"/>
            <w:hideMark/>
          </w:tcPr>
          <w:p w14:paraId="0CC02C7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591" w:type="pct"/>
            <w:tcBorders>
              <w:top w:val="single" w:sz="4" w:space="0" w:color="auto"/>
              <w:left w:val="single" w:sz="4" w:space="0" w:color="auto"/>
              <w:bottom w:val="single" w:sz="4" w:space="0" w:color="auto"/>
              <w:right w:val="single" w:sz="4" w:space="0" w:color="auto"/>
            </w:tcBorders>
            <w:vAlign w:val="center"/>
            <w:hideMark/>
          </w:tcPr>
          <w:p w14:paraId="4377600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539" w:type="pct"/>
            <w:tcBorders>
              <w:top w:val="single" w:sz="4" w:space="0" w:color="auto"/>
              <w:left w:val="single" w:sz="4" w:space="0" w:color="auto"/>
              <w:bottom w:val="single" w:sz="4" w:space="0" w:color="auto"/>
              <w:right w:val="single" w:sz="4" w:space="0" w:color="auto"/>
            </w:tcBorders>
            <w:vAlign w:val="center"/>
            <w:hideMark/>
          </w:tcPr>
          <w:p w14:paraId="55AB8AE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w:t>
            </w:r>
          </w:p>
        </w:tc>
        <w:tc>
          <w:tcPr>
            <w:tcW w:w="539" w:type="pct"/>
            <w:tcBorders>
              <w:top w:val="single" w:sz="4" w:space="0" w:color="auto"/>
              <w:left w:val="single" w:sz="4" w:space="0" w:color="auto"/>
              <w:bottom w:val="single" w:sz="4" w:space="0" w:color="auto"/>
              <w:right w:val="single" w:sz="4" w:space="0" w:color="auto"/>
            </w:tcBorders>
            <w:vAlign w:val="center"/>
            <w:hideMark/>
          </w:tcPr>
          <w:p w14:paraId="30FC15F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688" w:type="pct"/>
            <w:tcBorders>
              <w:top w:val="single" w:sz="4" w:space="0" w:color="auto"/>
              <w:left w:val="single" w:sz="4" w:space="0" w:color="auto"/>
              <w:bottom w:val="single" w:sz="4" w:space="0" w:color="auto"/>
              <w:right w:val="single" w:sz="4" w:space="0" w:color="auto"/>
            </w:tcBorders>
            <w:vAlign w:val="center"/>
            <w:hideMark/>
          </w:tcPr>
          <w:p w14:paraId="51E33CA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454" w:type="pct"/>
            <w:tcBorders>
              <w:top w:val="single" w:sz="4" w:space="0" w:color="auto"/>
              <w:left w:val="single" w:sz="4" w:space="0" w:color="auto"/>
              <w:bottom w:val="single" w:sz="4" w:space="0" w:color="auto"/>
              <w:right w:val="single" w:sz="4" w:space="0" w:color="auto"/>
            </w:tcBorders>
            <w:vAlign w:val="center"/>
            <w:hideMark/>
          </w:tcPr>
          <w:p w14:paraId="1599EA8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65</w:t>
            </w:r>
          </w:p>
        </w:tc>
      </w:tr>
      <w:tr w:rsidR="00382E27" w:rsidRPr="00382E27" w14:paraId="5C54D88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E831204"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w:t>
            </w:r>
          </w:p>
        </w:tc>
        <w:tc>
          <w:tcPr>
            <w:tcW w:w="618" w:type="pct"/>
            <w:tcBorders>
              <w:top w:val="single" w:sz="4" w:space="0" w:color="auto"/>
              <w:left w:val="single" w:sz="4" w:space="0" w:color="auto"/>
              <w:bottom w:val="single" w:sz="4" w:space="0" w:color="auto"/>
              <w:right w:val="single" w:sz="4" w:space="0" w:color="auto"/>
            </w:tcBorders>
            <w:vAlign w:val="center"/>
            <w:hideMark/>
          </w:tcPr>
          <w:p w14:paraId="05570D2E"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铬（六价）</w:t>
            </w:r>
          </w:p>
        </w:tc>
        <w:tc>
          <w:tcPr>
            <w:tcW w:w="454" w:type="pct"/>
            <w:tcBorders>
              <w:top w:val="single" w:sz="4" w:space="0" w:color="auto"/>
              <w:left w:val="single" w:sz="4" w:space="0" w:color="auto"/>
              <w:bottom w:val="single" w:sz="4" w:space="0" w:color="auto"/>
              <w:right w:val="single" w:sz="4" w:space="0" w:color="auto"/>
            </w:tcBorders>
            <w:vAlign w:val="center"/>
            <w:hideMark/>
          </w:tcPr>
          <w:p w14:paraId="77A15C9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2.3</w:t>
            </w:r>
          </w:p>
        </w:tc>
        <w:tc>
          <w:tcPr>
            <w:tcW w:w="659" w:type="pct"/>
            <w:tcBorders>
              <w:top w:val="single" w:sz="4" w:space="0" w:color="auto"/>
              <w:left w:val="single" w:sz="4" w:space="0" w:color="auto"/>
              <w:bottom w:val="single" w:sz="4" w:space="0" w:color="auto"/>
              <w:right w:val="single" w:sz="4" w:space="0" w:color="auto"/>
            </w:tcBorders>
            <w:vAlign w:val="center"/>
            <w:hideMark/>
          </w:tcPr>
          <w:p w14:paraId="04695C7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2.0</w:t>
            </w:r>
          </w:p>
        </w:tc>
        <w:tc>
          <w:tcPr>
            <w:tcW w:w="591" w:type="pct"/>
            <w:tcBorders>
              <w:top w:val="single" w:sz="4" w:space="0" w:color="auto"/>
              <w:left w:val="single" w:sz="4" w:space="0" w:color="auto"/>
              <w:bottom w:val="single" w:sz="4" w:space="0" w:color="auto"/>
              <w:right w:val="single" w:sz="4" w:space="0" w:color="auto"/>
            </w:tcBorders>
            <w:vAlign w:val="center"/>
            <w:hideMark/>
          </w:tcPr>
          <w:p w14:paraId="590C9B1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2.5</w:t>
            </w:r>
          </w:p>
        </w:tc>
        <w:tc>
          <w:tcPr>
            <w:tcW w:w="539" w:type="pct"/>
            <w:tcBorders>
              <w:top w:val="single" w:sz="4" w:space="0" w:color="auto"/>
              <w:left w:val="single" w:sz="4" w:space="0" w:color="auto"/>
              <w:bottom w:val="single" w:sz="4" w:space="0" w:color="auto"/>
              <w:right w:val="single" w:sz="4" w:space="0" w:color="auto"/>
            </w:tcBorders>
            <w:vAlign w:val="center"/>
            <w:hideMark/>
          </w:tcPr>
          <w:p w14:paraId="53A6B01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2.8</w:t>
            </w:r>
          </w:p>
        </w:tc>
        <w:tc>
          <w:tcPr>
            <w:tcW w:w="539" w:type="pct"/>
            <w:tcBorders>
              <w:top w:val="single" w:sz="4" w:space="0" w:color="auto"/>
              <w:left w:val="single" w:sz="4" w:space="0" w:color="auto"/>
              <w:bottom w:val="single" w:sz="4" w:space="0" w:color="auto"/>
              <w:right w:val="single" w:sz="4" w:space="0" w:color="auto"/>
            </w:tcBorders>
            <w:vAlign w:val="center"/>
            <w:hideMark/>
          </w:tcPr>
          <w:p w14:paraId="3CBE9AC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w:t>
            </w:r>
          </w:p>
        </w:tc>
        <w:tc>
          <w:tcPr>
            <w:tcW w:w="688" w:type="pct"/>
            <w:tcBorders>
              <w:top w:val="single" w:sz="4" w:space="0" w:color="auto"/>
              <w:left w:val="single" w:sz="4" w:space="0" w:color="auto"/>
              <w:bottom w:val="single" w:sz="4" w:space="0" w:color="auto"/>
              <w:right w:val="single" w:sz="4" w:space="0" w:color="auto"/>
            </w:tcBorders>
            <w:vAlign w:val="center"/>
            <w:hideMark/>
          </w:tcPr>
          <w:p w14:paraId="7743B8A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2.3</w:t>
            </w:r>
          </w:p>
        </w:tc>
        <w:tc>
          <w:tcPr>
            <w:tcW w:w="454" w:type="pct"/>
            <w:tcBorders>
              <w:top w:val="single" w:sz="4" w:space="0" w:color="auto"/>
              <w:left w:val="single" w:sz="4" w:space="0" w:color="auto"/>
              <w:bottom w:val="single" w:sz="4" w:space="0" w:color="auto"/>
              <w:right w:val="single" w:sz="4" w:space="0" w:color="auto"/>
            </w:tcBorders>
            <w:vAlign w:val="center"/>
            <w:hideMark/>
          </w:tcPr>
          <w:p w14:paraId="7C0EBC2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5.7</w:t>
            </w:r>
          </w:p>
        </w:tc>
      </w:tr>
      <w:tr w:rsidR="00382E27" w:rsidRPr="00382E27" w14:paraId="3B5D5523"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E04252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w:t>
            </w:r>
          </w:p>
        </w:tc>
        <w:tc>
          <w:tcPr>
            <w:tcW w:w="618" w:type="pct"/>
            <w:tcBorders>
              <w:top w:val="single" w:sz="4" w:space="0" w:color="auto"/>
              <w:left w:val="single" w:sz="4" w:space="0" w:color="auto"/>
              <w:bottom w:val="single" w:sz="4" w:space="0" w:color="auto"/>
              <w:right w:val="single" w:sz="4" w:space="0" w:color="auto"/>
            </w:tcBorders>
            <w:vAlign w:val="center"/>
            <w:hideMark/>
          </w:tcPr>
          <w:p w14:paraId="401184FC"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铜</w:t>
            </w:r>
          </w:p>
        </w:tc>
        <w:tc>
          <w:tcPr>
            <w:tcW w:w="454" w:type="pct"/>
            <w:tcBorders>
              <w:top w:val="single" w:sz="4" w:space="0" w:color="auto"/>
              <w:left w:val="single" w:sz="4" w:space="0" w:color="auto"/>
              <w:bottom w:val="single" w:sz="4" w:space="0" w:color="auto"/>
              <w:right w:val="single" w:sz="4" w:space="0" w:color="auto"/>
            </w:tcBorders>
            <w:vAlign w:val="center"/>
            <w:hideMark/>
          </w:tcPr>
          <w:p w14:paraId="7B27862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32</w:t>
            </w:r>
          </w:p>
        </w:tc>
        <w:tc>
          <w:tcPr>
            <w:tcW w:w="659" w:type="pct"/>
            <w:tcBorders>
              <w:top w:val="single" w:sz="4" w:space="0" w:color="auto"/>
              <w:left w:val="single" w:sz="4" w:space="0" w:color="auto"/>
              <w:bottom w:val="single" w:sz="4" w:space="0" w:color="auto"/>
              <w:right w:val="single" w:sz="4" w:space="0" w:color="auto"/>
            </w:tcBorders>
            <w:vAlign w:val="center"/>
            <w:hideMark/>
          </w:tcPr>
          <w:p w14:paraId="3652280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28</w:t>
            </w:r>
          </w:p>
        </w:tc>
        <w:tc>
          <w:tcPr>
            <w:tcW w:w="591" w:type="pct"/>
            <w:tcBorders>
              <w:top w:val="single" w:sz="4" w:space="0" w:color="auto"/>
              <w:left w:val="single" w:sz="4" w:space="0" w:color="auto"/>
              <w:bottom w:val="single" w:sz="4" w:space="0" w:color="auto"/>
              <w:right w:val="single" w:sz="4" w:space="0" w:color="auto"/>
            </w:tcBorders>
            <w:vAlign w:val="center"/>
            <w:hideMark/>
          </w:tcPr>
          <w:p w14:paraId="08D6BF0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33</w:t>
            </w:r>
          </w:p>
        </w:tc>
        <w:tc>
          <w:tcPr>
            <w:tcW w:w="539" w:type="pct"/>
            <w:tcBorders>
              <w:top w:val="single" w:sz="4" w:space="0" w:color="auto"/>
              <w:left w:val="single" w:sz="4" w:space="0" w:color="auto"/>
              <w:bottom w:val="single" w:sz="4" w:space="0" w:color="auto"/>
              <w:right w:val="single" w:sz="4" w:space="0" w:color="auto"/>
            </w:tcBorders>
            <w:vAlign w:val="center"/>
            <w:hideMark/>
          </w:tcPr>
          <w:p w14:paraId="316A6C1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36</w:t>
            </w:r>
          </w:p>
        </w:tc>
        <w:tc>
          <w:tcPr>
            <w:tcW w:w="539" w:type="pct"/>
            <w:tcBorders>
              <w:top w:val="single" w:sz="4" w:space="0" w:color="auto"/>
              <w:left w:val="single" w:sz="4" w:space="0" w:color="auto"/>
              <w:bottom w:val="single" w:sz="4" w:space="0" w:color="auto"/>
              <w:right w:val="single" w:sz="4" w:space="0" w:color="auto"/>
            </w:tcBorders>
            <w:vAlign w:val="center"/>
            <w:hideMark/>
          </w:tcPr>
          <w:p w14:paraId="5AC2A42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28</w:t>
            </w:r>
          </w:p>
        </w:tc>
        <w:tc>
          <w:tcPr>
            <w:tcW w:w="688" w:type="pct"/>
            <w:tcBorders>
              <w:top w:val="single" w:sz="4" w:space="0" w:color="auto"/>
              <w:left w:val="single" w:sz="4" w:space="0" w:color="auto"/>
              <w:bottom w:val="single" w:sz="4" w:space="0" w:color="auto"/>
              <w:right w:val="single" w:sz="4" w:space="0" w:color="auto"/>
            </w:tcBorders>
            <w:vAlign w:val="center"/>
            <w:hideMark/>
          </w:tcPr>
          <w:p w14:paraId="78210D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32</w:t>
            </w:r>
          </w:p>
        </w:tc>
        <w:tc>
          <w:tcPr>
            <w:tcW w:w="454" w:type="pct"/>
            <w:tcBorders>
              <w:top w:val="single" w:sz="4" w:space="0" w:color="auto"/>
              <w:left w:val="single" w:sz="4" w:space="0" w:color="auto"/>
              <w:bottom w:val="single" w:sz="4" w:space="0" w:color="auto"/>
              <w:right w:val="single" w:sz="4" w:space="0" w:color="auto"/>
            </w:tcBorders>
            <w:vAlign w:val="center"/>
            <w:hideMark/>
          </w:tcPr>
          <w:p w14:paraId="271713B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18000</w:t>
            </w:r>
          </w:p>
        </w:tc>
      </w:tr>
      <w:tr w:rsidR="00382E27" w:rsidRPr="00382E27" w14:paraId="47075BD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697F5E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0EC0B499"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铅</w:t>
            </w:r>
          </w:p>
        </w:tc>
        <w:tc>
          <w:tcPr>
            <w:tcW w:w="454" w:type="pct"/>
            <w:tcBorders>
              <w:top w:val="single" w:sz="4" w:space="0" w:color="auto"/>
              <w:left w:val="single" w:sz="4" w:space="0" w:color="auto"/>
              <w:bottom w:val="single" w:sz="4" w:space="0" w:color="auto"/>
              <w:right w:val="single" w:sz="4" w:space="0" w:color="auto"/>
            </w:tcBorders>
            <w:vAlign w:val="center"/>
            <w:hideMark/>
          </w:tcPr>
          <w:p w14:paraId="11DD0EB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9.3</w:t>
            </w:r>
          </w:p>
        </w:tc>
        <w:tc>
          <w:tcPr>
            <w:tcW w:w="659" w:type="pct"/>
            <w:tcBorders>
              <w:top w:val="single" w:sz="4" w:space="0" w:color="auto"/>
              <w:left w:val="single" w:sz="4" w:space="0" w:color="auto"/>
              <w:bottom w:val="single" w:sz="4" w:space="0" w:color="auto"/>
              <w:right w:val="single" w:sz="4" w:space="0" w:color="auto"/>
            </w:tcBorders>
            <w:vAlign w:val="center"/>
            <w:hideMark/>
          </w:tcPr>
          <w:p w14:paraId="688AB1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9.0</w:t>
            </w:r>
          </w:p>
        </w:tc>
        <w:tc>
          <w:tcPr>
            <w:tcW w:w="591" w:type="pct"/>
            <w:tcBorders>
              <w:top w:val="single" w:sz="4" w:space="0" w:color="auto"/>
              <w:left w:val="single" w:sz="4" w:space="0" w:color="auto"/>
              <w:bottom w:val="single" w:sz="4" w:space="0" w:color="auto"/>
              <w:right w:val="single" w:sz="4" w:space="0" w:color="auto"/>
            </w:tcBorders>
            <w:vAlign w:val="center"/>
            <w:hideMark/>
          </w:tcPr>
          <w:p w14:paraId="2BC5F48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8.1</w:t>
            </w:r>
          </w:p>
        </w:tc>
        <w:tc>
          <w:tcPr>
            <w:tcW w:w="539" w:type="pct"/>
            <w:tcBorders>
              <w:top w:val="single" w:sz="4" w:space="0" w:color="auto"/>
              <w:left w:val="single" w:sz="4" w:space="0" w:color="auto"/>
              <w:bottom w:val="single" w:sz="4" w:space="0" w:color="auto"/>
              <w:right w:val="single" w:sz="4" w:space="0" w:color="auto"/>
            </w:tcBorders>
            <w:vAlign w:val="center"/>
            <w:hideMark/>
          </w:tcPr>
          <w:p w14:paraId="6443770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12.1</w:t>
            </w:r>
          </w:p>
        </w:tc>
        <w:tc>
          <w:tcPr>
            <w:tcW w:w="539" w:type="pct"/>
            <w:tcBorders>
              <w:top w:val="single" w:sz="4" w:space="0" w:color="auto"/>
              <w:left w:val="single" w:sz="4" w:space="0" w:color="auto"/>
              <w:bottom w:val="single" w:sz="4" w:space="0" w:color="auto"/>
              <w:right w:val="single" w:sz="4" w:space="0" w:color="auto"/>
            </w:tcBorders>
            <w:vAlign w:val="center"/>
            <w:hideMark/>
          </w:tcPr>
          <w:p w14:paraId="0B3AFF8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10.2</w:t>
            </w:r>
          </w:p>
        </w:tc>
        <w:tc>
          <w:tcPr>
            <w:tcW w:w="688" w:type="pct"/>
            <w:tcBorders>
              <w:top w:val="single" w:sz="4" w:space="0" w:color="auto"/>
              <w:left w:val="single" w:sz="4" w:space="0" w:color="auto"/>
              <w:bottom w:val="single" w:sz="4" w:space="0" w:color="auto"/>
              <w:right w:val="single" w:sz="4" w:space="0" w:color="auto"/>
            </w:tcBorders>
            <w:vAlign w:val="center"/>
            <w:hideMark/>
          </w:tcPr>
          <w:p w14:paraId="716A5ED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10.4</w:t>
            </w:r>
          </w:p>
        </w:tc>
        <w:tc>
          <w:tcPr>
            <w:tcW w:w="454" w:type="pct"/>
            <w:tcBorders>
              <w:top w:val="single" w:sz="4" w:space="0" w:color="auto"/>
              <w:left w:val="single" w:sz="4" w:space="0" w:color="auto"/>
              <w:bottom w:val="single" w:sz="4" w:space="0" w:color="auto"/>
              <w:right w:val="single" w:sz="4" w:space="0" w:color="auto"/>
            </w:tcBorders>
            <w:vAlign w:val="center"/>
            <w:hideMark/>
          </w:tcPr>
          <w:p w14:paraId="18C48AA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800</w:t>
            </w:r>
          </w:p>
        </w:tc>
      </w:tr>
      <w:tr w:rsidR="00382E27" w:rsidRPr="00382E27" w14:paraId="02E30950"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05C268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6</w:t>
            </w:r>
          </w:p>
        </w:tc>
        <w:tc>
          <w:tcPr>
            <w:tcW w:w="618" w:type="pct"/>
            <w:tcBorders>
              <w:top w:val="single" w:sz="4" w:space="0" w:color="auto"/>
              <w:left w:val="single" w:sz="4" w:space="0" w:color="auto"/>
              <w:bottom w:val="single" w:sz="4" w:space="0" w:color="auto"/>
              <w:right w:val="single" w:sz="4" w:space="0" w:color="auto"/>
            </w:tcBorders>
            <w:vAlign w:val="center"/>
            <w:hideMark/>
          </w:tcPr>
          <w:p w14:paraId="6A3E921B"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汞</w:t>
            </w:r>
          </w:p>
        </w:tc>
        <w:tc>
          <w:tcPr>
            <w:tcW w:w="454" w:type="pct"/>
            <w:tcBorders>
              <w:top w:val="single" w:sz="4" w:space="0" w:color="auto"/>
              <w:left w:val="single" w:sz="4" w:space="0" w:color="auto"/>
              <w:bottom w:val="single" w:sz="4" w:space="0" w:color="auto"/>
              <w:right w:val="single" w:sz="4" w:space="0" w:color="auto"/>
            </w:tcBorders>
            <w:vAlign w:val="center"/>
            <w:hideMark/>
          </w:tcPr>
          <w:p w14:paraId="7D78152F" w14:textId="77777777" w:rsidR="00382E27" w:rsidRPr="00382E27" w:rsidRDefault="00382E27" w:rsidP="00382E27">
            <w:pPr>
              <w:widowControl w:val="0"/>
              <w:tabs>
                <w:tab w:val="left" w:pos="1021"/>
              </w:tabs>
              <w:autoSpaceDE w:val="0"/>
              <w:autoSpaceDN w:val="0"/>
              <w:adjustRightInd w:val="0"/>
              <w:spacing w:line="240" w:lineRule="auto"/>
              <w:jc w:val="center"/>
              <w:rPr>
                <w:rFonts w:ascii="宋体"/>
                <w:color w:val="000000"/>
                <w:kern w:val="2"/>
                <w:szCs w:val="21"/>
              </w:rPr>
            </w:pPr>
            <w:r w:rsidRPr="00382E27">
              <w:rPr>
                <w:rFonts w:cs="Times New Roman"/>
                <w:bCs/>
                <w:kern w:val="2"/>
                <w:sz w:val="21"/>
                <w:szCs w:val="21"/>
              </w:rPr>
              <w:t>0.111</w:t>
            </w:r>
          </w:p>
        </w:tc>
        <w:tc>
          <w:tcPr>
            <w:tcW w:w="659" w:type="pct"/>
            <w:tcBorders>
              <w:top w:val="single" w:sz="4" w:space="0" w:color="auto"/>
              <w:left w:val="single" w:sz="4" w:space="0" w:color="auto"/>
              <w:bottom w:val="single" w:sz="4" w:space="0" w:color="auto"/>
              <w:right w:val="single" w:sz="4" w:space="0" w:color="auto"/>
            </w:tcBorders>
            <w:vAlign w:val="center"/>
            <w:hideMark/>
          </w:tcPr>
          <w:p w14:paraId="02D1B29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0.108</w:t>
            </w:r>
          </w:p>
        </w:tc>
        <w:tc>
          <w:tcPr>
            <w:tcW w:w="591" w:type="pct"/>
            <w:tcBorders>
              <w:top w:val="single" w:sz="4" w:space="0" w:color="auto"/>
              <w:left w:val="single" w:sz="4" w:space="0" w:color="auto"/>
              <w:bottom w:val="single" w:sz="4" w:space="0" w:color="auto"/>
              <w:right w:val="single" w:sz="4" w:space="0" w:color="auto"/>
            </w:tcBorders>
            <w:vAlign w:val="center"/>
            <w:hideMark/>
          </w:tcPr>
          <w:p w14:paraId="41BC66A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0.118</w:t>
            </w:r>
          </w:p>
        </w:tc>
        <w:tc>
          <w:tcPr>
            <w:tcW w:w="539" w:type="pct"/>
            <w:tcBorders>
              <w:top w:val="single" w:sz="4" w:space="0" w:color="auto"/>
              <w:left w:val="single" w:sz="4" w:space="0" w:color="auto"/>
              <w:bottom w:val="single" w:sz="4" w:space="0" w:color="auto"/>
              <w:right w:val="single" w:sz="4" w:space="0" w:color="auto"/>
            </w:tcBorders>
            <w:vAlign w:val="center"/>
            <w:hideMark/>
          </w:tcPr>
          <w:p w14:paraId="73BBDA4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0.103</w:t>
            </w:r>
          </w:p>
        </w:tc>
        <w:tc>
          <w:tcPr>
            <w:tcW w:w="539" w:type="pct"/>
            <w:tcBorders>
              <w:top w:val="single" w:sz="4" w:space="0" w:color="auto"/>
              <w:left w:val="single" w:sz="4" w:space="0" w:color="auto"/>
              <w:bottom w:val="single" w:sz="4" w:space="0" w:color="auto"/>
              <w:right w:val="single" w:sz="4" w:space="0" w:color="auto"/>
            </w:tcBorders>
            <w:vAlign w:val="center"/>
            <w:hideMark/>
          </w:tcPr>
          <w:p w14:paraId="08B2E2E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0.117</w:t>
            </w:r>
          </w:p>
        </w:tc>
        <w:tc>
          <w:tcPr>
            <w:tcW w:w="688" w:type="pct"/>
            <w:tcBorders>
              <w:top w:val="single" w:sz="4" w:space="0" w:color="auto"/>
              <w:left w:val="single" w:sz="4" w:space="0" w:color="auto"/>
              <w:bottom w:val="single" w:sz="4" w:space="0" w:color="auto"/>
              <w:right w:val="single" w:sz="4" w:space="0" w:color="auto"/>
            </w:tcBorders>
            <w:vAlign w:val="center"/>
            <w:hideMark/>
          </w:tcPr>
          <w:p w14:paraId="51B7F92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0.111</w:t>
            </w:r>
          </w:p>
        </w:tc>
        <w:tc>
          <w:tcPr>
            <w:tcW w:w="454" w:type="pct"/>
            <w:tcBorders>
              <w:top w:val="single" w:sz="4" w:space="0" w:color="auto"/>
              <w:left w:val="single" w:sz="4" w:space="0" w:color="auto"/>
              <w:bottom w:val="single" w:sz="4" w:space="0" w:color="auto"/>
              <w:right w:val="single" w:sz="4" w:space="0" w:color="auto"/>
            </w:tcBorders>
            <w:vAlign w:val="center"/>
            <w:hideMark/>
          </w:tcPr>
          <w:p w14:paraId="19DE5EA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38</w:t>
            </w:r>
          </w:p>
        </w:tc>
      </w:tr>
      <w:tr w:rsidR="00382E27" w:rsidRPr="00382E27" w14:paraId="4D4C9ED6"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AE8FC3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7</w:t>
            </w:r>
          </w:p>
        </w:tc>
        <w:tc>
          <w:tcPr>
            <w:tcW w:w="618" w:type="pct"/>
            <w:tcBorders>
              <w:top w:val="single" w:sz="4" w:space="0" w:color="auto"/>
              <w:left w:val="single" w:sz="4" w:space="0" w:color="auto"/>
              <w:bottom w:val="single" w:sz="4" w:space="0" w:color="auto"/>
              <w:right w:val="single" w:sz="4" w:space="0" w:color="auto"/>
            </w:tcBorders>
            <w:vAlign w:val="center"/>
            <w:hideMark/>
          </w:tcPr>
          <w:p w14:paraId="3720554C"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镍</w:t>
            </w:r>
          </w:p>
        </w:tc>
        <w:tc>
          <w:tcPr>
            <w:tcW w:w="454" w:type="pct"/>
            <w:tcBorders>
              <w:top w:val="single" w:sz="4" w:space="0" w:color="auto"/>
              <w:left w:val="single" w:sz="4" w:space="0" w:color="auto"/>
              <w:bottom w:val="single" w:sz="4" w:space="0" w:color="auto"/>
              <w:right w:val="single" w:sz="4" w:space="0" w:color="auto"/>
            </w:tcBorders>
            <w:vAlign w:val="center"/>
            <w:hideMark/>
          </w:tcPr>
          <w:p w14:paraId="6E751F7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40</w:t>
            </w:r>
          </w:p>
        </w:tc>
        <w:tc>
          <w:tcPr>
            <w:tcW w:w="659" w:type="pct"/>
            <w:tcBorders>
              <w:top w:val="single" w:sz="4" w:space="0" w:color="auto"/>
              <w:left w:val="single" w:sz="4" w:space="0" w:color="auto"/>
              <w:bottom w:val="single" w:sz="4" w:space="0" w:color="auto"/>
              <w:right w:val="single" w:sz="4" w:space="0" w:color="auto"/>
            </w:tcBorders>
            <w:vAlign w:val="center"/>
            <w:hideMark/>
          </w:tcPr>
          <w:p w14:paraId="1E4631A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33</w:t>
            </w:r>
          </w:p>
        </w:tc>
        <w:tc>
          <w:tcPr>
            <w:tcW w:w="591" w:type="pct"/>
            <w:tcBorders>
              <w:top w:val="single" w:sz="4" w:space="0" w:color="auto"/>
              <w:left w:val="single" w:sz="4" w:space="0" w:color="auto"/>
              <w:bottom w:val="single" w:sz="4" w:space="0" w:color="auto"/>
              <w:right w:val="single" w:sz="4" w:space="0" w:color="auto"/>
            </w:tcBorders>
            <w:vAlign w:val="center"/>
            <w:hideMark/>
          </w:tcPr>
          <w:p w14:paraId="05EB26A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36</w:t>
            </w:r>
          </w:p>
        </w:tc>
        <w:tc>
          <w:tcPr>
            <w:tcW w:w="539" w:type="pct"/>
            <w:tcBorders>
              <w:top w:val="single" w:sz="4" w:space="0" w:color="auto"/>
              <w:left w:val="single" w:sz="4" w:space="0" w:color="auto"/>
              <w:bottom w:val="single" w:sz="4" w:space="0" w:color="auto"/>
              <w:right w:val="single" w:sz="4" w:space="0" w:color="auto"/>
            </w:tcBorders>
            <w:vAlign w:val="center"/>
            <w:hideMark/>
          </w:tcPr>
          <w:p w14:paraId="29360E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43</w:t>
            </w:r>
          </w:p>
        </w:tc>
        <w:tc>
          <w:tcPr>
            <w:tcW w:w="539" w:type="pct"/>
            <w:tcBorders>
              <w:top w:val="single" w:sz="4" w:space="0" w:color="auto"/>
              <w:left w:val="single" w:sz="4" w:space="0" w:color="auto"/>
              <w:bottom w:val="single" w:sz="4" w:space="0" w:color="auto"/>
              <w:right w:val="single" w:sz="4" w:space="0" w:color="auto"/>
            </w:tcBorders>
            <w:vAlign w:val="center"/>
            <w:hideMark/>
          </w:tcPr>
          <w:p w14:paraId="19DE36C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27</w:t>
            </w:r>
          </w:p>
        </w:tc>
        <w:tc>
          <w:tcPr>
            <w:tcW w:w="688" w:type="pct"/>
            <w:tcBorders>
              <w:top w:val="single" w:sz="4" w:space="0" w:color="auto"/>
              <w:left w:val="single" w:sz="4" w:space="0" w:color="auto"/>
              <w:bottom w:val="single" w:sz="4" w:space="0" w:color="auto"/>
              <w:right w:val="single" w:sz="4" w:space="0" w:color="auto"/>
            </w:tcBorders>
            <w:vAlign w:val="center"/>
            <w:hideMark/>
          </w:tcPr>
          <w:p w14:paraId="7CE7422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34</w:t>
            </w:r>
          </w:p>
        </w:tc>
        <w:tc>
          <w:tcPr>
            <w:tcW w:w="454" w:type="pct"/>
            <w:tcBorders>
              <w:top w:val="single" w:sz="4" w:space="0" w:color="auto"/>
              <w:left w:val="single" w:sz="4" w:space="0" w:color="auto"/>
              <w:bottom w:val="single" w:sz="4" w:space="0" w:color="auto"/>
              <w:right w:val="single" w:sz="4" w:space="0" w:color="auto"/>
            </w:tcBorders>
            <w:vAlign w:val="center"/>
            <w:hideMark/>
          </w:tcPr>
          <w:p w14:paraId="4EE1F3A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900</w:t>
            </w:r>
          </w:p>
        </w:tc>
      </w:tr>
      <w:tr w:rsidR="00382E27" w:rsidRPr="00382E27" w14:paraId="706068B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F7663C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8</w:t>
            </w:r>
          </w:p>
        </w:tc>
        <w:tc>
          <w:tcPr>
            <w:tcW w:w="618" w:type="pct"/>
            <w:tcBorders>
              <w:top w:val="single" w:sz="4" w:space="0" w:color="auto"/>
              <w:left w:val="single" w:sz="4" w:space="0" w:color="auto"/>
              <w:bottom w:val="single" w:sz="4" w:space="0" w:color="auto"/>
              <w:right w:val="single" w:sz="4" w:space="0" w:color="auto"/>
            </w:tcBorders>
            <w:vAlign w:val="center"/>
            <w:hideMark/>
          </w:tcPr>
          <w:p w14:paraId="4BDF136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四氯化碳</w:t>
            </w:r>
          </w:p>
        </w:tc>
        <w:tc>
          <w:tcPr>
            <w:tcW w:w="454" w:type="pct"/>
            <w:tcBorders>
              <w:top w:val="single" w:sz="4" w:space="0" w:color="auto"/>
              <w:left w:val="single" w:sz="4" w:space="0" w:color="auto"/>
              <w:bottom w:val="single" w:sz="4" w:space="0" w:color="auto"/>
              <w:right w:val="single" w:sz="4" w:space="0" w:color="auto"/>
            </w:tcBorders>
            <w:vAlign w:val="center"/>
            <w:hideMark/>
          </w:tcPr>
          <w:p w14:paraId="47F71F4B" w14:textId="77777777" w:rsidR="00382E27" w:rsidRPr="00382E27" w:rsidRDefault="00382E27" w:rsidP="00382E27">
            <w:pPr>
              <w:spacing w:line="240" w:lineRule="auto"/>
              <w:jc w:val="center"/>
              <w:rPr>
                <w:rFonts w:cs="Times New Roman"/>
                <w:kern w:val="2"/>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E785CC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A8C4B0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3266A5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3CB351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5BFD1B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ADD8C6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626BC1CF"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D9D324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9</w:t>
            </w:r>
          </w:p>
        </w:tc>
        <w:tc>
          <w:tcPr>
            <w:tcW w:w="618" w:type="pct"/>
            <w:tcBorders>
              <w:top w:val="single" w:sz="4" w:space="0" w:color="auto"/>
              <w:left w:val="single" w:sz="4" w:space="0" w:color="auto"/>
              <w:bottom w:val="single" w:sz="4" w:space="0" w:color="auto"/>
              <w:right w:val="single" w:sz="4" w:space="0" w:color="auto"/>
            </w:tcBorders>
            <w:vAlign w:val="center"/>
            <w:hideMark/>
          </w:tcPr>
          <w:p w14:paraId="529DCD71"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氯仿</w:t>
            </w:r>
          </w:p>
        </w:tc>
        <w:tc>
          <w:tcPr>
            <w:tcW w:w="454" w:type="pct"/>
            <w:tcBorders>
              <w:top w:val="single" w:sz="4" w:space="0" w:color="auto"/>
              <w:left w:val="single" w:sz="4" w:space="0" w:color="auto"/>
              <w:bottom w:val="single" w:sz="4" w:space="0" w:color="auto"/>
              <w:right w:val="single" w:sz="4" w:space="0" w:color="auto"/>
            </w:tcBorders>
            <w:vAlign w:val="center"/>
            <w:hideMark/>
          </w:tcPr>
          <w:p w14:paraId="0ADF3C2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0.0099</w:t>
            </w:r>
          </w:p>
        </w:tc>
        <w:tc>
          <w:tcPr>
            <w:tcW w:w="659" w:type="pct"/>
            <w:tcBorders>
              <w:top w:val="single" w:sz="4" w:space="0" w:color="auto"/>
              <w:left w:val="single" w:sz="4" w:space="0" w:color="auto"/>
              <w:bottom w:val="single" w:sz="4" w:space="0" w:color="auto"/>
              <w:right w:val="single" w:sz="4" w:space="0" w:color="auto"/>
            </w:tcBorders>
            <w:vAlign w:val="center"/>
            <w:hideMark/>
          </w:tcPr>
          <w:p w14:paraId="3112437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0.0078</w:t>
            </w:r>
          </w:p>
        </w:tc>
        <w:tc>
          <w:tcPr>
            <w:tcW w:w="591" w:type="pct"/>
            <w:tcBorders>
              <w:top w:val="single" w:sz="4" w:space="0" w:color="auto"/>
              <w:left w:val="single" w:sz="4" w:space="0" w:color="auto"/>
              <w:bottom w:val="single" w:sz="4" w:space="0" w:color="auto"/>
              <w:right w:val="single" w:sz="4" w:space="0" w:color="auto"/>
            </w:tcBorders>
            <w:vAlign w:val="center"/>
            <w:hideMark/>
          </w:tcPr>
          <w:p w14:paraId="24B2C34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0.0075</w:t>
            </w:r>
          </w:p>
        </w:tc>
        <w:tc>
          <w:tcPr>
            <w:tcW w:w="539" w:type="pct"/>
            <w:tcBorders>
              <w:top w:val="single" w:sz="4" w:space="0" w:color="auto"/>
              <w:left w:val="single" w:sz="4" w:space="0" w:color="auto"/>
              <w:bottom w:val="single" w:sz="4" w:space="0" w:color="auto"/>
              <w:right w:val="single" w:sz="4" w:space="0" w:color="auto"/>
            </w:tcBorders>
            <w:vAlign w:val="center"/>
            <w:hideMark/>
          </w:tcPr>
          <w:p w14:paraId="78FB85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0.0064</w:t>
            </w:r>
          </w:p>
        </w:tc>
        <w:tc>
          <w:tcPr>
            <w:tcW w:w="539" w:type="pct"/>
            <w:tcBorders>
              <w:top w:val="single" w:sz="4" w:space="0" w:color="auto"/>
              <w:left w:val="single" w:sz="4" w:space="0" w:color="auto"/>
              <w:bottom w:val="single" w:sz="4" w:space="0" w:color="auto"/>
              <w:right w:val="single" w:sz="4" w:space="0" w:color="auto"/>
            </w:tcBorders>
            <w:vAlign w:val="center"/>
            <w:hideMark/>
          </w:tcPr>
          <w:p w14:paraId="643B0E6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0.0046</w:t>
            </w:r>
          </w:p>
        </w:tc>
        <w:tc>
          <w:tcPr>
            <w:tcW w:w="688" w:type="pct"/>
            <w:tcBorders>
              <w:top w:val="single" w:sz="4" w:space="0" w:color="auto"/>
              <w:left w:val="single" w:sz="4" w:space="0" w:color="auto"/>
              <w:bottom w:val="single" w:sz="4" w:space="0" w:color="auto"/>
              <w:right w:val="single" w:sz="4" w:space="0" w:color="auto"/>
            </w:tcBorders>
            <w:vAlign w:val="center"/>
            <w:hideMark/>
          </w:tcPr>
          <w:p w14:paraId="48A545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0.0078</w:t>
            </w:r>
          </w:p>
        </w:tc>
        <w:tc>
          <w:tcPr>
            <w:tcW w:w="454" w:type="pct"/>
            <w:tcBorders>
              <w:top w:val="single" w:sz="4" w:space="0" w:color="auto"/>
              <w:left w:val="single" w:sz="4" w:space="0" w:color="auto"/>
              <w:bottom w:val="single" w:sz="4" w:space="0" w:color="auto"/>
              <w:right w:val="single" w:sz="4" w:space="0" w:color="auto"/>
            </w:tcBorders>
            <w:vAlign w:val="center"/>
            <w:hideMark/>
          </w:tcPr>
          <w:p w14:paraId="0765AB5D"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0.9</w:t>
            </w:r>
          </w:p>
        </w:tc>
      </w:tr>
      <w:tr w:rsidR="00382E27" w:rsidRPr="00382E27" w14:paraId="591BCB7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AF716C9"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10</w:t>
            </w:r>
          </w:p>
        </w:tc>
        <w:tc>
          <w:tcPr>
            <w:tcW w:w="618" w:type="pct"/>
            <w:tcBorders>
              <w:top w:val="single" w:sz="4" w:space="0" w:color="auto"/>
              <w:left w:val="single" w:sz="4" w:space="0" w:color="auto"/>
              <w:bottom w:val="single" w:sz="4" w:space="0" w:color="auto"/>
              <w:right w:val="single" w:sz="4" w:space="0" w:color="auto"/>
            </w:tcBorders>
            <w:vAlign w:val="center"/>
            <w:hideMark/>
          </w:tcPr>
          <w:p w14:paraId="54320F22"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氯甲烷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1F7B7DB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F91D02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77EC6F9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481EFD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7DBBC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3D8F5A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554966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37</w:t>
            </w:r>
          </w:p>
        </w:tc>
      </w:tr>
      <w:tr w:rsidR="00382E27" w:rsidRPr="00382E27" w14:paraId="2402816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A5A1F8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p>
        </w:tc>
        <w:tc>
          <w:tcPr>
            <w:tcW w:w="618" w:type="pct"/>
            <w:tcBorders>
              <w:top w:val="single" w:sz="4" w:space="0" w:color="auto"/>
              <w:left w:val="single" w:sz="4" w:space="0" w:color="auto"/>
              <w:bottom w:val="single" w:sz="4" w:space="0" w:color="auto"/>
              <w:right w:val="single" w:sz="4" w:space="0" w:color="auto"/>
            </w:tcBorders>
            <w:vAlign w:val="center"/>
            <w:hideMark/>
          </w:tcPr>
          <w:p w14:paraId="0E7747F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1110C01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AA6521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91" w:type="pct"/>
            <w:tcBorders>
              <w:top w:val="single" w:sz="4" w:space="0" w:color="auto"/>
              <w:left w:val="single" w:sz="4" w:space="0" w:color="auto"/>
              <w:bottom w:val="single" w:sz="4" w:space="0" w:color="auto"/>
              <w:right w:val="single" w:sz="4" w:space="0" w:color="auto"/>
            </w:tcBorders>
            <w:vAlign w:val="center"/>
            <w:hideMark/>
          </w:tcPr>
          <w:p w14:paraId="69A8932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322F62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F48D5C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83D4CC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2B7E61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w:t>
            </w:r>
          </w:p>
        </w:tc>
      </w:tr>
      <w:tr w:rsidR="00382E27" w:rsidRPr="00382E27" w14:paraId="1C33A8F6"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F2B3B17"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p>
        </w:tc>
        <w:tc>
          <w:tcPr>
            <w:tcW w:w="618" w:type="pct"/>
            <w:tcBorders>
              <w:top w:val="single" w:sz="4" w:space="0" w:color="auto"/>
              <w:left w:val="single" w:sz="4" w:space="0" w:color="auto"/>
              <w:bottom w:val="single" w:sz="4" w:space="0" w:color="auto"/>
              <w:right w:val="single" w:sz="4" w:space="0" w:color="auto"/>
            </w:tcBorders>
            <w:vAlign w:val="center"/>
            <w:hideMark/>
          </w:tcPr>
          <w:p w14:paraId="08869FB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2FA94E4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D2DA34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ADCF92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A4F801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6F20FA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1F4E778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04BEF9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66</w:t>
            </w:r>
          </w:p>
        </w:tc>
      </w:tr>
      <w:tr w:rsidR="00382E27" w:rsidRPr="00382E27" w14:paraId="7895242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4E599D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13</w:t>
            </w:r>
          </w:p>
        </w:tc>
        <w:tc>
          <w:tcPr>
            <w:tcW w:w="618" w:type="pct"/>
            <w:tcBorders>
              <w:top w:val="single" w:sz="4" w:space="0" w:color="auto"/>
              <w:left w:val="single" w:sz="4" w:space="0" w:color="auto"/>
              <w:bottom w:val="single" w:sz="4" w:space="0" w:color="auto"/>
              <w:right w:val="single" w:sz="4" w:space="0" w:color="auto"/>
            </w:tcBorders>
            <w:vAlign w:val="center"/>
            <w:hideMark/>
          </w:tcPr>
          <w:p w14:paraId="774AC67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r w:rsidRPr="00382E27">
              <w:rPr>
                <w:rFonts w:cs="Times New Roman" w:hint="eastAsia"/>
                <w:kern w:val="2"/>
                <w:sz w:val="21"/>
                <w:szCs w:val="21"/>
              </w:rPr>
              <w:t>二氯乙烷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0AAC670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2FA0A9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D75AE9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6B74E8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14CD7C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BFDD5D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5402557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9</w:t>
            </w:r>
          </w:p>
        </w:tc>
      </w:tr>
      <w:tr w:rsidR="00382E27" w:rsidRPr="00382E27" w14:paraId="587B1B47"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C998E7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14</w:t>
            </w:r>
          </w:p>
        </w:tc>
        <w:tc>
          <w:tcPr>
            <w:tcW w:w="618" w:type="pct"/>
            <w:tcBorders>
              <w:top w:val="single" w:sz="4" w:space="0" w:color="auto"/>
              <w:left w:val="single" w:sz="4" w:space="0" w:color="auto"/>
              <w:bottom w:val="single" w:sz="4" w:space="0" w:color="auto"/>
              <w:right w:val="single" w:sz="4" w:space="0" w:color="auto"/>
            </w:tcBorders>
            <w:vAlign w:val="center"/>
            <w:hideMark/>
          </w:tcPr>
          <w:p w14:paraId="79FA5299"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顺</w:t>
            </w:r>
            <w:r w:rsidRPr="00382E27">
              <w:rPr>
                <w:rFonts w:cs="Times New Roman"/>
                <w:kern w:val="2"/>
                <w:sz w:val="21"/>
                <w:szCs w:val="21"/>
              </w:rPr>
              <w:t>-1,2-</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133FB7B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E778BF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B41948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DEC5E1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FE301D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2CA21E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F84108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596</w:t>
            </w:r>
          </w:p>
        </w:tc>
      </w:tr>
      <w:tr w:rsidR="00382E27" w:rsidRPr="00382E27" w14:paraId="64459C4C"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5D265E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15</w:t>
            </w:r>
          </w:p>
        </w:tc>
        <w:tc>
          <w:tcPr>
            <w:tcW w:w="618" w:type="pct"/>
            <w:tcBorders>
              <w:top w:val="single" w:sz="4" w:space="0" w:color="auto"/>
              <w:left w:val="single" w:sz="4" w:space="0" w:color="auto"/>
              <w:bottom w:val="single" w:sz="4" w:space="0" w:color="auto"/>
              <w:right w:val="single" w:sz="4" w:space="0" w:color="auto"/>
            </w:tcBorders>
            <w:vAlign w:val="center"/>
            <w:hideMark/>
          </w:tcPr>
          <w:p w14:paraId="739B68F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反</w:t>
            </w:r>
            <w:r w:rsidRPr="00382E27">
              <w:rPr>
                <w:rFonts w:cs="Times New Roman"/>
                <w:kern w:val="2"/>
                <w:sz w:val="21"/>
                <w:szCs w:val="21"/>
              </w:rPr>
              <w:t>-1,2-</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2C15B73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822DF3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91" w:type="pct"/>
            <w:tcBorders>
              <w:top w:val="single" w:sz="4" w:space="0" w:color="auto"/>
              <w:left w:val="single" w:sz="4" w:space="0" w:color="auto"/>
              <w:bottom w:val="single" w:sz="4" w:space="0" w:color="auto"/>
              <w:right w:val="single" w:sz="4" w:space="0" w:color="auto"/>
            </w:tcBorders>
            <w:vAlign w:val="center"/>
            <w:hideMark/>
          </w:tcPr>
          <w:p w14:paraId="4CDB500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49AC63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0B3B88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9BAC68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454" w:type="pct"/>
            <w:tcBorders>
              <w:top w:val="single" w:sz="4" w:space="0" w:color="auto"/>
              <w:left w:val="single" w:sz="4" w:space="0" w:color="auto"/>
              <w:bottom w:val="single" w:sz="4" w:space="0" w:color="auto"/>
              <w:right w:val="single" w:sz="4" w:space="0" w:color="auto"/>
            </w:tcBorders>
            <w:vAlign w:val="center"/>
            <w:hideMark/>
          </w:tcPr>
          <w:p w14:paraId="6D5EADF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54</w:t>
            </w:r>
          </w:p>
        </w:tc>
      </w:tr>
      <w:tr w:rsidR="00382E27" w:rsidRPr="00382E27" w14:paraId="1BA28C07"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D8A044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16</w:t>
            </w:r>
          </w:p>
        </w:tc>
        <w:tc>
          <w:tcPr>
            <w:tcW w:w="618" w:type="pct"/>
            <w:tcBorders>
              <w:top w:val="single" w:sz="4" w:space="0" w:color="auto"/>
              <w:left w:val="single" w:sz="4" w:space="0" w:color="auto"/>
              <w:bottom w:val="single" w:sz="4" w:space="0" w:color="auto"/>
              <w:right w:val="single" w:sz="4" w:space="0" w:color="auto"/>
            </w:tcBorders>
            <w:vAlign w:val="center"/>
            <w:hideMark/>
          </w:tcPr>
          <w:p w14:paraId="12D2C42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二氯甲烷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ABBD40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2C1CB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91" w:type="pct"/>
            <w:tcBorders>
              <w:top w:val="single" w:sz="4" w:space="0" w:color="auto"/>
              <w:left w:val="single" w:sz="4" w:space="0" w:color="auto"/>
              <w:bottom w:val="single" w:sz="4" w:space="0" w:color="auto"/>
              <w:right w:val="single" w:sz="4" w:space="0" w:color="auto"/>
            </w:tcBorders>
            <w:vAlign w:val="center"/>
            <w:hideMark/>
          </w:tcPr>
          <w:p w14:paraId="6FA658A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BA518F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7BBFBC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1B6A35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6A3F95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616</w:t>
            </w:r>
          </w:p>
        </w:tc>
      </w:tr>
      <w:tr w:rsidR="00382E27" w:rsidRPr="00382E27" w14:paraId="776BB936"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5E2AC34"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17</w:t>
            </w:r>
          </w:p>
        </w:tc>
        <w:tc>
          <w:tcPr>
            <w:tcW w:w="618" w:type="pct"/>
            <w:tcBorders>
              <w:top w:val="single" w:sz="4" w:space="0" w:color="auto"/>
              <w:left w:val="single" w:sz="4" w:space="0" w:color="auto"/>
              <w:bottom w:val="single" w:sz="4" w:space="0" w:color="auto"/>
              <w:right w:val="single" w:sz="4" w:space="0" w:color="auto"/>
            </w:tcBorders>
            <w:vAlign w:val="center"/>
            <w:hideMark/>
          </w:tcPr>
          <w:p w14:paraId="23F5218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0E15163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A00DB7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91" w:type="pct"/>
            <w:tcBorders>
              <w:top w:val="single" w:sz="4" w:space="0" w:color="auto"/>
              <w:left w:val="single" w:sz="4" w:space="0" w:color="auto"/>
              <w:bottom w:val="single" w:sz="4" w:space="0" w:color="auto"/>
              <w:right w:val="single" w:sz="4" w:space="0" w:color="auto"/>
            </w:tcBorders>
            <w:vAlign w:val="center"/>
            <w:hideMark/>
          </w:tcPr>
          <w:p w14:paraId="6DF1697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168856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1D3764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688" w:type="pct"/>
            <w:tcBorders>
              <w:top w:val="single" w:sz="4" w:space="0" w:color="auto"/>
              <w:left w:val="single" w:sz="4" w:space="0" w:color="auto"/>
              <w:bottom w:val="single" w:sz="4" w:space="0" w:color="auto"/>
              <w:right w:val="single" w:sz="4" w:space="0" w:color="auto"/>
            </w:tcBorders>
            <w:vAlign w:val="center"/>
            <w:hideMark/>
          </w:tcPr>
          <w:p w14:paraId="286C2B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454" w:type="pct"/>
            <w:tcBorders>
              <w:top w:val="single" w:sz="4" w:space="0" w:color="auto"/>
              <w:left w:val="single" w:sz="4" w:space="0" w:color="auto"/>
              <w:bottom w:val="single" w:sz="4" w:space="0" w:color="auto"/>
              <w:right w:val="single" w:sz="4" w:space="0" w:color="auto"/>
            </w:tcBorders>
            <w:vAlign w:val="center"/>
            <w:hideMark/>
          </w:tcPr>
          <w:p w14:paraId="58DED3A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w:t>
            </w:r>
          </w:p>
        </w:tc>
      </w:tr>
      <w:tr w:rsidR="00382E27" w:rsidRPr="00382E27" w14:paraId="174F067A"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AAD483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18</w:t>
            </w:r>
          </w:p>
        </w:tc>
        <w:tc>
          <w:tcPr>
            <w:tcW w:w="618" w:type="pct"/>
            <w:tcBorders>
              <w:top w:val="single" w:sz="4" w:space="0" w:color="auto"/>
              <w:left w:val="single" w:sz="4" w:space="0" w:color="auto"/>
              <w:bottom w:val="single" w:sz="4" w:space="0" w:color="auto"/>
              <w:right w:val="single" w:sz="4" w:space="0" w:color="auto"/>
            </w:tcBorders>
            <w:vAlign w:val="center"/>
            <w:hideMark/>
          </w:tcPr>
          <w:p w14:paraId="64B98DF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1,1,1,2-</w:t>
            </w:r>
            <w:r w:rsidRPr="00382E27">
              <w:rPr>
                <w:rFonts w:cs="Times New Roman" w:hint="eastAsia"/>
                <w:kern w:val="2"/>
                <w:sz w:val="21"/>
                <w:szCs w:val="21"/>
              </w:rPr>
              <w:t>四氯乙烷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D896C3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C0A62F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5843CE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D22591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9BFBC8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BAFD78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33EC9CFB"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10</w:t>
            </w:r>
          </w:p>
        </w:tc>
      </w:tr>
      <w:tr w:rsidR="00382E27" w:rsidRPr="00382E27" w14:paraId="4881A2B3"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DB84020"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19</w:t>
            </w:r>
          </w:p>
        </w:tc>
        <w:tc>
          <w:tcPr>
            <w:tcW w:w="618" w:type="pct"/>
            <w:tcBorders>
              <w:top w:val="single" w:sz="4" w:space="0" w:color="auto"/>
              <w:left w:val="single" w:sz="4" w:space="0" w:color="auto"/>
              <w:bottom w:val="single" w:sz="4" w:space="0" w:color="auto"/>
              <w:right w:val="single" w:sz="4" w:space="0" w:color="auto"/>
            </w:tcBorders>
            <w:vAlign w:val="center"/>
            <w:hideMark/>
          </w:tcPr>
          <w:p w14:paraId="3080E23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1,1,2,2-</w:t>
            </w:r>
            <w:r w:rsidRPr="00382E27">
              <w:rPr>
                <w:rFonts w:cs="Times New Roman" w:hint="eastAsia"/>
                <w:kern w:val="2"/>
                <w:sz w:val="21"/>
                <w:szCs w:val="21"/>
              </w:rPr>
              <w:t>四氯乙烷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5B743D7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566C90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33A363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B3E58F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1E88B3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130DA3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A30ADA0"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6.8</w:t>
            </w:r>
          </w:p>
        </w:tc>
      </w:tr>
      <w:tr w:rsidR="00382E27" w:rsidRPr="00382E27" w14:paraId="688C440A" w14:textId="77777777" w:rsidTr="00382E27">
        <w:trPr>
          <w:trHeight w:val="228"/>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04B8E9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20</w:t>
            </w:r>
          </w:p>
        </w:tc>
        <w:tc>
          <w:tcPr>
            <w:tcW w:w="618" w:type="pct"/>
            <w:tcBorders>
              <w:top w:val="single" w:sz="4" w:space="0" w:color="auto"/>
              <w:left w:val="single" w:sz="4" w:space="0" w:color="auto"/>
              <w:bottom w:val="single" w:sz="4" w:space="0" w:color="auto"/>
              <w:right w:val="single" w:sz="4" w:space="0" w:color="auto"/>
            </w:tcBorders>
            <w:vAlign w:val="center"/>
            <w:hideMark/>
          </w:tcPr>
          <w:p w14:paraId="5DA9D70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四氯乙烯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7A9F1E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0.0353</w:t>
            </w:r>
          </w:p>
        </w:tc>
        <w:tc>
          <w:tcPr>
            <w:tcW w:w="659" w:type="pct"/>
            <w:tcBorders>
              <w:top w:val="single" w:sz="4" w:space="0" w:color="auto"/>
              <w:left w:val="single" w:sz="4" w:space="0" w:color="auto"/>
              <w:bottom w:val="single" w:sz="4" w:space="0" w:color="auto"/>
              <w:right w:val="single" w:sz="4" w:space="0" w:color="auto"/>
            </w:tcBorders>
            <w:vAlign w:val="center"/>
            <w:hideMark/>
          </w:tcPr>
          <w:p w14:paraId="2DB292D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0.017</w:t>
            </w:r>
          </w:p>
        </w:tc>
        <w:tc>
          <w:tcPr>
            <w:tcW w:w="591" w:type="pct"/>
            <w:tcBorders>
              <w:top w:val="single" w:sz="4" w:space="0" w:color="auto"/>
              <w:left w:val="single" w:sz="4" w:space="0" w:color="auto"/>
              <w:bottom w:val="single" w:sz="4" w:space="0" w:color="auto"/>
              <w:right w:val="single" w:sz="4" w:space="0" w:color="auto"/>
            </w:tcBorders>
            <w:vAlign w:val="center"/>
            <w:hideMark/>
          </w:tcPr>
          <w:p w14:paraId="36B762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0.0715</w:t>
            </w:r>
          </w:p>
        </w:tc>
        <w:tc>
          <w:tcPr>
            <w:tcW w:w="539" w:type="pct"/>
            <w:tcBorders>
              <w:top w:val="single" w:sz="4" w:space="0" w:color="auto"/>
              <w:left w:val="single" w:sz="4" w:space="0" w:color="auto"/>
              <w:bottom w:val="single" w:sz="4" w:space="0" w:color="auto"/>
              <w:right w:val="single" w:sz="4" w:space="0" w:color="auto"/>
            </w:tcBorders>
            <w:vAlign w:val="center"/>
            <w:hideMark/>
          </w:tcPr>
          <w:p w14:paraId="345BC3E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0.0423</w:t>
            </w:r>
          </w:p>
        </w:tc>
        <w:tc>
          <w:tcPr>
            <w:tcW w:w="539" w:type="pct"/>
            <w:tcBorders>
              <w:top w:val="single" w:sz="4" w:space="0" w:color="auto"/>
              <w:left w:val="single" w:sz="4" w:space="0" w:color="auto"/>
              <w:bottom w:val="single" w:sz="4" w:space="0" w:color="auto"/>
              <w:right w:val="single" w:sz="4" w:space="0" w:color="auto"/>
            </w:tcBorders>
            <w:vAlign w:val="center"/>
            <w:hideMark/>
          </w:tcPr>
          <w:p w14:paraId="3F76E3D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0.0172</w:t>
            </w:r>
          </w:p>
        </w:tc>
        <w:tc>
          <w:tcPr>
            <w:tcW w:w="688" w:type="pct"/>
            <w:tcBorders>
              <w:top w:val="single" w:sz="4" w:space="0" w:color="auto"/>
              <w:left w:val="single" w:sz="4" w:space="0" w:color="auto"/>
              <w:bottom w:val="single" w:sz="4" w:space="0" w:color="auto"/>
              <w:right w:val="single" w:sz="4" w:space="0" w:color="auto"/>
            </w:tcBorders>
            <w:vAlign w:val="center"/>
            <w:hideMark/>
          </w:tcPr>
          <w:p w14:paraId="4F0F52B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0.0178</w:t>
            </w:r>
          </w:p>
        </w:tc>
        <w:tc>
          <w:tcPr>
            <w:tcW w:w="454" w:type="pct"/>
            <w:tcBorders>
              <w:top w:val="single" w:sz="4" w:space="0" w:color="auto"/>
              <w:left w:val="single" w:sz="4" w:space="0" w:color="auto"/>
              <w:bottom w:val="single" w:sz="4" w:space="0" w:color="auto"/>
              <w:right w:val="single" w:sz="4" w:space="0" w:color="auto"/>
            </w:tcBorders>
            <w:vAlign w:val="center"/>
            <w:hideMark/>
          </w:tcPr>
          <w:p w14:paraId="19E45B3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53</w:t>
            </w:r>
          </w:p>
        </w:tc>
      </w:tr>
      <w:tr w:rsidR="00382E27" w:rsidRPr="00382E27" w14:paraId="200BA5AD"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81B258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21</w:t>
            </w:r>
          </w:p>
        </w:tc>
        <w:tc>
          <w:tcPr>
            <w:tcW w:w="618" w:type="pct"/>
            <w:tcBorders>
              <w:top w:val="single" w:sz="4" w:space="0" w:color="auto"/>
              <w:left w:val="single" w:sz="4" w:space="0" w:color="auto"/>
              <w:bottom w:val="single" w:sz="4" w:space="0" w:color="auto"/>
              <w:right w:val="single" w:sz="4" w:space="0" w:color="auto"/>
            </w:tcBorders>
            <w:vAlign w:val="center"/>
            <w:hideMark/>
          </w:tcPr>
          <w:p w14:paraId="747B631D"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1,1,1-</w:t>
            </w:r>
            <w:r w:rsidRPr="00382E27">
              <w:rPr>
                <w:rFonts w:cs="Times New Roman" w:hint="eastAsia"/>
                <w:kern w:val="2"/>
                <w:sz w:val="21"/>
                <w:szCs w:val="21"/>
              </w:rPr>
              <w:t>三氯乙烷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C963CC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AA6983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429CAA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25102C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8E43B0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6BA226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DC60070"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840</w:t>
            </w:r>
          </w:p>
        </w:tc>
      </w:tr>
      <w:tr w:rsidR="00382E27" w:rsidRPr="00382E27" w14:paraId="3599CA4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9DFA14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22</w:t>
            </w:r>
          </w:p>
        </w:tc>
        <w:tc>
          <w:tcPr>
            <w:tcW w:w="618" w:type="pct"/>
            <w:tcBorders>
              <w:top w:val="single" w:sz="4" w:space="0" w:color="auto"/>
              <w:left w:val="single" w:sz="4" w:space="0" w:color="auto"/>
              <w:bottom w:val="single" w:sz="4" w:space="0" w:color="auto"/>
              <w:right w:val="single" w:sz="4" w:space="0" w:color="auto"/>
            </w:tcBorders>
            <w:vAlign w:val="center"/>
            <w:hideMark/>
          </w:tcPr>
          <w:p w14:paraId="133B334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1,1,2-</w:t>
            </w:r>
            <w:r w:rsidRPr="00382E27">
              <w:rPr>
                <w:rFonts w:cs="Times New Roman" w:hint="eastAsia"/>
                <w:kern w:val="2"/>
                <w:sz w:val="21"/>
                <w:szCs w:val="21"/>
              </w:rPr>
              <w:t>三氯乙烷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612B08D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AFE854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14BF3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9DA6E1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BBF619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810D9D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981049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4AF471C4"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7F1F330"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lastRenderedPageBreak/>
              <w:t>23</w:t>
            </w:r>
          </w:p>
        </w:tc>
        <w:tc>
          <w:tcPr>
            <w:tcW w:w="618" w:type="pct"/>
            <w:tcBorders>
              <w:top w:val="single" w:sz="4" w:space="0" w:color="auto"/>
              <w:left w:val="single" w:sz="4" w:space="0" w:color="auto"/>
              <w:bottom w:val="single" w:sz="4" w:space="0" w:color="auto"/>
              <w:right w:val="single" w:sz="4" w:space="0" w:color="auto"/>
            </w:tcBorders>
            <w:vAlign w:val="center"/>
            <w:hideMark/>
          </w:tcPr>
          <w:p w14:paraId="480B59C5"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三氯乙烯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767FB28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BF0EE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0501A35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AE40C6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9BDD14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21220D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1C8239E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2A31031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EBD490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24</w:t>
            </w:r>
          </w:p>
        </w:tc>
        <w:tc>
          <w:tcPr>
            <w:tcW w:w="618" w:type="pct"/>
            <w:tcBorders>
              <w:top w:val="single" w:sz="4" w:space="0" w:color="auto"/>
              <w:left w:val="single" w:sz="4" w:space="0" w:color="auto"/>
              <w:bottom w:val="single" w:sz="4" w:space="0" w:color="auto"/>
              <w:right w:val="single" w:sz="4" w:space="0" w:color="auto"/>
            </w:tcBorders>
            <w:vAlign w:val="center"/>
            <w:hideMark/>
          </w:tcPr>
          <w:p w14:paraId="5EA7E07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1,2,3-</w:t>
            </w:r>
            <w:r w:rsidRPr="00382E27">
              <w:rPr>
                <w:rFonts w:cs="Times New Roman" w:hint="eastAsia"/>
                <w:kern w:val="2"/>
                <w:sz w:val="21"/>
                <w:szCs w:val="21"/>
              </w:rPr>
              <w:t>三氯丙烷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695C362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195B9E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380A91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87A557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82CD57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B07563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3840141"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0.5</w:t>
            </w:r>
          </w:p>
        </w:tc>
      </w:tr>
      <w:tr w:rsidR="00382E27" w:rsidRPr="00382E27" w14:paraId="50B2369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54F5EB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25</w:t>
            </w:r>
          </w:p>
        </w:tc>
        <w:tc>
          <w:tcPr>
            <w:tcW w:w="618" w:type="pct"/>
            <w:tcBorders>
              <w:top w:val="single" w:sz="4" w:space="0" w:color="auto"/>
              <w:left w:val="single" w:sz="4" w:space="0" w:color="auto"/>
              <w:bottom w:val="single" w:sz="4" w:space="0" w:color="auto"/>
              <w:right w:val="single" w:sz="4" w:space="0" w:color="auto"/>
            </w:tcBorders>
            <w:vAlign w:val="center"/>
            <w:hideMark/>
          </w:tcPr>
          <w:p w14:paraId="40F2885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33668D3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0433AC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E3219E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3180B8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C7E4D9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474ACF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3B1C88A0"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0.43</w:t>
            </w:r>
          </w:p>
        </w:tc>
      </w:tr>
      <w:tr w:rsidR="00382E27" w:rsidRPr="00382E27" w14:paraId="5721FE7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FE44DB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26</w:t>
            </w:r>
          </w:p>
        </w:tc>
        <w:tc>
          <w:tcPr>
            <w:tcW w:w="618" w:type="pct"/>
            <w:tcBorders>
              <w:top w:val="single" w:sz="4" w:space="0" w:color="auto"/>
              <w:left w:val="single" w:sz="4" w:space="0" w:color="auto"/>
              <w:bottom w:val="single" w:sz="4" w:space="0" w:color="auto"/>
              <w:right w:val="single" w:sz="4" w:space="0" w:color="auto"/>
            </w:tcBorders>
            <w:vAlign w:val="center"/>
            <w:hideMark/>
          </w:tcPr>
          <w:p w14:paraId="548634AE"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3B9FD0D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21.7</w:t>
            </w:r>
          </w:p>
        </w:tc>
        <w:tc>
          <w:tcPr>
            <w:tcW w:w="659" w:type="pct"/>
            <w:tcBorders>
              <w:top w:val="single" w:sz="4" w:space="0" w:color="auto"/>
              <w:left w:val="single" w:sz="4" w:space="0" w:color="auto"/>
              <w:bottom w:val="single" w:sz="4" w:space="0" w:color="auto"/>
              <w:right w:val="single" w:sz="4" w:space="0" w:color="auto"/>
            </w:tcBorders>
            <w:vAlign w:val="center"/>
            <w:hideMark/>
          </w:tcPr>
          <w:p w14:paraId="7D1B11C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2860B6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B70886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25.5</w:t>
            </w:r>
          </w:p>
        </w:tc>
        <w:tc>
          <w:tcPr>
            <w:tcW w:w="539" w:type="pct"/>
            <w:tcBorders>
              <w:top w:val="single" w:sz="4" w:space="0" w:color="auto"/>
              <w:left w:val="single" w:sz="4" w:space="0" w:color="auto"/>
              <w:bottom w:val="single" w:sz="4" w:space="0" w:color="auto"/>
              <w:right w:val="single" w:sz="4" w:space="0" w:color="auto"/>
            </w:tcBorders>
            <w:vAlign w:val="center"/>
            <w:hideMark/>
          </w:tcPr>
          <w:p w14:paraId="672D6EF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506151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6564627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4</w:t>
            </w:r>
          </w:p>
        </w:tc>
      </w:tr>
      <w:tr w:rsidR="00382E27" w:rsidRPr="00382E27" w14:paraId="61FBEF0C"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E2B0A0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27</w:t>
            </w:r>
          </w:p>
        </w:tc>
        <w:tc>
          <w:tcPr>
            <w:tcW w:w="618" w:type="pct"/>
            <w:tcBorders>
              <w:top w:val="single" w:sz="4" w:space="0" w:color="auto"/>
              <w:left w:val="single" w:sz="4" w:space="0" w:color="auto"/>
              <w:bottom w:val="single" w:sz="4" w:space="0" w:color="auto"/>
              <w:right w:val="single" w:sz="4" w:space="0" w:color="auto"/>
            </w:tcBorders>
            <w:vAlign w:val="center"/>
            <w:hideMark/>
          </w:tcPr>
          <w:p w14:paraId="642C3AE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0FDCAF0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03248E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442283D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B29312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64FF27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415DA1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55D290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270</w:t>
            </w:r>
          </w:p>
        </w:tc>
      </w:tr>
      <w:tr w:rsidR="00382E27" w:rsidRPr="00382E27" w14:paraId="42A13AF5"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90E82B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28</w:t>
            </w:r>
          </w:p>
        </w:tc>
        <w:tc>
          <w:tcPr>
            <w:tcW w:w="618" w:type="pct"/>
            <w:tcBorders>
              <w:top w:val="single" w:sz="4" w:space="0" w:color="auto"/>
              <w:left w:val="single" w:sz="4" w:space="0" w:color="auto"/>
              <w:bottom w:val="single" w:sz="4" w:space="0" w:color="auto"/>
              <w:right w:val="single" w:sz="4" w:space="0" w:color="auto"/>
            </w:tcBorders>
            <w:vAlign w:val="center"/>
            <w:hideMark/>
          </w:tcPr>
          <w:p w14:paraId="5CB97AC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2A7E50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E0A3B5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91" w:type="pct"/>
            <w:tcBorders>
              <w:top w:val="single" w:sz="4" w:space="0" w:color="auto"/>
              <w:left w:val="single" w:sz="4" w:space="0" w:color="auto"/>
              <w:bottom w:val="single" w:sz="4" w:space="0" w:color="auto"/>
              <w:right w:val="single" w:sz="4" w:space="0" w:color="auto"/>
            </w:tcBorders>
            <w:vAlign w:val="center"/>
            <w:hideMark/>
          </w:tcPr>
          <w:p w14:paraId="39939E3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F28CE5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B80A1D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0CDA4D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C3905D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560</w:t>
            </w:r>
          </w:p>
        </w:tc>
      </w:tr>
      <w:tr w:rsidR="00382E27" w:rsidRPr="00382E27" w14:paraId="3F9D16A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E5F9189"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29</w:t>
            </w:r>
          </w:p>
        </w:tc>
        <w:tc>
          <w:tcPr>
            <w:tcW w:w="618" w:type="pct"/>
            <w:tcBorders>
              <w:top w:val="single" w:sz="4" w:space="0" w:color="auto"/>
              <w:left w:val="single" w:sz="4" w:space="0" w:color="auto"/>
              <w:bottom w:val="single" w:sz="4" w:space="0" w:color="auto"/>
              <w:right w:val="single" w:sz="4" w:space="0" w:color="auto"/>
            </w:tcBorders>
            <w:vAlign w:val="center"/>
            <w:hideMark/>
          </w:tcPr>
          <w:p w14:paraId="735F080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1,4-</w:t>
            </w:r>
            <w:r w:rsidRPr="00382E27">
              <w:rPr>
                <w:rFonts w:cs="Times New Roman" w:hint="eastAsia"/>
                <w:kern w:val="2"/>
                <w:sz w:val="21"/>
                <w:szCs w:val="21"/>
              </w:rPr>
              <w:t>二氯苯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1FC353B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36FCB2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2D0928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692CB5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890AC1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125D6A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33A798C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20</w:t>
            </w:r>
          </w:p>
        </w:tc>
      </w:tr>
      <w:tr w:rsidR="00382E27" w:rsidRPr="00382E27" w14:paraId="204FBBD4"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87A26DD"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30</w:t>
            </w:r>
          </w:p>
        </w:tc>
        <w:tc>
          <w:tcPr>
            <w:tcW w:w="618" w:type="pct"/>
            <w:tcBorders>
              <w:top w:val="single" w:sz="4" w:space="0" w:color="auto"/>
              <w:left w:val="single" w:sz="4" w:space="0" w:color="auto"/>
              <w:bottom w:val="single" w:sz="4" w:space="0" w:color="auto"/>
              <w:right w:val="single" w:sz="4" w:space="0" w:color="auto"/>
            </w:tcBorders>
            <w:vAlign w:val="center"/>
            <w:hideMark/>
          </w:tcPr>
          <w:p w14:paraId="51318FE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乙苯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756968E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0.0042</w:t>
            </w:r>
          </w:p>
        </w:tc>
        <w:tc>
          <w:tcPr>
            <w:tcW w:w="659" w:type="pct"/>
            <w:tcBorders>
              <w:top w:val="single" w:sz="4" w:space="0" w:color="auto"/>
              <w:left w:val="single" w:sz="4" w:space="0" w:color="auto"/>
              <w:bottom w:val="single" w:sz="4" w:space="0" w:color="auto"/>
              <w:right w:val="single" w:sz="4" w:space="0" w:color="auto"/>
            </w:tcBorders>
            <w:vAlign w:val="center"/>
            <w:hideMark/>
          </w:tcPr>
          <w:p w14:paraId="67EB432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477C477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5CFB78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5.4</w:t>
            </w:r>
          </w:p>
        </w:tc>
        <w:tc>
          <w:tcPr>
            <w:tcW w:w="539" w:type="pct"/>
            <w:tcBorders>
              <w:top w:val="single" w:sz="4" w:space="0" w:color="auto"/>
              <w:left w:val="single" w:sz="4" w:space="0" w:color="auto"/>
              <w:bottom w:val="single" w:sz="4" w:space="0" w:color="auto"/>
              <w:right w:val="single" w:sz="4" w:space="0" w:color="auto"/>
            </w:tcBorders>
            <w:vAlign w:val="center"/>
            <w:hideMark/>
          </w:tcPr>
          <w:p w14:paraId="0CC1124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5E641B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D75191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69E149CA"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2DE58A4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31</w:t>
            </w:r>
          </w:p>
        </w:tc>
        <w:tc>
          <w:tcPr>
            <w:tcW w:w="618" w:type="pct"/>
            <w:tcBorders>
              <w:top w:val="single" w:sz="4" w:space="0" w:color="auto"/>
              <w:left w:val="single" w:sz="4" w:space="0" w:color="auto"/>
              <w:bottom w:val="single" w:sz="4" w:space="0" w:color="auto"/>
              <w:right w:val="single" w:sz="4" w:space="0" w:color="auto"/>
            </w:tcBorders>
            <w:vAlign w:val="center"/>
            <w:hideMark/>
          </w:tcPr>
          <w:p w14:paraId="59F5E27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48FCC21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0.0136</w:t>
            </w:r>
          </w:p>
        </w:tc>
        <w:tc>
          <w:tcPr>
            <w:tcW w:w="659" w:type="pct"/>
            <w:tcBorders>
              <w:top w:val="single" w:sz="4" w:space="0" w:color="auto"/>
              <w:left w:val="single" w:sz="4" w:space="0" w:color="auto"/>
              <w:bottom w:val="single" w:sz="4" w:space="0" w:color="auto"/>
              <w:right w:val="single" w:sz="4" w:space="0" w:color="auto"/>
            </w:tcBorders>
            <w:vAlign w:val="center"/>
            <w:hideMark/>
          </w:tcPr>
          <w:p w14:paraId="23AE0F2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0.0014</w:t>
            </w:r>
          </w:p>
        </w:tc>
        <w:tc>
          <w:tcPr>
            <w:tcW w:w="591" w:type="pct"/>
            <w:tcBorders>
              <w:top w:val="single" w:sz="4" w:space="0" w:color="auto"/>
              <w:left w:val="single" w:sz="4" w:space="0" w:color="auto"/>
              <w:bottom w:val="single" w:sz="4" w:space="0" w:color="auto"/>
              <w:right w:val="single" w:sz="4" w:space="0" w:color="auto"/>
            </w:tcBorders>
            <w:vAlign w:val="center"/>
            <w:hideMark/>
          </w:tcPr>
          <w:p w14:paraId="6787D9C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1BA913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0.0197</w:t>
            </w:r>
          </w:p>
        </w:tc>
        <w:tc>
          <w:tcPr>
            <w:tcW w:w="539" w:type="pct"/>
            <w:tcBorders>
              <w:top w:val="single" w:sz="4" w:space="0" w:color="auto"/>
              <w:left w:val="single" w:sz="4" w:space="0" w:color="auto"/>
              <w:bottom w:val="single" w:sz="4" w:space="0" w:color="auto"/>
              <w:right w:val="single" w:sz="4" w:space="0" w:color="auto"/>
            </w:tcBorders>
            <w:vAlign w:val="center"/>
            <w:hideMark/>
          </w:tcPr>
          <w:p w14:paraId="4D62CB3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0.0019</w:t>
            </w:r>
          </w:p>
        </w:tc>
        <w:tc>
          <w:tcPr>
            <w:tcW w:w="688" w:type="pct"/>
            <w:tcBorders>
              <w:top w:val="single" w:sz="4" w:space="0" w:color="auto"/>
              <w:left w:val="single" w:sz="4" w:space="0" w:color="auto"/>
              <w:bottom w:val="single" w:sz="4" w:space="0" w:color="auto"/>
              <w:right w:val="single" w:sz="4" w:space="0" w:color="auto"/>
            </w:tcBorders>
            <w:vAlign w:val="center"/>
            <w:hideMark/>
          </w:tcPr>
          <w:p w14:paraId="621AF90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454" w:type="pct"/>
            <w:tcBorders>
              <w:top w:val="single" w:sz="4" w:space="0" w:color="auto"/>
              <w:left w:val="single" w:sz="4" w:space="0" w:color="auto"/>
              <w:bottom w:val="single" w:sz="4" w:space="0" w:color="auto"/>
              <w:right w:val="single" w:sz="4" w:space="0" w:color="auto"/>
            </w:tcBorders>
            <w:vAlign w:val="center"/>
            <w:hideMark/>
          </w:tcPr>
          <w:p w14:paraId="3FD1ACD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1290</w:t>
            </w:r>
          </w:p>
        </w:tc>
      </w:tr>
      <w:tr w:rsidR="00382E27" w:rsidRPr="00382E27" w14:paraId="7C4B8DD0"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2D8AA5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32</w:t>
            </w:r>
          </w:p>
        </w:tc>
        <w:tc>
          <w:tcPr>
            <w:tcW w:w="618" w:type="pct"/>
            <w:tcBorders>
              <w:top w:val="single" w:sz="4" w:space="0" w:color="auto"/>
              <w:left w:val="single" w:sz="4" w:space="0" w:color="auto"/>
              <w:bottom w:val="single" w:sz="4" w:space="0" w:color="auto"/>
              <w:right w:val="single" w:sz="4" w:space="0" w:color="auto"/>
            </w:tcBorders>
            <w:vAlign w:val="center"/>
            <w:hideMark/>
          </w:tcPr>
          <w:p w14:paraId="4D0CA5C6"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79407DA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0.0424</w:t>
            </w:r>
          </w:p>
        </w:tc>
        <w:tc>
          <w:tcPr>
            <w:tcW w:w="659" w:type="pct"/>
            <w:tcBorders>
              <w:top w:val="single" w:sz="4" w:space="0" w:color="auto"/>
              <w:left w:val="single" w:sz="4" w:space="0" w:color="auto"/>
              <w:bottom w:val="single" w:sz="4" w:space="0" w:color="auto"/>
              <w:right w:val="single" w:sz="4" w:space="0" w:color="auto"/>
            </w:tcBorders>
            <w:vAlign w:val="center"/>
            <w:hideMark/>
          </w:tcPr>
          <w:p w14:paraId="3A21C05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0.0076</w:t>
            </w:r>
          </w:p>
        </w:tc>
        <w:tc>
          <w:tcPr>
            <w:tcW w:w="591" w:type="pct"/>
            <w:tcBorders>
              <w:top w:val="single" w:sz="4" w:space="0" w:color="auto"/>
              <w:left w:val="single" w:sz="4" w:space="0" w:color="auto"/>
              <w:bottom w:val="single" w:sz="4" w:space="0" w:color="auto"/>
              <w:right w:val="single" w:sz="4" w:space="0" w:color="auto"/>
            </w:tcBorders>
            <w:vAlign w:val="center"/>
            <w:hideMark/>
          </w:tcPr>
          <w:p w14:paraId="3BDCC4D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0.0069</w:t>
            </w:r>
          </w:p>
        </w:tc>
        <w:tc>
          <w:tcPr>
            <w:tcW w:w="539" w:type="pct"/>
            <w:tcBorders>
              <w:top w:val="single" w:sz="4" w:space="0" w:color="auto"/>
              <w:left w:val="single" w:sz="4" w:space="0" w:color="auto"/>
              <w:bottom w:val="single" w:sz="4" w:space="0" w:color="auto"/>
              <w:right w:val="single" w:sz="4" w:space="0" w:color="auto"/>
            </w:tcBorders>
            <w:vAlign w:val="center"/>
            <w:hideMark/>
          </w:tcPr>
          <w:p w14:paraId="1F79246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0.0516</w:t>
            </w:r>
          </w:p>
        </w:tc>
        <w:tc>
          <w:tcPr>
            <w:tcW w:w="539" w:type="pct"/>
            <w:tcBorders>
              <w:top w:val="single" w:sz="4" w:space="0" w:color="auto"/>
              <w:left w:val="single" w:sz="4" w:space="0" w:color="auto"/>
              <w:bottom w:val="single" w:sz="4" w:space="0" w:color="auto"/>
              <w:right w:val="single" w:sz="4" w:space="0" w:color="auto"/>
            </w:tcBorders>
            <w:vAlign w:val="center"/>
            <w:hideMark/>
          </w:tcPr>
          <w:p w14:paraId="0576869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0.0095</w:t>
            </w:r>
          </w:p>
        </w:tc>
        <w:tc>
          <w:tcPr>
            <w:tcW w:w="688" w:type="pct"/>
            <w:tcBorders>
              <w:top w:val="single" w:sz="4" w:space="0" w:color="auto"/>
              <w:left w:val="single" w:sz="4" w:space="0" w:color="auto"/>
              <w:bottom w:val="single" w:sz="4" w:space="0" w:color="auto"/>
              <w:right w:val="single" w:sz="4" w:space="0" w:color="auto"/>
            </w:tcBorders>
            <w:vAlign w:val="center"/>
            <w:hideMark/>
          </w:tcPr>
          <w:p w14:paraId="2F17374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0.0424</w:t>
            </w:r>
          </w:p>
        </w:tc>
        <w:tc>
          <w:tcPr>
            <w:tcW w:w="454" w:type="pct"/>
            <w:tcBorders>
              <w:top w:val="single" w:sz="4" w:space="0" w:color="auto"/>
              <w:left w:val="single" w:sz="4" w:space="0" w:color="auto"/>
              <w:bottom w:val="single" w:sz="4" w:space="0" w:color="auto"/>
              <w:right w:val="single" w:sz="4" w:space="0" w:color="auto"/>
            </w:tcBorders>
            <w:vAlign w:val="center"/>
            <w:hideMark/>
          </w:tcPr>
          <w:p w14:paraId="28AFD35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1200</w:t>
            </w:r>
          </w:p>
        </w:tc>
      </w:tr>
      <w:tr w:rsidR="00382E27" w:rsidRPr="00382E27" w14:paraId="052C819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98C634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33</w:t>
            </w:r>
          </w:p>
        </w:tc>
        <w:tc>
          <w:tcPr>
            <w:tcW w:w="618" w:type="pct"/>
            <w:tcBorders>
              <w:top w:val="single" w:sz="4" w:space="0" w:color="auto"/>
              <w:left w:val="single" w:sz="4" w:space="0" w:color="auto"/>
              <w:bottom w:val="single" w:sz="4" w:space="0" w:color="auto"/>
              <w:right w:val="single" w:sz="4" w:space="0" w:color="auto"/>
            </w:tcBorders>
            <w:vAlign w:val="center"/>
            <w:hideMark/>
          </w:tcPr>
          <w:p w14:paraId="19C9078A"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间，对二甲苯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032F8E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0.0052</w:t>
            </w:r>
          </w:p>
        </w:tc>
        <w:tc>
          <w:tcPr>
            <w:tcW w:w="659" w:type="pct"/>
            <w:tcBorders>
              <w:top w:val="single" w:sz="4" w:space="0" w:color="auto"/>
              <w:left w:val="single" w:sz="4" w:space="0" w:color="auto"/>
              <w:bottom w:val="single" w:sz="4" w:space="0" w:color="auto"/>
              <w:right w:val="single" w:sz="4" w:space="0" w:color="auto"/>
            </w:tcBorders>
            <w:vAlign w:val="center"/>
            <w:hideMark/>
          </w:tcPr>
          <w:p w14:paraId="4E83592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FFF556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17D1BE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7.2</w:t>
            </w:r>
          </w:p>
        </w:tc>
        <w:tc>
          <w:tcPr>
            <w:tcW w:w="539" w:type="pct"/>
            <w:tcBorders>
              <w:top w:val="single" w:sz="4" w:space="0" w:color="auto"/>
              <w:left w:val="single" w:sz="4" w:space="0" w:color="auto"/>
              <w:bottom w:val="single" w:sz="4" w:space="0" w:color="auto"/>
              <w:right w:val="single" w:sz="4" w:space="0" w:color="auto"/>
            </w:tcBorders>
            <w:vAlign w:val="center"/>
            <w:hideMark/>
          </w:tcPr>
          <w:p w14:paraId="57A4369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1CE6E1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761FCC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570</w:t>
            </w:r>
          </w:p>
        </w:tc>
      </w:tr>
      <w:tr w:rsidR="00382E27" w:rsidRPr="00382E27" w14:paraId="70C556C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774696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34</w:t>
            </w:r>
          </w:p>
        </w:tc>
        <w:tc>
          <w:tcPr>
            <w:tcW w:w="618" w:type="pct"/>
            <w:tcBorders>
              <w:top w:val="single" w:sz="4" w:space="0" w:color="auto"/>
              <w:left w:val="single" w:sz="4" w:space="0" w:color="auto"/>
              <w:bottom w:val="single" w:sz="4" w:space="0" w:color="auto"/>
              <w:right w:val="single" w:sz="4" w:space="0" w:color="auto"/>
            </w:tcBorders>
            <w:vAlign w:val="center"/>
            <w:hideMark/>
          </w:tcPr>
          <w:p w14:paraId="67FB7AD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邻二甲苯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35A36FD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0.0019</w:t>
            </w:r>
          </w:p>
        </w:tc>
        <w:tc>
          <w:tcPr>
            <w:tcW w:w="659" w:type="pct"/>
            <w:tcBorders>
              <w:top w:val="single" w:sz="4" w:space="0" w:color="auto"/>
              <w:left w:val="single" w:sz="4" w:space="0" w:color="auto"/>
              <w:bottom w:val="single" w:sz="4" w:space="0" w:color="auto"/>
              <w:right w:val="single" w:sz="4" w:space="0" w:color="auto"/>
            </w:tcBorders>
            <w:vAlign w:val="center"/>
            <w:hideMark/>
          </w:tcPr>
          <w:p w14:paraId="5A05F1E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91" w:type="pct"/>
            <w:tcBorders>
              <w:top w:val="single" w:sz="4" w:space="0" w:color="auto"/>
              <w:left w:val="single" w:sz="4" w:space="0" w:color="auto"/>
              <w:bottom w:val="single" w:sz="4" w:space="0" w:color="auto"/>
              <w:right w:val="single" w:sz="4" w:space="0" w:color="auto"/>
            </w:tcBorders>
            <w:vAlign w:val="center"/>
            <w:hideMark/>
          </w:tcPr>
          <w:p w14:paraId="311F101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FB98AB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2.4</w:t>
            </w:r>
          </w:p>
        </w:tc>
        <w:tc>
          <w:tcPr>
            <w:tcW w:w="539" w:type="pct"/>
            <w:tcBorders>
              <w:top w:val="single" w:sz="4" w:space="0" w:color="auto"/>
              <w:left w:val="single" w:sz="4" w:space="0" w:color="auto"/>
              <w:bottom w:val="single" w:sz="4" w:space="0" w:color="auto"/>
              <w:right w:val="single" w:sz="4" w:space="0" w:color="auto"/>
            </w:tcBorders>
            <w:vAlign w:val="center"/>
            <w:hideMark/>
          </w:tcPr>
          <w:p w14:paraId="5C0B5D1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AFEB6D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58B9F3A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640</w:t>
            </w:r>
          </w:p>
        </w:tc>
      </w:tr>
      <w:tr w:rsidR="00382E27" w:rsidRPr="00382E27" w14:paraId="5D1E2DD4"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D9F464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35</w:t>
            </w:r>
          </w:p>
        </w:tc>
        <w:tc>
          <w:tcPr>
            <w:tcW w:w="618" w:type="pct"/>
            <w:tcBorders>
              <w:top w:val="single" w:sz="4" w:space="0" w:color="auto"/>
              <w:left w:val="single" w:sz="4" w:space="0" w:color="auto"/>
              <w:bottom w:val="single" w:sz="4" w:space="0" w:color="auto"/>
              <w:right w:val="single" w:sz="4" w:space="0" w:color="auto"/>
            </w:tcBorders>
            <w:vAlign w:val="center"/>
            <w:hideMark/>
          </w:tcPr>
          <w:p w14:paraId="42588D0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硝基苯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A2720F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A28218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91" w:type="pct"/>
            <w:tcBorders>
              <w:top w:val="single" w:sz="4" w:space="0" w:color="auto"/>
              <w:left w:val="single" w:sz="4" w:space="0" w:color="auto"/>
              <w:bottom w:val="single" w:sz="4" w:space="0" w:color="auto"/>
              <w:right w:val="single" w:sz="4" w:space="0" w:color="auto"/>
            </w:tcBorders>
            <w:vAlign w:val="center"/>
            <w:hideMark/>
          </w:tcPr>
          <w:p w14:paraId="609C3A8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47DFCC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057067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59F77C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1C27C0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76</w:t>
            </w:r>
          </w:p>
        </w:tc>
      </w:tr>
      <w:tr w:rsidR="00382E27" w:rsidRPr="00382E27" w14:paraId="2A3376E4"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9D10AC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36</w:t>
            </w:r>
          </w:p>
        </w:tc>
        <w:tc>
          <w:tcPr>
            <w:tcW w:w="618" w:type="pct"/>
            <w:tcBorders>
              <w:top w:val="single" w:sz="4" w:space="0" w:color="auto"/>
              <w:left w:val="single" w:sz="4" w:space="0" w:color="auto"/>
              <w:bottom w:val="single" w:sz="4" w:space="0" w:color="auto"/>
              <w:right w:val="single" w:sz="4" w:space="0" w:color="auto"/>
            </w:tcBorders>
            <w:vAlign w:val="center"/>
            <w:hideMark/>
          </w:tcPr>
          <w:p w14:paraId="13989D84"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苯胺</w:t>
            </w:r>
          </w:p>
        </w:tc>
        <w:tc>
          <w:tcPr>
            <w:tcW w:w="454" w:type="pct"/>
            <w:tcBorders>
              <w:top w:val="single" w:sz="4" w:space="0" w:color="auto"/>
              <w:left w:val="single" w:sz="4" w:space="0" w:color="auto"/>
              <w:bottom w:val="single" w:sz="4" w:space="0" w:color="auto"/>
              <w:right w:val="single" w:sz="4" w:space="0" w:color="auto"/>
            </w:tcBorders>
            <w:vAlign w:val="center"/>
            <w:hideMark/>
          </w:tcPr>
          <w:p w14:paraId="60DF7D2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8D16E2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57C9DD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8C05E1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6E613B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38EFCE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F898802"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260</w:t>
            </w:r>
          </w:p>
        </w:tc>
      </w:tr>
      <w:tr w:rsidR="00382E27" w:rsidRPr="00382E27" w14:paraId="05D2895F"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364CB3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37</w:t>
            </w:r>
          </w:p>
        </w:tc>
        <w:tc>
          <w:tcPr>
            <w:tcW w:w="618" w:type="pct"/>
            <w:tcBorders>
              <w:top w:val="single" w:sz="4" w:space="0" w:color="auto"/>
              <w:left w:val="single" w:sz="4" w:space="0" w:color="auto"/>
              <w:bottom w:val="single" w:sz="4" w:space="0" w:color="auto"/>
              <w:right w:val="single" w:sz="4" w:space="0" w:color="auto"/>
            </w:tcBorders>
            <w:vAlign w:val="center"/>
            <w:hideMark/>
          </w:tcPr>
          <w:p w14:paraId="1CD4D44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w:t>
            </w:r>
            <w:r w:rsidRPr="00382E27">
              <w:rPr>
                <w:rFonts w:cs="Times New Roman" w:hint="eastAsia"/>
                <w:kern w:val="2"/>
                <w:sz w:val="21"/>
                <w:szCs w:val="21"/>
              </w:rPr>
              <w:t>氯酚</w:t>
            </w:r>
          </w:p>
        </w:tc>
        <w:tc>
          <w:tcPr>
            <w:tcW w:w="454" w:type="pct"/>
            <w:tcBorders>
              <w:top w:val="single" w:sz="4" w:space="0" w:color="auto"/>
              <w:left w:val="single" w:sz="4" w:space="0" w:color="auto"/>
              <w:bottom w:val="single" w:sz="4" w:space="0" w:color="auto"/>
              <w:right w:val="single" w:sz="4" w:space="0" w:color="auto"/>
            </w:tcBorders>
            <w:vAlign w:val="center"/>
            <w:hideMark/>
          </w:tcPr>
          <w:p w14:paraId="2BE04C5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6DE317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51CD6C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E69939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3502A9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57F1D8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89BA33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2256</w:t>
            </w:r>
          </w:p>
        </w:tc>
      </w:tr>
      <w:tr w:rsidR="00382E27" w:rsidRPr="00382E27" w14:paraId="4FDF513A"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8ECC11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38</w:t>
            </w:r>
          </w:p>
        </w:tc>
        <w:tc>
          <w:tcPr>
            <w:tcW w:w="618" w:type="pct"/>
            <w:tcBorders>
              <w:top w:val="single" w:sz="4" w:space="0" w:color="auto"/>
              <w:left w:val="single" w:sz="4" w:space="0" w:color="auto"/>
              <w:bottom w:val="single" w:sz="4" w:space="0" w:color="auto"/>
              <w:right w:val="single" w:sz="4" w:space="0" w:color="auto"/>
            </w:tcBorders>
            <w:vAlign w:val="center"/>
            <w:hideMark/>
          </w:tcPr>
          <w:p w14:paraId="2DB9CAA2"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[a]</w:t>
            </w:r>
            <w:proofErr w:type="gramStart"/>
            <w:r w:rsidRPr="00382E27">
              <w:rPr>
                <w:rFonts w:cs="Times New Roman" w:hint="eastAsia"/>
                <w:kern w:val="2"/>
                <w:sz w:val="21"/>
                <w:szCs w:val="21"/>
              </w:rPr>
              <w:t>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4B9F72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3F042D6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E4E260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715A61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490DDF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4A086B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D5C7AC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3C3ACA7C"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53C009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39</w:t>
            </w:r>
          </w:p>
        </w:tc>
        <w:tc>
          <w:tcPr>
            <w:tcW w:w="618" w:type="pct"/>
            <w:tcBorders>
              <w:top w:val="single" w:sz="4" w:space="0" w:color="auto"/>
              <w:left w:val="single" w:sz="4" w:space="0" w:color="auto"/>
              <w:bottom w:val="single" w:sz="4" w:space="0" w:color="auto"/>
              <w:right w:val="single" w:sz="4" w:space="0" w:color="auto"/>
            </w:tcBorders>
            <w:vAlign w:val="center"/>
            <w:hideMark/>
          </w:tcPr>
          <w:p w14:paraId="29EFE851"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[a]</w:t>
            </w:r>
            <w:proofErr w:type="gramStart"/>
            <w:r w:rsidRPr="00382E27">
              <w:rPr>
                <w:rFonts w:cs="Times New Roman" w:hint="eastAsia"/>
                <w:kern w:val="2"/>
                <w:sz w:val="21"/>
                <w:szCs w:val="21"/>
              </w:rPr>
              <w:t>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73B0332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A672A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18A09B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7A3E4D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58F9FE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1F6C5A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30A4662"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197ADAC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676C95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40</w:t>
            </w:r>
          </w:p>
        </w:tc>
        <w:tc>
          <w:tcPr>
            <w:tcW w:w="618" w:type="pct"/>
            <w:tcBorders>
              <w:top w:val="single" w:sz="4" w:space="0" w:color="auto"/>
              <w:left w:val="single" w:sz="4" w:space="0" w:color="auto"/>
              <w:bottom w:val="single" w:sz="4" w:space="0" w:color="auto"/>
              <w:right w:val="single" w:sz="4" w:space="0" w:color="auto"/>
            </w:tcBorders>
            <w:vAlign w:val="center"/>
            <w:hideMark/>
          </w:tcPr>
          <w:p w14:paraId="06162A35"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[b]</w:t>
            </w:r>
            <w:proofErr w:type="gramStart"/>
            <w:r w:rsidRPr="00382E27">
              <w:rPr>
                <w:rFonts w:cs="Times New Roman" w:hint="eastAsia"/>
                <w:kern w:val="2"/>
                <w:sz w:val="21"/>
                <w:szCs w:val="21"/>
              </w:rPr>
              <w:t>荧蒽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1B5DD77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A1EFFF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124F630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A95EBF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48A2AF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39EFD1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560B13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3E7C3670"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928CC4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41</w:t>
            </w:r>
          </w:p>
        </w:tc>
        <w:tc>
          <w:tcPr>
            <w:tcW w:w="618" w:type="pct"/>
            <w:tcBorders>
              <w:top w:val="single" w:sz="4" w:space="0" w:color="auto"/>
              <w:left w:val="single" w:sz="4" w:space="0" w:color="auto"/>
              <w:bottom w:val="single" w:sz="4" w:space="0" w:color="auto"/>
              <w:right w:val="single" w:sz="4" w:space="0" w:color="auto"/>
            </w:tcBorders>
            <w:vAlign w:val="center"/>
            <w:hideMark/>
          </w:tcPr>
          <w:p w14:paraId="4D30B506"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[k]</w:t>
            </w:r>
            <w:proofErr w:type="gramStart"/>
            <w:r w:rsidRPr="00382E27">
              <w:rPr>
                <w:rFonts w:cs="Times New Roman" w:hint="eastAsia"/>
                <w:kern w:val="2"/>
                <w:sz w:val="21"/>
                <w:szCs w:val="21"/>
              </w:rPr>
              <w:t>荧蒽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609D981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8E0C6A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0231F12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0FC272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476C46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B5AA8D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300B59A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151</w:t>
            </w:r>
          </w:p>
        </w:tc>
      </w:tr>
      <w:tr w:rsidR="00382E27" w:rsidRPr="00382E27" w14:paraId="36EDD53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E41327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42</w:t>
            </w:r>
          </w:p>
        </w:tc>
        <w:tc>
          <w:tcPr>
            <w:tcW w:w="618" w:type="pct"/>
            <w:tcBorders>
              <w:top w:val="single" w:sz="4" w:space="0" w:color="auto"/>
              <w:left w:val="single" w:sz="4" w:space="0" w:color="auto"/>
              <w:bottom w:val="single" w:sz="4" w:space="0" w:color="auto"/>
              <w:right w:val="single" w:sz="4" w:space="0" w:color="auto"/>
            </w:tcBorders>
            <w:vAlign w:val="center"/>
            <w:hideMark/>
          </w:tcPr>
          <w:p w14:paraId="6638E50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䓛</w:t>
            </w:r>
          </w:p>
        </w:tc>
        <w:tc>
          <w:tcPr>
            <w:tcW w:w="454" w:type="pct"/>
            <w:tcBorders>
              <w:top w:val="single" w:sz="4" w:space="0" w:color="auto"/>
              <w:left w:val="single" w:sz="4" w:space="0" w:color="auto"/>
              <w:bottom w:val="single" w:sz="4" w:space="0" w:color="auto"/>
              <w:right w:val="single" w:sz="4" w:space="0" w:color="auto"/>
            </w:tcBorders>
            <w:vAlign w:val="center"/>
            <w:hideMark/>
          </w:tcPr>
          <w:p w14:paraId="2FB71E6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1F17101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52D2248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2D0B39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B85E86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B3123E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73C7F5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1293</w:t>
            </w:r>
          </w:p>
        </w:tc>
      </w:tr>
      <w:tr w:rsidR="00382E27" w:rsidRPr="00382E27" w14:paraId="11EB8FE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D198A0D"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43</w:t>
            </w:r>
          </w:p>
        </w:tc>
        <w:tc>
          <w:tcPr>
            <w:tcW w:w="618" w:type="pct"/>
            <w:tcBorders>
              <w:top w:val="single" w:sz="4" w:space="0" w:color="auto"/>
              <w:left w:val="single" w:sz="4" w:space="0" w:color="auto"/>
              <w:bottom w:val="single" w:sz="4" w:space="0" w:color="auto"/>
              <w:right w:val="single" w:sz="4" w:space="0" w:color="auto"/>
            </w:tcBorders>
            <w:vAlign w:val="center"/>
            <w:hideMark/>
          </w:tcPr>
          <w:p w14:paraId="37D2043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二苯并</w:t>
            </w:r>
            <w:r w:rsidRPr="00382E27">
              <w:rPr>
                <w:rFonts w:cs="Times New Roman"/>
                <w:kern w:val="2"/>
                <w:sz w:val="21"/>
                <w:szCs w:val="21"/>
              </w:rPr>
              <w:t>[</w:t>
            </w:r>
            <w:proofErr w:type="spellStart"/>
            <w:r w:rsidRPr="00382E27">
              <w:rPr>
                <w:rFonts w:cs="Times New Roman"/>
                <w:kern w:val="2"/>
                <w:sz w:val="21"/>
                <w:szCs w:val="21"/>
              </w:rPr>
              <w:t>a,h</w:t>
            </w:r>
            <w:proofErr w:type="spellEnd"/>
            <w:r w:rsidRPr="00382E27">
              <w:rPr>
                <w:rFonts w:cs="Times New Roman"/>
                <w:kern w:val="2"/>
                <w:sz w:val="21"/>
                <w:szCs w:val="21"/>
              </w:rPr>
              <w:t>]</w:t>
            </w:r>
            <w:proofErr w:type="gramStart"/>
            <w:r w:rsidRPr="00382E27">
              <w:rPr>
                <w:rFonts w:cs="Times New Roman" w:hint="eastAsia"/>
                <w:kern w:val="2"/>
                <w:sz w:val="21"/>
                <w:szCs w:val="21"/>
              </w:rPr>
              <w:t>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0EF8969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1B6B65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097DEF0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F4723F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73BF82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2ABAAD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EC5B633"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7A37F05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4FD694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44</w:t>
            </w:r>
          </w:p>
        </w:tc>
        <w:tc>
          <w:tcPr>
            <w:tcW w:w="618" w:type="pct"/>
            <w:tcBorders>
              <w:top w:val="single" w:sz="4" w:space="0" w:color="auto"/>
              <w:left w:val="single" w:sz="4" w:space="0" w:color="auto"/>
              <w:bottom w:val="single" w:sz="4" w:space="0" w:color="auto"/>
              <w:right w:val="single" w:sz="4" w:space="0" w:color="auto"/>
            </w:tcBorders>
            <w:vAlign w:val="center"/>
            <w:hideMark/>
          </w:tcPr>
          <w:p w14:paraId="58BD0ED4" w14:textId="77777777" w:rsidR="00382E27" w:rsidRPr="00382E27" w:rsidRDefault="00382E27" w:rsidP="00382E27">
            <w:pPr>
              <w:spacing w:line="240" w:lineRule="auto"/>
              <w:jc w:val="center"/>
              <w:rPr>
                <w:rFonts w:cs="Times New Roman"/>
                <w:kern w:val="2"/>
                <w:sz w:val="21"/>
                <w:szCs w:val="21"/>
              </w:rPr>
            </w:pPr>
            <w:proofErr w:type="gramStart"/>
            <w:r w:rsidRPr="00382E27">
              <w:rPr>
                <w:rFonts w:cs="Times New Roman" w:hint="eastAsia"/>
                <w:kern w:val="2"/>
                <w:sz w:val="21"/>
                <w:szCs w:val="21"/>
              </w:rPr>
              <w:t>茚</w:t>
            </w:r>
            <w:proofErr w:type="gramEnd"/>
            <w:r w:rsidRPr="00382E27">
              <w:rPr>
                <w:rFonts w:cs="Times New Roman" w:hint="eastAsia"/>
                <w:kern w:val="2"/>
                <w:sz w:val="21"/>
                <w:szCs w:val="21"/>
              </w:rPr>
              <w:t>并</w:t>
            </w:r>
            <w:r w:rsidRPr="00382E27">
              <w:rPr>
                <w:rFonts w:cs="Times New Roman"/>
                <w:kern w:val="2"/>
                <w:sz w:val="21"/>
                <w:szCs w:val="21"/>
              </w:rPr>
              <w:t>[1,2,3-cd]</w:t>
            </w:r>
            <w:proofErr w:type="gramStart"/>
            <w:r w:rsidRPr="00382E27">
              <w:rPr>
                <w:rFonts w:cs="Times New Roman" w:hint="eastAsia"/>
                <w:kern w:val="2"/>
                <w:sz w:val="21"/>
                <w:szCs w:val="21"/>
              </w:rPr>
              <w:t>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67EEB7C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C0D223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91" w:type="pct"/>
            <w:tcBorders>
              <w:top w:val="single" w:sz="4" w:space="0" w:color="auto"/>
              <w:left w:val="single" w:sz="4" w:space="0" w:color="auto"/>
              <w:bottom w:val="single" w:sz="4" w:space="0" w:color="auto"/>
              <w:right w:val="single" w:sz="4" w:space="0" w:color="auto"/>
            </w:tcBorders>
            <w:vAlign w:val="center"/>
            <w:hideMark/>
          </w:tcPr>
          <w:p w14:paraId="2EE55D8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04313C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85AE1E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198691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F04E7A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4D163AB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F0D4C5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45</w:t>
            </w:r>
          </w:p>
        </w:tc>
        <w:tc>
          <w:tcPr>
            <w:tcW w:w="618" w:type="pct"/>
            <w:tcBorders>
              <w:top w:val="single" w:sz="4" w:space="0" w:color="auto"/>
              <w:left w:val="single" w:sz="4" w:space="0" w:color="auto"/>
              <w:bottom w:val="single" w:sz="4" w:space="0" w:color="auto"/>
              <w:right w:val="single" w:sz="4" w:space="0" w:color="auto"/>
            </w:tcBorders>
            <w:vAlign w:val="center"/>
            <w:hideMark/>
          </w:tcPr>
          <w:p w14:paraId="4C36B218" w14:textId="77777777" w:rsidR="00382E27" w:rsidRPr="00382E27" w:rsidRDefault="00382E27" w:rsidP="00382E27">
            <w:pPr>
              <w:spacing w:line="240" w:lineRule="auto"/>
              <w:jc w:val="center"/>
              <w:rPr>
                <w:rFonts w:cs="Times New Roman"/>
                <w:kern w:val="2"/>
                <w:sz w:val="21"/>
                <w:szCs w:val="21"/>
              </w:rPr>
            </w:pPr>
            <w:proofErr w:type="gramStart"/>
            <w:r w:rsidRPr="00382E27">
              <w:rPr>
                <w:rFonts w:cs="Times New Roman" w:hint="eastAsia"/>
                <w:kern w:val="2"/>
                <w:sz w:val="21"/>
                <w:szCs w:val="21"/>
              </w:rPr>
              <w:t>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695B32A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AB3657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91" w:type="pct"/>
            <w:tcBorders>
              <w:top w:val="single" w:sz="4" w:space="0" w:color="auto"/>
              <w:left w:val="single" w:sz="4" w:space="0" w:color="auto"/>
              <w:bottom w:val="single" w:sz="4" w:space="0" w:color="auto"/>
              <w:right w:val="single" w:sz="4" w:space="0" w:color="auto"/>
            </w:tcBorders>
            <w:vAlign w:val="center"/>
            <w:hideMark/>
          </w:tcPr>
          <w:p w14:paraId="7F4891E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E11EE3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0EC566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5BA62A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A67D9AB"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70</w:t>
            </w:r>
          </w:p>
        </w:tc>
      </w:tr>
    </w:tbl>
    <w:p w14:paraId="68D7E7F4" w14:textId="77777777" w:rsidR="00382E27" w:rsidRPr="00382E27" w:rsidRDefault="00382E27" w:rsidP="00382E27">
      <w:pPr>
        <w:adjustRightInd w:val="0"/>
        <w:snapToGrid w:val="0"/>
        <w:jc w:val="center"/>
        <w:rPr>
          <w:rFonts w:cs="Times New Roman"/>
          <w:b/>
          <w:kern w:val="2"/>
          <w:sz w:val="21"/>
          <w:szCs w:val="22"/>
        </w:rPr>
      </w:pPr>
      <w:r w:rsidRPr="00382E27">
        <w:rPr>
          <w:rFonts w:cs="Times New Roman" w:hint="eastAsia"/>
          <w:b/>
          <w:kern w:val="2"/>
          <w:sz w:val="21"/>
          <w:szCs w:val="22"/>
        </w:rPr>
        <w:lastRenderedPageBreak/>
        <w:t>续表</w:t>
      </w:r>
      <w:r w:rsidRPr="00382E27">
        <w:rPr>
          <w:rFonts w:cs="Times New Roman"/>
          <w:b/>
          <w:kern w:val="2"/>
          <w:sz w:val="21"/>
          <w:szCs w:val="22"/>
        </w:rPr>
        <w:t>6.</w:t>
      </w:r>
      <w:r w:rsidR="00297D43">
        <w:rPr>
          <w:rFonts w:cs="Times New Roman" w:hint="eastAsia"/>
          <w:b/>
          <w:kern w:val="2"/>
          <w:sz w:val="21"/>
          <w:szCs w:val="22"/>
        </w:rPr>
        <w:t>5</w:t>
      </w:r>
      <w:r w:rsidRPr="00382E27">
        <w:rPr>
          <w:rFonts w:cs="Times New Roman"/>
          <w:b/>
          <w:kern w:val="2"/>
          <w:sz w:val="21"/>
          <w:szCs w:val="22"/>
        </w:rPr>
        <w:t>-</w:t>
      </w:r>
      <w:r w:rsidR="00297D43">
        <w:rPr>
          <w:rFonts w:cs="Times New Roman" w:hint="eastAsia"/>
          <w:b/>
          <w:kern w:val="2"/>
          <w:sz w:val="21"/>
          <w:szCs w:val="22"/>
        </w:rPr>
        <w:t>1</w:t>
      </w:r>
      <w:r w:rsidRPr="00382E27">
        <w:rPr>
          <w:rFonts w:cs="Times New Roman"/>
          <w:b/>
          <w:kern w:val="2"/>
          <w:sz w:val="21"/>
          <w:szCs w:val="22"/>
        </w:rPr>
        <w:t xml:space="preserve">2 </w:t>
      </w:r>
      <w:r w:rsidRPr="00382E27">
        <w:rPr>
          <w:rFonts w:cs="Times New Roman" w:hint="eastAsia"/>
          <w:b/>
          <w:kern w:val="2"/>
          <w:sz w:val="21"/>
          <w:szCs w:val="22"/>
        </w:rPr>
        <w:t>土壤环境质量监测结果一览表</w:t>
      </w:r>
      <w:r w:rsidRPr="00382E27">
        <w:rPr>
          <w:rFonts w:cs="Times New Roman"/>
          <w:b/>
          <w:kern w:val="2"/>
          <w:sz w:val="21"/>
          <w:szCs w:val="22"/>
        </w:rPr>
        <w:t xml:space="preserve"> </w:t>
      </w:r>
      <w:r w:rsidRPr="00382E27">
        <w:rPr>
          <w:rFonts w:cs="Times New Roman" w:hint="eastAsia"/>
          <w:b/>
          <w:kern w:val="2"/>
          <w:sz w:val="21"/>
          <w:szCs w:val="22"/>
        </w:rPr>
        <w:t>单位：</w:t>
      </w:r>
      <w:r w:rsidRPr="00382E27">
        <w:rPr>
          <w:rFonts w:cs="Times New Roman"/>
          <w:b/>
          <w:bCs/>
          <w:sz w:val="21"/>
          <w:szCs w:val="21"/>
        </w:rPr>
        <w:t>mg/kg</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752"/>
        <w:gridCol w:w="1287"/>
        <w:gridCol w:w="1871"/>
        <w:gridCol w:w="1674"/>
        <w:gridCol w:w="1527"/>
        <w:gridCol w:w="1527"/>
        <w:gridCol w:w="1952"/>
        <w:gridCol w:w="1286"/>
      </w:tblGrid>
      <w:tr w:rsidR="00382E27" w:rsidRPr="00382E27" w14:paraId="22254A6F" w14:textId="77777777" w:rsidTr="00382E27">
        <w:trPr>
          <w:trHeight w:val="90"/>
          <w:tblHeader/>
          <w:jc w:val="center"/>
        </w:trPr>
        <w:tc>
          <w:tcPr>
            <w:tcW w:w="454" w:type="pct"/>
            <w:vMerge w:val="restart"/>
            <w:tcBorders>
              <w:top w:val="single" w:sz="4" w:space="0" w:color="auto"/>
              <w:left w:val="single" w:sz="4" w:space="0" w:color="auto"/>
              <w:bottom w:val="single" w:sz="4" w:space="0" w:color="auto"/>
              <w:right w:val="single" w:sz="4" w:space="0" w:color="auto"/>
            </w:tcBorders>
            <w:vAlign w:val="center"/>
            <w:hideMark/>
          </w:tcPr>
          <w:p w14:paraId="3DEA7B8B"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序号</w:t>
            </w:r>
          </w:p>
        </w:tc>
        <w:tc>
          <w:tcPr>
            <w:tcW w:w="618" w:type="pct"/>
            <w:tcBorders>
              <w:top w:val="single" w:sz="4" w:space="0" w:color="auto"/>
              <w:left w:val="single" w:sz="4" w:space="0" w:color="auto"/>
              <w:bottom w:val="single" w:sz="4" w:space="0" w:color="auto"/>
              <w:right w:val="single" w:sz="4" w:space="0" w:color="auto"/>
            </w:tcBorders>
            <w:vAlign w:val="center"/>
            <w:hideMark/>
          </w:tcPr>
          <w:p w14:paraId="67925FA8"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检测项目</w:t>
            </w:r>
          </w:p>
        </w:tc>
        <w:tc>
          <w:tcPr>
            <w:tcW w:w="1704" w:type="pct"/>
            <w:gridSpan w:val="3"/>
            <w:tcBorders>
              <w:top w:val="single" w:sz="4" w:space="0" w:color="auto"/>
              <w:left w:val="single" w:sz="4" w:space="0" w:color="auto"/>
              <w:bottom w:val="single" w:sz="4" w:space="0" w:color="auto"/>
              <w:right w:val="single" w:sz="4" w:space="0" w:color="auto"/>
            </w:tcBorders>
            <w:vAlign w:val="center"/>
            <w:hideMark/>
          </w:tcPr>
          <w:p w14:paraId="756C99E7" w14:textId="77777777" w:rsidR="00382E27" w:rsidRPr="00382E27" w:rsidRDefault="00382E27" w:rsidP="00297D43">
            <w:pPr>
              <w:spacing w:line="240" w:lineRule="auto"/>
              <w:jc w:val="center"/>
              <w:rPr>
                <w:rFonts w:cs="Times New Roman"/>
                <w:sz w:val="21"/>
                <w:szCs w:val="21"/>
              </w:rPr>
            </w:pPr>
            <w:r w:rsidRPr="00382E27">
              <w:rPr>
                <w:rFonts w:cs="Times New Roman" w:hint="eastAsia"/>
                <w:sz w:val="21"/>
                <w:szCs w:val="21"/>
              </w:rPr>
              <w:t>危险废物暂存间</w:t>
            </w:r>
            <w:r w:rsidR="00297D43">
              <w:rPr>
                <w:rFonts w:cs="Times New Roman" w:hint="eastAsia"/>
                <w:snapToGrid w:val="0"/>
                <w:sz w:val="21"/>
                <w:szCs w:val="21"/>
              </w:rPr>
              <w:t>S3</w:t>
            </w:r>
          </w:p>
        </w:tc>
        <w:tc>
          <w:tcPr>
            <w:tcW w:w="539" w:type="pct"/>
            <w:tcBorders>
              <w:top w:val="single" w:sz="4" w:space="0" w:color="auto"/>
              <w:left w:val="single" w:sz="4" w:space="0" w:color="auto"/>
              <w:bottom w:val="single" w:sz="4" w:space="0" w:color="auto"/>
              <w:right w:val="single" w:sz="4" w:space="0" w:color="auto"/>
            </w:tcBorders>
            <w:vAlign w:val="center"/>
            <w:hideMark/>
          </w:tcPr>
          <w:p w14:paraId="62592602" w14:textId="77777777" w:rsidR="00382E27" w:rsidRPr="00382E27" w:rsidRDefault="00382E27" w:rsidP="00297D43">
            <w:pPr>
              <w:spacing w:line="240" w:lineRule="auto"/>
              <w:jc w:val="center"/>
              <w:rPr>
                <w:rFonts w:cs="Times New Roman"/>
                <w:sz w:val="21"/>
                <w:szCs w:val="21"/>
              </w:rPr>
            </w:pPr>
            <w:r w:rsidRPr="00382E27">
              <w:rPr>
                <w:rFonts w:cs="Times New Roman" w:hint="eastAsia"/>
                <w:kern w:val="2"/>
                <w:sz w:val="21"/>
                <w:szCs w:val="21"/>
              </w:rPr>
              <w:t>仓库</w:t>
            </w:r>
            <w:r w:rsidR="00297D43">
              <w:rPr>
                <w:rFonts w:cs="Times New Roman" w:hint="eastAsia"/>
                <w:snapToGrid w:val="0"/>
                <w:sz w:val="21"/>
                <w:szCs w:val="21"/>
              </w:rPr>
              <w:t>S4</w:t>
            </w:r>
          </w:p>
        </w:tc>
        <w:tc>
          <w:tcPr>
            <w:tcW w:w="539" w:type="pct"/>
            <w:tcBorders>
              <w:top w:val="single" w:sz="4" w:space="0" w:color="auto"/>
              <w:left w:val="single" w:sz="4" w:space="0" w:color="auto"/>
              <w:bottom w:val="single" w:sz="4" w:space="0" w:color="auto"/>
              <w:right w:val="single" w:sz="4" w:space="0" w:color="auto"/>
            </w:tcBorders>
            <w:vAlign w:val="center"/>
            <w:hideMark/>
          </w:tcPr>
          <w:p w14:paraId="1113F492" w14:textId="77777777" w:rsidR="00382E27" w:rsidRPr="00382E27" w:rsidRDefault="00382E27" w:rsidP="00297D43">
            <w:pPr>
              <w:spacing w:line="240" w:lineRule="auto"/>
              <w:jc w:val="center"/>
              <w:rPr>
                <w:rFonts w:cs="Times New Roman"/>
                <w:sz w:val="21"/>
                <w:szCs w:val="21"/>
              </w:rPr>
            </w:pPr>
            <w:r w:rsidRPr="00382E27">
              <w:rPr>
                <w:rFonts w:cs="Times New Roman" w:hint="eastAsia"/>
                <w:snapToGrid w:val="0"/>
                <w:sz w:val="21"/>
                <w:szCs w:val="21"/>
              </w:rPr>
              <w:t>南侧</w:t>
            </w:r>
            <w:r w:rsidR="00297D43">
              <w:rPr>
                <w:rFonts w:cs="Times New Roman" w:hint="eastAsia"/>
                <w:snapToGrid w:val="0"/>
                <w:sz w:val="21"/>
                <w:szCs w:val="21"/>
              </w:rPr>
              <w:t>S5</w:t>
            </w:r>
          </w:p>
        </w:tc>
        <w:tc>
          <w:tcPr>
            <w:tcW w:w="688" w:type="pct"/>
            <w:tcBorders>
              <w:top w:val="single" w:sz="4" w:space="0" w:color="auto"/>
              <w:left w:val="single" w:sz="4" w:space="0" w:color="auto"/>
              <w:bottom w:val="single" w:sz="4" w:space="0" w:color="auto"/>
              <w:right w:val="single" w:sz="4" w:space="0" w:color="auto"/>
            </w:tcBorders>
            <w:vAlign w:val="center"/>
            <w:hideMark/>
          </w:tcPr>
          <w:p w14:paraId="459A3059" w14:textId="77777777" w:rsidR="00382E27" w:rsidRPr="00382E27" w:rsidRDefault="00382E27" w:rsidP="00297D43">
            <w:pPr>
              <w:spacing w:line="240" w:lineRule="auto"/>
              <w:jc w:val="center"/>
              <w:rPr>
                <w:rFonts w:cs="Times New Roman"/>
                <w:sz w:val="21"/>
                <w:szCs w:val="21"/>
              </w:rPr>
            </w:pPr>
            <w:r w:rsidRPr="00382E27">
              <w:rPr>
                <w:rFonts w:cs="Times New Roman" w:hint="eastAsia"/>
                <w:snapToGrid w:val="0"/>
                <w:sz w:val="21"/>
                <w:szCs w:val="21"/>
              </w:rPr>
              <w:t>北侧</w:t>
            </w:r>
            <w:r w:rsidR="00297D43">
              <w:rPr>
                <w:rFonts w:cs="Times New Roman" w:hint="eastAsia"/>
                <w:snapToGrid w:val="0"/>
                <w:sz w:val="21"/>
                <w:szCs w:val="21"/>
              </w:rPr>
              <w:t>S6</w:t>
            </w:r>
          </w:p>
        </w:tc>
        <w:tc>
          <w:tcPr>
            <w:tcW w:w="454" w:type="pct"/>
            <w:vMerge w:val="restart"/>
            <w:tcBorders>
              <w:top w:val="single" w:sz="4" w:space="0" w:color="auto"/>
              <w:left w:val="single" w:sz="4" w:space="0" w:color="auto"/>
              <w:bottom w:val="single" w:sz="4" w:space="0" w:color="auto"/>
              <w:right w:val="single" w:sz="4" w:space="0" w:color="auto"/>
            </w:tcBorders>
            <w:vAlign w:val="center"/>
            <w:hideMark/>
          </w:tcPr>
          <w:p w14:paraId="473D9FB9"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筛选值（第二类用地）</w:t>
            </w:r>
          </w:p>
        </w:tc>
      </w:tr>
      <w:tr w:rsidR="00382E27" w:rsidRPr="00382E27" w14:paraId="3DAA15CF" w14:textId="77777777" w:rsidTr="00382E27">
        <w:trPr>
          <w:trHeight w:val="9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A55015" w14:textId="77777777" w:rsidR="00382E27" w:rsidRPr="00382E27" w:rsidRDefault="00382E27" w:rsidP="00382E27">
            <w:pPr>
              <w:spacing w:line="240" w:lineRule="auto"/>
              <w:rPr>
                <w:rFonts w:cs="Times New Roman"/>
                <w:sz w:val="21"/>
                <w:szCs w:val="21"/>
              </w:rPr>
            </w:pPr>
          </w:p>
        </w:tc>
        <w:tc>
          <w:tcPr>
            <w:tcW w:w="618" w:type="pct"/>
            <w:tcBorders>
              <w:top w:val="single" w:sz="4" w:space="0" w:color="auto"/>
              <w:left w:val="single" w:sz="4" w:space="0" w:color="auto"/>
              <w:bottom w:val="single" w:sz="4" w:space="0" w:color="auto"/>
              <w:right w:val="single" w:sz="4" w:space="0" w:color="auto"/>
            </w:tcBorders>
            <w:vAlign w:val="center"/>
            <w:hideMark/>
          </w:tcPr>
          <w:p w14:paraId="5FFDDB3E"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取样位置</w:t>
            </w:r>
          </w:p>
        </w:tc>
        <w:tc>
          <w:tcPr>
            <w:tcW w:w="454" w:type="pct"/>
            <w:tcBorders>
              <w:top w:val="single" w:sz="4" w:space="0" w:color="auto"/>
              <w:left w:val="single" w:sz="4" w:space="0" w:color="auto"/>
              <w:bottom w:val="single" w:sz="4" w:space="0" w:color="auto"/>
              <w:right w:val="single" w:sz="4" w:space="0" w:color="auto"/>
            </w:tcBorders>
            <w:vAlign w:val="center"/>
            <w:hideMark/>
          </w:tcPr>
          <w:p w14:paraId="28D0BA68"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0~0.5m</w:t>
            </w:r>
            <w:r w:rsidRPr="00382E27">
              <w:rPr>
                <w:rFonts w:cs="Times New Roman" w:hint="eastAsia"/>
                <w:sz w:val="21"/>
                <w:szCs w:val="21"/>
              </w:rPr>
              <w:t>）</w:t>
            </w:r>
          </w:p>
        </w:tc>
        <w:tc>
          <w:tcPr>
            <w:tcW w:w="659" w:type="pct"/>
            <w:tcBorders>
              <w:top w:val="single" w:sz="4" w:space="0" w:color="auto"/>
              <w:left w:val="single" w:sz="4" w:space="0" w:color="auto"/>
              <w:bottom w:val="single" w:sz="4" w:space="0" w:color="auto"/>
              <w:right w:val="single" w:sz="4" w:space="0" w:color="auto"/>
            </w:tcBorders>
            <w:vAlign w:val="center"/>
            <w:hideMark/>
          </w:tcPr>
          <w:p w14:paraId="6A8BFC4C"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0.5~1.5m</w:t>
            </w:r>
            <w:r w:rsidRPr="00382E27">
              <w:rPr>
                <w:rFonts w:cs="Times New Roman" w:hint="eastAsia"/>
                <w:sz w:val="21"/>
                <w:szCs w:val="21"/>
              </w:rPr>
              <w:t>）</w:t>
            </w:r>
          </w:p>
        </w:tc>
        <w:tc>
          <w:tcPr>
            <w:tcW w:w="589" w:type="pct"/>
            <w:tcBorders>
              <w:top w:val="single" w:sz="4" w:space="0" w:color="auto"/>
              <w:left w:val="single" w:sz="4" w:space="0" w:color="auto"/>
              <w:bottom w:val="single" w:sz="4" w:space="0" w:color="auto"/>
              <w:right w:val="single" w:sz="4" w:space="0" w:color="auto"/>
            </w:tcBorders>
            <w:vAlign w:val="center"/>
            <w:hideMark/>
          </w:tcPr>
          <w:p w14:paraId="175AEB9E" w14:textId="77777777" w:rsidR="00382E27" w:rsidRPr="00382E27" w:rsidRDefault="00382E27" w:rsidP="00382E27">
            <w:pPr>
              <w:spacing w:line="240" w:lineRule="auto"/>
              <w:jc w:val="center"/>
              <w:rPr>
                <w:rFonts w:cs="Times New Roman"/>
                <w:sz w:val="21"/>
                <w:szCs w:val="21"/>
              </w:rPr>
            </w:pPr>
            <w:r w:rsidRPr="00382E27">
              <w:rPr>
                <w:rFonts w:cs="Times New Roman" w:hint="eastAsia"/>
                <w:sz w:val="21"/>
                <w:szCs w:val="21"/>
              </w:rPr>
              <w:t>（</w:t>
            </w:r>
            <w:r w:rsidRPr="00382E27">
              <w:rPr>
                <w:rFonts w:cs="Times New Roman"/>
                <w:sz w:val="21"/>
                <w:szCs w:val="21"/>
              </w:rPr>
              <w:t>1.5~3m</w:t>
            </w:r>
            <w:r w:rsidRPr="00382E27">
              <w:rPr>
                <w:rFonts w:cs="Times New Roman" w:hint="eastAsia"/>
                <w:sz w:val="21"/>
                <w:szCs w:val="21"/>
              </w:rPr>
              <w:t>）</w:t>
            </w:r>
          </w:p>
        </w:tc>
        <w:tc>
          <w:tcPr>
            <w:tcW w:w="539" w:type="pct"/>
            <w:tcBorders>
              <w:top w:val="single" w:sz="4" w:space="0" w:color="auto"/>
              <w:left w:val="single" w:sz="4" w:space="0" w:color="auto"/>
              <w:bottom w:val="single" w:sz="4" w:space="0" w:color="auto"/>
              <w:right w:val="single" w:sz="4" w:space="0" w:color="auto"/>
            </w:tcBorders>
            <w:vAlign w:val="center"/>
            <w:hideMark/>
          </w:tcPr>
          <w:p w14:paraId="160DD77B"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sz w:val="21"/>
                <w:szCs w:val="21"/>
              </w:rPr>
              <w:t>（</w:t>
            </w:r>
            <w:r w:rsidRPr="00382E27">
              <w:rPr>
                <w:rFonts w:cs="Times New Roman"/>
                <w:sz w:val="21"/>
                <w:szCs w:val="21"/>
              </w:rPr>
              <w:t>0~0.2m</w:t>
            </w:r>
            <w:r w:rsidRPr="00382E27">
              <w:rPr>
                <w:rFonts w:cs="Times New Roman" w:hint="eastAsia"/>
                <w:sz w:val="21"/>
                <w:szCs w:val="21"/>
              </w:rPr>
              <w:t>）</w:t>
            </w:r>
          </w:p>
        </w:tc>
        <w:tc>
          <w:tcPr>
            <w:tcW w:w="539" w:type="pct"/>
            <w:tcBorders>
              <w:top w:val="single" w:sz="4" w:space="0" w:color="auto"/>
              <w:left w:val="single" w:sz="4" w:space="0" w:color="auto"/>
              <w:bottom w:val="single" w:sz="4" w:space="0" w:color="auto"/>
              <w:right w:val="single" w:sz="4" w:space="0" w:color="auto"/>
            </w:tcBorders>
            <w:vAlign w:val="center"/>
            <w:hideMark/>
          </w:tcPr>
          <w:p w14:paraId="2C103D50" w14:textId="77777777" w:rsidR="00382E27" w:rsidRPr="00382E27" w:rsidRDefault="00382E27" w:rsidP="00382E27">
            <w:pPr>
              <w:spacing w:line="240" w:lineRule="auto"/>
              <w:jc w:val="center"/>
              <w:rPr>
                <w:rFonts w:cs="Times New Roman"/>
                <w:snapToGrid w:val="0"/>
                <w:sz w:val="21"/>
                <w:szCs w:val="21"/>
              </w:rPr>
            </w:pPr>
            <w:r w:rsidRPr="00382E27">
              <w:rPr>
                <w:rFonts w:cs="Times New Roman" w:hint="eastAsia"/>
                <w:sz w:val="21"/>
                <w:szCs w:val="21"/>
              </w:rPr>
              <w:t>（</w:t>
            </w:r>
            <w:r w:rsidRPr="00382E27">
              <w:rPr>
                <w:rFonts w:cs="Times New Roman"/>
                <w:sz w:val="21"/>
                <w:szCs w:val="21"/>
              </w:rPr>
              <w:t>0~0.2m</w:t>
            </w:r>
            <w:r w:rsidRPr="00382E27">
              <w:rPr>
                <w:rFonts w:cs="Times New Roman" w:hint="eastAsia"/>
                <w:sz w:val="21"/>
                <w:szCs w:val="21"/>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060CDF50" w14:textId="77777777" w:rsidR="00382E27" w:rsidRPr="00382E27" w:rsidRDefault="00382E27" w:rsidP="00382E27">
            <w:pPr>
              <w:spacing w:line="240" w:lineRule="auto"/>
              <w:jc w:val="center"/>
              <w:rPr>
                <w:rFonts w:cs="Times New Roman"/>
                <w:snapToGrid w:val="0"/>
                <w:sz w:val="21"/>
                <w:szCs w:val="21"/>
              </w:rPr>
            </w:pPr>
            <w:r w:rsidRPr="00382E27">
              <w:rPr>
                <w:rFonts w:cs="Times New Roman" w:hint="eastAsia"/>
                <w:sz w:val="21"/>
                <w:szCs w:val="21"/>
              </w:rPr>
              <w:t>（</w:t>
            </w:r>
            <w:r w:rsidRPr="00382E27">
              <w:rPr>
                <w:rFonts w:cs="Times New Roman"/>
                <w:sz w:val="21"/>
                <w:szCs w:val="21"/>
              </w:rPr>
              <w:t>0~0.2m</w:t>
            </w:r>
            <w:r w:rsidRPr="00382E27">
              <w:rPr>
                <w:rFonts w:cs="Times New Roman" w:hint="eastAsia"/>
                <w:sz w:val="21"/>
                <w:szCs w:val="21"/>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FAAD9" w14:textId="77777777" w:rsidR="00382E27" w:rsidRPr="00382E27" w:rsidRDefault="00382E27" w:rsidP="00382E27">
            <w:pPr>
              <w:spacing w:line="240" w:lineRule="auto"/>
              <w:rPr>
                <w:rFonts w:cs="Times New Roman"/>
                <w:sz w:val="21"/>
                <w:szCs w:val="21"/>
              </w:rPr>
            </w:pPr>
          </w:p>
        </w:tc>
      </w:tr>
      <w:tr w:rsidR="00382E27" w:rsidRPr="00382E27" w14:paraId="4A788B7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1136AE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w:t>
            </w:r>
          </w:p>
        </w:tc>
        <w:tc>
          <w:tcPr>
            <w:tcW w:w="618" w:type="pct"/>
            <w:tcBorders>
              <w:top w:val="single" w:sz="4" w:space="0" w:color="auto"/>
              <w:left w:val="single" w:sz="4" w:space="0" w:color="auto"/>
              <w:bottom w:val="single" w:sz="4" w:space="0" w:color="auto"/>
              <w:right w:val="single" w:sz="4" w:space="0" w:color="auto"/>
            </w:tcBorders>
            <w:vAlign w:val="center"/>
            <w:hideMark/>
          </w:tcPr>
          <w:p w14:paraId="20F935C7"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砷</w:t>
            </w:r>
          </w:p>
        </w:tc>
        <w:tc>
          <w:tcPr>
            <w:tcW w:w="454" w:type="pct"/>
            <w:tcBorders>
              <w:top w:val="single" w:sz="4" w:space="0" w:color="auto"/>
              <w:left w:val="single" w:sz="4" w:space="0" w:color="auto"/>
              <w:bottom w:val="single" w:sz="4" w:space="0" w:color="auto"/>
              <w:right w:val="single" w:sz="4" w:space="0" w:color="auto"/>
            </w:tcBorders>
            <w:vAlign w:val="center"/>
            <w:hideMark/>
          </w:tcPr>
          <w:p w14:paraId="1390D19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20.6</w:t>
            </w:r>
          </w:p>
        </w:tc>
        <w:tc>
          <w:tcPr>
            <w:tcW w:w="659" w:type="pct"/>
            <w:tcBorders>
              <w:top w:val="single" w:sz="4" w:space="0" w:color="auto"/>
              <w:left w:val="single" w:sz="4" w:space="0" w:color="auto"/>
              <w:bottom w:val="single" w:sz="4" w:space="0" w:color="auto"/>
              <w:right w:val="single" w:sz="4" w:space="0" w:color="auto"/>
            </w:tcBorders>
            <w:vAlign w:val="center"/>
            <w:hideMark/>
          </w:tcPr>
          <w:p w14:paraId="35C4329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25.2</w:t>
            </w:r>
          </w:p>
        </w:tc>
        <w:tc>
          <w:tcPr>
            <w:tcW w:w="589" w:type="pct"/>
            <w:tcBorders>
              <w:top w:val="single" w:sz="4" w:space="0" w:color="auto"/>
              <w:left w:val="single" w:sz="4" w:space="0" w:color="auto"/>
              <w:bottom w:val="single" w:sz="4" w:space="0" w:color="auto"/>
              <w:right w:val="single" w:sz="4" w:space="0" w:color="auto"/>
            </w:tcBorders>
            <w:vAlign w:val="center"/>
            <w:hideMark/>
          </w:tcPr>
          <w:p w14:paraId="42D69E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24.5</w:t>
            </w:r>
          </w:p>
        </w:tc>
        <w:tc>
          <w:tcPr>
            <w:tcW w:w="539" w:type="pct"/>
            <w:tcBorders>
              <w:top w:val="single" w:sz="4" w:space="0" w:color="auto"/>
              <w:left w:val="single" w:sz="4" w:space="0" w:color="auto"/>
              <w:bottom w:val="single" w:sz="4" w:space="0" w:color="auto"/>
              <w:right w:val="single" w:sz="4" w:space="0" w:color="auto"/>
            </w:tcBorders>
            <w:vAlign w:val="center"/>
            <w:hideMark/>
          </w:tcPr>
          <w:p w14:paraId="3E9722A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22.2</w:t>
            </w:r>
          </w:p>
        </w:tc>
        <w:tc>
          <w:tcPr>
            <w:tcW w:w="539" w:type="pct"/>
            <w:tcBorders>
              <w:top w:val="single" w:sz="4" w:space="0" w:color="auto"/>
              <w:left w:val="single" w:sz="4" w:space="0" w:color="auto"/>
              <w:bottom w:val="single" w:sz="4" w:space="0" w:color="auto"/>
              <w:right w:val="single" w:sz="4" w:space="0" w:color="auto"/>
            </w:tcBorders>
            <w:vAlign w:val="center"/>
            <w:hideMark/>
          </w:tcPr>
          <w:p w14:paraId="4718FDA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21.3</w:t>
            </w:r>
          </w:p>
        </w:tc>
        <w:tc>
          <w:tcPr>
            <w:tcW w:w="688" w:type="pct"/>
            <w:tcBorders>
              <w:top w:val="single" w:sz="4" w:space="0" w:color="auto"/>
              <w:left w:val="single" w:sz="4" w:space="0" w:color="auto"/>
              <w:bottom w:val="single" w:sz="4" w:space="0" w:color="auto"/>
              <w:right w:val="single" w:sz="4" w:space="0" w:color="auto"/>
            </w:tcBorders>
            <w:vAlign w:val="center"/>
            <w:hideMark/>
          </w:tcPr>
          <w:p w14:paraId="24C847E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22.6</w:t>
            </w:r>
          </w:p>
        </w:tc>
        <w:tc>
          <w:tcPr>
            <w:tcW w:w="454" w:type="pct"/>
            <w:tcBorders>
              <w:top w:val="single" w:sz="4" w:space="0" w:color="auto"/>
              <w:left w:val="single" w:sz="4" w:space="0" w:color="auto"/>
              <w:bottom w:val="single" w:sz="4" w:space="0" w:color="auto"/>
              <w:right w:val="single" w:sz="4" w:space="0" w:color="auto"/>
            </w:tcBorders>
            <w:vAlign w:val="center"/>
            <w:hideMark/>
          </w:tcPr>
          <w:p w14:paraId="327B97B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60</w:t>
            </w:r>
          </w:p>
        </w:tc>
      </w:tr>
      <w:tr w:rsidR="00382E27" w:rsidRPr="00382E27" w14:paraId="349F207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D8C413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w:t>
            </w:r>
          </w:p>
        </w:tc>
        <w:tc>
          <w:tcPr>
            <w:tcW w:w="618" w:type="pct"/>
            <w:tcBorders>
              <w:top w:val="single" w:sz="4" w:space="0" w:color="auto"/>
              <w:left w:val="single" w:sz="4" w:space="0" w:color="auto"/>
              <w:bottom w:val="single" w:sz="4" w:space="0" w:color="auto"/>
              <w:right w:val="single" w:sz="4" w:space="0" w:color="auto"/>
            </w:tcBorders>
            <w:vAlign w:val="center"/>
            <w:hideMark/>
          </w:tcPr>
          <w:p w14:paraId="58AE5F53"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镉</w:t>
            </w:r>
          </w:p>
        </w:tc>
        <w:tc>
          <w:tcPr>
            <w:tcW w:w="454" w:type="pct"/>
            <w:tcBorders>
              <w:top w:val="single" w:sz="4" w:space="0" w:color="auto"/>
              <w:left w:val="single" w:sz="4" w:space="0" w:color="auto"/>
              <w:bottom w:val="single" w:sz="4" w:space="0" w:color="auto"/>
              <w:right w:val="single" w:sz="4" w:space="0" w:color="auto"/>
            </w:tcBorders>
            <w:vAlign w:val="center"/>
            <w:hideMark/>
          </w:tcPr>
          <w:p w14:paraId="348BE18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0.07</w:t>
            </w:r>
          </w:p>
        </w:tc>
        <w:tc>
          <w:tcPr>
            <w:tcW w:w="659" w:type="pct"/>
            <w:tcBorders>
              <w:top w:val="single" w:sz="4" w:space="0" w:color="auto"/>
              <w:left w:val="single" w:sz="4" w:space="0" w:color="auto"/>
              <w:bottom w:val="single" w:sz="4" w:space="0" w:color="auto"/>
              <w:right w:val="single" w:sz="4" w:space="0" w:color="auto"/>
            </w:tcBorders>
            <w:vAlign w:val="center"/>
            <w:hideMark/>
          </w:tcPr>
          <w:p w14:paraId="75579A8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0.12</w:t>
            </w:r>
          </w:p>
        </w:tc>
        <w:tc>
          <w:tcPr>
            <w:tcW w:w="589" w:type="pct"/>
            <w:tcBorders>
              <w:top w:val="single" w:sz="4" w:space="0" w:color="auto"/>
              <w:left w:val="single" w:sz="4" w:space="0" w:color="auto"/>
              <w:bottom w:val="single" w:sz="4" w:space="0" w:color="auto"/>
              <w:right w:val="single" w:sz="4" w:space="0" w:color="auto"/>
            </w:tcBorders>
            <w:vAlign w:val="center"/>
            <w:hideMark/>
          </w:tcPr>
          <w:p w14:paraId="3CCF5C5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0.07</w:t>
            </w:r>
          </w:p>
        </w:tc>
        <w:tc>
          <w:tcPr>
            <w:tcW w:w="539" w:type="pct"/>
            <w:tcBorders>
              <w:top w:val="single" w:sz="4" w:space="0" w:color="auto"/>
              <w:left w:val="single" w:sz="4" w:space="0" w:color="auto"/>
              <w:bottom w:val="single" w:sz="4" w:space="0" w:color="auto"/>
              <w:right w:val="single" w:sz="4" w:space="0" w:color="auto"/>
            </w:tcBorders>
            <w:vAlign w:val="center"/>
            <w:hideMark/>
          </w:tcPr>
          <w:p w14:paraId="7A16843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w:t>
            </w:r>
          </w:p>
        </w:tc>
        <w:tc>
          <w:tcPr>
            <w:tcW w:w="539" w:type="pct"/>
            <w:tcBorders>
              <w:top w:val="single" w:sz="4" w:space="0" w:color="auto"/>
              <w:left w:val="single" w:sz="4" w:space="0" w:color="auto"/>
              <w:bottom w:val="single" w:sz="4" w:space="0" w:color="auto"/>
              <w:right w:val="single" w:sz="4" w:space="0" w:color="auto"/>
            </w:tcBorders>
            <w:vAlign w:val="center"/>
            <w:hideMark/>
          </w:tcPr>
          <w:p w14:paraId="4CDA3F0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688" w:type="pct"/>
            <w:tcBorders>
              <w:top w:val="single" w:sz="4" w:space="0" w:color="auto"/>
              <w:left w:val="single" w:sz="4" w:space="0" w:color="auto"/>
              <w:bottom w:val="single" w:sz="4" w:space="0" w:color="auto"/>
              <w:right w:val="single" w:sz="4" w:space="0" w:color="auto"/>
            </w:tcBorders>
            <w:vAlign w:val="center"/>
            <w:hideMark/>
          </w:tcPr>
          <w:p w14:paraId="6BB14A8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w:t>
            </w:r>
          </w:p>
        </w:tc>
        <w:tc>
          <w:tcPr>
            <w:tcW w:w="454" w:type="pct"/>
            <w:tcBorders>
              <w:top w:val="single" w:sz="4" w:space="0" w:color="auto"/>
              <w:left w:val="single" w:sz="4" w:space="0" w:color="auto"/>
              <w:bottom w:val="single" w:sz="4" w:space="0" w:color="auto"/>
              <w:right w:val="single" w:sz="4" w:space="0" w:color="auto"/>
            </w:tcBorders>
            <w:vAlign w:val="center"/>
            <w:hideMark/>
          </w:tcPr>
          <w:p w14:paraId="0B862752"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65</w:t>
            </w:r>
          </w:p>
        </w:tc>
      </w:tr>
      <w:tr w:rsidR="00382E27" w:rsidRPr="00382E27" w14:paraId="29E8E0D5"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7AD97D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w:t>
            </w:r>
          </w:p>
        </w:tc>
        <w:tc>
          <w:tcPr>
            <w:tcW w:w="618" w:type="pct"/>
            <w:tcBorders>
              <w:top w:val="single" w:sz="4" w:space="0" w:color="auto"/>
              <w:left w:val="single" w:sz="4" w:space="0" w:color="auto"/>
              <w:bottom w:val="single" w:sz="4" w:space="0" w:color="auto"/>
              <w:right w:val="single" w:sz="4" w:space="0" w:color="auto"/>
            </w:tcBorders>
            <w:vAlign w:val="center"/>
            <w:hideMark/>
          </w:tcPr>
          <w:p w14:paraId="39A659A3"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铬（六价）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DC98FD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9.3</w:t>
            </w:r>
          </w:p>
        </w:tc>
        <w:tc>
          <w:tcPr>
            <w:tcW w:w="659" w:type="pct"/>
            <w:tcBorders>
              <w:top w:val="single" w:sz="4" w:space="0" w:color="auto"/>
              <w:left w:val="single" w:sz="4" w:space="0" w:color="auto"/>
              <w:bottom w:val="single" w:sz="4" w:space="0" w:color="auto"/>
              <w:right w:val="single" w:sz="4" w:space="0" w:color="auto"/>
            </w:tcBorders>
            <w:vAlign w:val="center"/>
            <w:hideMark/>
          </w:tcPr>
          <w:p w14:paraId="78A00BD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2.3</w:t>
            </w:r>
          </w:p>
        </w:tc>
        <w:tc>
          <w:tcPr>
            <w:tcW w:w="589" w:type="pct"/>
            <w:tcBorders>
              <w:top w:val="single" w:sz="4" w:space="0" w:color="auto"/>
              <w:left w:val="single" w:sz="4" w:space="0" w:color="auto"/>
              <w:bottom w:val="single" w:sz="4" w:space="0" w:color="auto"/>
              <w:right w:val="single" w:sz="4" w:space="0" w:color="auto"/>
            </w:tcBorders>
            <w:vAlign w:val="center"/>
            <w:hideMark/>
          </w:tcPr>
          <w:p w14:paraId="2EF2FD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2.2</w:t>
            </w:r>
          </w:p>
        </w:tc>
        <w:tc>
          <w:tcPr>
            <w:tcW w:w="539" w:type="pct"/>
            <w:tcBorders>
              <w:top w:val="single" w:sz="4" w:space="0" w:color="auto"/>
              <w:left w:val="single" w:sz="4" w:space="0" w:color="auto"/>
              <w:bottom w:val="single" w:sz="4" w:space="0" w:color="auto"/>
              <w:right w:val="single" w:sz="4" w:space="0" w:color="auto"/>
            </w:tcBorders>
            <w:vAlign w:val="center"/>
            <w:hideMark/>
          </w:tcPr>
          <w:p w14:paraId="3AFB26F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2.1</w:t>
            </w:r>
          </w:p>
        </w:tc>
        <w:tc>
          <w:tcPr>
            <w:tcW w:w="539" w:type="pct"/>
            <w:tcBorders>
              <w:top w:val="single" w:sz="4" w:space="0" w:color="auto"/>
              <w:left w:val="single" w:sz="4" w:space="0" w:color="auto"/>
              <w:bottom w:val="single" w:sz="4" w:space="0" w:color="auto"/>
              <w:right w:val="single" w:sz="4" w:space="0" w:color="auto"/>
            </w:tcBorders>
            <w:vAlign w:val="center"/>
            <w:hideMark/>
          </w:tcPr>
          <w:p w14:paraId="5012F6B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2.4</w:t>
            </w:r>
          </w:p>
        </w:tc>
        <w:tc>
          <w:tcPr>
            <w:tcW w:w="688" w:type="pct"/>
            <w:tcBorders>
              <w:top w:val="single" w:sz="4" w:space="0" w:color="auto"/>
              <w:left w:val="single" w:sz="4" w:space="0" w:color="auto"/>
              <w:bottom w:val="single" w:sz="4" w:space="0" w:color="auto"/>
              <w:right w:val="single" w:sz="4" w:space="0" w:color="auto"/>
            </w:tcBorders>
            <w:vAlign w:val="center"/>
            <w:hideMark/>
          </w:tcPr>
          <w:p w14:paraId="028FF00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2.3</w:t>
            </w:r>
          </w:p>
        </w:tc>
        <w:tc>
          <w:tcPr>
            <w:tcW w:w="454" w:type="pct"/>
            <w:tcBorders>
              <w:top w:val="single" w:sz="4" w:space="0" w:color="auto"/>
              <w:left w:val="single" w:sz="4" w:space="0" w:color="auto"/>
              <w:bottom w:val="single" w:sz="4" w:space="0" w:color="auto"/>
              <w:right w:val="single" w:sz="4" w:space="0" w:color="auto"/>
            </w:tcBorders>
            <w:vAlign w:val="center"/>
            <w:hideMark/>
          </w:tcPr>
          <w:p w14:paraId="66F6ECD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5.7</w:t>
            </w:r>
          </w:p>
        </w:tc>
      </w:tr>
      <w:tr w:rsidR="00382E27" w:rsidRPr="00382E27" w14:paraId="656E4C97"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60604F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w:t>
            </w:r>
          </w:p>
        </w:tc>
        <w:tc>
          <w:tcPr>
            <w:tcW w:w="618" w:type="pct"/>
            <w:tcBorders>
              <w:top w:val="single" w:sz="4" w:space="0" w:color="auto"/>
              <w:left w:val="single" w:sz="4" w:space="0" w:color="auto"/>
              <w:bottom w:val="single" w:sz="4" w:space="0" w:color="auto"/>
              <w:right w:val="single" w:sz="4" w:space="0" w:color="auto"/>
            </w:tcBorders>
            <w:vAlign w:val="center"/>
            <w:hideMark/>
          </w:tcPr>
          <w:p w14:paraId="0FFA9EA1"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铜</w:t>
            </w:r>
          </w:p>
        </w:tc>
        <w:tc>
          <w:tcPr>
            <w:tcW w:w="454" w:type="pct"/>
            <w:tcBorders>
              <w:top w:val="single" w:sz="4" w:space="0" w:color="auto"/>
              <w:left w:val="single" w:sz="4" w:space="0" w:color="auto"/>
              <w:bottom w:val="single" w:sz="4" w:space="0" w:color="auto"/>
              <w:right w:val="single" w:sz="4" w:space="0" w:color="auto"/>
            </w:tcBorders>
            <w:vAlign w:val="center"/>
            <w:hideMark/>
          </w:tcPr>
          <w:p w14:paraId="1CA440D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34</w:t>
            </w:r>
          </w:p>
        </w:tc>
        <w:tc>
          <w:tcPr>
            <w:tcW w:w="659" w:type="pct"/>
            <w:tcBorders>
              <w:top w:val="single" w:sz="4" w:space="0" w:color="auto"/>
              <w:left w:val="single" w:sz="4" w:space="0" w:color="auto"/>
              <w:bottom w:val="single" w:sz="4" w:space="0" w:color="auto"/>
              <w:right w:val="single" w:sz="4" w:space="0" w:color="auto"/>
            </w:tcBorders>
            <w:vAlign w:val="center"/>
            <w:hideMark/>
          </w:tcPr>
          <w:p w14:paraId="6458FE8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35</w:t>
            </w:r>
          </w:p>
        </w:tc>
        <w:tc>
          <w:tcPr>
            <w:tcW w:w="589" w:type="pct"/>
            <w:tcBorders>
              <w:top w:val="single" w:sz="4" w:space="0" w:color="auto"/>
              <w:left w:val="single" w:sz="4" w:space="0" w:color="auto"/>
              <w:bottom w:val="single" w:sz="4" w:space="0" w:color="auto"/>
              <w:right w:val="single" w:sz="4" w:space="0" w:color="auto"/>
            </w:tcBorders>
            <w:vAlign w:val="center"/>
            <w:hideMark/>
          </w:tcPr>
          <w:p w14:paraId="452878C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33</w:t>
            </w:r>
          </w:p>
        </w:tc>
        <w:tc>
          <w:tcPr>
            <w:tcW w:w="539" w:type="pct"/>
            <w:tcBorders>
              <w:top w:val="single" w:sz="4" w:space="0" w:color="auto"/>
              <w:left w:val="single" w:sz="4" w:space="0" w:color="auto"/>
              <w:bottom w:val="single" w:sz="4" w:space="0" w:color="auto"/>
              <w:right w:val="single" w:sz="4" w:space="0" w:color="auto"/>
            </w:tcBorders>
            <w:vAlign w:val="center"/>
            <w:hideMark/>
          </w:tcPr>
          <w:p w14:paraId="3CAD281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33</w:t>
            </w:r>
          </w:p>
        </w:tc>
        <w:tc>
          <w:tcPr>
            <w:tcW w:w="539" w:type="pct"/>
            <w:tcBorders>
              <w:top w:val="single" w:sz="4" w:space="0" w:color="auto"/>
              <w:left w:val="single" w:sz="4" w:space="0" w:color="auto"/>
              <w:bottom w:val="single" w:sz="4" w:space="0" w:color="auto"/>
              <w:right w:val="single" w:sz="4" w:space="0" w:color="auto"/>
            </w:tcBorders>
            <w:vAlign w:val="center"/>
            <w:hideMark/>
          </w:tcPr>
          <w:p w14:paraId="59E7684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34</w:t>
            </w:r>
          </w:p>
        </w:tc>
        <w:tc>
          <w:tcPr>
            <w:tcW w:w="688" w:type="pct"/>
            <w:tcBorders>
              <w:top w:val="single" w:sz="4" w:space="0" w:color="auto"/>
              <w:left w:val="single" w:sz="4" w:space="0" w:color="auto"/>
              <w:bottom w:val="single" w:sz="4" w:space="0" w:color="auto"/>
              <w:right w:val="single" w:sz="4" w:space="0" w:color="auto"/>
            </w:tcBorders>
            <w:vAlign w:val="center"/>
            <w:hideMark/>
          </w:tcPr>
          <w:p w14:paraId="1D990E1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27</w:t>
            </w:r>
          </w:p>
        </w:tc>
        <w:tc>
          <w:tcPr>
            <w:tcW w:w="454" w:type="pct"/>
            <w:tcBorders>
              <w:top w:val="single" w:sz="4" w:space="0" w:color="auto"/>
              <w:left w:val="single" w:sz="4" w:space="0" w:color="auto"/>
              <w:bottom w:val="single" w:sz="4" w:space="0" w:color="auto"/>
              <w:right w:val="single" w:sz="4" w:space="0" w:color="auto"/>
            </w:tcBorders>
            <w:vAlign w:val="center"/>
            <w:hideMark/>
          </w:tcPr>
          <w:p w14:paraId="13BD6F9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18000</w:t>
            </w:r>
          </w:p>
        </w:tc>
      </w:tr>
      <w:tr w:rsidR="00382E27" w:rsidRPr="00382E27" w14:paraId="1BB3FB2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37D362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0593C606"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铅</w:t>
            </w:r>
          </w:p>
        </w:tc>
        <w:tc>
          <w:tcPr>
            <w:tcW w:w="454" w:type="pct"/>
            <w:tcBorders>
              <w:top w:val="single" w:sz="4" w:space="0" w:color="auto"/>
              <w:left w:val="single" w:sz="4" w:space="0" w:color="auto"/>
              <w:bottom w:val="single" w:sz="4" w:space="0" w:color="auto"/>
              <w:right w:val="single" w:sz="4" w:space="0" w:color="auto"/>
            </w:tcBorders>
            <w:vAlign w:val="center"/>
            <w:hideMark/>
          </w:tcPr>
          <w:p w14:paraId="112082B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10.7</w:t>
            </w:r>
          </w:p>
        </w:tc>
        <w:tc>
          <w:tcPr>
            <w:tcW w:w="659" w:type="pct"/>
            <w:tcBorders>
              <w:top w:val="single" w:sz="4" w:space="0" w:color="auto"/>
              <w:left w:val="single" w:sz="4" w:space="0" w:color="auto"/>
              <w:bottom w:val="single" w:sz="4" w:space="0" w:color="auto"/>
              <w:right w:val="single" w:sz="4" w:space="0" w:color="auto"/>
            </w:tcBorders>
            <w:vAlign w:val="center"/>
            <w:hideMark/>
          </w:tcPr>
          <w:p w14:paraId="2743523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9.4</w:t>
            </w:r>
          </w:p>
        </w:tc>
        <w:tc>
          <w:tcPr>
            <w:tcW w:w="589" w:type="pct"/>
            <w:tcBorders>
              <w:top w:val="single" w:sz="4" w:space="0" w:color="auto"/>
              <w:left w:val="single" w:sz="4" w:space="0" w:color="auto"/>
              <w:bottom w:val="single" w:sz="4" w:space="0" w:color="auto"/>
              <w:right w:val="single" w:sz="4" w:space="0" w:color="auto"/>
            </w:tcBorders>
            <w:vAlign w:val="center"/>
            <w:hideMark/>
          </w:tcPr>
          <w:p w14:paraId="5CB6CAF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10.2</w:t>
            </w:r>
          </w:p>
        </w:tc>
        <w:tc>
          <w:tcPr>
            <w:tcW w:w="539" w:type="pct"/>
            <w:tcBorders>
              <w:top w:val="single" w:sz="4" w:space="0" w:color="auto"/>
              <w:left w:val="single" w:sz="4" w:space="0" w:color="auto"/>
              <w:bottom w:val="single" w:sz="4" w:space="0" w:color="auto"/>
              <w:right w:val="single" w:sz="4" w:space="0" w:color="auto"/>
            </w:tcBorders>
            <w:vAlign w:val="center"/>
            <w:hideMark/>
          </w:tcPr>
          <w:p w14:paraId="6B96747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5.5</w:t>
            </w:r>
          </w:p>
        </w:tc>
        <w:tc>
          <w:tcPr>
            <w:tcW w:w="539" w:type="pct"/>
            <w:tcBorders>
              <w:top w:val="single" w:sz="4" w:space="0" w:color="auto"/>
              <w:left w:val="single" w:sz="4" w:space="0" w:color="auto"/>
              <w:bottom w:val="single" w:sz="4" w:space="0" w:color="auto"/>
              <w:right w:val="single" w:sz="4" w:space="0" w:color="auto"/>
            </w:tcBorders>
            <w:vAlign w:val="center"/>
            <w:hideMark/>
          </w:tcPr>
          <w:p w14:paraId="0600208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9.2</w:t>
            </w:r>
          </w:p>
        </w:tc>
        <w:tc>
          <w:tcPr>
            <w:tcW w:w="688" w:type="pct"/>
            <w:tcBorders>
              <w:top w:val="single" w:sz="4" w:space="0" w:color="auto"/>
              <w:left w:val="single" w:sz="4" w:space="0" w:color="auto"/>
              <w:bottom w:val="single" w:sz="4" w:space="0" w:color="auto"/>
              <w:right w:val="single" w:sz="4" w:space="0" w:color="auto"/>
            </w:tcBorders>
            <w:vAlign w:val="center"/>
            <w:hideMark/>
          </w:tcPr>
          <w:p w14:paraId="4DEBABC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11.0</w:t>
            </w:r>
          </w:p>
        </w:tc>
        <w:tc>
          <w:tcPr>
            <w:tcW w:w="454" w:type="pct"/>
            <w:tcBorders>
              <w:top w:val="single" w:sz="4" w:space="0" w:color="auto"/>
              <w:left w:val="single" w:sz="4" w:space="0" w:color="auto"/>
              <w:bottom w:val="single" w:sz="4" w:space="0" w:color="auto"/>
              <w:right w:val="single" w:sz="4" w:space="0" w:color="auto"/>
            </w:tcBorders>
            <w:vAlign w:val="center"/>
            <w:hideMark/>
          </w:tcPr>
          <w:p w14:paraId="652A1D5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800</w:t>
            </w:r>
          </w:p>
        </w:tc>
      </w:tr>
      <w:tr w:rsidR="00382E27" w:rsidRPr="00382E27" w14:paraId="57012A2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2B6E6A0"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6</w:t>
            </w:r>
          </w:p>
        </w:tc>
        <w:tc>
          <w:tcPr>
            <w:tcW w:w="618" w:type="pct"/>
            <w:tcBorders>
              <w:top w:val="single" w:sz="4" w:space="0" w:color="auto"/>
              <w:left w:val="single" w:sz="4" w:space="0" w:color="auto"/>
              <w:bottom w:val="single" w:sz="4" w:space="0" w:color="auto"/>
              <w:right w:val="single" w:sz="4" w:space="0" w:color="auto"/>
            </w:tcBorders>
            <w:vAlign w:val="center"/>
            <w:hideMark/>
          </w:tcPr>
          <w:p w14:paraId="1DBA71B4"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汞</w:t>
            </w:r>
          </w:p>
        </w:tc>
        <w:tc>
          <w:tcPr>
            <w:tcW w:w="454" w:type="pct"/>
            <w:tcBorders>
              <w:top w:val="single" w:sz="4" w:space="0" w:color="auto"/>
              <w:left w:val="single" w:sz="4" w:space="0" w:color="auto"/>
              <w:bottom w:val="single" w:sz="4" w:space="0" w:color="auto"/>
              <w:right w:val="single" w:sz="4" w:space="0" w:color="auto"/>
            </w:tcBorders>
            <w:vAlign w:val="center"/>
            <w:hideMark/>
          </w:tcPr>
          <w:p w14:paraId="14A8B73F" w14:textId="77777777" w:rsidR="00382E27" w:rsidRPr="00382E27" w:rsidRDefault="00382E27" w:rsidP="00382E27">
            <w:pPr>
              <w:widowControl w:val="0"/>
              <w:tabs>
                <w:tab w:val="left" w:pos="1021"/>
              </w:tabs>
              <w:autoSpaceDE w:val="0"/>
              <w:autoSpaceDN w:val="0"/>
              <w:adjustRightInd w:val="0"/>
              <w:spacing w:line="240" w:lineRule="auto"/>
              <w:jc w:val="center"/>
              <w:rPr>
                <w:rFonts w:ascii="宋体"/>
                <w:color w:val="000000"/>
                <w:kern w:val="2"/>
                <w:szCs w:val="21"/>
              </w:rPr>
            </w:pPr>
            <w:r w:rsidRPr="00382E27">
              <w:rPr>
                <w:rFonts w:cs="Times New Roman"/>
                <w:bCs/>
                <w:kern w:val="2"/>
                <w:sz w:val="21"/>
                <w:szCs w:val="21"/>
              </w:rPr>
              <w:t>0.120</w:t>
            </w:r>
          </w:p>
        </w:tc>
        <w:tc>
          <w:tcPr>
            <w:tcW w:w="659" w:type="pct"/>
            <w:tcBorders>
              <w:top w:val="single" w:sz="4" w:space="0" w:color="auto"/>
              <w:left w:val="single" w:sz="4" w:space="0" w:color="auto"/>
              <w:bottom w:val="single" w:sz="4" w:space="0" w:color="auto"/>
              <w:right w:val="single" w:sz="4" w:space="0" w:color="auto"/>
            </w:tcBorders>
            <w:vAlign w:val="center"/>
            <w:hideMark/>
          </w:tcPr>
          <w:p w14:paraId="278AAFD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0.115</w:t>
            </w:r>
          </w:p>
        </w:tc>
        <w:tc>
          <w:tcPr>
            <w:tcW w:w="589" w:type="pct"/>
            <w:tcBorders>
              <w:top w:val="single" w:sz="4" w:space="0" w:color="auto"/>
              <w:left w:val="single" w:sz="4" w:space="0" w:color="auto"/>
              <w:bottom w:val="single" w:sz="4" w:space="0" w:color="auto"/>
              <w:right w:val="single" w:sz="4" w:space="0" w:color="auto"/>
            </w:tcBorders>
            <w:vAlign w:val="center"/>
            <w:hideMark/>
          </w:tcPr>
          <w:p w14:paraId="0E88E80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0.118</w:t>
            </w:r>
          </w:p>
        </w:tc>
        <w:tc>
          <w:tcPr>
            <w:tcW w:w="539" w:type="pct"/>
            <w:tcBorders>
              <w:top w:val="single" w:sz="4" w:space="0" w:color="auto"/>
              <w:left w:val="single" w:sz="4" w:space="0" w:color="auto"/>
              <w:bottom w:val="single" w:sz="4" w:space="0" w:color="auto"/>
              <w:right w:val="single" w:sz="4" w:space="0" w:color="auto"/>
            </w:tcBorders>
            <w:vAlign w:val="center"/>
            <w:hideMark/>
          </w:tcPr>
          <w:p w14:paraId="353955D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0.108</w:t>
            </w:r>
          </w:p>
        </w:tc>
        <w:tc>
          <w:tcPr>
            <w:tcW w:w="539" w:type="pct"/>
            <w:tcBorders>
              <w:top w:val="single" w:sz="4" w:space="0" w:color="auto"/>
              <w:left w:val="single" w:sz="4" w:space="0" w:color="auto"/>
              <w:bottom w:val="single" w:sz="4" w:space="0" w:color="auto"/>
              <w:right w:val="single" w:sz="4" w:space="0" w:color="auto"/>
            </w:tcBorders>
            <w:vAlign w:val="center"/>
            <w:hideMark/>
          </w:tcPr>
          <w:p w14:paraId="739EED0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0.097</w:t>
            </w:r>
          </w:p>
        </w:tc>
        <w:tc>
          <w:tcPr>
            <w:tcW w:w="688" w:type="pct"/>
            <w:tcBorders>
              <w:top w:val="single" w:sz="4" w:space="0" w:color="auto"/>
              <w:left w:val="single" w:sz="4" w:space="0" w:color="auto"/>
              <w:bottom w:val="single" w:sz="4" w:space="0" w:color="auto"/>
              <w:right w:val="single" w:sz="4" w:space="0" w:color="auto"/>
            </w:tcBorders>
            <w:vAlign w:val="center"/>
            <w:hideMark/>
          </w:tcPr>
          <w:p w14:paraId="32F7E9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0.110</w:t>
            </w:r>
          </w:p>
        </w:tc>
        <w:tc>
          <w:tcPr>
            <w:tcW w:w="454" w:type="pct"/>
            <w:tcBorders>
              <w:top w:val="single" w:sz="4" w:space="0" w:color="auto"/>
              <w:left w:val="single" w:sz="4" w:space="0" w:color="auto"/>
              <w:bottom w:val="single" w:sz="4" w:space="0" w:color="auto"/>
              <w:right w:val="single" w:sz="4" w:space="0" w:color="auto"/>
            </w:tcBorders>
            <w:vAlign w:val="center"/>
            <w:hideMark/>
          </w:tcPr>
          <w:p w14:paraId="6BD1499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38</w:t>
            </w:r>
          </w:p>
        </w:tc>
      </w:tr>
      <w:tr w:rsidR="00382E27" w:rsidRPr="00382E27" w14:paraId="28E3DC5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2BBF82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7</w:t>
            </w:r>
          </w:p>
        </w:tc>
        <w:tc>
          <w:tcPr>
            <w:tcW w:w="618" w:type="pct"/>
            <w:tcBorders>
              <w:top w:val="single" w:sz="4" w:space="0" w:color="auto"/>
              <w:left w:val="single" w:sz="4" w:space="0" w:color="auto"/>
              <w:bottom w:val="single" w:sz="4" w:space="0" w:color="auto"/>
              <w:right w:val="single" w:sz="4" w:space="0" w:color="auto"/>
            </w:tcBorders>
            <w:vAlign w:val="center"/>
            <w:hideMark/>
          </w:tcPr>
          <w:p w14:paraId="602C0161"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镍</w:t>
            </w:r>
          </w:p>
        </w:tc>
        <w:tc>
          <w:tcPr>
            <w:tcW w:w="454" w:type="pct"/>
            <w:tcBorders>
              <w:top w:val="single" w:sz="4" w:space="0" w:color="auto"/>
              <w:left w:val="single" w:sz="4" w:space="0" w:color="auto"/>
              <w:bottom w:val="single" w:sz="4" w:space="0" w:color="auto"/>
              <w:right w:val="single" w:sz="4" w:space="0" w:color="auto"/>
            </w:tcBorders>
            <w:vAlign w:val="center"/>
            <w:hideMark/>
          </w:tcPr>
          <w:p w14:paraId="133DC0D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34</w:t>
            </w:r>
          </w:p>
        </w:tc>
        <w:tc>
          <w:tcPr>
            <w:tcW w:w="659" w:type="pct"/>
            <w:tcBorders>
              <w:top w:val="single" w:sz="4" w:space="0" w:color="auto"/>
              <w:left w:val="single" w:sz="4" w:space="0" w:color="auto"/>
              <w:bottom w:val="single" w:sz="4" w:space="0" w:color="auto"/>
              <w:right w:val="single" w:sz="4" w:space="0" w:color="auto"/>
            </w:tcBorders>
            <w:vAlign w:val="center"/>
            <w:hideMark/>
          </w:tcPr>
          <w:p w14:paraId="431B4FA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32</w:t>
            </w:r>
          </w:p>
        </w:tc>
        <w:tc>
          <w:tcPr>
            <w:tcW w:w="589" w:type="pct"/>
            <w:tcBorders>
              <w:top w:val="single" w:sz="4" w:space="0" w:color="auto"/>
              <w:left w:val="single" w:sz="4" w:space="0" w:color="auto"/>
              <w:bottom w:val="single" w:sz="4" w:space="0" w:color="auto"/>
              <w:right w:val="single" w:sz="4" w:space="0" w:color="auto"/>
            </w:tcBorders>
            <w:vAlign w:val="center"/>
            <w:hideMark/>
          </w:tcPr>
          <w:p w14:paraId="09CB437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33</w:t>
            </w:r>
          </w:p>
        </w:tc>
        <w:tc>
          <w:tcPr>
            <w:tcW w:w="539" w:type="pct"/>
            <w:tcBorders>
              <w:top w:val="single" w:sz="4" w:space="0" w:color="auto"/>
              <w:left w:val="single" w:sz="4" w:space="0" w:color="auto"/>
              <w:bottom w:val="single" w:sz="4" w:space="0" w:color="auto"/>
              <w:right w:val="single" w:sz="4" w:space="0" w:color="auto"/>
            </w:tcBorders>
            <w:vAlign w:val="center"/>
            <w:hideMark/>
          </w:tcPr>
          <w:p w14:paraId="55E8BE0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35</w:t>
            </w:r>
          </w:p>
        </w:tc>
        <w:tc>
          <w:tcPr>
            <w:tcW w:w="539" w:type="pct"/>
            <w:tcBorders>
              <w:top w:val="single" w:sz="4" w:space="0" w:color="auto"/>
              <w:left w:val="single" w:sz="4" w:space="0" w:color="auto"/>
              <w:bottom w:val="single" w:sz="4" w:space="0" w:color="auto"/>
              <w:right w:val="single" w:sz="4" w:space="0" w:color="auto"/>
            </w:tcBorders>
            <w:vAlign w:val="center"/>
            <w:hideMark/>
          </w:tcPr>
          <w:p w14:paraId="5CCE94B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41</w:t>
            </w:r>
          </w:p>
        </w:tc>
        <w:tc>
          <w:tcPr>
            <w:tcW w:w="688" w:type="pct"/>
            <w:tcBorders>
              <w:top w:val="single" w:sz="4" w:space="0" w:color="auto"/>
              <w:left w:val="single" w:sz="4" w:space="0" w:color="auto"/>
              <w:bottom w:val="single" w:sz="4" w:space="0" w:color="auto"/>
              <w:right w:val="single" w:sz="4" w:space="0" w:color="auto"/>
            </w:tcBorders>
            <w:vAlign w:val="center"/>
            <w:hideMark/>
          </w:tcPr>
          <w:p w14:paraId="7C2C149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43</w:t>
            </w:r>
          </w:p>
        </w:tc>
        <w:tc>
          <w:tcPr>
            <w:tcW w:w="454" w:type="pct"/>
            <w:tcBorders>
              <w:top w:val="single" w:sz="4" w:space="0" w:color="auto"/>
              <w:left w:val="single" w:sz="4" w:space="0" w:color="auto"/>
              <w:bottom w:val="single" w:sz="4" w:space="0" w:color="auto"/>
              <w:right w:val="single" w:sz="4" w:space="0" w:color="auto"/>
            </w:tcBorders>
            <w:vAlign w:val="center"/>
            <w:hideMark/>
          </w:tcPr>
          <w:p w14:paraId="421E8BB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900</w:t>
            </w:r>
          </w:p>
        </w:tc>
      </w:tr>
      <w:tr w:rsidR="00382E27" w:rsidRPr="00382E27" w14:paraId="6895D257"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8894AD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8</w:t>
            </w:r>
          </w:p>
        </w:tc>
        <w:tc>
          <w:tcPr>
            <w:tcW w:w="618" w:type="pct"/>
            <w:tcBorders>
              <w:top w:val="single" w:sz="4" w:space="0" w:color="auto"/>
              <w:left w:val="single" w:sz="4" w:space="0" w:color="auto"/>
              <w:bottom w:val="single" w:sz="4" w:space="0" w:color="auto"/>
              <w:right w:val="single" w:sz="4" w:space="0" w:color="auto"/>
            </w:tcBorders>
            <w:vAlign w:val="center"/>
            <w:hideMark/>
          </w:tcPr>
          <w:p w14:paraId="56096516"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四氯化碳</w:t>
            </w:r>
          </w:p>
        </w:tc>
        <w:tc>
          <w:tcPr>
            <w:tcW w:w="454" w:type="pct"/>
            <w:tcBorders>
              <w:top w:val="single" w:sz="4" w:space="0" w:color="auto"/>
              <w:left w:val="single" w:sz="4" w:space="0" w:color="auto"/>
              <w:bottom w:val="single" w:sz="4" w:space="0" w:color="auto"/>
              <w:right w:val="single" w:sz="4" w:space="0" w:color="auto"/>
            </w:tcBorders>
            <w:vAlign w:val="center"/>
            <w:hideMark/>
          </w:tcPr>
          <w:p w14:paraId="4177D94E" w14:textId="77777777" w:rsidR="00382E27" w:rsidRPr="00382E27" w:rsidRDefault="00382E27" w:rsidP="00382E27">
            <w:pPr>
              <w:spacing w:line="240" w:lineRule="auto"/>
              <w:jc w:val="center"/>
              <w:rPr>
                <w:rFonts w:cs="Times New Roman"/>
                <w:kern w:val="2"/>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DD856C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F86218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7C02C7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27628C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A06E41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569D82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029DA27A"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6B337B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9</w:t>
            </w:r>
          </w:p>
        </w:tc>
        <w:tc>
          <w:tcPr>
            <w:tcW w:w="618" w:type="pct"/>
            <w:tcBorders>
              <w:top w:val="single" w:sz="4" w:space="0" w:color="auto"/>
              <w:left w:val="single" w:sz="4" w:space="0" w:color="auto"/>
              <w:bottom w:val="single" w:sz="4" w:space="0" w:color="auto"/>
              <w:right w:val="single" w:sz="4" w:space="0" w:color="auto"/>
            </w:tcBorders>
            <w:vAlign w:val="center"/>
            <w:hideMark/>
          </w:tcPr>
          <w:p w14:paraId="346D0E5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氯仿</w:t>
            </w:r>
          </w:p>
        </w:tc>
        <w:tc>
          <w:tcPr>
            <w:tcW w:w="454" w:type="pct"/>
            <w:tcBorders>
              <w:top w:val="single" w:sz="4" w:space="0" w:color="auto"/>
              <w:left w:val="single" w:sz="4" w:space="0" w:color="auto"/>
              <w:bottom w:val="single" w:sz="4" w:space="0" w:color="auto"/>
              <w:right w:val="single" w:sz="4" w:space="0" w:color="auto"/>
            </w:tcBorders>
            <w:vAlign w:val="center"/>
            <w:hideMark/>
          </w:tcPr>
          <w:p w14:paraId="56CD106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0.0107</w:t>
            </w:r>
          </w:p>
        </w:tc>
        <w:tc>
          <w:tcPr>
            <w:tcW w:w="659" w:type="pct"/>
            <w:tcBorders>
              <w:top w:val="single" w:sz="4" w:space="0" w:color="auto"/>
              <w:left w:val="single" w:sz="4" w:space="0" w:color="auto"/>
              <w:bottom w:val="single" w:sz="4" w:space="0" w:color="auto"/>
              <w:right w:val="single" w:sz="4" w:space="0" w:color="auto"/>
            </w:tcBorders>
            <w:vAlign w:val="center"/>
            <w:hideMark/>
          </w:tcPr>
          <w:p w14:paraId="13FB1A9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0.0079</w:t>
            </w:r>
          </w:p>
        </w:tc>
        <w:tc>
          <w:tcPr>
            <w:tcW w:w="589" w:type="pct"/>
            <w:tcBorders>
              <w:top w:val="single" w:sz="4" w:space="0" w:color="auto"/>
              <w:left w:val="single" w:sz="4" w:space="0" w:color="auto"/>
              <w:bottom w:val="single" w:sz="4" w:space="0" w:color="auto"/>
              <w:right w:val="single" w:sz="4" w:space="0" w:color="auto"/>
            </w:tcBorders>
            <w:vAlign w:val="center"/>
            <w:hideMark/>
          </w:tcPr>
          <w:p w14:paraId="2338885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0.0066</w:t>
            </w:r>
          </w:p>
        </w:tc>
        <w:tc>
          <w:tcPr>
            <w:tcW w:w="539" w:type="pct"/>
            <w:tcBorders>
              <w:top w:val="single" w:sz="4" w:space="0" w:color="auto"/>
              <w:left w:val="single" w:sz="4" w:space="0" w:color="auto"/>
              <w:bottom w:val="single" w:sz="4" w:space="0" w:color="auto"/>
              <w:right w:val="single" w:sz="4" w:space="0" w:color="auto"/>
            </w:tcBorders>
            <w:vAlign w:val="center"/>
            <w:hideMark/>
          </w:tcPr>
          <w:p w14:paraId="4AD28DB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0.0102</w:t>
            </w:r>
          </w:p>
        </w:tc>
        <w:tc>
          <w:tcPr>
            <w:tcW w:w="539" w:type="pct"/>
            <w:tcBorders>
              <w:top w:val="single" w:sz="4" w:space="0" w:color="auto"/>
              <w:left w:val="single" w:sz="4" w:space="0" w:color="auto"/>
              <w:bottom w:val="single" w:sz="4" w:space="0" w:color="auto"/>
              <w:right w:val="single" w:sz="4" w:space="0" w:color="auto"/>
            </w:tcBorders>
            <w:vAlign w:val="center"/>
            <w:hideMark/>
          </w:tcPr>
          <w:p w14:paraId="0A93ED8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0.0087</w:t>
            </w:r>
          </w:p>
        </w:tc>
        <w:tc>
          <w:tcPr>
            <w:tcW w:w="688" w:type="pct"/>
            <w:tcBorders>
              <w:top w:val="single" w:sz="4" w:space="0" w:color="auto"/>
              <w:left w:val="single" w:sz="4" w:space="0" w:color="auto"/>
              <w:bottom w:val="single" w:sz="4" w:space="0" w:color="auto"/>
              <w:right w:val="single" w:sz="4" w:space="0" w:color="auto"/>
            </w:tcBorders>
            <w:vAlign w:val="center"/>
            <w:hideMark/>
          </w:tcPr>
          <w:p w14:paraId="680CA03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0.0091</w:t>
            </w:r>
          </w:p>
        </w:tc>
        <w:tc>
          <w:tcPr>
            <w:tcW w:w="454" w:type="pct"/>
            <w:tcBorders>
              <w:top w:val="single" w:sz="4" w:space="0" w:color="auto"/>
              <w:left w:val="single" w:sz="4" w:space="0" w:color="auto"/>
              <w:bottom w:val="single" w:sz="4" w:space="0" w:color="auto"/>
              <w:right w:val="single" w:sz="4" w:space="0" w:color="auto"/>
            </w:tcBorders>
            <w:vAlign w:val="center"/>
            <w:hideMark/>
          </w:tcPr>
          <w:p w14:paraId="476B836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0.9</w:t>
            </w:r>
          </w:p>
        </w:tc>
      </w:tr>
      <w:tr w:rsidR="00382E27" w:rsidRPr="00382E27" w14:paraId="18BB7B3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46EC66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10</w:t>
            </w:r>
          </w:p>
        </w:tc>
        <w:tc>
          <w:tcPr>
            <w:tcW w:w="618" w:type="pct"/>
            <w:tcBorders>
              <w:top w:val="single" w:sz="4" w:space="0" w:color="auto"/>
              <w:left w:val="single" w:sz="4" w:space="0" w:color="auto"/>
              <w:bottom w:val="single" w:sz="4" w:space="0" w:color="auto"/>
              <w:right w:val="single" w:sz="4" w:space="0" w:color="auto"/>
            </w:tcBorders>
            <w:vAlign w:val="center"/>
            <w:hideMark/>
          </w:tcPr>
          <w:p w14:paraId="58BF7F4B"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氯甲烷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4583517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9D9075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75FA740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4424D4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E9C0FC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4166E2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B8DC496"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37</w:t>
            </w:r>
          </w:p>
        </w:tc>
      </w:tr>
      <w:tr w:rsidR="00382E27" w:rsidRPr="00382E27" w14:paraId="1440EC4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B72ED2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p>
        </w:tc>
        <w:tc>
          <w:tcPr>
            <w:tcW w:w="618" w:type="pct"/>
            <w:tcBorders>
              <w:top w:val="single" w:sz="4" w:space="0" w:color="auto"/>
              <w:left w:val="single" w:sz="4" w:space="0" w:color="auto"/>
              <w:bottom w:val="single" w:sz="4" w:space="0" w:color="auto"/>
              <w:right w:val="single" w:sz="4" w:space="0" w:color="auto"/>
            </w:tcBorders>
            <w:vAlign w:val="center"/>
            <w:hideMark/>
          </w:tcPr>
          <w:p w14:paraId="3301F5BF"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6D3D79E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A7B554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1882AF0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8806DA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1FBE45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774497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333C60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w:t>
            </w:r>
          </w:p>
        </w:tc>
      </w:tr>
      <w:tr w:rsidR="00382E27" w:rsidRPr="00382E27" w14:paraId="3CA30D3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9B57C0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p>
        </w:tc>
        <w:tc>
          <w:tcPr>
            <w:tcW w:w="618" w:type="pct"/>
            <w:tcBorders>
              <w:top w:val="single" w:sz="4" w:space="0" w:color="auto"/>
              <w:left w:val="single" w:sz="4" w:space="0" w:color="auto"/>
              <w:bottom w:val="single" w:sz="4" w:space="0" w:color="auto"/>
              <w:right w:val="single" w:sz="4" w:space="0" w:color="auto"/>
            </w:tcBorders>
            <w:vAlign w:val="center"/>
            <w:hideMark/>
          </w:tcPr>
          <w:p w14:paraId="62639AF0"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223BE23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E617F6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89" w:type="pct"/>
            <w:tcBorders>
              <w:top w:val="single" w:sz="4" w:space="0" w:color="auto"/>
              <w:left w:val="single" w:sz="4" w:space="0" w:color="auto"/>
              <w:bottom w:val="single" w:sz="4" w:space="0" w:color="auto"/>
              <w:right w:val="single" w:sz="4" w:space="0" w:color="auto"/>
            </w:tcBorders>
            <w:vAlign w:val="center"/>
            <w:hideMark/>
          </w:tcPr>
          <w:p w14:paraId="2D61EAE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07CD72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05731C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C1DC97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DC6547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66</w:t>
            </w:r>
          </w:p>
        </w:tc>
      </w:tr>
      <w:tr w:rsidR="00382E27" w:rsidRPr="00382E27" w14:paraId="492A581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63F6CA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13</w:t>
            </w:r>
          </w:p>
        </w:tc>
        <w:tc>
          <w:tcPr>
            <w:tcW w:w="618" w:type="pct"/>
            <w:tcBorders>
              <w:top w:val="single" w:sz="4" w:space="0" w:color="auto"/>
              <w:left w:val="single" w:sz="4" w:space="0" w:color="auto"/>
              <w:bottom w:val="single" w:sz="4" w:space="0" w:color="auto"/>
              <w:right w:val="single" w:sz="4" w:space="0" w:color="auto"/>
            </w:tcBorders>
            <w:vAlign w:val="center"/>
            <w:hideMark/>
          </w:tcPr>
          <w:p w14:paraId="5A38CCF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w:t>
            </w:r>
            <w:r w:rsidRPr="00382E27">
              <w:rPr>
                <w:rFonts w:cs="Times New Roman" w:hint="eastAsia"/>
                <w:kern w:val="2"/>
                <w:sz w:val="21"/>
                <w:szCs w:val="21"/>
              </w:rPr>
              <w:t>二氯乙烷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501BE85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9AD057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DB727A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6791CD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F534E0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9E51C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58A63FB"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9</w:t>
            </w:r>
          </w:p>
        </w:tc>
      </w:tr>
      <w:tr w:rsidR="00382E27" w:rsidRPr="00382E27" w14:paraId="65455580"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88173B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14</w:t>
            </w:r>
          </w:p>
        </w:tc>
        <w:tc>
          <w:tcPr>
            <w:tcW w:w="618" w:type="pct"/>
            <w:tcBorders>
              <w:top w:val="single" w:sz="4" w:space="0" w:color="auto"/>
              <w:left w:val="single" w:sz="4" w:space="0" w:color="auto"/>
              <w:bottom w:val="single" w:sz="4" w:space="0" w:color="auto"/>
              <w:right w:val="single" w:sz="4" w:space="0" w:color="auto"/>
            </w:tcBorders>
            <w:vAlign w:val="center"/>
            <w:hideMark/>
          </w:tcPr>
          <w:p w14:paraId="19422BA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顺</w:t>
            </w:r>
            <w:r w:rsidRPr="00382E27">
              <w:rPr>
                <w:rFonts w:cs="Times New Roman"/>
                <w:kern w:val="2"/>
                <w:sz w:val="21"/>
                <w:szCs w:val="21"/>
              </w:rPr>
              <w:t>-1,2-</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1A90464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BE60C7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89" w:type="pct"/>
            <w:tcBorders>
              <w:top w:val="single" w:sz="4" w:space="0" w:color="auto"/>
              <w:left w:val="single" w:sz="4" w:space="0" w:color="auto"/>
              <w:bottom w:val="single" w:sz="4" w:space="0" w:color="auto"/>
              <w:right w:val="single" w:sz="4" w:space="0" w:color="auto"/>
            </w:tcBorders>
            <w:vAlign w:val="center"/>
            <w:hideMark/>
          </w:tcPr>
          <w:p w14:paraId="3379A4F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CBAB99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26E236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652036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35A9651"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596</w:t>
            </w:r>
          </w:p>
        </w:tc>
      </w:tr>
      <w:tr w:rsidR="00382E27" w:rsidRPr="00382E27" w14:paraId="796D2AA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2FEDF28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15</w:t>
            </w:r>
          </w:p>
        </w:tc>
        <w:tc>
          <w:tcPr>
            <w:tcW w:w="618" w:type="pct"/>
            <w:tcBorders>
              <w:top w:val="single" w:sz="4" w:space="0" w:color="auto"/>
              <w:left w:val="single" w:sz="4" w:space="0" w:color="auto"/>
              <w:bottom w:val="single" w:sz="4" w:space="0" w:color="auto"/>
              <w:right w:val="single" w:sz="4" w:space="0" w:color="auto"/>
            </w:tcBorders>
            <w:vAlign w:val="center"/>
            <w:hideMark/>
          </w:tcPr>
          <w:p w14:paraId="567F105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反</w:t>
            </w:r>
            <w:r w:rsidRPr="00382E27">
              <w:rPr>
                <w:rFonts w:cs="Times New Roman"/>
                <w:kern w:val="2"/>
                <w:sz w:val="21"/>
                <w:szCs w:val="21"/>
              </w:rPr>
              <w:t>-1,2-</w:t>
            </w:r>
            <w:r w:rsidRPr="00382E27">
              <w:rPr>
                <w:rFonts w:cs="Times New Roman" w:hint="eastAsia"/>
                <w:kern w:val="2"/>
                <w:sz w:val="21"/>
                <w:szCs w:val="21"/>
              </w:rPr>
              <w:t>二氯乙烯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63A3DDB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07E4B3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89" w:type="pct"/>
            <w:tcBorders>
              <w:top w:val="single" w:sz="4" w:space="0" w:color="auto"/>
              <w:left w:val="single" w:sz="4" w:space="0" w:color="auto"/>
              <w:bottom w:val="single" w:sz="4" w:space="0" w:color="auto"/>
              <w:right w:val="single" w:sz="4" w:space="0" w:color="auto"/>
            </w:tcBorders>
            <w:vAlign w:val="center"/>
            <w:hideMark/>
          </w:tcPr>
          <w:p w14:paraId="28194A1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D3D040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8D0D4B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E7E401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1.4L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C6D5546"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54</w:t>
            </w:r>
          </w:p>
        </w:tc>
      </w:tr>
      <w:tr w:rsidR="00382E27" w:rsidRPr="00382E27" w14:paraId="6DA5ADD5"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C09584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16</w:t>
            </w:r>
          </w:p>
        </w:tc>
        <w:tc>
          <w:tcPr>
            <w:tcW w:w="618" w:type="pct"/>
            <w:tcBorders>
              <w:top w:val="single" w:sz="4" w:space="0" w:color="auto"/>
              <w:left w:val="single" w:sz="4" w:space="0" w:color="auto"/>
              <w:bottom w:val="single" w:sz="4" w:space="0" w:color="auto"/>
              <w:right w:val="single" w:sz="4" w:space="0" w:color="auto"/>
            </w:tcBorders>
            <w:vAlign w:val="center"/>
            <w:hideMark/>
          </w:tcPr>
          <w:p w14:paraId="3D8C63F3"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二氯甲烷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4DE3381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0ECC4B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89" w:type="pct"/>
            <w:tcBorders>
              <w:top w:val="single" w:sz="4" w:space="0" w:color="auto"/>
              <w:left w:val="single" w:sz="4" w:space="0" w:color="auto"/>
              <w:bottom w:val="single" w:sz="4" w:space="0" w:color="auto"/>
              <w:right w:val="single" w:sz="4" w:space="0" w:color="auto"/>
            </w:tcBorders>
            <w:vAlign w:val="center"/>
            <w:hideMark/>
          </w:tcPr>
          <w:p w14:paraId="364491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F9A4B1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D3EFD6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48D439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A6707D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616</w:t>
            </w:r>
          </w:p>
        </w:tc>
      </w:tr>
      <w:tr w:rsidR="00382E27" w:rsidRPr="00382E27" w14:paraId="7451A076"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80AAA96"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17</w:t>
            </w:r>
          </w:p>
        </w:tc>
        <w:tc>
          <w:tcPr>
            <w:tcW w:w="618" w:type="pct"/>
            <w:tcBorders>
              <w:top w:val="single" w:sz="4" w:space="0" w:color="auto"/>
              <w:left w:val="single" w:sz="4" w:space="0" w:color="auto"/>
              <w:bottom w:val="single" w:sz="4" w:space="0" w:color="auto"/>
              <w:right w:val="single" w:sz="4" w:space="0" w:color="auto"/>
            </w:tcBorders>
            <w:vAlign w:val="center"/>
            <w:hideMark/>
          </w:tcPr>
          <w:p w14:paraId="1C3EE6A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4245E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255C42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F52D24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75AAE6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CE1D53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688" w:type="pct"/>
            <w:tcBorders>
              <w:top w:val="single" w:sz="4" w:space="0" w:color="auto"/>
              <w:left w:val="single" w:sz="4" w:space="0" w:color="auto"/>
              <w:bottom w:val="single" w:sz="4" w:space="0" w:color="auto"/>
              <w:right w:val="single" w:sz="4" w:space="0" w:color="auto"/>
            </w:tcBorders>
            <w:vAlign w:val="center"/>
            <w:hideMark/>
          </w:tcPr>
          <w:p w14:paraId="3EBCE45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454" w:type="pct"/>
            <w:tcBorders>
              <w:top w:val="single" w:sz="4" w:space="0" w:color="auto"/>
              <w:left w:val="single" w:sz="4" w:space="0" w:color="auto"/>
              <w:bottom w:val="single" w:sz="4" w:space="0" w:color="auto"/>
              <w:right w:val="single" w:sz="4" w:space="0" w:color="auto"/>
            </w:tcBorders>
            <w:vAlign w:val="center"/>
            <w:hideMark/>
          </w:tcPr>
          <w:p w14:paraId="6F8FA24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w:t>
            </w:r>
          </w:p>
        </w:tc>
      </w:tr>
      <w:tr w:rsidR="00382E27" w:rsidRPr="00382E27" w14:paraId="4018568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A85B5E4"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18</w:t>
            </w:r>
          </w:p>
        </w:tc>
        <w:tc>
          <w:tcPr>
            <w:tcW w:w="618" w:type="pct"/>
            <w:tcBorders>
              <w:top w:val="single" w:sz="4" w:space="0" w:color="auto"/>
              <w:left w:val="single" w:sz="4" w:space="0" w:color="auto"/>
              <w:bottom w:val="single" w:sz="4" w:space="0" w:color="auto"/>
              <w:right w:val="single" w:sz="4" w:space="0" w:color="auto"/>
            </w:tcBorders>
            <w:vAlign w:val="center"/>
            <w:hideMark/>
          </w:tcPr>
          <w:p w14:paraId="769FE2BC"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1,1,1,2-</w:t>
            </w:r>
            <w:r w:rsidRPr="00382E27">
              <w:rPr>
                <w:rFonts w:cs="Times New Roman" w:hint="eastAsia"/>
                <w:kern w:val="2"/>
                <w:sz w:val="21"/>
                <w:szCs w:val="21"/>
              </w:rPr>
              <w:t>四氯乙烷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6ECA50B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2865CA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79D887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188817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CDA817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5A5EC5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9691A0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10</w:t>
            </w:r>
          </w:p>
        </w:tc>
      </w:tr>
      <w:tr w:rsidR="00382E27" w:rsidRPr="00382E27" w14:paraId="096407C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0BB9C8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19</w:t>
            </w:r>
          </w:p>
        </w:tc>
        <w:tc>
          <w:tcPr>
            <w:tcW w:w="618" w:type="pct"/>
            <w:tcBorders>
              <w:top w:val="single" w:sz="4" w:space="0" w:color="auto"/>
              <w:left w:val="single" w:sz="4" w:space="0" w:color="auto"/>
              <w:bottom w:val="single" w:sz="4" w:space="0" w:color="auto"/>
              <w:right w:val="single" w:sz="4" w:space="0" w:color="auto"/>
            </w:tcBorders>
            <w:vAlign w:val="center"/>
            <w:hideMark/>
          </w:tcPr>
          <w:p w14:paraId="386FF48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1,1,2,2-</w:t>
            </w:r>
            <w:r w:rsidRPr="00382E27">
              <w:rPr>
                <w:rFonts w:cs="Times New Roman" w:hint="eastAsia"/>
                <w:kern w:val="2"/>
                <w:sz w:val="21"/>
                <w:szCs w:val="21"/>
              </w:rPr>
              <w:t>四氯乙烷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3A05B07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74EE7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7925034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BFBCF3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649B77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510306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91F1B3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6.8</w:t>
            </w:r>
          </w:p>
        </w:tc>
      </w:tr>
      <w:tr w:rsidR="00382E27" w:rsidRPr="00382E27" w14:paraId="15A7532D" w14:textId="77777777" w:rsidTr="00382E27">
        <w:trPr>
          <w:trHeight w:val="228"/>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D8B9F0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20</w:t>
            </w:r>
          </w:p>
        </w:tc>
        <w:tc>
          <w:tcPr>
            <w:tcW w:w="618" w:type="pct"/>
            <w:tcBorders>
              <w:top w:val="single" w:sz="4" w:space="0" w:color="auto"/>
              <w:left w:val="single" w:sz="4" w:space="0" w:color="auto"/>
              <w:bottom w:val="single" w:sz="4" w:space="0" w:color="auto"/>
              <w:right w:val="single" w:sz="4" w:space="0" w:color="auto"/>
            </w:tcBorders>
            <w:vAlign w:val="center"/>
            <w:hideMark/>
          </w:tcPr>
          <w:p w14:paraId="5061D1A6"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四氯乙烯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3B4A6E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0.0458</w:t>
            </w:r>
          </w:p>
        </w:tc>
        <w:tc>
          <w:tcPr>
            <w:tcW w:w="659" w:type="pct"/>
            <w:tcBorders>
              <w:top w:val="single" w:sz="4" w:space="0" w:color="auto"/>
              <w:left w:val="single" w:sz="4" w:space="0" w:color="auto"/>
              <w:bottom w:val="single" w:sz="4" w:space="0" w:color="auto"/>
              <w:right w:val="single" w:sz="4" w:space="0" w:color="auto"/>
            </w:tcBorders>
            <w:vAlign w:val="center"/>
            <w:hideMark/>
          </w:tcPr>
          <w:p w14:paraId="5474688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0.018</w:t>
            </w:r>
          </w:p>
        </w:tc>
        <w:tc>
          <w:tcPr>
            <w:tcW w:w="589" w:type="pct"/>
            <w:tcBorders>
              <w:top w:val="single" w:sz="4" w:space="0" w:color="auto"/>
              <w:left w:val="single" w:sz="4" w:space="0" w:color="auto"/>
              <w:bottom w:val="single" w:sz="4" w:space="0" w:color="auto"/>
              <w:right w:val="single" w:sz="4" w:space="0" w:color="auto"/>
            </w:tcBorders>
            <w:vAlign w:val="center"/>
            <w:hideMark/>
          </w:tcPr>
          <w:p w14:paraId="10D9DC4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0.0159</w:t>
            </w:r>
          </w:p>
        </w:tc>
        <w:tc>
          <w:tcPr>
            <w:tcW w:w="539" w:type="pct"/>
            <w:tcBorders>
              <w:top w:val="single" w:sz="4" w:space="0" w:color="auto"/>
              <w:left w:val="single" w:sz="4" w:space="0" w:color="auto"/>
              <w:bottom w:val="single" w:sz="4" w:space="0" w:color="auto"/>
              <w:right w:val="single" w:sz="4" w:space="0" w:color="auto"/>
            </w:tcBorders>
            <w:vAlign w:val="center"/>
            <w:hideMark/>
          </w:tcPr>
          <w:p w14:paraId="10E376B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0.030</w:t>
            </w:r>
          </w:p>
        </w:tc>
        <w:tc>
          <w:tcPr>
            <w:tcW w:w="539" w:type="pct"/>
            <w:tcBorders>
              <w:top w:val="single" w:sz="4" w:space="0" w:color="auto"/>
              <w:left w:val="single" w:sz="4" w:space="0" w:color="auto"/>
              <w:bottom w:val="single" w:sz="4" w:space="0" w:color="auto"/>
              <w:right w:val="single" w:sz="4" w:space="0" w:color="auto"/>
            </w:tcBorders>
            <w:vAlign w:val="center"/>
            <w:hideMark/>
          </w:tcPr>
          <w:p w14:paraId="014E20C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0.0442</w:t>
            </w:r>
          </w:p>
        </w:tc>
        <w:tc>
          <w:tcPr>
            <w:tcW w:w="688" w:type="pct"/>
            <w:tcBorders>
              <w:top w:val="single" w:sz="4" w:space="0" w:color="auto"/>
              <w:left w:val="single" w:sz="4" w:space="0" w:color="auto"/>
              <w:bottom w:val="single" w:sz="4" w:space="0" w:color="auto"/>
              <w:right w:val="single" w:sz="4" w:space="0" w:color="auto"/>
            </w:tcBorders>
            <w:vAlign w:val="center"/>
            <w:hideMark/>
          </w:tcPr>
          <w:p w14:paraId="2D4D158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0.0206</w:t>
            </w:r>
          </w:p>
        </w:tc>
        <w:tc>
          <w:tcPr>
            <w:tcW w:w="454" w:type="pct"/>
            <w:tcBorders>
              <w:top w:val="single" w:sz="4" w:space="0" w:color="auto"/>
              <w:left w:val="single" w:sz="4" w:space="0" w:color="auto"/>
              <w:bottom w:val="single" w:sz="4" w:space="0" w:color="auto"/>
              <w:right w:val="single" w:sz="4" w:space="0" w:color="auto"/>
            </w:tcBorders>
            <w:vAlign w:val="center"/>
            <w:hideMark/>
          </w:tcPr>
          <w:p w14:paraId="01402A67"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53</w:t>
            </w:r>
          </w:p>
        </w:tc>
      </w:tr>
      <w:tr w:rsidR="00382E27" w:rsidRPr="00382E27" w14:paraId="111385AC"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F2EA573"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21</w:t>
            </w:r>
          </w:p>
        </w:tc>
        <w:tc>
          <w:tcPr>
            <w:tcW w:w="618" w:type="pct"/>
            <w:tcBorders>
              <w:top w:val="single" w:sz="4" w:space="0" w:color="auto"/>
              <w:left w:val="single" w:sz="4" w:space="0" w:color="auto"/>
              <w:bottom w:val="single" w:sz="4" w:space="0" w:color="auto"/>
              <w:right w:val="single" w:sz="4" w:space="0" w:color="auto"/>
            </w:tcBorders>
            <w:vAlign w:val="center"/>
            <w:hideMark/>
          </w:tcPr>
          <w:p w14:paraId="4B8E0E09"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1,1,1-</w:t>
            </w:r>
            <w:r w:rsidRPr="00382E27">
              <w:rPr>
                <w:rFonts w:cs="Times New Roman" w:hint="eastAsia"/>
                <w:kern w:val="2"/>
                <w:sz w:val="21"/>
                <w:szCs w:val="21"/>
              </w:rPr>
              <w:t>三氯乙烷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23BD404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E57581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89" w:type="pct"/>
            <w:tcBorders>
              <w:top w:val="single" w:sz="4" w:space="0" w:color="auto"/>
              <w:left w:val="single" w:sz="4" w:space="0" w:color="auto"/>
              <w:bottom w:val="single" w:sz="4" w:space="0" w:color="auto"/>
              <w:right w:val="single" w:sz="4" w:space="0" w:color="auto"/>
            </w:tcBorders>
            <w:vAlign w:val="center"/>
            <w:hideMark/>
          </w:tcPr>
          <w:p w14:paraId="67DBD0C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6E4913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9A3FD0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32E5D0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4B439A1"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840</w:t>
            </w:r>
          </w:p>
        </w:tc>
      </w:tr>
      <w:tr w:rsidR="00382E27" w:rsidRPr="00382E27" w14:paraId="0F8080D3"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4FBC31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22</w:t>
            </w:r>
          </w:p>
        </w:tc>
        <w:tc>
          <w:tcPr>
            <w:tcW w:w="618" w:type="pct"/>
            <w:tcBorders>
              <w:top w:val="single" w:sz="4" w:space="0" w:color="auto"/>
              <w:left w:val="single" w:sz="4" w:space="0" w:color="auto"/>
              <w:bottom w:val="single" w:sz="4" w:space="0" w:color="auto"/>
              <w:right w:val="single" w:sz="4" w:space="0" w:color="auto"/>
            </w:tcBorders>
            <w:vAlign w:val="center"/>
            <w:hideMark/>
          </w:tcPr>
          <w:p w14:paraId="39783E9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1,1,2-</w:t>
            </w:r>
            <w:r w:rsidRPr="00382E27">
              <w:rPr>
                <w:rFonts w:cs="Times New Roman" w:hint="eastAsia"/>
                <w:kern w:val="2"/>
                <w:sz w:val="21"/>
                <w:szCs w:val="21"/>
              </w:rPr>
              <w:t>三氯乙烷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5507178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C1D7D1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6255A5C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AC6119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B9CEA0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DCBD0A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F10B871"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4AA4E5B9"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FDAD3D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lastRenderedPageBreak/>
              <w:t>23</w:t>
            </w:r>
          </w:p>
        </w:tc>
        <w:tc>
          <w:tcPr>
            <w:tcW w:w="618" w:type="pct"/>
            <w:tcBorders>
              <w:top w:val="single" w:sz="4" w:space="0" w:color="auto"/>
              <w:left w:val="single" w:sz="4" w:space="0" w:color="auto"/>
              <w:bottom w:val="single" w:sz="4" w:space="0" w:color="auto"/>
              <w:right w:val="single" w:sz="4" w:space="0" w:color="auto"/>
            </w:tcBorders>
            <w:vAlign w:val="center"/>
            <w:hideMark/>
          </w:tcPr>
          <w:p w14:paraId="18FE2AB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三氯乙烯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69B8694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2AB52E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61987C2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1DEBC6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8EEA10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5A4225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4C66888"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2F5A2A5A"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30DCC84"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24</w:t>
            </w:r>
          </w:p>
        </w:tc>
        <w:tc>
          <w:tcPr>
            <w:tcW w:w="618" w:type="pct"/>
            <w:tcBorders>
              <w:top w:val="single" w:sz="4" w:space="0" w:color="auto"/>
              <w:left w:val="single" w:sz="4" w:space="0" w:color="auto"/>
              <w:bottom w:val="single" w:sz="4" w:space="0" w:color="auto"/>
              <w:right w:val="single" w:sz="4" w:space="0" w:color="auto"/>
            </w:tcBorders>
            <w:vAlign w:val="center"/>
            <w:hideMark/>
          </w:tcPr>
          <w:p w14:paraId="336BA36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1,2,3-</w:t>
            </w:r>
            <w:r w:rsidRPr="00382E27">
              <w:rPr>
                <w:rFonts w:cs="Times New Roman" w:hint="eastAsia"/>
                <w:kern w:val="2"/>
                <w:sz w:val="21"/>
                <w:szCs w:val="21"/>
              </w:rPr>
              <w:t>三氯丙烷</w:t>
            </w:r>
          </w:p>
        </w:tc>
        <w:tc>
          <w:tcPr>
            <w:tcW w:w="454" w:type="pct"/>
            <w:tcBorders>
              <w:top w:val="single" w:sz="4" w:space="0" w:color="auto"/>
              <w:left w:val="single" w:sz="4" w:space="0" w:color="auto"/>
              <w:bottom w:val="single" w:sz="4" w:space="0" w:color="auto"/>
              <w:right w:val="single" w:sz="4" w:space="0" w:color="auto"/>
            </w:tcBorders>
            <w:vAlign w:val="center"/>
            <w:hideMark/>
          </w:tcPr>
          <w:p w14:paraId="436913F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312ED6C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6CF1413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E5ECC8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5D9BE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D7F2AA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293E8E2"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0.5</w:t>
            </w:r>
          </w:p>
        </w:tc>
      </w:tr>
      <w:tr w:rsidR="00382E27" w:rsidRPr="00382E27" w14:paraId="3F0E5DF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117891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25</w:t>
            </w:r>
          </w:p>
        </w:tc>
        <w:tc>
          <w:tcPr>
            <w:tcW w:w="618" w:type="pct"/>
            <w:tcBorders>
              <w:top w:val="single" w:sz="4" w:space="0" w:color="auto"/>
              <w:left w:val="single" w:sz="4" w:space="0" w:color="auto"/>
              <w:bottom w:val="single" w:sz="4" w:space="0" w:color="auto"/>
              <w:right w:val="single" w:sz="4" w:space="0" w:color="auto"/>
            </w:tcBorders>
            <w:vAlign w:val="center"/>
            <w:hideMark/>
          </w:tcPr>
          <w:p w14:paraId="6EF36C14"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0B863FF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3850B49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0B2C876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6535B0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6D6EE0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E75A8D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2DBA32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0.43</w:t>
            </w:r>
          </w:p>
        </w:tc>
      </w:tr>
      <w:tr w:rsidR="00382E27" w:rsidRPr="00382E27" w14:paraId="3C0C910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2536B36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26</w:t>
            </w:r>
          </w:p>
        </w:tc>
        <w:tc>
          <w:tcPr>
            <w:tcW w:w="618" w:type="pct"/>
            <w:tcBorders>
              <w:top w:val="single" w:sz="4" w:space="0" w:color="auto"/>
              <w:left w:val="single" w:sz="4" w:space="0" w:color="auto"/>
              <w:bottom w:val="single" w:sz="4" w:space="0" w:color="auto"/>
              <w:right w:val="single" w:sz="4" w:space="0" w:color="auto"/>
            </w:tcBorders>
            <w:vAlign w:val="center"/>
            <w:hideMark/>
          </w:tcPr>
          <w:p w14:paraId="3E8E5B6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7654589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13.4</w:t>
            </w:r>
          </w:p>
        </w:tc>
        <w:tc>
          <w:tcPr>
            <w:tcW w:w="659" w:type="pct"/>
            <w:tcBorders>
              <w:top w:val="single" w:sz="4" w:space="0" w:color="auto"/>
              <w:left w:val="single" w:sz="4" w:space="0" w:color="auto"/>
              <w:bottom w:val="single" w:sz="4" w:space="0" w:color="auto"/>
              <w:right w:val="single" w:sz="4" w:space="0" w:color="auto"/>
            </w:tcBorders>
            <w:vAlign w:val="center"/>
            <w:hideMark/>
          </w:tcPr>
          <w:p w14:paraId="1CD7E6E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589" w:type="pct"/>
            <w:tcBorders>
              <w:top w:val="single" w:sz="4" w:space="0" w:color="auto"/>
              <w:left w:val="single" w:sz="4" w:space="0" w:color="auto"/>
              <w:bottom w:val="single" w:sz="4" w:space="0" w:color="auto"/>
              <w:right w:val="single" w:sz="4" w:space="0" w:color="auto"/>
            </w:tcBorders>
            <w:vAlign w:val="center"/>
            <w:hideMark/>
          </w:tcPr>
          <w:p w14:paraId="21C23FE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41A50C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7.4</w:t>
            </w:r>
          </w:p>
        </w:tc>
        <w:tc>
          <w:tcPr>
            <w:tcW w:w="539" w:type="pct"/>
            <w:tcBorders>
              <w:top w:val="single" w:sz="4" w:space="0" w:color="auto"/>
              <w:left w:val="single" w:sz="4" w:space="0" w:color="auto"/>
              <w:bottom w:val="single" w:sz="4" w:space="0" w:color="auto"/>
              <w:right w:val="single" w:sz="4" w:space="0" w:color="auto"/>
            </w:tcBorders>
            <w:vAlign w:val="center"/>
            <w:hideMark/>
          </w:tcPr>
          <w:p w14:paraId="709A475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26.4</w:t>
            </w:r>
          </w:p>
        </w:tc>
        <w:tc>
          <w:tcPr>
            <w:tcW w:w="688" w:type="pct"/>
            <w:tcBorders>
              <w:top w:val="single" w:sz="4" w:space="0" w:color="auto"/>
              <w:left w:val="single" w:sz="4" w:space="0" w:color="auto"/>
              <w:bottom w:val="single" w:sz="4" w:space="0" w:color="auto"/>
              <w:right w:val="single" w:sz="4" w:space="0" w:color="auto"/>
            </w:tcBorders>
            <w:vAlign w:val="center"/>
            <w:hideMark/>
          </w:tcPr>
          <w:p w14:paraId="69B005B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0D8E66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4</w:t>
            </w:r>
          </w:p>
        </w:tc>
      </w:tr>
      <w:tr w:rsidR="00382E27" w:rsidRPr="00382E27" w14:paraId="4D51ECD3"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4923B00D"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27</w:t>
            </w:r>
          </w:p>
        </w:tc>
        <w:tc>
          <w:tcPr>
            <w:tcW w:w="618" w:type="pct"/>
            <w:tcBorders>
              <w:top w:val="single" w:sz="4" w:space="0" w:color="auto"/>
              <w:left w:val="single" w:sz="4" w:space="0" w:color="auto"/>
              <w:bottom w:val="single" w:sz="4" w:space="0" w:color="auto"/>
              <w:right w:val="single" w:sz="4" w:space="0" w:color="auto"/>
            </w:tcBorders>
            <w:vAlign w:val="center"/>
            <w:hideMark/>
          </w:tcPr>
          <w:p w14:paraId="7925B0A5"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35F6A68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59" w:type="pct"/>
            <w:tcBorders>
              <w:top w:val="single" w:sz="4" w:space="0" w:color="auto"/>
              <w:left w:val="single" w:sz="4" w:space="0" w:color="auto"/>
              <w:bottom w:val="single" w:sz="4" w:space="0" w:color="auto"/>
              <w:right w:val="single" w:sz="4" w:space="0" w:color="auto"/>
            </w:tcBorders>
            <w:vAlign w:val="center"/>
            <w:hideMark/>
          </w:tcPr>
          <w:p w14:paraId="5260256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4D877A0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161D67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16E086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688" w:type="pct"/>
            <w:tcBorders>
              <w:top w:val="single" w:sz="4" w:space="0" w:color="auto"/>
              <w:left w:val="single" w:sz="4" w:space="0" w:color="auto"/>
              <w:bottom w:val="single" w:sz="4" w:space="0" w:color="auto"/>
              <w:right w:val="single" w:sz="4" w:space="0" w:color="auto"/>
            </w:tcBorders>
            <w:vAlign w:val="center"/>
            <w:hideMark/>
          </w:tcPr>
          <w:p w14:paraId="7544F11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0E2F15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270</w:t>
            </w:r>
          </w:p>
        </w:tc>
      </w:tr>
      <w:tr w:rsidR="00382E27" w:rsidRPr="00382E27" w14:paraId="7DE880A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AF7407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28</w:t>
            </w:r>
          </w:p>
        </w:tc>
        <w:tc>
          <w:tcPr>
            <w:tcW w:w="618" w:type="pct"/>
            <w:tcBorders>
              <w:top w:val="single" w:sz="4" w:space="0" w:color="auto"/>
              <w:left w:val="single" w:sz="4" w:space="0" w:color="auto"/>
              <w:bottom w:val="single" w:sz="4" w:space="0" w:color="auto"/>
              <w:right w:val="single" w:sz="4" w:space="0" w:color="auto"/>
            </w:tcBorders>
            <w:vAlign w:val="center"/>
            <w:hideMark/>
          </w:tcPr>
          <w:p w14:paraId="5A7182C0"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1,2-</w:t>
            </w:r>
            <w:r w:rsidRPr="00382E27">
              <w:rPr>
                <w:rFonts w:cs="Times New Roman" w:hint="eastAsia"/>
                <w:kern w:val="2"/>
                <w:sz w:val="21"/>
                <w:szCs w:val="21"/>
              </w:rPr>
              <w:t>二氯苯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4FB1F84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98FD28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89" w:type="pct"/>
            <w:tcBorders>
              <w:top w:val="single" w:sz="4" w:space="0" w:color="auto"/>
              <w:left w:val="single" w:sz="4" w:space="0" w:color="auto"/>
              <w:bottom w:val="single" w:sz="4" w:space="0" w:color="auto"/>
              <w:right w:val="single" w:sz="4" w:space="0" w:color="auto"/>
            </w:tcBorders>
            <w:vAlign w:val="center"/>
            <w:hideMark/>
          </w:tcPr>
          <w:p w14:paraId="1D8B769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A51E6C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30E812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E7CDB5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6F70785"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560</w:t>
            </w:r>
          </w:p>
        </w:tc>
      </w:tr>
      <w:tr w:rsidR="00382E27" w:rsidRPr="00382E27" w14:paraId="2BABC467"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B9BC8D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29</w:t>
            </w:r>
          </w:p>
        </w:tc>
        <w:tc>
          <w:tcPr>
            <w:tcW w:w="618" w:type="pct"/>
            <w:tcBorders>
              <w:top w:val="single" w:sz="4" w:space="0" w:color="auto"/>
              <w:left w:val="single" w:sz="4" w:space="0" w:color="auto"/>
              <w:bottom w:val="single" w:sz="4" w:space="0" w:color="auto"/>
              <w:right w:val="single" w:sz="4" w:space="0" w:color="auto"/>
            </w:tcBorders>
            <w:vAlign w:val="center"/>
            <w:hideMark/>
          </w:tcPr>
          <w:p w14:paraId="027532BC"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1,4-</w:t>
            </w:r>
            <w:r w:rsidRPr="00382E27">
              <w:rPr>
                <w:rFonts w:cs="Times New Roman" w:hint="eastAsia"/>
                <w:kern w:val="2"/>
                <w:sz w:val="21"/>
                <w:szCs w:val="21"/>
              </w:rPr>
              <w:t>二氯苯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6527FA1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9B2FDA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89" w:type="pct"/>
            <w:tcBorders>
              <w:top w:val="single" w:sz="4" w:space="0" w:color="auto"/>
              <w:left w:val="single" w:sz="4" w:space="0" w:color="auto"/>
              <w:bottom w:val="single" w:sz="4" w:space="0" w:color="auto"/>
              <w:right w:val="single" w:sz="4" w:space="0" w:color="auto"/>
            </w:tcBorders>
            <w:vAlign w:val="center"/>
            <w:hideMark/>
          </w:tcPr>
          <w:p w14:paraId="72B90B3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FEF1A6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2D41BC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2E3BB7D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409165D"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20</w:t>
            </w:r>
          </w:p>
        </w:tc>
      </w:tr>
      <w:tr w:rsidR="00382E27" w:rsidRPr="00382E27" w14:paraId="3C9D699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79A7C5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30</w:t>
            </w:r>
          </w:p>
        </w:tc>
        <w:tc>
          <w:tcPr>
            <w:tcW w:w="618" w:type="pct"/>
            <w:tcBorders>
              <w:top w:val="single" w:sz="4" w:space="0" w:color="auto"/>
              <w:left w:val="single" w:sz="4" w:space="0" w:color="auto"/>
              <w:bottom w:val="single" w:sz="4" w:space="0" w:color="auto"/>
              <w:right w:val="single" w:sz="4" w:space="0" w:color="auto"/>
            </w:tcBorders>
            <w:vAlign w:val="center"/>
            <w:hideMark/>
          </w:tcPr>
          <w:p w14:paraId="7CA1A032"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乙苯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F8BA92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0.005</w:t>
            </w:r>
          </w:p>
        </w:tc>
        <w:tc>
          <w:tcPr>
            <w:tcW w:w="659" w:type="pct"/>
            <w:tcBorders>
              <w:top w:val="single" w:sz="4" w:space="0" w:color="auto"/>
              <w:left w:val="single" w:sz="4" w:space="0" w:color="auto"/>
              <w:bottom w:val="single" w:sz="4" w:space="0" w:color="auto"/>
              <w:right w:val="single" w:sz="4" w:space="0" w:color="auto"/>
            </w:tcBorders>
            <w:vAlign w:val="center"/>
            <w:hideMark/>
          </w:tcPr>
          <w:p w14:paraId="0BE53B4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741FBAC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04E4A8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0.0014</w:t>
            </w:r>
          </w:p>
        </w:tc>
        <w:tc>
          <w:tcPr>
            <w:tcW w:w="539" w:type="pct"/>
            <w:tcBorders>
              <w:top w:val="single" w:sz="4" w:space="0" w:color="auto"/>
              <w:left w:val="single" w:sz="4" w:space="0" w:color="auto"/>
              <w:bottom w:val="single" w:sz="4" w:space="0" w:color="auto"/>
              <w:right w:val="single" w:sz="4" w:space="0" w:color="auto"/>
            </w:tcBorders>
            <w:vAlign w:val="center"/>
            <w:hideMark/>
          </w:tcPr>
          <w:p w14:paraId="568DE0D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0.0061</w:t>
            </w:r>
          </w:p>
        </w:tc>
        <w:tc>
          <w:tcPr>
            <w:tcW w:w="688" w:type="pct"/>
            <w:tcBorders>
              <w:top w:val="single" w:sz="4" w:space="0" w:color="auto"/>
              <w:left w:val="single" w:sz="4" w:space="0" w:color="auto"/>
              <w:bottom w:val="single" w:sz="4" w:space="0" w:color="auto"/>
              <w:right w:val="single" w:sz="4" w:space="0" w:color="auto"/>
            </w:tcBorders>
            <w:vAlign w:val="center"/>
            <w:hideMark/>
          </w:tcPr>
          <w:p w14:paraId="1BF7F3C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1250B0DB"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28</w:t>
            </w:r>
          </w:p>
        </w:tc>
      </w:tr>
      <w:tr w:rsidR="00382E27" w:rsidRPr="00382E27" w14:paraId="21F1D58E"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DE7DFB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31</w:t>
            </w:r>
          </w:p>
        </w:tc>
        <w:tc>
          <w:tcPr>
            <w:tcW w:w="618" w:type="pct"/>
            <w:tcBorders>
              <w:top w:val="single" w:sz="4" w:space="0" w:color="auto"/>
              <w:left w:val="single" w:sz="4" w:space="0" w:color="auto"/>
              <w:bottom w:val="single" w:sz="4" w:space="0" w:color="auto"/>
              <w:right w:val="single" w:sz="4" w:space="0" w:color="auto"/>
            </w:tcBorders>
            <w:vAlign w:val="center"/>
            <w:hideMark/>
          </w:tcPr>
          <w:p w14:paraId="437ECCAB"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苯乙烯</w:t>
            </w:r>
          </w:p>
        </w:tc>
        <w:tc>
          <w:tcPr>
            <w:tcW w:w="454" w:type="pct"/>
            <w:tcBorders>
              <w:top w:val="single" w:sz="4" w:space="0" w:color="auto"/>
              <w:left w:val="single" w:sz="4" w:space="0" w:color="auto"/>
              <w:bottom w:val="single" w:sz="4" w:space="0" w:color="auto"/>
              <w:right w:val="single" w:sz="4" w:space="0" w:color="auto"/>
            </w:tcBorders>
            <w:vAlign w:val="center"/>
            <w:hideMark/>
          </w:tcPr>
          <w:p w14:paraId="727E9DC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0.0128</w:t>
            </w:r>
          </w:p>
        </w:tc>
        <w:tc>
          <w:tcPr>
            <w:tcW w:w="659" w:type="pct"/>
            <w:tcBorders>
              <w:top w:val="single" w:sz="4" w:space="0" w:color="auto"/>
              <w:left w:val="single" w:sz="4" w:space="0" w:color="auto"/>
              <w:bottom w:val="single" w:sz="4" w:space="0" w:color="auto"/>
              <w:right w:val="single" w:sz="4" w:space="0" w:color="auto"/>
            </w:tcBorders>
            <w:vAlign w:val="center"/>
            <w:hideMark/>
          </w:tcPr>
          <w:p w14:paraId="7E76C29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0.0012</w:t>
            </w:r>
          </w:p>
        </w:tc>
        <w:tc>
          <w:tcPr>
            <w:tcW w:w="589" w:type="pct"/>
            <w:tcBorders>
              <w:top w:val="single" w:sz="4" w:space="0" w:color="auto"/>
              <w:left w:val="single" w:sz="4" w:space="0" w:color="auto"/>
              <w:bottom w:val="single" w:sz="4" w:space="0" w:color="auto"/>
              <w:right w:val="single" w:sz="4" w:space="0" w:color="auto"/>
            </w:tcBorders>
            <w:vAlign w:val="center"/>
            <w:hideMark/>
          </w:tcPr>
          <w:p w14:paraId="2D13EDC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1.1L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096AE4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0.0052</w:t>
            </w:r>
          </w:p>
        </w:tc>
        <w:tc>
          <w:tcPr>
            <w:tcW w:w="539" w:type="pct"/>
            <w:tcBorders>
              <w:top w:val="single" w:sz="4" w:space="0" w:color="auto"/>
              <w:left w:val="single" w:sz="4" w:space="0" w:color="auto"/>
              <w:bottom w:val="single" w:sz="4" w:space="0" w:color="auto"/>
              <w:right w:val="single" w:sz="4" w:space="0" w:color="auto"/>
            </w:tcBorders>
            <w:vAlign w:val="center"/>
            <w:hideMark/>
          </w:tcPr>
          <w:p w14:paraId="5FA9E88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0.0238</w:t>
            </w:r>
          </w:p>
        </w:tc>
        <w:tc>
          <w:tcPr>
            <w:tcW w:w="688" w:type="pct"/>
            <w:tcBorders>
              <w:top w:val="single" w:sz="4" w:space="0" w:color="auto"/>
              <w:left w:val="single" w:sz="4" w:space="0" w:color="auto"/>
              <w:bottom w:val="single" w:sz="4" w:space="0" w:color="auto"/>
              <w:right w:val="single" w:sz="4" w:space="0" w:color="auto"/>
            </w:tcBorders>
            <w:vAlign w:val="center"/>
            <w:hideMark/>
          </w:tcPr>
          <w:p w14:paraId="144BAA7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35D75C0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1290</w:t>
            </w:r>
          </w:p>
        </w:tc>
      </w:tr>
      <w:tr w:rsidR="00382E27" w:rsidRPr="00382E27" w14:paraId="2C8D2F0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59A62B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32</w:t>
            </w:r>
          </w:p>
        </w:tc>
        <w:tc>
          <w:tcPr>
            <w:tcW w:w="618" w:type="pct"/>
            <w:tcBorders>
              <w:top w:val="single" w:sz="4" w:space="0" w:color="auto"/>
              <w:left w:val="single" w:sz="4" w:space="0" w:color="auto"/>
              <w:bottom w:val="single" w:sz="4" w:space="0" w:color="auto"/>
              <w:right w:val="single" w:sz="4" w:space="0" w:color="auto"/>
            </w:tcBorders>
            <w:vAlign w:val="center"/>
            <w:hideMark/>
          </w:tcPr>
          <w:p w14:paraId="1ECA77FA"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586975B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0.0438</w:t>
            </w:r>
          </w:p>
        </w:tc>
        <w:tc>
          <w:tcPr>
            <w:tcW w:w="659" w:type="pct"/>
            <w:tcBorders>
              <w:top w:val="single" w:sz="4" w:space="0" w:color="auto"/>
              <w:left w:val="single" w:sz="4" w:space="0" w:color="auto"/>
              <w:bottom w:val="single" w:sz="4" w:space="0" w:color="auto"/>
              <w:right w:val="single" w:sz="4" w:space="0" w:color="auto"/>
            </w:tcBorders>
            <w:vAlign w:val="center"/>
            <w:hideMark/>
          </w:tcPr>
          <w:p w14:paraId="60D569F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0.0074</w:t>
            </w:r>
          </w:p>
        </w:tc>
        <w:tc>
          <w:tcPr>
            <w:tcW w:w="589" w:type="pct"/>
            <w:tcBorders>
              <w:top w:val="single" w:sz="4" w:space="0" w:color="auto"/>
              <w:left w:val="single" w:sz="4" w:space="0" w:color="auto"/>
              <w:bottom w:val="single" w:sz="4" w:space="0" w:color="auto"/>
              <w:right w:val="single" w:sz="4" w:space="0" w:color="auto"/>
            </w:tcBorders>
            <w:vAlign w:val="center"/>
            <w:hideMark/>
          </w:tcPr>
          <w:p w14:paraId="764EC79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0.007</w:t>
            </w:r>
          </w:p>
        </w:tc>
        <w:tc>
          <w:tcPr>
            <w:tcW w:w="539" w:type="pct"/>
            <w:tcBorders>
              <w:top w:val="single" w:sz="4" w:space="0" w:color="auto"/>
              <w:left w:val="single" w:sz="4" w:space="0" w:color="auto"/>
              <w:bottom w:val="single" w:sz="4" w:space="0" w:color="auto"/>
              <w:right w:val="single" w:sz="4" w:space="0" w:color="auto"/>
            </w:tcBorders>
            <w:vAlign w:val="center"/>
            <w:hideMark/>
          </w:tcPr>
          <w:p w14:paraId="474C327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0.0204</w:t>
            </w:r>
          </w:p>
        </w:tc>
        <w:tc>
          <w:tcPr>
            <w:tcW w:w="539" w:type="pct"/>
            <w:tcBorders>
              <w:top w:val="single" w:sz="4" w:space="0" w:color="auto"/>
              <w:left w:val="single" w:sz="4" w:space="0" w:color="auto"/>
              <w:bottom w:val="single" w:sz="4" w:space="0" w:color="auto"/>
              <w:right w:val="single" w:sz="4" w:space="0" w:color="auto"/>
            </w:tcBorders>
            <w:vAlign w:val="center"/>
            <w:hideMark/>
          </w:tcPr>
          <w:p w14:paraId="5139D3A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0.0637</w:t>
            </w:r>
          </w:p>
        </w:tc>
        <w:tc>
          <w:tcPr>
            <w:tcW w:w="688" w:type="pct"/>
            <w:tcBorders>
              <w:top w:val="single" w:sz="4" w:space="0" w:color="auto"/>
              <w:left w:val="single" w:sz="4" w:space="0" w:color="auto"/>
              <w:bottom w:val="single" w:sz="4" w:space="0" w:color="auto"/>
              <w:right w:val="single" w:sz="4" w:space="0" w:color="auto"/>
            </w:tcBorders>
            <w:vAlign w:val="center"/>
            <w:hideMark/>
          </w:tcPr>
          <w:p w14:paraId="3278A8B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0.022</w:t>
            </w:r>
          </w:p>
        </w:tc>
        <w:tc>
          <w:tcPr>
            <w:tcW w:w="454" w:type="pct"/>
            <w:tcBorders>
              <w:top w:val="single" w:sz="4" w:space="0" w:color="auto"/>
              <w:left w:val="single" w:sz="4" w:space="0" w:color="auto"/>
              <w:bottom w:val="single" w:sz="4" w:space="0" w:color="auto"/>
              <w:right w:val="single" w:sz="4" w:space="0" w:color="auto"/>
            </w:tcBorders>
            <w:vAlign w:val="center"/>
            <w:hideMark/>
          </w:tcPr>
          <w:p w14:paraId="59EE7862"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1200</w:t>
            </w:r>
          </w:p>
        </w:tc>
      </w:tr>
      <w:tr w:rsidR="00382E27" w:rsidRPr="00382E27" w14:paraId="794DEA9B"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F51065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33</w:t>
            </w:r>
          </w:p>
        </w:tc>
        <w:tc>
          <w:tcPr>
            <w:tcW w:w="618" w:type="pct"/>
            <w:tcBorders>
              <w:top w:val="single" w:sz="4" w:space="0" w:color="auto"/>
              <w:left w:val="single" w:sz="4" w:space="0" w:color="auto"/>
              <w:bottom w:val="single" w:sz="4" w:space="0" w:color="auto"/>
              <w:right w:val="single" w:sz="4" w:space="0" w:color="auto"/>
            </w:tcBorders>
            <w:vAlign w:val="center"/>
            <w:hideMark/>
          </w:tcPr>
          <w:p w14:paraId="226C19C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间，对二甲苯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2826DF8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0.0066</w:t>
            </w:r>
          </w:p>
        </w:tc>
        <w:tc>
          <w:tcPr>
            <w:tcW w:w="659" w:type="pct"/>
            <w:tcBorders>
              <w:top w:val="single" w:sz="4" w:space="0" w:color="auto"/>
              <w:left w:val="single" w:sz="4" w:space="0" w:color="auto"/>
              <w:bottom w:val="single" w:sz="4" w:space="0" w:color="auto"/>
              <w:right w:val="single" w:sz="4" w:space="0" w:color="auto"/>
            </w:tcBorders>
            <w:vAlign w:val="center"/>
            <w:hideMark/>
          </w:tcPr>
          <w:p w14:paraId="765958B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CAE34A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227F85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26DEDA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0.0085</w:t>
            </w:r>
          </w:p>
        </w:tc>
        <w:tc>
          <w:tcPr>
            <w:tcW w:w="688" w:type="pct"/>
            <w:tcBorders>
              <w:top w:val="single" w:sz="4" w:space="0" w:color="auto"/>
              <w:left w:val="single" w:sz="4" w:space="0" w:color="auto"/>
              <w:bottom w:val="single" w:sz="4" w:space="0" w:color="auto"/>
              <w:right w:val="single" w:sz="4" w:space="0" w:color="auto"/>
            </w:tcBorders>
            <w:vAlign w:val="center"/>
            <w:hideMark/>
          </w:tcPr>
          <w:p w14:paraId="7E4207C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0.0013</w:t>
            </w:r>
          </w:p>
        </w:tc>
        <w:tc>
          <w:tcPr>
            <w:tcW w:w="454" w:type="pct"/>
            <w:tcBorders>
              <w:top w:val="single" w:sz="4" w:space="0" w:color="auto"/>
              <w:left w:val="single" w:sz="4" w:space="0" w:color="auto"/>
              <w:bottom w:val="single" w:sz="4" w:space="0" w:color="auto"/>
              <w:right w:val="single" w:sz="4" w:space="0" w:color="auto"/>
            </w:tcBorders>
            <w:vAlign w:val="center"/>
            <w:hideMark/>
          </w:tcPr>
          <w:p w14:paraId="4631A32E"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570</w:t>
            </w:r>
          </w:p>
        </w:tc>
      </w:tr>
      <w:tr w:rsidR="00382E27" w:rsidRPr="00382E27" w14:paraId="592115C5"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D2E46C7"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34</w:t>
            </w:r>
          </w:p>
        </w:tc>
        <w:tc>
          <w:tcPr>
            <w:tcW w:w="618" w:type="pct"/>
            <w:tcBorders>
              <w:top w:val="single" w:sz="4" w:space="0" w:color="auto"/>
              <w:left w:val="single" w:sz="4" w:space="0" w:color="auto"/>
              <w:bottom w:val="single" w:sz="4" w:space="0" w:color="auto"/>
              <w:right w:val="single" w:sz="4" w:space="0" w:color="auto"/>
            </w:tcBorders>
            <w:vAlign w:val="center"/>
            <w:hideMark/>
          </w:tcPr>
          <w:p w14:paraId="335E0D8C"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邻二甲苯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3A3A71C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0.0023</w:t>
            </w:r>
          </w:p>
        </w:tc>
        <w:tc>
          <w:tcPr>
            <w:tcW w:w="659" w:type="pct"/>
            <w:tcBorders>
              <w:top w:val="single" w:sz="4" w:space="0" w:color="auto"/>
              <w:left w:val="single" w:sz="4" w:space="0" w:color="auto"/>
              <w:bottom w:val="single" w:sz="4" w:space="0" w:color="auto"/>
              <w:right w:val="single" w:sz="4" w:space="0" w:color="auto"/>
            </w:tcBorders>
            <w:vAlign w:val="center"/>
            <w:hideMark/>
          </w:tcPr>
          <w:p w14:paraId="6F2AADE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35FAC3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85DFC7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8AB363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0.0029</w:t>
            </w:r>
          </w:p>
        </w:tc>
        <w:tc>
          <w:tcPr>
            <w:tcW w:w="688" w:type="pct"/>
            <w:tcBorders>
              <w:top w:val="single" w:sz="4" w:space="0" w:color="auto"/>
              <w:left w:val="single" w:sz="4" w:space="0" w:color="auto"/>
              <w:bottom w:val="single" w:sz="4" w:space="0" w:color="auto"/>
              <w:right w:val="single" w:sz="4" w:space="0" w:color="auto"/>
            </w:tcBorders>
            <w:vAlign w:val="center"/>
            <w:hideMark/>
          </w:tcPr>
          <w:p w14:paraId="0B4B1B9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1.2L</w:t>
            </w:r>
          </w:p>
        </w:tc>
        <w:tc>
          <w:tcPr>
            <w:tcW w:w="454" w:type="pct"/>
            <w:tcBorders>
              <w:top w:val="single" w:sz="4" w:space="0" w:color="auto"/>
              <w:left w:val="single" w:sz="4" w:space="0" w:color="auto"/>
              <w:bottom w:val="single" w:sz="4" w:space="0" w:color="auto"/>
              <w:right w:val="single" w:sz="4" w:space="0" w:color="auto"/>
            </w:tcBorders>
            <w:vAlign w:val="center"/>
            <w:hideMark/>
          </w:tcPr>
          <w:p w14:paraId="5B6F551D"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640</w:t>
            </w:r>
          </w:p>
        </w:tc>
      </w:tr>
      <w:tr w:rsidR="00382E27" w:rsidRPr="00382E27" w14:paraId="58037D6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54D1768"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35</w:t>
            </w:r>
          </w:p>
        </w:tc>
        <w:tc>
          <w:tcPr>
            <w:tcW w:w="618" w:type="pct"/>
            <w:tcBorders>
              <w:top w:val="single" w:sz="4" w:space="0" w:color="auto"/>
              <w:left w:val="single" w:sz="4" w:space="0" w:color="auto"/>
              <w:bottom w:val="single" w:sz="4" w:space="0" w:color="auto"/>
              <w:right w:val="single" w:sz="4" w:space="0" w:color="auto"/>
            </w:tcBorders>
            <w:vAlign w:val="center"/>
            <w:hideMark/>
          </w:tcPr>
          <w:p w14:paraId="5987DFC0"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硝基苯</w:t>
            </w:r>
          </w:p>
        </w:tc>
        <w:tc>
          <w:tcPr>
            <w:tcW w:w="454" w:type="pct"/>
            <w:tcBorders>
              <w:top w:val="single" w:sz="4" w:space="0" w:color="auto"/>
              <w:left w:val="single" w:sz="4" w:space="0" w:color="auto"/>
              <w:bottom w:val="single" w:sz="4" w:space="0" w:color="auto"/>
              <w:right w:val="single" w:sz="4" w:space="0" w:color="auto"/>
            </w:tcBorders>
            <w:vAlign w:val="center"/>
            <w:hideMark/>
          </w:tcPr>
          <w:p w14:paraId="4C9FA2F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33BABE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89" w:type="pct"/>
            <w:tcBorders>
              <w:top w:val="single" w:sz="4" w:space="0" w:color="auto"/>
              <w:left w:val="single" w:sz="4" w:space="0" w:color="auto"/>
              <w:bottom w:val="single" w:sz="4" w:space="0" w:color="auto"/>
              <w:right w:val="single" w:sz="4" w:space="0" w:color="auto"/>
            </w:tcBorders>
            <w:vAlign w:val="center"/>
            <w:hideMark/>
          </w:tcPr>
          <w:p w14:paraId="433DC1E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343F19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09701D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C2DAD5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F5F59C4"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76</w:t>
            </w:r>
          </w:p>
        </w:tc>
      </w:tr>
      <w:tr w:rsidR="00382E27" w:rsidRPr="00382E27" w14:paraId="37A5354F"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8EEEA6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36</w:t>
            </w:r>
          </w:p>
        </w:tc>
        <w:tc>
          <w:tcPr>
            <w:tcW w:w="618" w:type="pct"/>
            <w:tcBorders>
              <w:top w:val="single" w:sz="4" w:space="0" w:color="auto"/>
              <w:left w:val="single" w:sz="4" w:space="0" w:color="auto"/>
              <w:bottom w:val="single" w:sz="4" w:space="0" w:color="auto"/>
              <w:right w:val="single" w:sz="4" w:space="0" w:color="auto"/>
            </w:tcBorders>
            <w:vAlign w:val="center"/>
            <w:hideMark/>
          </w:tcPr>
          <w:p w14:paraId="20A25EC9"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苯胺</w:t>
            </w:r>
          </w:p>
        </w:tc>
        <w:tc>
          <w:tcPr>
            <w:tcW w:w="454" w:type="pct"/>
            <w:tcBorders>
              <w:top w:val="single" w:sz="4" w:space="0" w:color="auto"/>
              <w:left w:val="single" w:sz="4" w:space="0" w:color="auto"/>
              <w:bottom w:val="single" w:sz="4" w:space="0" w:color="auto"/>
              <w:right w:val="single" w:sz="4" w:space="0" w:color="auto"/>
            </w:tcBorders>
            <w:vAlign w:val="center"/>
            <w:hideMark/>
          </w:tcPr>
          <w:p w14:paraId="101B0CC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8C6EEC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89" w:type="pct"/>
            <w:tcBorders>
              <w:top w:val="single" w:sz="4" w:space="0" w:color="auto"/>
              <w:left w:val="single" w:sz="4" w:space="0" w:color="auto"/>
              <w:bottom w:val="single" w:sz="4" w:space="0" w:color="auto"/>
              <w:right w:val="single" w:sz="4" w:space="0" w:color="auto"/>
            </w:tcBorders>
            <w:vAlign w:val="center"/>
            <w:hideMark/>
          </w:tcPr>
          <w:p w14:paraId="02C283F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B4D350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BF8446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E64314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0.05L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4C43EA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260</w:t>
            </w:r>
          </w:p>
        </w:tc>
      </w:tr>
      <w:tr w:rsidR="00382E27" w:rsidRPr="00382E27" w14:paraId="21CABBD4"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57FAF5F5"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37</w:t>
            </w:r>
          </w:p>
        </w:tc>
        <w:tc>
          <w:tcPr>
            <w:tcW w:w="618" w:type="pct"/>
            <w:tcBorders>
              <w:top w:val="single" w:sz="4" w:space="0" w:color="auto"/>
              <w:left w:val="single" w:sz="4" w:space="0" w:color="auto"/>
              <w:bottom w:val="single" w:sz="4" w:space="0" w:color="auto"/>
              <w:right w:val="single" w:sz="4" w:space="0" w:color="auto"/>
            </w:tcBorders>
            <w:vAlign w:val="center"/>
            <w:hideMark/>
          </w:tcPr>
          <w:p w14:paraId="51BAA52C"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2-</w:t>
            </w:r>
            <w:r w:rsidRPr="00382E27">
              <w:rPr>
                <w:rFonts w:cs="Times New Roman" w:hint="eastAsia"/>
                <w:kern w:val="2"/>
                <w:sz w:val="21"/>
                <w:szCs w:val="21"/>
              </w:rPr>
              <w:t>氯酚</w:t>
            </w:r>
          </w:p>
        </w:tc>
        <w:tc>
          <w:tcPr>
            <w:tcW w:w="454" w:type="pct"/>
            <w:tcBorders>
              <w:top w:val="single" w:sz="4" w:space="0" w:color="auto"/>
              <w:left w:val="single" w:sz="4" w:space="0" w:color="auto"/>
              <w:bottom w:val="single" w:sz="4" w:space="0" w:color="auto"/>
              <w:right w:val="single" w:sz="4" w:space="0" w:color="auto"/>
            </w:tcBorders>
            <w:vAlign w:val="center"/>
            <w:hideMark/>
          </w:tcPr>
          <w:p w14:paraId="005F7BC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659" w:type="pct"/>
            <w:tcBorders>
              <w:top w:val="single" w:sz="4" w:space="0" w:color="auto"/>
              <w:left w:val="single" w:sz="4" w:space="0" w:color="auto"/>
              <w:bottom w:val="single" w:sz="4" w:space="0" w:color="auto"/>
              <w:right w:val="single" w:sz="4" w:space="0" w:color="auto"/>
            </w:tcBorders>
            <w:vAlign w:val="center"/>
            <w:hideMark/>
          </w:tcPr>
          <w:p w14:paraId="6A1C3F4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8B3A92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F6C63A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C36EF0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27BD93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0.06L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448394B"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2256</w:t>
            </w:r>
          </w:p>
        </w:tc>
      </w:tr>
      <w:tr w:rsidR="00382E27" w:rsidRPr="00382E27" w14:paraId="23846BF6"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799475B9"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38</w:t>
            </w:r>
          </w:p>
        </w:tc>
        <w:tc>
          <w:tcPr>
            <w:tcW w:w="618" w:type="pct"/>
            <w:tcBorders>
              <w:top w:val="single" w:sz="4" w:space="0" w:color="auto"/>
              <w:left w:val="single" w:sz="4" w:space="0" w:color="auto"/>
              <w:bottom w:val="single" w:sz="4" w:space="0" w:color="auto"/>
              <w:right w:val="single" w:sz="4" w:space="0" w:color="auto"/>
            </w:tcBorders>
            <w:vAlign w:val="center"/>
            <w:hideMark/>
          </w:tcPr>
          <w:p w14:paraId="4F7545D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[a]</w:t>
            </w:r>
            <w:proofErr w:type="gramStart"/>
            <w:r w:rsidRPr="00382E27">
              <w:rPr>
                <w:rFonts w:cs="Times New Roman" w:hint="eastAsia"/>
                <w:kern w:val="2"/>
                <w:sz w:val="21"/>
                <w:szCs w:val="21"/>
              </w:rPr>
              <w:t>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61066C0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E6B379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024056A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949F4E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54420E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1AEFB2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70E5308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1B575CF3"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2A2E9502"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39</w:t>
            </w:r>
          </w:p>
        </w:tc>
        <w:tc>
          <w:tcPr>
            <w:tcW w:w="618" w:type="pct"/>
            <w:tcBorders>
              <w:top w:val="single" w:sz="4" w:space="0" w:color="auto"/>
              <w:left w:val="single" w:sz="4" w:space="0" w:color="auto"/>
              <w:bottom w:val="single" w:sz="4" w:space="0" w:color="auto"/>
              <w:right w:val="single" w:sz="4" w:space="0" w:color="auto"/>
            </w:tcBorders>
            <w:vAlign w:val="center"/>
            <w:hideMark/>
          </w:tcPr>
          <w:p w14:paraId="581742FE"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[a]</w:t>
            </w:r>
            <w:proofErr w:type="gramStart"/>
            <w:r w:rsidRPr="00382E27">
              <w:rPr>
                <w:rFonts w:cs="Times New Roman" w:hint="eastAsia"/>
                <w:kern w:val="2"/>
                <w:sz w:val="21"/>
                <w:szCs w:val="21"/>
              </w:rPr>
              <w:t>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0F71FF3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3598F6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3DDECD1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76DC19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8A7C0F3"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16A20BF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61B296FD"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560C8F72"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195A57B"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40</w:t>
            </w:r>
          </w:p>
        </w:tc>
        <w:tc>
          <w:tcPr>
            <w:tcW w:w="618" w:type="pct"/>
            <w:tcBorders>
              <w:top w:val="single" w:sz="4" w:space="0" w:color="auto"/>
              <w:left w:val="single" w:sz="4" w:space="0" w:color="auto"/>
              <w:bottom w:val="single" w:sz="4" w:space="0" w:color="auto"/>
              <w:right w:val="single" w:sz="4" w:space="0" w:color="auto"/>
            </w:tcBorders>
            <w:vAlign w:val="center"/>
            <w:hideMark/>
          </w:tcPr>
          <w:p w14:paraId="64FA12E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[b]</w:t>
            </w:r>
            <w:proofErr w:type="gramStart"/>
            <w:r w:rsidRPr="00382E27">
              <w:rPr>
                <w:rFonts w:cs="Times New Roman" w:hint="eastAsia"/>
                <w:kern w:val="2"/>
                <w:sz w:val="21"/>
                <w:szCs w:val="21"/>
              </w:rPr>
              <w:t>荧蒽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68B53DF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C16AAD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5CA57F0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5406355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D38F44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5CFFAE3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0.20L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57CC5CAF"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2CBB12F0"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3AE7FB8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41</w:t>
            </w:r>
          </w:p>
        </w:tc>
        <w:tc>
          <w:tcPr>
            <w:tcW w:w="618" w:type="pct"/>
            <w:tcBorders>
              <w:top w:val="single" w:sz="4" w:space="0" w:color="auto"/>
              <w:left w:val="single" w:sz="4" w:space="0" w:color="auto"/>
              <w:bottom w:val="single" w:sz="4" w:space="0" w:color="auto"/>
              <w:right w:val="single" w:sz="4" w:space="0" w:color="auto"/>
            </w:tcBorders>
            <w:vAlign w:val="center"/>
            <w:hideMark/>
          </w:tcPr>
          <w:p w14:paraId="70A85DB3"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苯并</w:t>
            </w:r>
            <w:r w:rsidRPr="00382E27">
              <w:rPr>
                <w:rFonts w:cs="Times New Roman"/>
                <w:kern w:val="2"/>
                <w:sz w:val="21"/>
                <w:szCs w:val="21"/>
              </w:rPr>
              <w:t>[k]</w:t>
            </w:r>
            <w:proofErr w:type="gramStart"/>
            <w:r w:rsidRPr="00382E27">
              <w:rPr>
                <w:rFonts w:cs="Times New Roman" w:hint="eastAsia"/>
                <w:kern w:val="2"/>
                <w:sz w:val="21"/>
                <w:szCs w:val="21"/>
              </w:rPr>
              <w:t>荧蒽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061F941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0480035B"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3E0D6FDC"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24890E6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8FB850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242C1D9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B76EEF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151</w:t>
            </w:r>
          </w:p>
        </w:tc>
      </w:tr>
      <w:tr w:rsidR="00382E27" w:rsidRPr="00382E27" w14:paraId="25592168"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1FD24F6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42</w:t>
            </w:r>
          </w:p>
        </w:tc>
        <w:tc>
          <w:tcPr>
            <w:tcW w:w="618" w:type="pct"/>
            <w:tcBorders>
              <w:top w:val="single" w:sz="4" w:space="0" w:color="auto"/>
              <w:left w:val="single" w:sz="4" w:space="0" w:color="auto"/>
              <w:bottom w:val="single" w:sz="4" w:space="0" w:color="auto"/>
              <w:right w:val="single" w:sz="4" w:space="0" w:color="auto"/>
            </w:tcBorders>
            <w:vAlign w:val="center"/>
            <w:hideMark/>
          </w:tcPr>
          <w:p w14:paraId="623D6142"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䓛</w:t>
            </w:r>
          </w:p>
        </w:tc>
        <w:tc>
          <w:tcPr>
            <w:tcW w:w="454" w:type="pct"/>
            <w:tcBorders>
              <w:top w:val="single" w:sz="4" w:space="0" w:color="auto"/>
              <w:left w:val="single" w:sz="4" w:space="0" w:color="auto"/>
              <w:bottom w:val="single" w:sz="4" w:space="0" w:color="auto"/>
              <w:right w:val="single" w:sz="4" w:space="0" w:color="auto"/>
            </w:tcBorders>
            <w:vAlign w:val="center"/>
            <w:hideMark/>
          </w:tcPr>
          <w:p w14:paraId="67C9135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7F6EB4F"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46AE0A3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DCADBFD"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0A6643F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104B1AE7"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C53C92A"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1293</w:t>
            </w:r>
          </w:p>
        </w:tc>
      </w:tr>
      <w:tr w:rsidR="00382E27" w:rsidRPr="00382E27" w14:paraId="6BC1D53F"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76361C1"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43</w:t>
            </w:r>
          </w:p>
        </w:tc>
        <w:tc>
          <w:tcPr>
            <w:tcW w:w="618" w:type="pct"/>
            <w:tcBorders>
              <w:top w:val="single" w:sz="4" w:space="0" w:color="auto"/>
              <w:left w:val="single" w:sz="4" w:space="0" w:color="auto"/>
              <w:bottom w:val="single" w:sz="4" w:space="0" w:color="auto"/>
              <w:right w:val="single" w:sz="4" w:space="0" w:color="auto"/>
            </w:tcBorders>
            <w:vAlign w:val="center"/>
            <w:hideMark/>
          </w:tcPr>
          <w:p w14:paraId="6AAA142F" w14:textId="77777777" w:rsidR="00382E27" w:rsidRPr="00382E27" w:rsidRDefault="00382E27" w:rsidP="00382E27">
            <w:pPr>
              <w:spacing w:line="240" w:lineRule="auto"/>
              <w:jc w:val="center"/>
              <w:rPr>
                <w:rFonts w:cs="Times New Roman"/>
                <w:kern w:val="2"/>
                <w:sz w:val="21"/>
                <w:szCs w:val="21"/>
              </w:rPr>
            </w:pPr>
            <w:r w:rsidRPr="00382E27">
              <w:rPr>
                <w:rFonts w:cs="Times New Roman" w:hint="eastAsia"/>
                <w:kern w:val="2"/>
                <w:sz w:val="21"/>
                <w:szCs w:val="21"/>
              </w:rPr>
              <w:t>二苯并</w:t>
            </w:r>
            <w:r w:rsidRPr="00382E27">
              <w:rPr>
                <w:rFonts w:cs="Times New Roman"/>
                <w:kern w:val="2"/>
                <w:sz w:val="21"/>
                <w:szCs w:val="21"/>
              </w:rPr>
              <w:t>[</w:t>
            </w:r>
            <w:proofErr w:type="spellStart"/>
            <w:r w:rsidRPr="00382E27">
              <w:rPr>
                <w:rFonts w:cs="Times New Roman"/>
                <w:kern w:val="2"/>
                <w:sz w:val="21"/>
                <w:szCs w:val="21"/>
              </w:rPr>
              <w:t>a,h</w:t>
            </w:r>
            <w:proofErr w:type="spellEnd"/>
            <w:r w:rsidRPr="00382E27">
              <w:rPr>
                <w:rFonts w:cs="Times New Roman"/>
                <w:kern w:val="2"/>
                <w:sz w:val="21"/>
                <w:szCs w:val="21"/>
              </w:rPr>
              <w:t>]</w:t>
            </w:r>
            <w:proofErr w:type="gramStart"/>
            <w:r w:rsidRPr="00382E27">
              <w:rPr>
                <w:rFonts w:cs="Times New Roman" w:hint="eastAsia"/>
                <w:kern w:val="2"/>
                <w:sz w:val="21"/>
                <w:szCs w:val="21"/>
              </w:rPr>
              <w:t>蒽</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19D53E92"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24CE254E"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1379F90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495262C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78A3FD60"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463C359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0EE113D0"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78AB7BFF"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61EC50E"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44</w:t>
            </w:r>
          </w:p>
        </w:tc>
        <w:tc>
          <w:tcPr>
            <w:tcW w:w="618" w:type="pct"/>
            <w:tcBorders>
              <w:top w:val="single" w:sz="4" w:space="0" w:color="auto"/>
              <w:left w:val="single" w:sz="4" w:space="0" w:color="auto"/>
              <w:bottom w:val="single" w:sz="4" w:space="0" w:color="auto"/>
              <w:right w:val="single" w:sz="4" w:space="0" w:color="auto"/>
            </w:tcBorders>
            <w:vAlign w:val="center"/>
            <w:hideMark/>
          </w:tcPr>
          <w:p w14:paraId="657A649A" w14:textId="77777777" w:rsidR="00382E27" w:rsidRPr="00382E27" w:rsidRDefault="00382E27" w:rsidP="00382E27">
            <w:pPr>
              <w:spacing w:line="240" w:lineRule="auto"/>
              <w:jc w:val="center"/>
              <w:rPr>
                <w:rFonts w:cs="Times New Roman"/>
                <w:kern w:val="2"/>
                <w:sz w:val="21"/>
                <w:szCs w:val="21"/>
              </w:rPr>
            </w:pPr>
            <w:proofErr w:type="gramStart"/>
            <w:r w:rsidRPr="00382E27">
              <w:rPr>
                <w:rFonts w:cs="Times New Roman" w:hint="eastAsia"/>
                <w:kern w:val="2"/>
                <w:sz w:val="21"/>
                <w:szCs w:val="21"/>
              </w:rPr>
              <w:t>茚</w:t>
            </w:r>
            <w:proofErr w:type="gramEnd"/>
            <w:r w:rsidRPr="00382E27">
              <w:rPr>
                <w:rFonts w:cs="Times New Roman" w:hint="eastAsia"/>
                <w:kern w:val="2"/>
                <w:sz w:val="21"/>
                <w:szCs w:val="21"/>
              </w:rPr>
              <w:t>并</w:t>
            </w:r>
            <w:r w:rsidRPr="00382E27">
              <w:rPr>
                <w:rFonts w:cs="Times New Roman"/>
                <w:kern w:val="2"/>
                <w:sz w:val="21"/>
                <w:szCs w:val="21"/>
              </w:rPr>
              <w:t>[1,2,3-cd]</w:t>
            </w:r>
            <w:proofErr w:type="gramStart"/>
            <w:r w:rsidRPr="00382E27">
              <w:rPr>
                <w:rFonts w:cs="Times New Roman" w:hint="eastAsia"/>
                <w:kern w:val="2"/>
                <w:sz w:val="21"/>
                <w:szCs w:val="21"/>
              </w:rPr>
              <w:t>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237262D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59" w:type="pct"/>
            <w:tcBorders>
              <w:top w:val="single" w:sz="4" w:space="0" w:color="auto"/>
              <w:left w:val="single" w:sz="4" w:space="0" w:color="auto"/>
              <w:bottom w:val="single" w:sz="4" w:space="0" w:color="auto"/>
              <w:right w:val="single" w:sz="4" w:space="0" w:color="auto"/>
            </w:tcBorders>
            <w:vAlign w:val="center"/>
            <w:hideMark/>
          </w:tcPr>
          <w:p w14:paraId="764634A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89" w:type="pct"/>
            <w:tcBorders>
              <w:top w:val="single" w:sz="4" w:space="0" w:color="auto"/>
              <w:left w:val="single" w:sz="4" w:space="0" w:color="auto"/>
              <w:bottom w:val="single" w:sz="4" w:space="0" w:color="auto"/>
              <w:right w:val="single" w:sz="4" w:space="0" w:color="auto"/>
            </w:tcBorders>
            <w:vAlign w:val="center"/>
            <w:hideMark/>
          </w:tcPr>
          <w:p w14:paraId="7E5F0278"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1DEEB61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539" w:type="pct"/>
            <w:tcBorders>
              <w:top w:val="single" w:sz="4" w:space="0" w:color="auto"/>
              <w:left w:val="single" w:sz="4" w:space="0" w:color="auto"/>
              <w:bottom w:val="single" w:sz="4" w:space="0" w:color="auto"/>
              <w:right w:val="single" w:sz="4" w:space="0" w:color="auto"/>
            </w:tcBorders>
            <w:vAlign w:val="center"/>
            <w:hideMark/>
          </w:tcPr>
          <w:p w14:paraId="69CCA456"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688" w:type="pct"/>
            <w:tcBorders>
              <w:top w:val="single" w:sz="4" w:space="0" w:color="auto"/>
              <w:left w:val="single" w:sz="4" w:space="0" w:color="auto"/>
              <w:bottom w:val="single" w:sz="4" w:space="0" w:color="auto"/>
              <w:right w:val="single" w:sz="4" w:space="0" w:color="auto"/>
            </w:tcBorders>
            <w:vAlign w:val="center"/>
            <w:hideMark/>
          </w:tcPr>
          <w:p w14:paraId="6AC96D7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0.10L</w:t>
            </w:r>
          </w:p>
        </w:tc>
        <w:tc>
          <w:tcPr>
            <w:tcW w:w="454" w:type="pct"/>
            <w:tcBorders>
              <w:top w:val="single" w:sz="4" w:space="0" w:color="auto"/>
              <w:left w:val="single" w:sz="4" w:space="0" w:color="auto"/>
              <w:bottom w:val="single" w:sz="4" w:space="0" w:color="auto"/>
              <w:right w:val="single" w:sz="4" w:space="0" w:color="auto"/>
            </w:tcBorders>
            <w:vAlign w:val="center"/>
            <w:hideMark/>
          </w:tcPr>
          <w:p w14:paraId="4C79D349"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15</w:t>
            </w:r>
          </w:p>
        </w:tc>
      </w:tr>
      <w:tr w:rsidR="00382E27" w:rsidRPr="00382E27" w14:paraId="68AA7C71" w14:textId="77777777" w:rsidTr="00382E27">
        <w:trP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65C0D5BA" w14:textId="77777777" w:rsidR="00382E27" w:rsidRPr="00382E27" w:rsidRDefault="00382E27" w:rsidP="00382E27">
            <w:pPr>
              <w:spacing w:line="240" w:lineRule="auto"/>
              <w:jc w:val="center"/>
              <w:rPr>
                <w:rFonts w:cs="Times New Roman"/>
                <w:kern w:val="2"/>
                <w:sz w:val="21"/>
                <w:szCs w:val="21"/>
              </w:rPr>
            </w:pPr>
            <w:r w:rsidRPr="00382E27">
              <w:rPr>
                <w:rFonts w:cs="Times New Roman"/>
                <w:kern w:val="2"/>
                <w:sz w:val="21"/>
                <w:szCs w:val="21"/>
              </w:rPr>
              <w:t>45</w:t>
            </w:r>
          </w:p>
        </w:tc>
        <w:tc>
          <w:tcPr>
            <w:tcW w:w="618" w:type="pct"/>
            <w:tcBorders>
              <w:top w:val="single" w:sz="4" w:space="0" w:color="auto"/>
              <w:left w:val="single" w:sz="4" w:space="0" w:color="auto"/>
              <w:bottom w:val="single" w:sz="4" w:space="0" w:color="auto"/>
              <w:right w:val="single" w:sz="4" w:space="0" w:color="auto"/>
            </w:tcBorders>
            <w:vAlign w:val="center"/>
            <w:hideMark/>
          </w:tcPr>
          <w:p w14:paraId="31D43695" w14:textId="77777777" w:rsidR="00382E27" w:rsidRPr="00382E27" w:rsidRDefault="00382E27" w:rsidP="00382E27">
            <w:pPr>
              <w:spacing w:line="240" w:lineRule="auto"/>
              <w:jc w:val="center"/>
              <w:rPr>
                <w:rFonts w:cs="Times New Roman"/>
                <w:kern w:val="2"/>
                <w:sz w:val="21"/>
                <w:szCs w:val="21"/>
              </w:rPr>
            </w:pPr>
            <w:proofErr w:type="gramStart"/>
            <w:r w:rsidRPr="00382E27">
              <w:rPr>
                <w:rFonts w:cs="Times New Roman" w:hint="eastAsia"/>
                <w:kern w:val="2"/>
                <w:sz w:val="21"/>
                <w:szCs w:val="21"/>
              </w:rPr>
              <w:t>萘</w:t>
            </w:r>
            <w:proofErr w:type="gramEnd"/>
          </w:p>
        </w:tc>
        <w:tc>
          <w:tcPr>
            <w:tcW w:w="454" w:type="pct"/>
            <w:tcBorders>
              <w:top w:val="single" w:sz="4" w:space="0" w:color="auto"/>
              <w:left w:val="single" w:sz="4" w:space="0" w:color="auto"/>
              <w:bottom w:val="single" w:sz="4" w:space="0" w:color="auto"/>
              <w:right w:val="single" w:sz="4" w:space="0" w:color="auto"/>
            </w:tcBorders>
            <w:vAlign w:val="center"/>
            <w:hideMark/>
          </w:tcPr>
          <w:p w14:paraId="353ECF31"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59" w:type="pct"/>
            <w:tcBorders>
              <w:top w:val="single" w:sz="4" w:space="0" w:color="auto"/>
              <w:left w:val="single" w:sz="4" w:space="0" w:color="auto"/>
              <w:bottom w:val="single" w:sz="4" w:space="0" w:color="auto"/>
              <w:right w:val="single" w:sz="4" w:space="0" w:color="auto"/>
            </w:tcBorders>
            <w:vAlign w:val="center"/>
            <w:hideMark/>
          </w:tcPr>
          <w:p w14:paraId="459F553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89" w:type="pct"/>
            <w:tcBorders>
              <w:top w:val="single" w:sz="4" w:space="0" w:color="auto"/>
              <w:left w:val="single" w:sz="4" w:space="0" w:color="auto"/>
              <w:bottom w:val="single" w:sz="4" w:space="0" w:color="auto"/>
              <w:right w:val="single" w:sz="4" w:space="0" w:color="auto"/>
            </w:tcBorders>
            <w:vAlign w:val="center"/>
            <w:hideMark/>
          </w:tcPr>
          <w:p w14:paraId="0C9493E5"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AFA702A"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539" w:type="pct"/>
            <w:tcBorders>
              <w:top w:val="single" w:sz="4" w:space="0" w:color="auto"/>
              <w:left w:val="single" w:sz="4" w:space="0" w:color="auto"/>
              <w:bottom w:val="single" w:sz="4" w:space="0" w:color="auto"/>
              <w:right w:val="single" w:sz="4" w:space="0" w:color="auto"/>
            </w:tcBorders>
            <w:vAlign w:val="center"/>
            <w:hideMark/>
          </w:tcPr>
          <w:p w14:paraId="34ADC909"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688" w:type="pct"/>
            <w:tcBorders>
              <w:top w:val="single" w:sz="4" w:space="0" w:color="auto"/>
              <w:left w:val="single" w:sz="4" w:space="0" w:color="auto"/>
              <w:bottom w:val="single" w:sz="4" w:space="0" w:color="auto"/>
              <w:right w:val="single" w:sz="4" w:space="0" w:color="auto"/>
            </w:tcBorders>
            <w:vAlign w:val="center"/>
            <w:hideMark/>
          </w:tcPr>
          <w:p w14:paraId="0A062694" w14:textId="77777777" w:rsidR="00382E27" w:rsidRPr="00382E27" w:rsidRDefault="00382E27" w:rsidP="00382E27">
            <w:pPr>
              <w:spacing w:line="240" w:lineRule="auto"/>
              <w:jc w:val="center"/>
              <w:rPr>
                <w:rFonts w:cs="Times New Roman"/>
                <w:sz w:val="21"/>
                <w:szCs w:val="21"/>
              </w:rPr>
            </w:pPr>
            <w:r w:rsidRPr="00382E27">
              <w:rPr>
                <w:rFonts w:cs="Times New Roman"/>
                <w:bCs/>
                <w:kern w:val="2"/>
                <w:sz w:val="21"/>
                <w:szCs w:val="21"/>
              </w:rPr>
              <w:t>0.09L</w:t>
            </w:r>
          </w:p>
        </w:tc>
        <w:tc>
          <w:tcPr>
            <w:tcW w:w="454" w:type="pct"/>
            <w:tcBorders>
              <w:top w:val="single" w:sz="4" w:space="0" w:color="auto"/>
              <w:left w:val="single" w:sz="4" w:space="0" w:color="auto"/>
              <w:bottom w:val="single" w:sz="4" w:space="0" w:color="auto"/>
              <w:right w:val="single" w:sz="4" w:space="0" w:color="auto"/>
            </w:tcBorders>
            <w:vAlign w:val="center"/>
            <w:hideMark/>
          </w:tcPr>
          <w:p w14:paraId="2902BA1C" w14:textId="77777777" w:rsidR="00382E27" w:rsidRPr="00382E27" w:rsidRDefault="00382E27" w:rsidP="00382E27">
            <w:pPr>
              <w:spacing w:line="240" w:lineRule="auto"/>
              <w:jc w:val="center"/>
              <w:rPr>
                <w:rFonts w:cs="Times New Roman"/>
                <w:sz w:val="21"/>
                <w:szCs w:val="21"/>
              </w:rPr>
            </w:pPr>
            <w:r w:rsidRPr="00382E27">
              <w:rPr>
                <w:rFonts w:cs="Times New Roman"/>
                <w:sz w:val="21"/>
                <w:szCs w:val="21"/>
              </w:rPr>
              <w:t>70</w:t>
            </w:r>
          </w:p>
        </w:tc>
      </w:tr>
    </w:tbl>
    <w:p w14:paraId="6F74E4B2" w14:textId="77777777" w:rsidR="00382E27" w:rsidRDefault="00382E27" w:rsidP="00246B95">
      <w:pPr>
        <w:widowControl w:val="0"/>
        <w:adjustRightInd w:val="0"/>
        <w:snapToGrid w:val="0"/>
        <w:ind w:left="480"/>
        <w:rPr>
          <w:rFonts w:cs="Times New Roman"/>
          <w:bCs/>
          <w:kern w:val="2"/>
        </w:rPr>
        <w:sectPr w:rsidR="00382E27" w:rsidSect="00382E27">
          <w:pgSz w:w="16838" w:h="11906" w:orient="landscape"/>
          <w:pgMar w:top="1797" w:right="1440" w:bottom="1797" w:left="1440" w:header="851" w:footer="992" w:gutter="0"/>
          <w:cols w:space="425"/>
          <w:docGrid w:type="lines" w:linePitch="312"/>
        </w:sectPr>
      </w:pPr>
    </w:p>
    <w:p w14:paraId="72768536" w14:textId="77777777" w:rsidR="00297D43" w:rsidRPr="00297D43" w:rsidRDefault="00297D43" w:rsidP="00624711">
      <w:pPr>
        <w:widowControl w:val="0"/>
        <w:adjustRightInd w:val="0"/>
        <w:snapToGrid w:val="0"/>
        <w:ind w:firstLineChars="200" w:firstLine="480"/>
        <w:rPr>
          <w:rFonts w:cs="Times New Roman"/>
          <w:bCs/>
          <w:kern w:val="2"/>
        </w:rPr>
      </w:pPr>
      <w:r w:rsidRPr="00297D43">
        <w:rPr>
          <w:rFonts w:cs="Times New Roman" w:hint="eastAsia"/>
          <w:bCs/>
          <w:kern w:val="2"/>
        </w:rPr>
        <w:lastRenderedPageBreak/>
        <w:t>根据表</w:t>
      </w:r>
      <w:r w:rsidRPr="00297D43">
        <w:rPr>
          <w:rFonts w:cs="Times New Roman" w:hint="eastAsia"/>
          <w:bCs/>
          <w:kern w:val="2"/>
        </w:rPr>
        <w:t>6.5-12</w:t>
      </w:r>
      <w:r w:rsidRPr="00297D43">
        <w:rPr>
          <w:rFonts w:cs="Times New Roman" w:hint="eastAsia"/>
          <w:bCs/>
          <w:kern w:val="2"/>
        </w:rPr>
        <w:t>监测结果，土壤监测因子满足《土壤环境质量建设用地土壤污染风险管控标准（试行）》（</w:t>
      </w:r>
      <w:r w:rsidRPr="00297D43">
        <w:rPr>
          <w:rFonts w:cs="Times New Roman" w:hint="eastAsia"/>
          <w:bCs/>
          <w:kern w:val="2"/>
        </w:rPr>
        <w:t>GB36600-2018</w:t>
      </w:r>
      <w:r w:rsidRPr="00297D43">
        <w:rPr>
          <w:rFonts w:cs="Times New Roman" w:hint="eastAsia"/>
          <w:bCs/>
          <w:kern w:val="2"/>
        </w:rPr>
        <w:t>）表</w:t>
      </w:r>
      <w:r w:rsidRPr="00297D43">
        <w:rPr>
          <w:rFonts w:cs="Times New Roman" w:hint="eastAsia"/>
          <w:bCs/>
          <w:kern w:val="2"/>
        </w:rPr>
        <w:t>1</w:t>
      </w:r>
      <w:r w:rsidRPr="00297D43">
        <w:rPr>
          <w:rFonts w:cs="Times New Roman" w:hint="eastAsia"/>
          <w:bCs/>
          <w:kern w:val="2"/>
        </w:rPr>
        <w:t>内建设用地土壤污染风险第二类用地筛选值，项目区域土壤环境质量较好。</w:t>
      </w:r>
    </w:p>
    <w:p w14:paraId="47E14EE5" w14:textId="77777777" w:rsidR="00297D43" w:rsidRPr="00297D43" w:rsidRDefault="00297D43" w:rsidP="00297D43">
      <w:pPr>
        <w:widowControl w:val="0"/>
        <w:adjustRightInd w:val="0"/>
        <w:snapToGrid w:val="0"/>
        <w:ind w:left="480"/>
        <w:rPr>
          <w:rFonts w:cs="Times New Roman"/>
          <w:bCs/>
          <w:kern w:val="2"/>
        </w:rPr>
      </w:pPr>
    </w:p>
    <w:p w14:paraId="299C7EC9" w14:textId="77777777" w:rsidR="009A5D5C" w:rsidRDefault="009A5D5C" w:rsidP="00246B95">
      <w:pPr>
        <w:widowControl w:val="0"/>
        <w:adjustRightInd w:val="0"/>
        <w:snapToGrid w:val="0"/>
        <w:ind w:left="480"/>
        <w:rPr>
          <w:rFonts w:cs="Times New Roman"/>
          <w:bCs/>
          <w:kern w:val="2"/>
        </w:rPr>
        <w:sectPr w:rsidR="009A5D5C">
          <w:pgSz w:w="11906" w:h="16838"/>
          <w:pgMar w:top="1440" w:right="1800" w:bottom="1440" w:left="1800" w:header="851" w:footer="992" w:gutter="0"/>
          <w:cols w:space="425"/>
          <w:docGrid w:type="lines" w:linePitch="312"/>
        </w:sectPr>
      </w:pPr>
    </w:p>
    <w:p w14:paraId="73B8A574" w14:textId="77777777" w:rsidR="009A5D5C" w:rsidRPr="009A5D5C" w:rsidRDefault="009A5D5C" w:rsidP="009A5D5C">
      <w:pPr>
        <w:keepNext/>
        <w:keepLines/>
        <w:widowControl w:val="0"/>
        <w:adjustRightInd w:val="0"/>
        <w:snapToGrid w:val="0"/>
        <w:outlineLvl w:val="0"/>
        <w:rPr>
          <w:rFonts w:cs="Times New Roman"/>
          <w:b/>
          <w:bCs/>
          <w:kern w:val="44"/>
          <w:sz w:val="32"/>
        </w:rPr>
      </w:pPr>
      <w:bookmarkStart w:id="152" w:name="_Toc99417168"/>
      <w:bookmarkStart w:id="153" w:name="_Toc118184895"/>
      <w:r>
        <w:rPr>
          <w:rFonts w:cs="Times New Roman" w:hint="eastAsia"/>
          <w:b/>
          <w:bCs/>
          <w:kern w:val="44"/>
          <w:sz w:val="32"/>
        </w:rPr>
        <w:lastRenderedPageBreak/>
        <w:t>7</w:t>
      </w:r>
      <w:r w:rsidRPr="009A5D5C">
        <w:rPr>
          <w:rFonts w:cs="Times New Roman" w:hint="eastAsia"/>
          <w:b/>
          <w:bCs/>
          <w:kern w:val="44"/>
          <w:sz w:val="32"/>
        </w:rPr>
        <w:t xml:space="preserve">. </w:t>
      </w:r>
      <w:r w:rsidRPr="009A5D5C">
        <w:rPr>
          <w:rFonts w:cs="Times New Roman" w:hint="eastAsia"/>
          <w:b/>
          <w:bCs/>
          <w:kern w:val="44"/>
          <w:sz w:val="32"/>
        </w:rPr>
        <w:t>环境影响预测评价</w:t>
      </w:r>
      <w:bookmarkEnd w:id="152"/>
      <w:bookmarkEnd w:id="153"/>
    </w:p>
    <w:p w14:paraId="0DB05B70" w14:textId="77777777" w:rsidR="009A5D5C" w:rsidRPr="009A5D5C" w:rsidRDefault="009A5D5C" w:rsidP="009A5D5C">
      <w:pPr>
        <w:keepNext/>
        <w:keepLines/>
        <w:widowControl w:val="0"/>
        <w:adjustRightInd w:val="0"/>
        <w:snapToGrid w:val="0"/>
        <w:outlineLvl w:val="1"/>
        <w:rPr>
          <w:rFonts w:cs="Times New Roman"/>
          <w:b/>
          <w:bCs/>
          <w:kern w:val="2"/>
          <w:sz w:val="28"/>
        </w:rPr>
      </w:pPr>
      <w:bookmarkStart w:id="154" w:name="_Toc99417169"/>
      <w:bookmarkStart w:id="155" w:name="_Toc118184896"/>
      <w:r>
        <w:rPr>
          <w:rFonts w:cs="Times New Roman" w:hint="eastAsia"/>
          <w:b/>
          <w:bCs/>
          <w:kern w:val="2"/>
          <w:sz w:val="28"/>
        </w:rPr>
        <w:t>7</w:t>
      </w:r>
      <w:r w:rsidRPr="009A5D5C">
        <w:rPr>
          <w:rFonts w:cs="Times New Roman" w:hint="eastAsia"/>
          <w:b/>
          <w:bCs/>
          <w:kern w:val="2"/>
          <w:sz w:val="28"/>
        </w:rPr>
        <w:t>.1</w:t>
      </w:r>
      <w:r w:rsidR="00DA45E9">
        <w:rPr>
          <w:rFonts w:cs="Times New Roman" w:hint="eastAsia"/>
          <w:b/>
          <w:bCs/>
          <w:kern w:val="2"/>
          <w:sz w:val="28"/>
        </w:rPr>
        <w:t xml:space="preserve"> </w:t>
      </w:r>
      <w:r w:rsidRPr="009A5D5C">
        <w:rPr>
          <w:rFonts w:cs="Times New Roman" w:hint="eastAsia"/>
          <w:b/>
          <w:bCs/>
          <w:kern w:val="2"/>
          <w:sz w:val="28"/>
        </w:rPr>
        <w:t>大气环境影响分析</w:t>
      </w:r>
      <w:bookmarkEnd w:id="154"/>
      <w:bookmarkEnd w:id="155"/>
    </w:p>
    <w:p w14:paraId="41B09AC0" w14:textId="77777777" w:rsidR="009A5D5C" w:rsidRPr="009A5D5C" w:rsidRDefault="009A5D5C" w:rsidP="009A5D5C">
      <w:pPr>
        <w:keepNext/>
        <w:keepLines/>
        <w:widowControl w:val="0"/>
        <w:adjustRightInd w:val="0"/>
        <w:snapToGrid w:val="0"/>
        <w:outlineLvl w:val="2"/>
        <w:rPr>
          <w:rFonts w:cs="Times New Roman"/>
          <w:b/>
          <w:bCs/>
          <w:kern w:val="2"/>
        </w:rPr>
      </w:pPr>
      <w:r>
        <w:rPr>
          <w:rFonts w:cs="Times New Roman" w:hint="eastAsia"/>
          <w:b/>
          <w:bCs/>
          <w:kern w:val="2"/>
        </w:rPr>
        <w:t>7</w:t>
      </w:r>
      <w:r w:rsidRPr="009A5D5C">
        <w:rPr>
          <w:rFonts w:cs="Times New Roman" w:hint="eastAsia"/>
          <w:b/>
          <w:bCs/>
          <w:kern w:val="2"/>
        </w:rPr>
        <w:t>.</w:t>
      </w:r>
      <w:r>
        <w:rPr>
          <w:rFonts w:cs="Times New Roman" w:hint="eastAsia"/>
          <w:b/>
          <w:bCs/>
          <w:kern w:val="2"/>
        </w:rPr>
        <w:t>1</w:t>
      </w:r>
      <w:r w:rsidRPr="009A5D5C">
        <w:rPr>
          <w:rFonts w:cs="Times New Roman" w:hint="eastAsia"/>
          <w:b/>
          <w:bCs/>
          <w:kern w:val="2"/>
        </w:rPr>
        <w:t>.1</w:t>
      </w:r>
      <w:r w:rsidR="00DA45E9">
        <w:rPr>
          <w:rFonts w:cs="Times New Roman" w:hint="eastAsia"/>
          <w:b/>
          <w:bCs/>
          <w:kern w:val="2"/>
        </w:rPr>
        <w:t xml:space="preserve"> </w:t>
      </w:r>
      <w:r w:rsidRPr="009A5D5C">
        <w:rPr>
          <w:rFonts w:cs="Times New Roman" w:hint="eastAsia"/>
          <w:b/>
          <w:bCs/>
          <w:kern w:val="2"/>
        </w:rPr>
        <w:t>大气环境影响估算</w:t>
      </w:r>
    </w:p>
    <w:p w14:paraId="2F2D8108" w14:textId="77777777" w:rsidR="009A5D5C" w:rsidRPr="009A5D5C" w:rsidRDefault="009A5D5C" w:rsidP="009A5D5C">
      <w:pPr>
        <w:widowControl w:val="0"/>
        <w:adjustRightInd w:val="0"/>
        <w:snapToGrid w:val="0"/>
        <w:ind w:firstLine="480"/>
        <w:rPr>
          <w:rFonts w:cs="Times New Roman"/>
          <w:snapToGrid w:val="0"/>
          <w:kern w:val="24"/>
        </w:rPr>
      </w:pPr>
      <w:r w:rsidRPr="009A5D5C">
        <w:rPr>
          <w:rFonts w:cs="Times New Roman" w:hint="eastAsia"/>
          <w:snapToGrid w:val="0"/>
          <w:kern w:val="24"/>
        </w:rPr>
        <w:t>（</w:t>
      </w:r>
      <w:r w:rsidRPr="009A5D5C">
        <w:rPr>
          <w:rFonts w:cs="Times New Roman" w:hint="eastAsia"/>
          <w:snapToGrid w:val="0"/>
          <w:kern w:val="24"/>
        </w:rPr>
        <w:t>1</w:t>
      </w:r>
      <w:r w:rsidRPr="009A5D5C">
        <w:rPr>
          <w:rFonts w:cs="Times New Roman" w:hint="eastAsia"/>
          <w:snapToGrid w:val="0"/>
          <w:kern w:val="24"/>
        </w:rPr>
        <w:t>）估算模型</w:t>
      </w:r>
    </w:p>
    <w:p w14:paraId="7FBBDC1B" w14:textId="77777777" w:rsidR="009A5D5C" w:rsidRPr="009A5D5C" w:rsidRDefault="009A5D5C" w:rsidP="009A5D5C">
      <w:pPr>
        <w:widowControl w:val="0"/>
        <w:adjustRightInd w:val="0"/>
        <w:snapToGrid w:val="0"/>
        <w:ind w:firstLine="480"/>
        <w:jc w:val="both"/>
        <w:rPr>
          <w:bCs/>
          <w:kern w:val="2"/>
        </w:rPr>
      </w:pPr>
      <w:r w:rsidRPr="009A5D5C">
        <w:rPr>
          <w:rFonts w:cs="Times New Roman" w:hint="eastAsia"/>
          <w:bCs/>
          <w:kern w:val="2"/>
        </w:rPr>
        <w:t>依据《环境影响评价技术导则</w:t>
      </w:r>
      <w:r w:rsidRPr="009A5D5C">
        <w:rPr>
          <w:rFonts w:cs="Times New Roman" w:hint="eastAsia"/>
          <w:bCs/>
          <w:kern w:val="2"/>
        </w:rPr>
        <w:t xml:space="preserve">  </w:t>
      </w:r>
      <w:r w:rsidRPr="009A5D5C">
        <w:rPr>
          <w:rFonts w:cs="Times New Roman" w:hint="eastAsia"/>
          <w:bCs/>
          <w:kern w:val="2"/>
        </w:rPr>
        <w:t>大气环境》（</w:t>
      </w:r>
      <w:r w:rsidRPr="009A5D5C">
        <w:rPr>
          <w:rFonts w:cs="Times New Roman" w:hint="eastAsia"/>
          <w:bCs/>
          <w:kern w:val="2"/>
        </w:rPr>
        <w:t>HJ2.2-2018</w:t>
      </w:r>
      <w:r w:rsidRPr="009A5D5C">
        <w:rPr>
          <w:rFonts w:cs="Times New Roman" w:hint="eastAsia"/>
          <w:bCs/>
          <w:kern w:val="2"/>
        </w:rPr>
        <w:t>）规定，分别计算项目排放主要污染物的最大地面空气质量浓度占标率</w:t>
      </w:r>
      <w:r w:rsidRPr="009A5D5C">
        <w:rPr>
          <w:rFonts w:cs="Times New Roman" w:hint="eastAsia"/>
          <w:bCs/>
          <w:kern w:val="2"/>
        </w:rPr>
        <w:t>P</w:t>
      </w:r>
      <w:r w:rsidRPr="009A5D5C">
        <w:rPr>
          <w:rFonts w:cs="Times New Roman" w:hint="eastAsia"/>
          <w:bCs/>
          <w:kern w:val="2"/>
          <w:vertAlign w:val="subscript"/>
        </w:rPr>
        <w:t>i</w:t>
      </w:r>
      <w:r w:rsidRPr="009A5D5C">
        <w:rPr>
          <w:rFonts w:cs="Times New Roman" w:hint="eastAsia"/>
          <w:bCs/>
          <w:kern w:val="2"/>
        </w:rPr>
        <w:t>（第</w:t>
      </w:r>
      <w:proofErr w:type="spellStart"/>
      <w:r w:rsidRPr="009A5D5C">
        <w:rPr>
          <w:rFonts w:cs="Times New Roman" w:hint="eastAsia"/>
          <w:bCs/>
          <w:kern w:val="2"/>
        </w:rPr>
        <w:t>i</w:t>
      </w:r>
      <w:proofErr w:type="spellEnd"/>
      <w:proofErr w:type="gramStart"/>
      <w:r w:rsidRPr="009A5D5C">
        <w:rPr>
          <w:rFonts w:cs="Times New Roman" w:hint="eastAsia"/>
          <w:bCs/>
          <w:kern w:val="2"/>
        </w:rPr>
        <w:t>个</w:t>
      </w:r>
      <w:proofErr w:type="gramEnd"/>
      <w:r w:rsidRPr="009A5D5C">
        <w:rPr>
          <w:rFonts w:cs="Times New Roman" w:hint="eastAsia"/>
          <w:bCs/>
          <w:kern w:val="2"/>
        </w:rPr>
        <w:t>污染物），及第</w:t>
      </w:r>
      <w:proofErr w:type="spellStart"/>
      <w:r w:rsidRPr="009A5D5C">
        <w:rPr>
          <w:rFonts w:cs="Times New Roman" w:hint="eastAsia"/>
          <w:bCs/>
          <w:kern w:val="2"/>
        </w:rPr>
        <w:t>i</w:t>
      </w:r>
      <w:proofErr w:type="spellEnd"/>
      <w:proofErr w:type="gramStart"/>
      <w:r w:rsidRPr="009A5D5C">
        <w:rPr>
          <w:rFonts w:cs="Times New Roman" w:hint="eastAsia"/>
          <w:bCs/>
          <w:kern w:val="2"/>
        </w:rPr>
        <w:t>个</w:t>
      </w:r>
      <w:proofErr w:type="gramEnd"/>
      <w:r w:rsidRPr="009A5D5C">
        <w:rPr>
          <w:rFonts w:cs="Times New Roman" w:hint="eastAsia"/>
          <w:bCs/>
          <w:kern w:val="2"/>
        </w:rPr>
        <w:t>污染物的地面空气质量浓度达到标准值的</w:t>
      </w:r>
      <w:r w:rsidRPr="009A5D5C">
        <w:rPr>
          <w:rFonts w:cs="Times New Roman" w:hint="eastAsia"/>
          <w:bCs/>
          <w:kern w:val="2"/>
        </w:rPr>
        <w:t>10%</w:t>
      </w:r>
      <w:r w:rsidRPr="009A5D5C">
        <w:rPr>
          <w:rFonts w:cs="Times New Roman" w:hint="eastAsia"/>
          <w:bCs/>
          <w:kern w:val="2"/>
        </w:rPr>
        <w:t>时所对应的最远距离</w:t>
      </w:r>
      <w:r w:rsidRPr="009A5D5C">
        <w:rPr>
          <w:rFonts w:cs="Times New Roman" w:hint="eastAsia"/>
          <w:bCs/>
          <w:kern w:val="2"/>
        </w:rPr>
        <w:t>D</w:t>
      </w:r>
      <w:r w:rsidRPr="009A5D5C">
        <w:rPr>
          <w:rFonts w:cs="Times New Roman" w:hint="eastAsia"/>
          <w:bCs/>
          <w:kern w:val="2"/>
          <w:vertAlign w:val="subscript"/>
        </w:rPr>
        <w:t>10%</w:t>
      </w:r>
      <w:r w:rsidRPr="009A5D5C">
        <w:rPr>
          <w:rFonts w:cs="Times New Roman" w:hint="eastAsia"/>
          <w:bCs/>
          <w:kern w:val="2"/>
        </w:rPr>
        <w:t>，来确定评价等级。其中</w:t>
      </w:r>
      <w:r w:rsidRPr="009A5D5C">
        <w:rPr>
          <w:rFonts w:cs="Times New Roman" w:hint="eastAsia"/>
          <w:bCs/>
          <w:kern w:val="2"/>
        </w:rPr>
        <w:t>P</w:t>
      </w:r>
      <w:r w:rsidRPr="009A5D5C">
        <w:rPr>
          <w:rFonts w:cs="Times New Roman" w:hint="eastAsia"/>
          <w:bCs/>
          <w:kern w:val="2"/>
          <w:vertAlign w:val="subscript"/>
        </w:rPr>
        <w:t>i</w:t>
      </w:r>
      <w:r w:rsidRPr="009A5D5C">
        <w:rPr>
          <w:rFonts w:cs="Times New Roman" w:hint="eastAsia"/>
          <w:bCs/>
          <w:kern w:val="2"/>
        </w:rPr>
        <w:t>的计算公式为：</w:t>
      </w:r>
    </w:p>
    <w:p w14:paraId="64F7ED98" w14:textId="77777777" w:rsidR="009A5D5C" w:rsidRPr="009A5D5C" w:rsidRDefault="009A5D5C" w:rsidP="009A5D5C">
      <w:pPr>
        <w:widowControl w:val="0"/>
        <w:adjustRightInd w:val="0"/>
        <w:snapToGrid w:val="0"/>
        <w:jc w:val="center"/>
        <w:rPr>
          <w:rFonts w:cs="Times New Roman"/>
          <w:bCs/>
          <w:kern w:val="2"/>
          <w:position w:val="-30"/>
        </w:rPr>
      </w:pPr>
      <w:r>
        <w:rPr>
          <w:rFonts w:cs="Times New Roman"/>
          <w:bCs/>
          <w:noProof/>
          <w:kern w:val="2"/>
          <w:position w:val="-30"/>
        </w:rPr>
        <w:drawing>
          <wp:inline distT="0" distB="0" distL="0" distR="0" wp14:anchorId="4B26DCC1" wp14:editId="2CEFACDC">
            <wp:extent cx="1200150" cy="495300"/>
            <wp:effectExtent l="0" t="0" r="0" b="0"/>
            <wp:docPr id="2" name="图片 2" descr="file:///C:\Users\1\AppData\Local\Temp\msohtmlclip1\01\clip_image003.w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file:///C:\Users\1\AppData\Local\Temp\msohtmlclip1\01\clip_image003.wmz"/>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200150" cy="495300"/>
                    </a:xfrm>
                    <a:prstGeom prst="rect">
                      <a:avLst/>
                    </a:prstGeom>
                    <a:noFill/>
                    <a:ln>
                      <a:noFill/>
                    </a:ln>
                  </pic:spPr>
                </pic:pic>
              </a:graphicData>
            </a:graphic>
          </wp:inline>
        </w:drawing>
      </w:r>
    </w:p>
    <w:p w14:paraId="1662CEBE" w14:textId="77777777" w:rsidR="009A5D5C" w:rsidRPr="009A5D5C" w:rsidRDefault="009A5D5C" w:rsidP="009A5D5C">
      <w:pPr>
        <w:widowControl w:val="0"/>
        <w:adjustRightInd w:val="0"/>
        <w:snapToGrid w:val="0"/>
        <w:ind w:firstLine="480"/>
        <w:rPr>
          <w:rFonts w:cs="Times New Roman"/>
          <w:bCs/>
          <w:kern w:val="2"/>
        </w:rPr>
      </w:pPr>
      <w:r w:rsidRPr="009A5D5C">
        <w:rPr>
          <w:rFonts w:cs="Times New Roman" w:hint="eastAsia"/>
          <w:bCs/>
          <w:kern w:val="2"/>
        </w:rPr>
        <w:t>式中：</w:t>
      </w:r>
      <w:r w:rsidRPr="009A5D5C">
        <w:rPr>
          <w:rFonts w:cs="Times New Roman" w:hint="eastAsia"/>
          <w:bCs/>
          <w:kern w:val="2"/>
        </w:rPr>
        <w:t>P</w:t>
      </w:r>
      <w:r w:rsidRPr="009A5D5C">
        <w:rPr>
          <w:rFonts w:cs="Times New Roman" w:hint="eastAsia"/>
          <w:bCs/>
          <w:kern w:val="2"/>
          <w:vertAlign w:val="subscript"/>
        </w:rPr>
        <w:t>i</w:t>
      </w:r>
      <w:r w:rsidRPr="009A5D5C">
        <w:rPr>
          <w:rFonts w:cs="Times New Roman"/>
          <w:bCs/>
          <w:kern w:val="2"/>
        </w:rPr>
        <w:t>——</w:t>
      </w:r>
      <w:r w:rsidRPr="009A5D5C">
        <w:rPr>
          <w:rFonts w:cs="Times New Roman" w:hint="eastAsia"/>
          <w:bCs/>
          <w:kern w:val="2"/>
        </w:rPr>
        <w:t>第</w:t>
      </w:r>
      <w:proofErr w:type="spellStart"/>
      <w:r w:rsidRPr="009A5D5C">
        <w:rPr>
          <w:rFonts w:cs="Times New Roman" w:hint="eastAsia"/>
          <w:bCs/>
          <w:kern w:val="2"/>
        </w:rPr>
        <w:t>i</w:t>
      </w:r>
      <w:proofErr w:type="spellEnd"/>
      <w:proofErr w:type="gramStart"/>
      <w:r w:rsidRPr="009A5D5C">
        <w:rPr>
          <w:rFonts w:cs="Times New Roman" w:hint="eastAsia"/>
          <w:bCs/>
          <w:kern w:val="2"/>
        </w:rPr>
        <w:t>个</w:t>
      </w:r>
      <w:proofErr w:type="gramEnd"/>
      <w:r w:rsidRPr="009A5D5C">
        <w:rPr>
          <w:rFonts w:cs="Times New Roman" w:hint="eastAsia"/>
          <w:bCs/>
          <w:kern w:val="2"/>
        </w:rPr>
        <w:t>污染物的最大地面空气质量浓度占标率，</w:t>
      </w:r>
      <w:r w:rsidRPr="009A5D5C">
        <w:rPr>
          <w:rFonts w:cs="Times New Roman" w:hint="eastAsia"/>
          <w:bCs/>
          <w:kern w:val="2"/>
        </w:rPr>
        <w:t>100%</w:t>
      </w:r>
      <w:r w:rsidRPr="009A5D5C">
        <w:rPr>
          <w:rFonts w:cs="Times New Roman" w:hint="eastAsia"/>
          <w:bCs/>
          <w:kern w:val="2"/>
        </w:rPr>
        <w:t>；</w:t>
      </w:r>
    </w:p>
    <w:p w14:paraId="67A1FF6D" w14:textId="77777777" w:rsidR="009A5D5C" w:rsidRPr="009A5D5C" w:rsidRDefault="009A5D5C" w:rsidP="009A5D5C">
      <w:pPr>
        <w:widowControl w:val="0"/>
        <w:adjustRightInd w:val="0"/>
        <w:snapToGrid w:val="0"/>
        <w:ind w:firstLine="480"/>
        <w:rPr>
          <w:rFonts w:cs="Times New Roman"/>
          <w:bCs/>
          <w:kern w:val="2"/>
        </w:rPr>
      </w:pPr>
      <w:r w:rsidRPr="009A5D5C">
        <w:rPr>
          <w:rFonts w:cs="Times New Roman" w:hint="eastAsia"/>
          <w:bCs/>
          <w:kern w:val="2"/>
        </w:rPr>
        <w:t xml:space="preserve">      C</w:t>
      </w:r>
      <w:r w:rsidRPr="009A5D5C">
        <w:rPr>
          <w:rFonts w:cs="Times New Roman" w:hint="eastAsia"/>
          <w:bCs/>
          <w:kern w:val="2"/>
          <w:vertAlign w:val="subscript"/>
        </w:rPr>
        <w:t>i</w:t>
      </w:r>
      <w:r w:rsidRPr="009A5D5C">
        <w:rPr>
          <w:rFonts w:cs="Times New Roman"/>
          <w:bCs/>
          <w:kern w:val="2"/>
        </w:rPr>
        <w:t>——</w:t>
      </w:r>
      <w:r w:rsidRPr="009A5D5C">
        <w:rPr>
          <w:rFonts w:cs="Times New Roman" w:hint="eastAsia"/>
          <w:bCs/>
          <w:kern w:val="2"/>
        </w:rPr>
        <w:t>采用估算模型计算出的第</w:t>
      </w:r>
      <w:proofErr w:type="spellStart"/>
      <w:r w:rsidRPr="009A5D5C">
        <w:rPr>
          <w:rFonts w:cs="Times New Roman" w:hint="eastAsia"/>
          <w:bCs/>
          <w:kern w:val="2"/>
        </w:rPr>
        <w:t>i</w:t>
      </w:r>
      <w:proofErr w:type="spellEnd"/>
      <w:proofErr w:type="gramStart"/>
      <w:r w:rsidRPr="009A5D5C">
        <w:rPr>
          <w:rFonts w:cs="Times New Roman" w:hint="eastAsia"/>
          <w:bCs/>
          <w:kern w:val="2"/>
        </w:rPr>
        <w:t>个</w:t>
      </w:r>
      <w:proofErr w:type="gramEnd"/>
      <w:r w:rsidRPr="009A5D5C">
        <w:rPr>
          <w:rFonts w:cs="Times New Roman" w:hint="eastAsia"/>
          <w:bCs/>
          <w:kern w:val="2"/>
        </w:rPr>
        <w:t>污染物的最大</w:t>
      </w:r>
      <w:r w:rsidRPr="009A5D5C">
        <w:rPr>
          <w:rFonts w:cs="Times New Roman" w:hint="eastAsia"/>
          <w:bCs/>
          <w:kern w:val="2"/>
        </w:rPr>
        <w:t>1h</w:t>
      </w:r>
      <w:r w:rsidRPr="009A5D5C">
        <w:rPr>
          <w:rFonts w:cs="Times New Roman" w:hint="eastAsia"/>
          <w:bCs/>
          <w:kern w:val="2"/>
        </w:rPr>
        <w:t>地面空气质量浓度，</w:t>
      </w:r>
      <w:proofErr w:type="spellStart"/>
      <w:r w:rsidRPr="009A5D5C">
        <w:rPr>
          <w:rFonts w:cs="Times New Roman"/>
          <w:bCs/>
          <w:kern w:val="2"/>
        </w:rPr>
        <w:t>μ</w:t>
      </w:r>
      <w:r w:rsidRPr="009A5D5C">
        <w:rPr>
          <w:rFonts w:cs="Times New Roman" w:hint="eastAsia"/>
          <w:bCs/>
          <w:kern w:val="2"/>
        </w:rPr>
        <w:t>g</w:t>
      </w:r>
      <w:proofErr w:type="spellEnd"/>
      <w:r w:rsidRPr="009A5D5C">
        <w:rPr>
          <w:rFonts w:cs="Times New Roman" w:hint="eastAsia"/>
          <w:bCs/>
          <w:kern w:val="2"/>
        </w:rPr>
        <w:t>/m</w:t>
      </w:r>
      <w:r w:rsidRPr="009A5D5C">
        <w:rPr>
          <w:rFonts w:cs="Times New Roman" w:hint="eastAsia"/>
          <w:bCs/>
          <w:kern w:val="2"/>
          <w:vertAlign w:val="superscript"/>
        </w:rPr>
        <w:t>3</w:t>
      </w:r>
      <w:r w:rsidRPr="009A5D5C">
        <w:rPr>
          <w:rFonts w:cs="Times New Roman" w:hint="eastAsia"/>
          <w:bCs/>
          <w:kern w:val="2"/>
        </w:rPr>
        <w:t>；</w:t>
      </w:r>
    </w:p>
    <w:p w14:paraId="4CD0DF79" w14:textId="77777777" w:rsidR="009A5D5C" w:rsidRPr="009A5D5C" w:rsidRDefault="009A5D5C" w:rsidP="009A5D5C">
      <w:pPr>
        <w:widowControl w:val="0"/>
        <w:adjustRightInd w:val="0"/>
        <w:snapToGrid w:val="0"/>
        <w:ind w:firstLine="480"/>
        <w:jc w:val="both"/>
        <w:rPr>
          <w:rFonts w:cs="Times New Roman"/>
          <w:bCs/>
          <w:kern w:val="2"/>
        </w:rPr>
      </w:pPr>
      <w:r w:rsidRPr="009A5D5C">
        <w:rPr>
          <w:rFonts w:cs="Times New Roman" w:hint="eastAsia"/>
          <w:bCs/>
          <w:kern w:val="2"/>
        </w:rPr>
        <w:t xml:space="preserve">      C</w:t>
      </w:r>
      <w:r w:rsidRPr="009A5D5C">
        <w:rPr>
          <w:rFonts w:cs="Times New Roman" w:hint="eastAsia"/>
          <w:bCs/>
          <w:kern w:val="2"/>
          <w:vertAlign w:val="subscript"/>
        </w:rPr>
        <w:t>oi</w:t>
      </w:r>
      <w:r w:rsidRPr="009A5D5C">
        <w:rPr>
          <w:rFonts w:cs="Times New Roman"/>
          <w:bCs/>
          <w:kern w:val="2"/>
        </w:rPr>
        <w:t>——</w:t>
      </w:r>
      <w:r w:rsidRPr="009A5D5C">
        <w:rPr>
          <w:rFonts w:cs="Times New Roman" w:hint="eastAsia"/>
          <w:bCs/>
          <w:kern w:val="2"/>
        </w:rPr>
        <w:t>第</w:t>
      </w:r>
      <w:proofErr w:type="spellStart"/>
      <w:r w:rsidRPr="009A5D5C">
        <w:rPr>
          <w:rFonts w:cs="Times New Roman" w:hint="eastAsia"/>
          <w:bCs/>
          <w:kern w:val="2"/>
        </w:rPr>
        <w:t>i</w:t>
      </w:r>
      <w:proofErr w:type="spellEnd"/>
      <w:proofErr w:type="gramStart"/>
      <w:r w:rsidRPr="009A5D5C">
        <w:rPr>
          <w:rFonts w:cs="Times New Roman" w:hint="eastAsia"/>
          <w:bCs/>
          <w:kern w:val="2"/>
        </w:rPr>
        <w:t>个</w:t>
      </w:r>
      <w:proofErr w:type="gramEnd"/>
      <w:r w:rsidRPr="009A5D5C">
        <w:rPr>
          <w:rFonts w:cs="Times New Roman" w:hint="eastAsia"/>
          <w:bCs/>
          <w:kern w:val="2"/>
        </w:rPr>
        <w:t>污染物的环境空气质量标准，</w:t>
      </w:r>
      <w:proofErr w:type="spellStart"/>
      <w:r w:rsidRPr="009A5D5C">
        <w:rPr>
          <w:rFonts w:cs="Times New Roman"/>
          <w:bCs/>
          <w:kern w:val="2"/>
        </w:rPr>
        <w:t>μ</w:t>
      </w:r>
      <w:r w:rsidRPr="009A5D5C">
        <w:rPr>
          <w:rFonts w:cs="Times New Roman" w:hint="eastAsia"/>
          <w:bCs/>
          <w:kern w:val="2"/>
        </w:rPr>
        <w:t>g</w:t>
      </w:r>
      <w:proofErr w:type="spellEnd"/>
      <w:r w:rsidRPr="009A5D5C">
        <w:rPr>
          <w:rFonts w:cs="Times New Roman" w:hint="eastAsia"/>
          <w:bCs/>
          <w:kern w:val="2"/>
        </w:rPr>
        <w:t>/m</w:t>
      </w:r>
      <w:r w:rsidRPr="009A5D5C">
        <w:rPr>
          <w:rFonts w:cs="Times New Roman" w:hint="eastAsia"/>
          <w:bCs/>
          <w:kern w:val="2"/>
          <w:vertAlign w:val="superscript"/>
        </w:rPr>
        <w:t>3</w:t>
      </w:r>
      <w:r w:rsidRPr="009A5D5C">
        <w:rPr>
          <w:rFonts w:cs="Times New Roman" w:hint="eastAsia"/>
          <w:bCs/>
          <w:kern w:val="2"/>
        </w:rPr>
        <w:t>（一般选用</w:t>
      </w:r>
      <w:r w:rsidRPr="009A5D5C">
        <w:rPr>
          <w:rFonts w:cs="Times New Roman" w:hint="eastAsia"/>
          <w:bCs/>
          <w:kern w:val="2"/>
        </w:rPr>
        <w:t>GB3095-2012</w:t>
      </w:r>
      <w:r w:rsidRPr="009A5D5C">
        <w:rPr>
          <w:rFonts w:cs="Times New Roman" w:hint="eastAsia"/>
          <w:bCs/>
          <w:kern w:val="2"/>
        </w:rPr>
        <w:t>中</w:t>
      </w:r>
      <w:r w:rsidRPr="009A5D5C">
        <w:rPr>
          <w:rFonts w:cs="Times New Roman" w:hint="eastAsia"/>
          <w:bCs/>
          <w:kern w:val="2"/>
        </w:rPr>
        <w:t>1h</w:t>
      </w:r>
      <w:r w:rsidRPr="009A5D5C">
        <w:rPr>
          <w:rFonts w:cs="Times New Roman" w:hint="eastAsia"/>
          <w:bCs/>
          <w:kern w:val="2"/>
        </w:rPr>
        <w:t>平均质量浓度的二级浓度限值；对仅有</w:t>
      </w:r>
      <w:r w:rsidRPr="009A5D5C">
        <w:rPr>
          <w:rFonts w:cs="Times New Roman" w:hint="eastAsia"/>
          <w:bCs/>
          <w:kern w:val="2"/>
        </w:rPr>
        <w:t>8h</w:t>
      </w:r>
      <w:r w:rsidRPr="009A5D5C">
        <w:rPr>
          <w:rFonts w:cs="Times New Roman" w:hint="eastAsia"/>
          <w:bCs/>
          <w:kern w:val="2"/>
        </w:rPr>
        <w:t>平均质量浓度限值、日平均质量浓度限值或年平均质量浓度限值的，可分别按</w:t>
      </w:r>
      <w:r w:rsidRPr="009A5D5C">
        <w:rPr>
          <w:rFonts w:cs="Times New Roman" w:hint="eastAsia"/>
          <w:bCs/>
          <w:kern w:val="2"/>
        </w:rPr>
        <w:t>2</w:t>
      </w:r>
      <w:r w:rsidRPr="009A5D5C">
        <w:rPr>
          <w:rFonts w:cs="Times New Roman" w:hint="eastAsia"/>
          <w:bCs/>
          <w:kern w:val="2"/>
        </w:rPr>
        <w:t>倍、</w:t>
      </w:r>
      <w:r w:rsidRPr="009A5D5C">
        <w:rPr>
          <w:rFonts w:cs="Times New Roman" w:hint="eastAsia"/>
          <w:bCs/>
          <w:kern w:val="2"/>
        </w:rPr>
        <w:t>3</w:t>
      </w:r>
      <w:r w:rsidRPr="009A5D5C">
        <w:rPr>
          <w:rFonts w:cs="Times New Roman" w:hint="eastAsia"/>
          <w:bCs/>
          <w:kern w:val="2"/>
        </w:rPr>
        <w:t>倍、</w:t>
      </w:r>
      <w:r w:rsidRPr="009A5D5C">
        <w:rPr>
          <w:rFonts w:cs="Times New Roman" w:hint="eastAsia"/>
          <w:bCs/>
          <w:kern w:val="2"/>
        </w:rPr>
        <w:t>6</w:t>
      </w:r>
      <w:r w:rsidRPr="009A5D5C">
        <w:rPr>
          <w:rFonts w:cs="Times New Roman" w:hint="eastAsia"/>
          <w:bCs/>
          <w:kern w:val="2"/>
        </w:rPr>
        <w:t>倍折算为</w:t>
      </w:r>
      <w:r w:rsidRPr="009A5D5C">
        <w:rPr>
          <w:rFonts w:cs="Times New Roman" w:hint="eastAsia"/>
          <w:bCs/>
          <w:kern w:val="2"/>
        </w:rPr>
        <w:t>1h</w:t>
      </w:r>
      <w:r w:rsidRPr="009A5D5C">
        <w:rPr>
          <w:rFonts w:cs="Times New Roman" w:hint="eastAsia"/>
          <w:bCs/>
          <w:kern w:val="2"/>
        </w:rPr>
        <w:t>平均质量浓度限值）。</w:t>
      </w:r>
    </w:p>
    <w:p w14:paraId="041A0DDC" w14:textId="77777777" w:rsidR="009A5D5C" w:rsidRPr="009A5D5C" w:rsidRDefault="009A5D5C" w:rsidP="009A5D5C">
      <w:pPr>
        <w:widowControl w:val="0"/>
        <w:adjustRightInd w:val="0"/>
        <w:snapToGrid w:val="0"/>
        <w:ind w:firstLine="480"/>
        <w:jc w:val="both"/>
        <w:rPr>
          <w:bCs/>
          <w:kern w:val="2"/>
        </w:rPr>
      </w:pPr>
      <w:r w:rsidRPr="009A5D5C">
        <w:rPr>
          <w:rFonts w:hint="eastAsia"/>
          <w:bCs/>
          <w:kern w:val="2"/>
        </w:rPr>
        <w:t>评价工作等级按表</w:t>
      </w:r>
      <w:r>
        <w:rPr>
          <w:rFonts w:cs="Times New Roman" w:hint="eastAsia"/>
          <w:bCs/>
          <w:kern w:val="2"/>
        </w:rPr>
        <w:t>7</w:t>
      </w:r>
      <w:r w:rsidRPr="009A5D5C">
        <w:rPr>
          <w:rFonts w:cs="Times New Roman" w:hint="eastAsia"/>
          <w:bCs/>
          <w:kern w:val="2"/>
        </w:rPr>
        <w:t>.</w:t>
      </w:r>
      <w:r>
        <w:rPr>
          <w:rFonts w:cs="Times New Roman" w:hint="eastAsia"/>
          <w:bCs/>
          <w:kern w:val="2"/>
        </w:rPr>
        <w:t>1</w:t>
      </w:r>
      <w:r w:rsidRPr="009A5D5C">
        <w:rPr>
          <w:rFonts w:cs="Times New Roman" w:hint="eastAsia"/>
          <w:bCs/>
          <w:kern w:val="2"/>
        </w:rPr>
        <w:t>-1</w:t>
      </w:r>
      <w:r w:rsidRPr="009A5D5C">
        <w:rPr>
          <w:rFonts w:hint="eastAsia"/>
          <w:bCs/>
          <w:kern w:val="2"/>
        </w:rPr>
        <w:t>的分级判断进行划分。最大地面浓度占标率</w:t>
      </w:r>
      <w:r w:rsidRPr="009A5D5C">
        <w:rPr>
          <w:rFonts w:cs="Times New Roman"/>
          <w:bCs/>
          <w:kern w:val="2"/>
        </w:rPr>
        <w:t>Pi</w:t>
      </w:r>
      <w:r w:rsidRPr="009A5D5C">
        <w:rPr>
          <w:rFonts w:hint="eastAsia"/>
          <w:bCs/>
          <w:kern w:val="2"/>
        </w:rPr>
        <w:t>按上述公式计算，如有多种污染物，取</w:t>
      </w:r>
      <w:r w:rsidRPr="009A5D5C">
        <w:rPr>
          <w:rFonts w:cs="Times New Roman"/>
          <w:bCs/>
          <w:kern w:val="2"/>
        </w:rPr>
        <w:t>P</w:t>
      </w:r>
      <w:r w:rsidRPr="009A5D5C">
        <w:rPr>
          <w:rFonts w:hint="eastAsia"/>
          <w:bCs/>
          <w:kern w:val="2"/>
        </w:rPr>
        <w:t>值中最大者</w:t>
      </w:r>
      <w:r w:rsidRPr="009A5D5C">
        <w:rPr>
          <w:rFonts w:cs="Times New Roman"/>
          <w:bCs/>
          <w:kern w:val="2"/>
        </w:rPr>
        <w:t>P</w:t>
      </w:r>
      <w:r w:rsidRPr="009A5D5C">
        <w:rPr>
          <w:rFonts w:cs="Times New Roman"/>
          <w:bCs/>
          <w:kern w:val="2"/>
          <w:vertAlign w:val="subscript"/>
        </w:rPr>
        <w:t>max</w:t>
      </w:r>
      <w:r w:rsidRPr="009A5D5C">
        <w:rPr>
          <w:rFonts w:hint="eastAsia"/>
          <w:bCs/>
          <w:kern w:val="2"/>
          <w:lang w:bidi="ar"/>
        </w:rPr>
        <w:t>。</w:t>
      </w:r>
    </w:p>
    <w:p w14:paraId="76926FC9" w14:textId="77777777" w:rsidR="009A5D5C" w:rsidRPr="009A5D5C" w:rsidRDefault="009A5D5C" w:rsidP="009A5D5C">
      <w:pPr>
        <w:widowControl w:val="0"/>
        <w:autoSpaceDE w:val="0"/>
        <w:autoSpaceDN w:val="0"/>
        <w:adjustRightInd w:val="0"/>
        <w:snapToGrid w:val="0"/>
        <w:ind w:firstLine="422"/>
        <w:jc w:val="center"/>
        <w:rPr>
          <w:rFonts w:cs="Times New Roman"/>
          <w:b/>
          <w:kern w:val="2"/>
          <w:szCs w:val="21"/>
        </w:rPr>
      </w:pPr>
      <w:r w:rsidRPr="009A5D5C">
        <w:rPr>
          <w:rFonts w:hint="eastAsia"/>
          <w:b/>
          <w:kern w:val="2"/>
          <w:sz w:val="21"/>
          <w:szCs w:val="21"/>
        </w:rPr>
        <w:t>表</w:t>
      </w:r>
      <w:r>
        <w:rPr>
          <w:rFonts w:cs="Times New Roman" w:hint="eastAsia"/>
          <w:b/>
          <w:kern w:val="2"/>
          <w:sz w:val="21"/>
          <w:szCs w:val="21"/>
        </w:rPr>
        <w:t>7</w:t>
      </w:r>
      <w:r w:rsidRPr="009A5D5C">
        <w:rPr>
          <w:rFonts w:cs="Times New Roman" w:hint="eastAsia"/>
          <w:b/>
          <w:kern w:val="2"/>
          <w:sz w:val="21"/>
          <w:szCs w:val="21"/>
        </w:rPr>
        <w:t>.</w:t>
      </w:r>
      <w:r>
        <w:rPr>
          <w:rFonts w:cs="Times New Roman" w:hint="eastAsia"/>
          <w:b/>
          <w:kern w:val="2"/>
          <w:sz w:val="21"/>
          <w:szCs w:val="21"/>
        </w:rPr>
        <w:t>1</w:t>
      </w:r>
      <w:r w:rsidRPr="009A5D5C">
        <w:rPr>
          <w:rFonts w:cs="Times New Roman" w:hint="eastAsia"/>
          <w:b/>
          <w:kern w:val="2"/>
          <w:sz w:val="21"/>
          <w:szCs w:val="21"/>
        </w:rPr>
        <w:t xml:space="preserve">-1  </w:t>
      </w:r>
      <w:r w:rsidRPr="009A5D5C">
        <w:rPr>
          <w:rFonts w:hint="eastAsia"/>
          <w:b/>
          <w:kern w:val="2"/>
          <w:sz w:val="21"/>
          <w:szCs w:val="21"/>
        </w:rPr>
        <w:t>大气环境评价工作等级判定一览表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488"/>
        <w:gridCol w:w="6244"/>
      </w:tblGrid>
      <w:tr w:rsidR="009A5D5C" w:rsidRPr="009A5D5C" w14:paraId="02E0403C" w14:textId="77777777" w:rsidTr="00F308D1">
        <w:trPr>
          <w:trHeight w:val="34"/>
          <w:jc w:val="center"/>
        </w:trPr>
        <w:tc>
          <w:tcPr>
            <w:tcW w:w="2488" w:type="dxa"/>
            <w:vAlign w:val="center"/>
          </w:tcPr>
          <w:p w14:paraId="6AD75B11" w14:textId="77777777" w:rsidR="009A5D5C" w:rsidRPr="009A5D5C" w:rsidRDefault="009A5D5C" w:rsidP="009A5D5C">
            <w:pPr>
              <w:widowControl w:val="0"/>
              <w:adjustRightInd w:val="0"/>
              <w:snapToGrid w:val="0"/>
              <w:spacing w:line="240" w:lineRule="auto"/>
              <w:jc w:val="center"/>
              <w:rPr>
                <w:rFonts w:cs="Times New Roman"/>
                <w:b/>
                <w:kern w:val="2"/>
                <w:sz w:val="21"/>
                <w:szCs w:val="21"/>
              </w:rPr>
            </w:pPr>
            <w:r w:rsidRPr="009A5D5C">
              <w:rPr>
                <w:rFonts w:cs="Times New Roman"/>
                <w:b/>
                <w:kern w:val="2"/>
                <w:sz w:val="21"/>
                <w:szCs w:val="21"/>
              </w:rPr>
              <w:t>评价工作等级</w:t>
            </w:r>
          </w:p>
        </w:tc>
        <w:tc>
          <w:tcPr>
            <w:tcW w:w="6244" w:type="dxa"/>
            <w:vAlign w:val="center"/>
          </w:tcPr>
          <w:p w14:paraId="62CD8E7D" w14:textId="77777777" w:rsidR="009A5D5C" w:rsidRPr="009A5D5C" w:rsidRDefault="009A5D5C" w:rsidP="009A5D5C">
            <w:pPr>
              <w:widowControl w:val="0"/>
              <w:adjustRightInd w:val="0"/>
              <w:snapToGrid w:val="0"/>
              <w:spacing w:line="240" w:lineRule="auto"/>
              <w:jc w:val="center"/>
              <w:rPr>
                <w:rFonts w:cs="Times New Roman"/>
                <w:b/>
                <w:kern w:val="2"/>
                <w:sz w:val="21"/>
                <w:szCs w:val="21"/>
              </w:rPr>
            </w:pPr>
            <w:r w:rsidRPr="009A5D5C">
              <w:rPr>
                <w:rFonts w:cs="Times New Roman"/>
                <w:b/>
                <w:kern w:val="2"/>
                <w:sz w:val="21"/>
                <w:szCs w:val="21"/>
              </w:rPr>
              <w:t>评价工作分级依据</w:t>
            </w:r>
          </w:p>
        </w:tc>
      </w:tr>
      <w:tr w:rsidR="009A5D5C" w:rsidRPr="009A5D5C" w14:paraId="478FE3A1" w14:textId="77777777" w:rsidTr="00F308D1">
        <w:trPr>
          <w:trHeight w:val="340"/>
          <w:jc w:val="center"/>
        </w:trPr>
        <w:tc>
          <w:tcPr>
            <w:tcW w:w="2488" w:type="dxa"/>
            <w:vAlign w:val="center"/>
          </w:tcPr>
          <w:p w14:paraId="700CE3B5"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bCs/>
                <w:kern w:val="2"/>
                <w:sz w:val="21"/>
                <w:szCs w:val="21"/>
              </w:rPr>
              <w:t>一级</w:t>
            </w:r>
          </w:p>
        </w:tc>
        <w:tc>
          <w:tcPr>
            <w:tcW w:w="6244" w:type="dxa"/>
            <w:vAlign w:val="center"/>
          </w:tcPr>
          <w:p w14:paraId="39889383"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bCs/>
                <w:kern w:val="2"/>
                <w:sz w:val="21"/>
                <w:szCs w:val="21"/>
              </w:rPr>
              <w:t>Pmax≥</w:t>
            </w:r>
            <w:r w:rsidRPr="009A5D5C">
              <w:rPr>
                <w:rFonts w:cs="Times New Roman" w:hint="eastAsia"/>
                <w:bCs/>
                <w:kern w:val="2"/>
                <w:sz w:val="21"/>
                <w:szCs w:val="21"/>
              </w:rPr>
              <w:t>10</w:t>
            </w:r>
            <w:r w:rsidRPr="009A5D5C">
              <w:rPr>
                <w:rFonts w:cs="Times New Roman"/>
                <w:bCs/>
                <w:kern w:val="2"/>
                <w:sz w:val="21"/>
                <w:szCs w:val="21"/>
              </w:rPr>
              <w:t>%</w:t>
            </w:r>
          </w:p>
        </w:tc>
      </w:tr>
      <w:tr w:rsidR="009A5D5C" w:rsidRPr="009A5D5C" w14:paraId="22519B12" w14:textId="77777777" w:rsidTr="00F308D1">
        <w:trPr>
          <w:trHeight w:val="34"/>
          <w:jc w:val="center"/>
        </w:trPr>
        <w:tc>
          <w:tcPr>
            <w:tcW w:w="2488" w:type="dxa"/>
            <w:vAlign w:val="center"/>
          </w:tcPr>
          <w:p w14:paraId="761C6590"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bCs/>
                <w:kern w:val="2"/>
                <w:sz w:val="21"/>
                <w:szCs w:val="21"/>
              </w:rPr>
              <w:t>二级</w:t>
            </w:r>
          </w:p>
        </w:tc>
        <w:tc>
          <w:tcPr>
            <w:tcW w:w="6244" w:type="dxa"/>
            <w:vAlign w:val="center"/>
          </w:tcPr>
          <w:p w14:paraId="3A71297E"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hint="eastAsia"/>
                <w:bCs/>
                <w:kern w:val="2"/>
                <w:sz w:val="21"/>
                <w:szCs w:val="21"/>
              </w:rPr>
              <w:t>1%</w:t>
            </w:r>
            <w:r w:rsidRPr="009A5D5C">
              <w:rPr>
                <w:rFonts w:cs="Times New Roman"/>
                <w:bCs/>
                <w:kern w:val="2"/>
                <w:sz w:val="21"/>
                <w:szCs w:val="21"/>
              </w:rPr>
              <w:t>≤Pmax&lt;1</w:t>
            </w:r>
            <w:r w:rsidRPr="009A5D5C">
              <w:rPr>
                <w:rFonts w:cs="Times New Roman" w:hint="eastAsia"/>
                <w:bCs/>
                <w:kern w:val="2"/>
                <w:sz w:val="21"/>
                <w:szCs w:val="21"/>
              </w:rPr>
              <w:t>0</w:t>
            </w:r>
            <w:r w:rsidRPr="009A5D5C">
              <w:rPr>
                <w:rFonts w:cs="Times New Roman"/>
                <w:bCs/>
                <w:kern w:val="2"/>
                <w:sz w:val="21"/>
                <w:szCs w:val="21"/>
              </w:rPr>
              <w:t>%</w:t>
            </w:r>
          </w:p>
        </w:tc>
      </w:tr>
      <w:tr w:rsidR="009A5D5C" w:rsidRPr="009A5D5C" w14:paraId="1097D7AA" w14:textId="77777777" w:rsidTr="00F308D1">
        <w:trPr>
          <w:trHeight w:val="34"/>
          <w:jc w:val="center"/>
        </w:trPr>
        <w:tc>
          <w:tcPr>
            <w:tcW w:w="2488" w:type="dxa"/>
            <w:vAlign w:val="center"/>
          </w:tcPr>
          <w:p w14:paraId="2FB6C247"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bCs/>
                <w:kern w:val="2"/>
                <w:sz w:val="21"/>
                <w:szCs w:val="21"/>
              </w:rPr>
              <w:t>三级</w:t>
            </w:r>
          </w:p>
        </w:tc>
        <w:tc>
          <w:tcPr>
            <w:tcW w:w="6244" w:type="dxa"/>
            <w:vAlign w:val="center"/>
          </w:tcPr>
          <w:p w14:paraId="1147F53D" w14:textId="77777777" w:rsidR="009A5D5C" w:rsidRPr="009A5D5C" w:rsidRDefault="009A5D5C" w:rsidP="009A5D5C">
            <w:pPr>
              <w:widowControl w:val="0"/>
              <w:adjustRightInd w:val="0"/>
              <w:snapToGrid w:val="0"/>
              <w:spacing w:line="240" w:lineRule="auto"/>
              <w:jc w:val="center"/>
              <w:rPr>
                <w:rFonts w:cs="Times New Roman"/>
                <w:bCs/>
                <w:kern w:val="2"/>
                <w:sz w:val="21"/>
                <w:szCs w:val="21"/>
              </w:rPr>
            </w:pPr>
            <w:r w:rsidRPr="009A5D5C">
              <w:rPr>
                <w:rFonts w:cs="Times New Roman"/>
                <w:bCs/>
                <w:kern w:val="2"/>
                <w:sz w:val="21"/>
                <w:szCs w:val="21"/>
              </w:rPr>
              <w:t xml:space="preserve">Pmax&lt;1% </w:t>
            </w:r>
          </w:p>
        </w:tc>
      </w:tr>
    </w:tbl>
    <w:p w14:paraId="2C395892" w14:textId="77777777" w:rsidR="009A5D5C" w:rsidRPr="009A5D5C" w:rsidRDefault="009A5D5C" w:rsidP="009A5D5C">
      <w:pPr>
        <w:widowControl w:val="0"/>
        <w:adjustRightInd w:val="0"/>
        <w:snapToGrid w:val="0"/>
        <w:spacing w:beforeLines="50" w:before="156"/>
        <w:ind w:firstLine="482"/>
        <w:rPr>
          <w:rFonts w:ascii="宋体" w:hAnsi="宋体" w:cs="Times New Roman"/>
          <w:bCs/>
          <w:kern w:val="2"/>
          <w:lang w:val="en-GB"/>
        </w:rPr>
      </w:pPr>
      <w:r w:rsidRPr="009A5D5C">
        <w:rPr>
          <w:rFonts w:cs="Times New Roman"/>
          <w:bCs/>
          <w:kern w:val="2"/>
          <w:lang w:val="en-GB"/>
        </w:rPr>
        <w:t>按照《环境影响评价技术导则</w:t>
      </w:r>
      <w:r w:rsidRPr="009A5D5C">
        <w:rPr>
          <w:rFonts w:cs="Times New Roman"/>
          <w:bCs/>
          <w:kern w:val="2"/>
          <w:lang w:val="en-GB"/>
        </w:rPr>
        <w:t>-</w:t>
      </w:r>
      <w:r w:rsidRPr="009A5D5C">
        <w:rPr>
          <w:rFonts w:cs="Times New Roman"/>
          <w:bCs/>
          <w:kern w:val="2"/>
          <w:lang w:val="en-GB"/>
        </w:rPr>
        <w:t>大气环境》（</w:t>
      </w:r>
      <w:r w:rsidRPr="009A5D5C">
        <w:rPr>
          <w:rFonts w:cs="Times New Roman"/>
          <w:bCs/>
          <w:kern w:val="2"/>
          <w:lang w:val="en-GB"/>
        </w:rPr>
        <w:t>HJ2.2-2018</w:t>
      </w:r>
      <w:r w:rsidRPr="009A5D5C">
        <w:rPr>
          <w:rFonts w:cs="Times New Roman"/>
          <w:bCs/>
          <w:kern w:val="2"/>
          <w:lang w:val="en-GB"/>
        </w:rPr>
        <w:t>）的要求，本次评价工作选择推荐模式中的</w:t>
      </w:r>
      <w:r w:rsidRPr="009A5D5C">
        <w:rPr>
          <w:rFonts w:cs="Times New Roman"/>
          <w:bCs/>
          <w:kern w:val="2"/>
          <w:lang w:val="en-GB"/>
        </w:rPr>
        <w:t>AERSCREEN</w:t>
      </w:r>
      <w:r w:rsidRPr="009A5D5C">
        <w:rPr>
          <w:rFonts w:cs="Times New Roman"/>
          <w:bCs/>
          <w:kern w:val="2"/>
          <w:lang w:val="en-GB"/>
        </w:rPr>
        <w:t>估算</w:t>
      </w:r>
      <w:r w:rsidRPr="009A5D5C">
        <w:rPr>
          <w:rFonts w:ascii="宋体" w:hAnsi="宋体" w:cs="Times New Roman" w:hint="eastAsia"/>
          <w:bCs/>
          <w:kern w:val="2"/>
          <w:lang w:val="en-GB"/>
        </w:rPr>
        <w:t>模式对项目的大气环境影响评价工作进行分级。估算模式参数选取详见下表。</w:t>
      </w:r>
    </w:p>
    <w:p w14:paraId="2F079B47" w14:textId="77777777" w:rsidR="009A5D5C" w:rsidRPr="009A5D5C" w:rsidRDefault="009A5D5C" w:rsidP="009A5D5C">
      <w:pPr>
        <w:widowControl w:val="0"/>
        <w:adjustRightInd w:val="0"/>
        <w:snapToGrid w:val="0"/>
        <w:ind w:firstLine="422"/>
        <w:jc w:val="center"/>
        <w:rPr>
          <w:b/>
          <w:bCs/>
          <w:kern w:val="2"/>
          <w:sz w:val="21"/>
          <w:szCs w:val="21"/>
        </w:rPr>
      </w:pPr>
      <w:r w:rsidRPr="009A5D5C">
        <w:rPr>
          <w:rFonts w:hint="eastAsia"/>
          <w:b/>
          <w:bCs/>
          <w:kern w:val="2"/>
          <w:sz w:val="21"/>
          <w:szCs w:val="21"/>
        </w:rPr>
        <w:t>表</w:t>
      </w:r>
      <w:r w:rsidR="00716E2B">
        <w:rPr>
          <w:rFonts w:hint="eastAsia"/>
          <w:b/>
          <w:bCs/>
          <w:kern w:val="2"/>
          <w:sz w:val="21"/>
          <w:szCs w:val="21"/>
        </w:rPr>
        <w:t>7</w:t>
      </w:r>
      <w:r w:rsidRPr="009A5D5C">
        <w:rPr>
          <w:rFonts w:hint="eastAsia"/>
          <w:b/>
          <w:bCs/>
          <w:kern w:val="2"/>
          <w:sz w:val="21"/>
          <w:szCs w:val="21"/>
        </w:rPr>
        <w:t>.</w:t>
      </w:r>
      <w:r w:rsidR="00716E2B">
        <w:rPr>
          <w:rFonts w:hint="eastAsia"/>
          <w:b/>
          <w:bCs/>
          <w:kern w:val="2"/>
          <w:sz w:val="21"/>
          <w:szCs w:val="21"/>
        </w:rPr>
        <w:t>1</w:t>
      </w:r>
      <w:r w:rsidRPr="009A5D5C">
        <w:rPr>
          <w:rFonts w:hint="eastAsia"/>
          <w:b/>
          <w:bCs/>
          <w:kern w:val="2"/>
          <w:sz w:val="21"/>
          <w:szCs w:val="21"/>
        </w:rPr>
        <w:t xml:space="preserve">-2  </w:t>
      </w:r>
      <w:r w:rsidRPr="009A5D5C">
        <w:rPr>
          <w:rFonts w:hint="eastAsia"/>
          <w:b/>
          <w:bCs/>
          <w:kern w:val="2"/>
          <w:sz w:val="21"/>
          <w:szCs w:val="21"/>
        </w:rPr>
        <w:t>估算模型参数表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951"/>
        <w:gridCol w:w="2952"/>
        <w:gridCol w:w="2953"/>
      </w:tblGrid>
      <w:tr w:rsidR="009A5D5C" w:rsidRPr="009A5D5C" w14:paraId="319FD220" w14:textId="77777777" w:rsidTr="00F308D1">
        <w:trPr>
          <w:trHeight w:val="90"/>
          <w:jc w:val="center"/>
        </w:trPr>
        <w:tc>
          <w:tcPr>
            <w:tcW w:w="5903" w:type="dxa"/>
            <w:gridSpan w:val="2"/>
            <w:vAlign w:val="center"/>
          </w:tcPr>
          <w:p w14:paraId="51DCBC26"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参数</w:t>
            </w:r>
          </w:p>
        </w:tc>
        <w:tc>
          <w:tcPr>
            <w:tcW w:w="2953" w:type="dxa"/>
            <w:vAlign w:val="center"/>
          </w:tcPr>
          <w:p w14:paraId="1C2AD0FA"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取值</w:t>
            </w:r>
          </w:p>
        </w:tc>
      </w:tr>
      <w:tr w:rsidR="009A5D5C" w:rsidRPr="009A5D5C" w14:paraId="32FB8216" w14:textId="77777777" w:rsidTr="00F308D1">
        <w:trPr>
          <w:jc w:val="center"/>
        </w:trPr>
        <w:tc>
          <w:tcPr>
            <w:tcW w:w="2951" w:type="dxa"/>
            <w:vMerge w:val="restart"/>
            <w:vAlign w:val="center"/>
          </w:tcPr>
          <w:p w14:paraId="5B4CDE27"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城市</w:t>
            </w:r>
            <w:r w:rsidRPr="009A5D5C">
              <w:rPr>
                <w:rFonts w:cs="Times New Roman"/>
                <w:sz w:val="21"/>
                <w:szCs w:val="21"/>
              </w:rPr>
              <w:t>/</w:t>
            </w:r>
            <w:r w:rsidRPr="009A5D5C">
              <w:rPr>
                <w:rFonts w:cs="Times New Roman"/>
                <w:sz w:val="21"/>
                <w:szCs w:val="21"/>
              </w:rPr>
              <w:t>农村选项</w:t>
            </w:r>
          </w:p>
        </w:tc>
        <w:tc>
          <w:tcPr>
            <w:tcW w:w="2952" w:type="dxa"/>
            <w:vAlign w:val="center"/>
          </w:tcPr>
          <w:p w14:paraId="2EF377C7"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城市</w:t>
            </w:r>
            <w:r w:rsidRPr="009A5D5C">
              <w:rPr>
                <w:rFonts w:cs="Times New Roman"/>
                <w:sz w:val="21"/>
                <w:szCs w:val="21"/>
              </w:rPr>
              <w:t>/</w:t>
            </w:r>
            <w:r w:rsidRPr="009A5D5C">
              <w:rPr>
                <w:rFonts w:cs="Times New Roman"/>
                <w:sz w:val="21"/>
                <w:szCs w:val="21"/>
              </w:rPr>
              <w:t>农村</w:t>
            </w:r>
          </w:p>
        </w:tc>
        <w:tc>
          <w:tcPr>
            <w:tcW w:w="2953" w:type="dxa"/>
            <w:vAlign w:val="center"/>
          </w:tcPr>
          <w:p w14:paraId="4D46DF90"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城市</w:t>
            </w:r>
          </w:p>
        </w:tc>
      </w:tr>
      <w:tr w:rsidR="009A5D5C" w:rsidRPr="009A5D5C" w14:paraId="248361CE" w14:textId="77777777" w:rsidTr="00F308D1">
        <w:trPr>
          <w:jc w:val="center"/>
        </w:trPr>
        <w:tc>
          <w:tcPr>
            <w:tcW w:w="2951" w:type="dxa"/>
            <w:vMerge/>
            <w:vAlign w:val="center"/>
          </w:tcPr>
          <w:p w14:paraId="75BA599C" w14:textId="77777777" w:rsidR="009A5D5C" w:rsidRPr="009A5D5C" w:rsidRDefault="009A5D5C" w:rsidP="009A5D5C">
            <w:pPr>
              <w:adjustRightInd w:val="0"/>
              <w:snapToGrid w:val="0"/>
              <w:spacing w:line="240" w:lineRule="auto"/>
              <w:jc w:val="center"/>
              <w:rPr>
                <w:rFonts w:cs="Times New Roman"/>
                <w:sz w:val="21"/>
                <w:szCs w:val="21"/>
              </w:rPr>
            </w:pPr>
          </w:p>
        </w:tc>
        <w:tc>
          <w:tcPr>
            <w:tcW w:w="2952" w:type="dxa"/>
            <w:vAlign w:val="center"/>
          </w:tcPr>
          <w:p w14:paraId="090CAACA"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人口数（城市选项时）</w:t>
            </w:r>
          </w:p>
        </w:tc>
        <w:tc>
          <w:tcPr>
            <w:tcW w:w="2953" w:type="dxa"/>
            <w:vAlign w:val="center"/>
          </w:tcPr>
          <w:p w14:paraId="4600B743"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hint="eastAsia"/>
                <w:sz w:val="21"/>
                <w:szCs w:val="21"/>
              </w:rPr>
              <w:t>17</w:t>
            </w:r>
            <w:r w:rsidRPr="009A5D5C">
              <w:rPr>
                <w:rFonts w:cs="Times New Roman" w:hint="eastAsia"/>
                <w:sz w:val="21"/>
                <w:szCs w:val="21"/>
              </w:rPr>
              <w:t>万</w:t>
            </w:r>
          </w:p>
        </w:tc>
      </w:tr>
      <w:tr w:rsidR="009A5D5C" w:rsidRPr="009A5D5C" w14:paraId="3D72FE99" w14:textId="77777777" w:rsidTr="00F308D1">
        <w:trPr>
          <w:trHeight w:val="146"/>
          <w:jc w:val="center"/>
        </w:trPr>
        <w:tc>
          <w:tcPr>
            <w:tcW w:w="5903" w:type="dxa"/>
            <w:gridSpan w:val="2"/>
            <w:vAlign w:val="center"/>
          </w:tcPr>
          <w:p w14:paraId="5F4BD4DB"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lastRenderedPageBreak/>
              <w:t>最高环境温度</w:t>
            </w:r>
            <w:r w:rsidRPr="009A5D5C">
              <w:rPr>
                <w:rFonts w:cs="Times New Roman"/>
                <w:sz w:val="21"/>
                <w:szCs w:val="21"/>
              </w:rPr>
              <w:t>/℃</w:t>
            </w:r>
          </w:p>
        </w:tc>
        <w:tc>
          <w:tcPr>
            <w:tcW w:w="2953" w:type="dxa"/>
            <w:vAlign w:val="center"/>
          </w:tcPr>
          <w:p w14:paraId="7B31B829"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hint="eastAsia"/>
                <w:sz w:val="21"/>
                <w:szCs w:val="21"/>
              </w:rPr>
              <w:t>43</w:t>
            </w:r>
          </w:p>
        </w:tc>
      </w:tr>
      <w:tr w:rsidR="009A5D5C" w:rsidRPr="009A5D5C" w14:paraId="56FF632F" w14:textId="77777777" w:rsidTr="00F308D1">
        <w:trPr>
          <w:jc w:val="center"/>
        </w:trPr>
        <w:tc>
          <w:tcPr>
            <w:tcW w:w="5903" w:type="dxa"/>
            <w:gridSpan w:val="2"/>
            <w:vAlign w:val="center"/>
          </w:tcPr>
          <w:p w14:paraId="7F9DF73D"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最低环境温度</w:t>
            </w:r>
            <w:r w:rsidRPr="009A5D5C">
              <w:rPr>
                <w:rFonts w:cs="Times New Roman"/>
                <w:sz w:val="21"/>
                <w:szCs w:val="21"/>
              </w:rPr>
              <w:t>/℃</w:t>
            </w:r>
          </w:p>
        </w:tc>
        <w:tc>
          <w:tcPr>
            <w:tcW w:w="2953" w:type="dxa"/>
            <w:vAlign w:val="center"/>
          </w:tcPr>
          <w:p w14:paraId="6A22E02F"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w:t>
            </w:r>
            <w:r w:rsidRPr="009A5D5C">
              <w:rPr>
                <w:rFonts w:cs="Times New Roman" w:hint="eastAsia"/>
                <w:sz w:val="21"/>
                <w:szCs w:val="21"/>
              </w:rPr>
              <w:t>10</w:t>
            </w:r>
          </w:p>
        </w:tc>
      </w:tr>
      <w:tr w:rsidR="009A5D5C" w:rsidRPr="009A5D5C" w14:paraId="704CF616" w14:textId="77777777" w:rsidTr="00F308D1">
        <w:trPr>
          <w:jc w:val="center"/>
        </w:trPr>
        <w:tc>
          <w:tcPr>
            <w:tcW w:w="5903" w:type="dxa"/>
            <w:gridSpan w:val="2"/>
            <w:vAlign w:val="center"/>
          </w:tcPr>
          <w:p w14:paraId="1E8CE26F"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土地类型</w:t>
            </w:r>
          </w:p>
        </w:tc>
        <w:tc>
          <w:tcPr>
            <w:tcW w:w="2953" w:type="dxa"/>
            <w:vAlign w:val="center"/>
          </w:tcPr>
          <w:p w14:paraId="1DD7866E"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城市</w:t>
            </w:r>
          </w:p>
        </w:tc>
      </w:tr>
      <w:tr w:rsidR="009A5D5C" w:rsidRPr="009A5D5C" w14:paraId="1513015F" w14:textId="77777777" w:rsidTr="00F308D1">
        <w:trPr>
          <w:jc w:val="center"/>
        </w:trPr>
        <w:tc>
          <w:tcPr>
            <w:tcW w:w="5903" w:type="dxa"/>
            <w:gridSpan w:val="2"/>
            <w:vAlign w:val="center"/>
          </w:tcPr>
          <w:p w14:paraId="538998CF"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区域湿度条件</w:t>
            </w:r>
          </w:p>
        </w:tc>
        <w:tc>
          <w:tcPr>
            <w:tcW w:w="2953" w:type="dxa"/>
            <w:vAlign w:val="center"/>
          </w:tcPr>
          <w:p w14:paraId="60B82FEA"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潮湿气候</w:t>
            </w:r>
          </w:p>
        </w:tc>
      </w:tr>
      <w:tr w:rsidR="009A5D5C" w:rsidRPr="009A5D5C" w14:paraId="301F6634" w14:textId="77777777" w:rsidTr="00F308D1">
        <w:trPr>
          <w:jc w:val="center"/>
        </w:trPr>
        <w:tc>
          <w:tcPr>
            <w:tcW w:w="2951" w:type="dxa"/>
            <w:vMerge w:val="restart"/>
            <w:vAlign w:val="center"/>
          </w:tcPr>
          <w:p w14:paraId="1528596E"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是否考虑地形</w:t>
            </w:r>
          </w:p>
        </w:tc>
        <w:tc>
          <w:tcPr>
            <w:tcW w:w="2952" w:type="dxa"/>
            <w:vAlign w:val="center"/>
          </w:tcPr>
          <w:p w14:paraId="47FB821D"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考虑地形</w:t>
            </w:r>
          </w:p>
        </w:tc>
        <w:tc>
          <w:tcPr>
            <w:tcW w:w="2953" w:type="dxa"/>
            <w:vAlign w:val="center"/>
          </w:tcPr>
          <w:p w14:paraId="16BB725F"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hint="eastAsia"/>
                <w:sz w:val="21"/>
                <w:szCs w:val="21"/>
              </w:rPr>
              <w:t>是</w:t>
            </w:r>
          </w:p>
        </w:tc>
      </w:tr>
      <w:tr w:rsidR="009A5D5C" w:rsidRPr="009A5D5C" w14:paraId="35AAB265" w14:textId="77777777" w:rsidTr="00F308D1">
        <w:trPr>
          <w:jc w:val="center"/>
        </w:trPr>
        <w:tc>
          <w:tcPr>
            <w:tcW w:w="2951" w:type="dxa"/>
            <w:vMerge/>
            <w:vAlign w:val="center"/>
          </w:tcPr>
          <w:p w14:paraId="3FA09B81" w14:textId="77777777" w:rsidR="009A5D5C" w:rsidRPr="009A5D5C" w:rsidRDefault="009A5D5C" w:rsidP="009A5D5C">
            <w:pPr>
              <w:adjustRightInd w:val="0"/>
              <w:snapToGrid w:val="0"/>
              <w:spacing w:line="240" w:lineRule="auto"/>
              <w:jc w:val="center"/>
              <w:rPr>
                <w:rFonts w:cs="Times New Roman"/>
                <w:sz w:val="21"/>
                <w:szCs w:val="21"/>
              </w:rPr>
            </w:pPr>
          </w:p>
        </w:tc>
        <w:tc>
          <w:tcPr>
            <w:tcW w:w="2952" w:type="dxa"/>
            <w:vAlign w:val="center"/>
          </w:tcPr>
          <w:p w14:paraId="0F7A69B3"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地形数据分辨率</w:t>
            </w:r>
            <w:r w:rsidRPr="009A5D5C">
              <w:rPr>
                <w:rFonts w:cs="Times New Roman"/>
                <w:sz w:val="21"/>
                <w:szCs w:val="21"/>
              </w:rPr>
              <w:t>/m</w:t>
            </w:r>
          </w:p>
        </w:tc>
        <w:tc>
          <w:tcPr>
            <w:tcW w:w="2953" w:type="dxa"/>
            <w:vAlign w:val="center"/>
          </w:tcPr>
          <w:p w14:paraId="6635B697"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90</w:t>
            </w:r>
          </w:p>
        </w:tc>
      </w:tr>
      <w:tr w:rsidR="009A5D5C" w:rsidRPr="009A5D5C" w14:paraId="14CB2596" w14:textId="77777777" w:rsidTr="00F308D1">
        <w:trPr>
          <w:jc w:val="center"/>
        </w:trPr>
        <w:tc>
          <w:tcPr>
            <w:tcW w:w="2951" w:type="dxa"/>
            <w:vMerge w:val="restart"/>
            <w:vAlign w:val="center"/>
          </w:tcPr>
          <w:p w14:paraId="708AA9F9"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是否考虑岸线熏烟</w:t>
            </w:r>
          </w:p>
        </w:tc>
        <w:tc>
          <w:tcPr>
            <w:tcW w:w="2952" w:type="dxa"/>
            <w:vAlign w:val="center"/>
          </w:tcPr>
          <w:p w14:paraId="12A7BB22"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考虑岸线熏烟</w:t>
            </w:r>
          </w:p>
        </w:tc>
        <w:tc>
          <w:tcPr>
            <w:tcW w:w="2953" w:type="dxa"/>
            <w:vAlign w:val="center"/>
          </w:tcPr>
          <w:p w14:paraId="47C2BCA0"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否</w:t>
            </w:r>
          </w:p>
        </w:tc>
      </w:tr>
      <w:tr w:rsidR="009A5D5C" w:rsidRPr="009A5D5C" w14:paraId="6784E106" w14:textId="77777777" w:rsidTr="00F308D1">
        <w:trPr>
          <w:jc w:val="center"/>
        </w:trPr>
        <w:tc>
          <w:tcPr>
            <w:tcW w:w="2951" w:type="dxa"/>
            <w:vMerge/>
            <w:vAlign w:val="center"/>
          </w:tcPr>
          <w:p w14:paraId="506DAEB4" w14:textId="77777777" w:rsidR="009A5D5C" w:rsidRPr="009A5D5C" w:rsidRDefault="009A5D5C" w:rsidP="009A5D5C">
            <w:pPr>
              <w:adjustRightInd w:val="0"/>
              <w:snapToGrid w:val="0"/>
              <w:spacing w:line="240" w:lineRule="auto"/>
              <w:jc w:val="center"/>
              <w:rPr>
                <w:rFonts w:cs="Times New Roman"/>
                <w:sz w:val="21"/>
                <w:szCs w:val="21"/>
              </w:rPr>
            </w:pPr>
          </w:p>
        </w:tc>
        <w:tc>
          <w:tcPr>
            <w:tcW w:w="2952" w:type="dxa"/>
            <w:vAlign w:val="center"/>
          </w:tcPr>
          <w:p w14:paraId="1AD4069C"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岸线距离</w:t>
            </w:r>
            <w:r w:rsidRPr="009A5D5C">
              <w:rPr>
                <w:rFonts w:cs="Times New Roman"/>
                <w:sz w:val="21"/>
                <w:szCs w:val="21"/>
              </w:rPr>
              <w:t>/km</w:t>
            </w:r>
          </w:p>
        </w:tc>
        <w:tc>
          <w:tcPr>
            <w:tcW w:w="2953" w:type="dxa"/>
            <w:vAlign w:val="center"/>
          </w:tcPr>
          <w:p w14:paraId="530E52A2"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w:t>
            </w:r>
          </w:p>
        </w:tc>
      </w:tr>
      <w:tr w:rsidR="009A5D5C" w:rsidRPr="009A5D5C" w14:paraId="0DD8999B" w14:textId="77777777" w:rsidTr="00F308D1">
        <w:trPr>
          <w:jc w:val="center"/>
        </w:trPr>
        <w:tc>
          <w:tcPr>
            <w:tcW w:w="2951" w:type="dxa"/>
            <w:vMerge/>
            <w:vAlign w:val="center"/>
          </w:tcPr>
          <w:p w14:paraId="6FB98AA7" w14:textId="77777777" w:rsidR="009A5D5C" w:rsidRPr="009A5D5C" w:rsidRDefault="009A5D5C" w:rsidP="009A5D5C">
            <w:pPr>
              <w:adjustRightInd w:val="0"/>
              <w:snapToGrid w:val="0"/>
              <w:spacing w:line="240" w:lineRule="auto"/>
              <w:jc w:val="center"/>
              <w:rPr>
                <w:rFonts w:cs="Times New Roman"/>
                <w:sz w:val="21"/>
                <w:szCs w:val="21"/>
              </w:rPr>
            </w:pPr>
          </w:p>
        </w:tc>
        <w:tc>
          <w:tcPr>
            <w:tcW w:w="2952" w:type="dxa"/>
            <w:vAlign w:val="center"/>
          </w:tcPr>
          <w:p w14:paraId="3C0922F4"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岸线方向</w:t>
            </w:r>
            <w:r w:rsidRPr="009A5D5C">
              <w:rPr>
                <w:rFonts w:cs="Times New Roman"/>
                <w:sz w:val="21"/>
                <w:szCs w:val="21"/>
              </w:rPr>
              <w:t>/°</w:t>
            </w:r>
          </w:p>
        </w:tc>
        <w:tc>
          <w:tcPr>
            <w:tcW w:w="2953" w:type="dxa"/>
            <w:vAlign w:val="center"/>
          </w:tcPr>
          <w:p w14:paraId="458EAEE6" w14:textId="77777777" w:rsidR="009A5D5C" w:rsidRPr="009A5D5C" w:rsidRDefault="009A5D5C" w:rsidP="009A5D5C">
            <w:pPr>
              <w:adjustRightInd w:val="0"/>
              <w:snapToGrid w:val="0"/>
              <w:spacing w:line="240" w:lineRule="auto"/>
              <w:jc w:val="center"/>
              <w:rPr>
                <w:rFonts w:cs="Times New Roman"/>
                <w:sz w:val="21"/>
                <w:szCs w:val="21"/>
              </w:rPr>
            </w:pPr>
            <w:r w:rsidRPr="009A5D5C">
              <w:rPr>
                <w:rFonts w:cs="Times New Roman"/>
                <w:sz w:val="21"/>
                <w:szCs w:val="21"/>
              </w:rPr>
              <w:t>/</w:t>
            </w:r>
          </w:p>
        </w:tc>
      </w:tr>
    </w:tbl>
    <w:p w14:paraId="49897FF0" w14:textId="77777777" w:rsidR="009A5D5C" w:rsidRPr="009A5D5C" w:rsidRDefault="009A5D5C" w:rsidP="009A5D5C">
      <w:pPr>
        <w:widowControl w:val="0"/>
        <w:adjustRightInd w:val="0"/>
        <w:snapToGrid w:val="0"/>
        <w:spacing w:beforeLines="50" w:before="156"/>
        <w:ind w:firstLine="482"/>
        <w:rPr>
          <w:rFonts w:cs="Times New Roman"/>
          <w:snapToGrid w:val="0"/>
          <w:kern w:val="24"/>
        </w:rPr>
      </w:pPr>
      <w:r w:rsidRPr="009A5D5C">
        <w:rPr>
          <w:rFonts w:cs="Times New Roman" w:hint="eastAsia"/>
          <w:snapToGrid w:val="0"/>
          <w:kern w:val="24"/>
        </w:rPr>
        <w:t>（</w:t>
      </w:r>
      <w:r w:rsidRPr="009A5D5C">
        <w:rPr>
          <w:rFonts w:cs="Times New Roman" w:hint="eastAsia"/>
          <w:snapToGrid w:val="0"/>
          <w:kern w:val="24"/>
        </w:rPr>
        <w:t>2</w:t>
      </w:r>
      <w:r w:rsidRPr="009A5D5C">
        <w:rPr>
          <w:rFonts w:cs="Times New Roman" w:hint="eastAsia"/>
          <w:snapToGrid w:val="0"/>
          <w:kern w:val="24"/>
        </w:rPr>
        <w:t>）评价标准</w:t>
      </w:r>
    </w:p>
    <w:p w14:paraId="3AFDEF9B" w14:textId="77777777" w:rsidR="009A5D5C" w:rsidRPr="009A5D5C" w:rsidRDefault="009A5D5C" w:rsidP="009A5D5C">
      <w:pPr>
        <w:widowControl w:val="0"/>
        <w:adjustRightInd w:val="0"/>
        <w:snapToGrid w:val="0"/>
        <w:ind w:firstLine="480"/>
        <w:rPr>
          <w:rFonts w:cs="Times New Roman"/>
          <w:snapToGrid w:val="0"/>
          <w:kern w:val="24"/>
        </w:rPr>
      </w:pPr>
      <w:r w:rsidRPr="009A5D5C">
        <w:rPr>
          <w:rFonts w:cs="Times New Roman" w:hint="eastAsia"/>
          <w:snapToGrid w:val="0"/>
          <w:kern w:val="24"/>
        </w:rPr>
        <w:t>评价标准和来源见下表。</w:t>
      </w:r>
    </w:p>
    <w:p w14:paraId="3ADDE9D8" w14:textId="77777777" w:rsidR="009A5D5C" w:rsidRPr="009A5D5C" w:rsidRDefault="009A5D5C" w:rsidP="009A5D5C">
      <w:pPr>
        <w:widowControl w:val="0"/>
        <w:adjustRightInd w:val="0"/>
        <w:snapToGrid w:val="0"/>
        <w:jc w:val="center"/>
        <w:rPr>
          <w:rFonts w:cs="Times New Roman"/>
          <w:b/>
          <w:bCs/>
          <w:snapToGrid w:val="0"/>
          <w:kern w:val="24"/>
          <w:sz w:val="21"/>
          <w:szCs w:val="21"/>
        </w:rPr>
      </w:pPr>
      <w:r w:rsidRPr="009A5D5C">
        <w:rPr>
          <w:rFonts w:cs="Times New Roman" w:hint="eastAsia"/>
          <w:b/>
          <w:bCs/>
          <w:snapToGrid w:val="0"/>
          <w:kern w:val="24"/>
          <w:sz w:val="21"/>
          <w:szCs w:val="21"/>
        </w:rPr>
        <w:t>表</w:t>
      </w:r>
      <w:r w:rsidR="00716E2B">
        <w:rPr>
          <w:rFonts w:cs="Times New Roman" w:hint="eastAsia"/>
          <w:b/>
          <w:bCs/>
          <w:snapToGrid w:val="0"/>
          <w:kern w:val="24"/>
          <w:sz w:val="21"/>
          <w:szCs w:val="21"/>
        </w:rPr>
        <w:t>7</w:t>
      </w:r>
      <w:r w:rsidRPr="009A5D5C">
        <w:rPr>
          <w:rFonts w:cs="Times New Roman" w:hint="eastAsia"/>
          <w:b/>
          <w:bCs/>
          <w:snapToGrid w:val="0"/>
          <w:kern w:val="24"/>
          <w:sz w:val="21"/>
          <w:szCs w:val="21"/>
        </w:rPr>
        <w:t>.</w:t>
      </w:r>
      <w:r w:rsidR="00716E2B">
        <w:rPr>
          <w:rFonts w:cs="Times New Roman" w:hint="eastAsia"/>
          <w:b/>
          <w:bCs/>
          <w:snapToGrid w:val="0"/>
          <w:kern w:val="24"/>
          <w:sz w:val="21"/>
          <w:szCs w:val="21"/>
        </w:rPr>
        <w:t>1</w:t>
      </w:r>
      <w:r w:rsidRPr="009A5D5C">
        <w:rPr>
          <w:rFonts w:cs="Times New Roman" w:hint="eastAsia"/>
          <w:b/>
          <w:bCs/>
          <w:snapToGrid w:val="0"/>
          <w:kern w:val="24"/>
          <w:sz w:val="21"/>
          <w:szCs w:val="21"/>
        </w:rPr>
        <w:t xml:space="preserve">-3   </w:t>
      </w:r>
      <w:r w:rsidRPr="009A5D5C">
        <w:rPr>
          <w:rFonts w:cs="Times New Roman" w:hint="eastAsia"/>
          <w:b/>
          <w:bCs/>
          <w:snapToGrid w:val="0"/>
          <w:kern w:val="24"/>
          <w:sz w:val="21"/>
          <w:szCs w:val="21"/>
        </w:rPr>
        <w:t>污染物评价标准</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56"/>
        <w:gridCol w:w="1337"/>
        <w:gridCol w:w="1583"/>
        <w:gridCol w:w="1721"/>
        <w:gridCol w:w="2635"/>
      </w:tblGrid>
      <w:tr w:rsidR="000515B6" w:rsidRPr="000515B6" w14:paraId="6842D0CB" w14:textId="77777777" w:rsidTr="00F308D1">
        <w:trPr>
          <w:jc w:val="center"/>
        </w:trPr>
        <w:tc>
          <w:tcPr>
            <w:tcW w:w="1456" w:type="dxa"/>
            <w:vAlign w:val="center"/>
          </w:tcPr>
          <w:p w14:paraId="6E60E9D1" w14:textId="77777777" w:rsidR="009A5D5C" w:rsidRPr="000515B6" w:rsidRDefault="009A5D5C" w:rsidP="009A5D5C">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污染物名称</w:t>
            </w:r>
          </w:p>
        </w:tc>
        <w:tc>
          <w:tcPr>
            <w:tcW w:w="1337" w:type="dxa"/>
            <w:vAlign w:val="center"/>
          </w:tcPr>
          <w:p w14:paraId="16F6FBC7" w14:textId="77777777" w:rsidR="009A5D5C" w:rsidRPr="000515B6" w:rsidRDefault="009A5D5C" w:rsidP="009A5D5C">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功能区</w:t>
            </w:r>
          </w:p>
        </w:tc>
        <w:tc>
          <w:tcPr>
            <w:tcW w:w="1583" w:type="dxa"/>
            <w:vAlign w:val="center"/>
          </w:tcPr>
          <w:p w14:paraId="1C25B6B8" w14:textId="77777777" w:rsidR="009A5D5C" w:rsidRPr="000515B6" w:rsidRDefault="009A5D5C" w:rsidP="009A5D5C">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取值时间</w:t>
            </w:r>
          </w:p>
        </w:tc>
        <w:tc>
          <w:tcPr>
            <w:tcW w:w="1721" w:type="dxa"/>
            <w:vAlign w:val="center"/>
          </w:tcPr>
          <w:p w14:paraId="6DDF77E0" w14:textId="77777777" w:rsidR="009A5D5C" w:rsidRPr="000515B6" w:rsidRDefault="009A5D5C" w:rsidP="009A5D5C">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标准值（</w:t>
            </w:r>
            <w:r w:rsidRPr="000515B6">
              <w:rPr>
                <w:rFonts w:cs="Times New Roman" w:hint="eastAsia"/>
                <w:snapToGrid w:val="0"/>
                <w:kern w:val="24"/>
                <w:sz w:val="21"/>
                <w:szCs w:val="21"/>
              </w:rPr>
              <w:t>ug/m</w:t>
            </w:r>
            <w:r w:rsidRPr="000515B6">
              <w:rPr>
                <w:rFonts w:cs="Times New Roman" w:hint="eastAsia"/>
                <w:snapToGrid w:val="0"/>
                <w:kern w:val="24"/>
                <w:sz w:val="21"/>
                <w:szCs w:val="21"/>
                <w:vertAlign w:val="superscript"/>
              </w:rPr>
              <w:t>3</w:t>
            </w:r>
            <w:r w:rsidRPr="000515B6">
              <w:rPr>
                <w:rFonts w:cs="Times New Roman" w:hint="eastAsia"/>
                <w:snapToGrid w:val="0"/>
                <w:kern w:val="24"/>
                <w:sz w:val="21"/>
                <w:szCs w:val="21"/>
              </w:rPr>
              <w:t>）</w:t>
            </w:r>
          </w:p>
        </w:tc>
        <w:tc>
          <w:tcPr>
            <w:tcW w:w="2635" w:type="dxa"/>
            <w:vAlign w:val="center"/>
          </w:tcPr>
          <w:p w14:paraId="3106ADB5" w14:textId="77777777" w:rsidR="009A5D5C" w:rsidRPr="000515B6" w:rsidRDefault="009A5D5C" w:rsidP="009A5D5C">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标准来源</w:t>
            </w:r>
          </w:p>
        </w:tc>
      </w:tr>
      <w:tr w:rsidR="0069684B" w:rsidRPr="000515B6" w14:paraId="247DF541" w14:textId="77777777" w:rsidTr="00F308D1">
        <w:trPr>
          <w:jc w:val="center"/>
        </w:trPr>
        <w:tc>
          <w:tcPr>
            <w:tcW w:w="1456" w:type="dxa"/>
            <w:vAlign w:val="center"/>
          </w:tcPr>
          <w:p w14:paraId="6650E5FE" w14:textId="77777777" w:rsidR="0069684B" w:rsidRPr="000515B6" w:rsidRDefault="0069684B" w:rsidP="002A4D33">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TVOC</w:t>
            </w:r>
          </w:p>
        </w:tc>
        <w:tc>
          <w:tcPr>
            <w:tcW w:w="1337" w:type="dxa"/>
            <w:vAlign w:val="center"/>
          </w:tcPr>
          <w:p w14:paraId="489430D7" w14:textId="77777777" w:rsidR="0069684B" w:rsidRPr="000515B6" w:rsidRDefault="0069684B" w:rsidP="002A4D33">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二类区</w:t>
            </w:r>
          </w:p>
        </w:tc>
        <w:tc>
          <w:tcPr>
            <w:tcW w:w="1583" w:type="dxa"/>
            <w:vAlign w:val="center"/>
          </w:tcPr>
          <w:p w14:paraId="782293B3" w14:textId="77777777" w:rsidR="0069684B" w:rsidRPr="000515B6" w:rsidRDefault="0069684B" w:rsidP="002A4D33">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8h</w:t>
            </w:r>
            <w:r w:rsidRPr="000515B6">
              <w:rPr>
                <w:rFonts w:cs="Times New Roman" w:hint="eastAsia"/>
                <w:snapToGrid w:val="0"/>
                <w:kern w:val="24"/>
                <w:sz w:val="21"/>
                <w:szCs w:val="21"/>
              </w:rPr>
              <w:t>平均</w:t>
            </w:r>
          </w:p>
        </w:tc>
        <w:tc>
          <w:tcPr>
            <w:tcW w:w="1721" w:type="dxa"/>
            <w:vAlign w:val="center"/>
          </w:tcPr>
          <w:p w14:paraId="618933EF" w14:textId="77777777" w:rsidR="0069684B" w:rsidRPr="000515B6" w:rsidRDefault="0069684B" w:rsidP="002A4D33">
            <w:pPr>
              <w:widowControl w:val="0"/>
              <w:adjustRightInd w:val="0"/>
              <w:snapToGrid w:val="0"/>
              <w:spacing w:line="240" w:lineRule="auto"/>
              <w:jc w:val="center"/>
              <w:rPr>
                <w:rFonts w:cs="Times New Roman"/>
                <w:snapToGrid w:val="0"/>
                <w:kern w:val="24"/>
                <w:sz w:val="21"/>
                <w:szCs w:val="21"/>
              </w:rPr>
            </w:pPr>
            <w:r w:rsidRPr="000515B6">
              <w:rPr>
                <w:rFonts w:cs="Times New Roman" w:hint="eastAsia"/>
                <w:snapToGrid w:val="0"/>
                <w:kern w:val="24"/>
                <w:sz w:val="21"/>
                <w:szCs w:val="21"/>
              </w:rPr>
              <w:t>600</w:t>
            </w:r>
          </w:p>
        </w:tc>
        <w:tc>
          <w:tcPr>
            <w:tcW w:w="2635" w:type="dxa"/>
            <w:vAlign w:val="center"/>
          </w:tcPr>
          <w:p w14:paraId="679A460B" w14:textId="77777777" w:rsidR="0069684B" w:rsidRPr="000515B6" w:rsidRDefault="0069684B" w:rsidP="009A5D5C">
            <w:pPr>
              <w:widowControl w:val="0"/>
              <w:adjustRightInd w:val="0"/>
              <w:snapToGrid w:val="0"/>
              <w:spacing w:line="240" w:lineRule="auto"/>
              <w:jc w:val="center"/>
              <w:rPr>
                <w:rFonts w:cs="Times New Roman"/>
                <w:snapToGrid w:val="0"/>
                <w:kern w:val="24"/>
                <w:sz w:val="21"/>
                <w:szCs w:val="21"/>
              </w:rPr>
            </w:pPr>
            <w:r w:rsidRPr="000515B6">
              <w:rPr>
                <w:rFonts w:cs="Times New Roman"/>
                <w:snapToGrid w:val="0"/>
                <w:kern w:val="24"/>
                <w:sz w:val="21"/>
                <w:szCs w:val="21"/>
              </w:rPr>
              <w:t>《环境影响评价技术导则</w:t>
            </w:r>
            <w:r w:rsidRPr="000515B6">
              <w:rPr>
                <w:rFonts w:cs="Times New Roman"/>
                <w:snapToGrid w:val="0"/>
                <w:kern w:val="24"/>
                <w:sz w:val="21"/>
                <w:szCs w:val="21"/>
              </w:rPr>
              <w:t>-</w:t>
            </w:r>
            <w:r w:rsidRPr="000515B6">
              <w:rPr>
                <w:rFonts w:cs="Times New Roman"/>
                <w:snapToGrid w:val="0"/>
                <w:kern w:val="24"/>
                <w:sz w:val="21"/>
                <w:szCs w:val="21"/>
              </w:rPr>
              <w:t>大气环境》</w:t>
            </w:r>
            <w:r w:rsidRPr="000515B6">
              <w:rPr>
                <w:rFonts w:cs="Times New Roman"/>
                <w:snapToGrid w:val="0"/>
                <w:kern w:val="24"/>
                <w:sz w:val="21"/>
                <w:szCs w:val="21"/>
              </w:rPr>
              <w:t xml:space="preserve">HJ 2.2-2018 </w:t>
            </w:r>
            <w:r w:rsidRPr="000515B6">
              <w:rPr>
                <w:rFonts w:cs="Times New Roman"/>
                <w:snapToGrid w:val="0"/>
                <w:kern w:val="24"/>
                <w:sz w:val="21"/>
                <w:szCs w:val="21"/>
              </w:rPr>
              <w:t>附录</w:t>
            </w:r>
            <w:r w:rsidRPr="000515B6">
              <w:rPr>
                <w:rFonts w:cs="Times New Roman"/>
                <w:snapToGrid w:val="0"/>
                <w:kern w:val="24"/>
                <w:sz w:val="21"/>
                <w:szCs w:val="21"/>
              </w:rPr>
              <w:t>D</w:t>
            </w:r>
          </w:p>
        </w:tc>
      </w:tr>
    </w:tbl>
    <w:p w14:paraId="0F368F9D" w14:textId="77777777" w:rsidR="009772C6" w:rsidRDefault="009772C6" w:rsidP="009772C6">
      <w:pPr>
        <w:widowControl w:val="0"/>
        <w:adjustRightInd w:val="0"/>
        <w:snapToGrid w:val="0"/>
        <w:spacing w:beforeLines="50" w:before="156"/>
        <w:ind w:firstLine="482"/>
        <w:rPr>
          <w:rFonts w:cs="Times New Roman"/>
          <w:snapToGrid w:val="0"/>
          <w:kern w:val="24"/>
        </w:rPr>
        <w:sectPr w:rsidR="009772C6">
          <w:pgSz w:w="11906" w:h="16838"/>
          <w:pgMar w:top="1440" w:right="1800" w:bottom="1440" w:left="1800" w:header="851" w:footer="992" w:gutter="0"/>
          <w:cols w:space="425"/>
          <w:docGrid w:type="lines" w:linePitch="312"/>
        </w:sectPr>
      </w:pPr>
    </w:p>
    <w:p w14:paraId="3B303B13" w14:textId="77777777" w:rsidR="009772C6" w:rsidRPr="009772C6" w:rsidRDefault="009772C6" w:rsidP="009772C6">
      <w:pPr>
        <w:widowControl w:val="0"/>
        <w:adjustRightInd w:val="0"/>
        <w:snapToGrid w:val="0"/>
        <w:spacing w:beforeLines="50" w:before="156"/>
        <w:ind w:firstLine="482"/>
        <w:rPr>
          <w:rFonts w:cs="Times New Roman"/>
          <w:snapToGrid w:val="0"/>
          <w:kern w:val="24"/>
        </w:rPr>
      </w:pPr>
      <w:r w:rsidRPr="009772C6">
        <w:rPr>
          <w:rFonts w:cs="Times New Roman" w:hint="eastAsia"/>
          <w:snapToGrid w:val="0"/>
          <w:kern w:val="24"/>
        </w:rPr>
        <w:lastRenderedPageBreak/>
        <w:t>（</w:t>
      </w:r>
      <w:r w:rsidRPr="009772C6">
        <w:rPr>
          <w:rFonts w:cs="Times New Roman" w:hint="eastAsia"/>
          <w:snapToGrid w:val="0"/>
          <w:kern w:val="24"/>
        </w:rPr>
        <w:t>3</w:t>
      </w:r>
      <w:r w:rsidRPr="009772C6">
        <w:rPr>
          <w:rFonts w:cs="Times New Roman" w:hint="eastAsia"/>
          <w:snapToGrid w:val="0"/>
          <w:kern w:val="24"/>
        </w:rPr>
        <w:t>）污染源参数</w:t>
      </w:r>
    </w:p>
    <w:p w14:paraId="445714DB" w14:textId="77777777" w:rsidR="0069684B" w:rsidRPr="0069684B" w:rsidRDefault="0069684B" w:rsidP="0069684B">
      <w:pPr>
        <w:widowControl w:val="0"/>
        <w:adjustRightInd w:val="0"/>
        <w:snapToGrid w:val="0"/>
        <w:ind w:firstLine="422"/>
        <w:jc w:val="center"/>
        <w:rPr>
          <w:b/>
          <w:bCs/>
          <w:kern w:val="2"/>
          <w:sz w:val="21"/>
          <w:szCs w:val="21"/>
        </w:rPr>
      </w:pPr>
      <w:r w:rsidRPr="0069684B">
        <w:rPr>
          <w:rFonts w:hint="eastAsia"/>
          <w:b/>
          <w:bCs/>
          <w:kern w:val="2"/>
          <w:sz w:val="21"/>
          <w:szCs w:val="21"/>
        </w:rPr>
        <w:t>表</w:t>
      </w:r>
      <w:r>
        <w:rPr>
          <w:rFonts w:hint="eastAsia"/>
          <w:b/>
          <w:bCs/>
          <w:kern w:val="2"/>
          <w:sz w:val="21"/>
          <w:szCs w:val="21"/>
        </w:rPr>
        <w:t>7.1-4</w:t>
      </w:r>
      <w:r w:rsidRPr="0069684B">
        <w:rPr>
          <w:rFonts w:hint="eastAsia"/>
          <w:b/>
          <w:bCs/>
          <w:kern w:val="2"/>
          <w:sz w:val="21"/>
          <w:szCs w:val="21"/>
        </w:rPr>
        <w:t xml:space="preserve"> </w:t>
      </w:r>
      <w:r w:rsidRPr="0069684B">
        <w:rPr>
          <w:rFonts w:hint="eastAsia"/>
          <w:b/>
          <w:bCs/>
          <w:kern w:val="2"/>
          <w:sz w:val="21"/>
          <w:szCs w:val="21"/>
        </w:rPr>
        <w:t>有组织排放废气（点源）参数一览表</w:t>
      </w:r>
    </w:p>
    <w:tbl>
      <w:tblPr>
        <w:tblW w:w="14390" w:type="dxa"/>
        <w:jc w:val="center"/>
        <w:tblBorders>
          <w:top w:val="single" w:sz="12" w:space="0" w:color="000000"/>
          <w:bottom w:val="single" w:sz="12" w:space="0" w:color="000000"/>
          <w:insideH w:val="single" w:sz="4" w:space="0" w:color="000000"/>
          <w:insideV w:val="single" w:sz="4" w:space="0" w:color="000000"/>
        </w:tblBorders>
        <w:tblLayout w:type="fixed"/>
        <w:tblCellMar>
          <w:top w:w="15" w:type="dxa"/>
          <w:bottom w:w="15" w:type="dxa"/>
        </w:tblCellMar>
        <w:tblLook w:val="0000" w:firstRow="0" w:lastRow="0" w:firstColumn="0" w:lastColumn="0" w:noHBand="0" w:noVBand="0"/>
      </w:tblPr>
      <w:tblGrid>
        <w:gridCol w:w="515"/>
        <w:gridCol w:w="977"/>
        <w:gridCol w:w="709"/>
        <w:gridCol w:w="709"/>
        <w:gridCol w:w="1275"/>
        <w:gridCol w:w="993"/>
        <w:gridCol w:w="1275"/>
        <w:gridCol w:w="993"/>
        <w:gridCol w:w="1573"/>
        <w:gridCol w:w="1687"/>
        <w:gridCol w:w="1242"/>
        <w:gridCol w:w="2442"/>
      </w:tblGrid>
      <w:tr w:rsidR="0069684B" w:rsidRPr="0069684B" w14:paraId="64091EB7" w14:textId="77777777" w:rsidTr="0069684B">
        <w:trPr>
          <w:trHeight w:val="738"/>
          <w:jc w:val="center"/>
        </w:trPr>
        <w:tc>
          <w:tcPr>
            <w:tcW w:w="515" w:type="dxa"/>
            <w:vMerge w:val="restart"/>
            <w:vAlign w:val="center"/>
          </w:tcPr>
          <w:p w14:paraId="5BC7DDF0"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编号</w:t>
            </w:r>
          </w:p>
          <w:p w14:paraId="1D9A2BDD" w14:textId="77777777" w:rsidR="0069684B" w:rsidRPr="0069684B" w:rsidRDefault="0069684B" w:rsidP="0069684B">
            <w:pPr>
              <w:widowControl w:val="0"/>
              <w:adjustRightInd w:val="0"/>
              <w:snapToGrid w:val="0"/>
              <w:ind w:left="480" w:firstLine="480"/>
              <w:jc w:val="both"/>
              <w:rPr>
                <w:rFonts w:ascii="宋体" w:hAnsi="宋体"/>
                <w:bCs/>
                <w:kern w:val="2"/>
              </w:rPr>
            </w:pPr>
          </w:p>
        </w:tc>
        <w:tc>
          <w:tcPr>
            <w:tcW w:w="977" w:type="dxa"/>
            <w:vMerge w:val="restart"/>
            <w:vAlign w:val="center"/>
          </w:tcPr>
          <w:p w14:paraId="3E917170"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名称</w:t>
            </w:r>
          </w:p>
        </w:tc>
        <w:tc>
          <w:tcPr>
            <w:tcW w:w="1418" w:type="dxa"/>
            <w:gridSpan w:val="2"/>
            <w:vAlign w:val="center"/>
          </w:tcPr>
          <w:p w14:paraId="6CB99958"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烟囱</w:t>
            </w:r>
            <w:r w:rsidRPr="0069684B">
              <w:rPr>
                <w:rFonts w:cs="Times New Roman"/>
                <w:sz w:val="21"/>
                <w:szCs w:val="21"/>
              </w:rPr>
              <w:t>底部中心坐标（</w:t>
            </w:r>
            <w:r w:rsidRPr="0069684B">
              <w:rPr>
                <w:rFonts w:cs="Times New Roman"/>
                <w:sz w:val="21"/>
                <w:szCs w:val="21"/>
              </w:rPr>
              <w:t>m</w:t>
            </w:r>
            <w:r w:rsidRPr="0069684B">
              <w:rPr>
                <w:rFonts w:cs="Times New Roman"/>
                <w:sz w:val="21"/>
                <w:szCs w:val="21"/>
              </w:rPr>
              <w:t>）</w:t>
            </w:r>
          </w:p>
        </w:tc>
        <w:tc>
          <w:tcPr>
            <w:tcW w:w="1275" w:type="dxa"/>
            <w:vMerge w:val="restart"/>
            <w:vAlign w:val="center"/>
          </w:tcPr>
          <w:p w14:paraId="273CC5FF"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烟囱</w:t>
            </w:r>
            <w:r w:rsidRPr="0069684B">
              <w:rPr>
                <w:rFonts w:cs="Times New Roman"/>
                <w:sz w:val="21"/>
                <w:szCs w:val="21"/>
              </w:rPr>
              <w:t>底部海拔高度</w:t>
            </w:r>
            <w:r w:rsidRPr="0069684B">
              <w:rPr>
                <w:rFonts w:cs="Times New Roman"/>
                <w:sz w:val="21"/>
                <w:szCs w:val="21"/>
              </w:rPr>
              <w:t>/m</w:t>
            </w:r>
          </w:p>
        </w:tc>
        <w:tc>
          <w:tcPr>
            <w:tcW w:w="993" w:type="dxa"/>
            <w:vMerge w:val="restart"/>
            <w:vAlign w:val="center"/>
          </w:tcPr>
          <w:p w14:paraId="61849962"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烟囱</w:t>
            </w:r>
            <w:r w:rsidRPr="0069684B">
              <w:rPr>
                <w:rFonts w:cs="Times New Roman"/>
                <w:sz w:val="21"/>
                <w:szCs w:val="21"/>
              </w:rPr>
              <w:t>高度</w:t>
            </w:r>
            <w:r w:rsidRPr="0069684B">
              <w:rPr>
                <w:rFonts w:cs="Times New Roman"/>
                <w:sz w:val="21"/>
                <w:szCs w:val="21"/>
              </w:rPr>
              <w:t>/m</w:t>
            </w:r>
          </w:p>
        </w:tc>
        <w:tc>
          <w:tcPr>
            <w:tcW w:w="1275" w:type="dxa"/>
            <w:vMerge w:val="restart"/>
            <w:vAlign w:val="center"/>
          </w:tcPr>
          <w:p w14:paraId="36FD24F6"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烟囱</w:t>
            </w:r>
            <w:r w:rsidRPr="0069684B">
              <w:rPr>
                <w:rFonts w:cs="Times New Roman"/>
                <w:sz w:val="21"/>
                <w:szCs w:val="21"/>
              </w:rPr>
              <w:t>出口内径</w:t>
            </w:r>
            <w:r w:rsidRPr="0069684B">
              <w:rPr>
                <w:rFonts w:cs="Times New Roman"/>
                <w:sz w:val="21"/>
                <w:szCs w:val="21"/>
              </w:rPr>
              <w:t>/m</w:t>
            </w:r>
          </w:p>
        </w:tc>
        <w:tc>
          <w:tcPr>
            <w:tcW w:w="993" w:type="dxa"/>
            <w:vMerge w:val="restart"/>
            <w:vAlign w:val="center"/>
          </w:tcPr>
          <w:p w14:paraId="287FBB79"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烟气流速</w:t>
            </w:r>
            <w:r w:rsidRPr="0069684B">
              <w:rPr>
                <w:rFonts w:cs="Times New Roman"/>
                <w:sz w:val="21"/>
                <w:szCs w:val="21"/>
              </w:rPr>
              <w:t>/</w:t>
            </w:r>
            <w:r w:rsidRPr="0069684B">
              <w:rPr>
                <w:rFonts w:cs="Times New Roman"/>
                <w:sz w:val="21"/>
                <w:szCs w:val="21"/>
              </w:rPr>
              <w:t>（</w:t>
            </w:r>
            <w:r w:rsidRPr="0069684B">
              <w:rPr>
                <w:rFonts w:cs="Times New Roman"/>
                <w:sz w:val="21"/>
                <w:szCs w:val="21"/>
              </w:rPr>
              <w:t>m/s</w:t>
            </w:r>
            <w:r w:rsidRPr="0069684B">
              <w:rPr>
                <w:rFonts w:cs="Times New Roman"/>
                <w:sz w:val="21"/>
                <w:szCs w:val="21"/>
              </w:rPr>
              <w:t>）</w:t>
            </w:r>
          </w:p>
        </w:tc>
        <w:tc>
          <w:tcPr>
            <w:tcW w:w="1573" w:type="dxa"/>
            <w:vMerge w:val="restart"/>
            <w:vAlign w:val="center"/>
          </w:tcPr>
          <w:p w14:paraId="4747DD16"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烟气温度</w:t>
            </w:r>
            <w:r w:rsidRPr="0069684B">
              <w:rPr>
                <w:rFonts w:cs="Times New Roman"/>
                <w:sz w:val="21"/>
                <w:szCs w:val="21"/>
              </w:rPr>
              <w:t>/℃</w:t>
            </w:r>
          </w:p>
        </w:tc>
        <w:tc>
          <w:tcPr>
            <w:tcW w:w="1687" w:type="dxa"/>
            <w:vMerge w:val="restart"/>
            <w:vAlign w:val="center"/>
          </w:tcPr>
          <w:p w14:paraId="2AF95D73"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年排放小时数</w:t>
            </w:r>
            <w:r w:rsidRPr="0069684B">
              <w:rPr>
                <w:rFonts w:cs="Times New Roman"/>
                <w:sz w:val="21"/>
                <w:szCs w:val="21"/>
              </w:rPr>
              <w:t>/h</w:t>
            </w:r>
          </w:p>
        </w:tc>
        <w:tc>
          <w:tcPr>
            <w:tcW w:w="1242" w:type="dxa"/>
            <w:vMerge w:val="restart"/>
            <w:vAlign w:val="center"/>
          </w:tcPr>
          <w:p w14:paraId="3B82D10E"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排放工况</w:t>
            </w:r>
          </w:p>
        </w:tc>
        <w:tc>
          <w:tcPr>
            <w:tcW w:w="2442" w:type="dxa"/>
            <w:vAlign w:val="center"/>
          </w:tcPr>
          <w:p w14:paraId="249ADC7B"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污染物排放速率</w:t>
            </w:r>
            <w:r w:rsidRPr="0069684B">
              <w:rPr>
                <w:rFonts w:cs="Times New Roman"/>
                <w:sz w:val="21"/>
                <w:szCs w:val="21"/>
              </w:rPr>
              <w:t>/</w:t>
            </w:r>
            <w:r w:rsidRPr="0069684B">
              <w:rPr>
                <w:rFonts w:cs="Times New Roman"/>
                <w:sz w:val="21"/>
                <w:szCs w:val="21"/>
              </w:rPr>
              <w:t>（</w:t>
            </w:r>
            <w:r w:rsidRPr="0069684B">
              <w:rPr>
                <w:rFonts w:cs="Times New Roman"/>
                <w:sz w:val="21"/>
                <w:szCs w:val="21"/>
              </w:rPr>
              <w:t>kg/h</w:t>
            </w:r>
            <w:r w:rsidRPr="0069684B">
              <w:rPr>
                <w:rFonts w:cs="Times New Roman"/>
                <w:sz w:val="21"/>
                <w:szCs w:val="21"/>
              </w:rPr>
              <w:t>）</w:t>
            </w:r>
          </w:p>
        </w:tc>
      </w:tr>
      <w:tr w:rsidR="0069684B" w:rsidRPr="0069684B" w14:paraId="74B1B1F3" w14:textId="77777777" w:rsidTr="0069684B">
        <w:trPr>
          <w:trHeight w:val="190"/>
          <w:jc w:val="center"/>
        </w:trPr>
        <w:tc>
          <w:tcPr>
            <w:tcW w:w="515" w:type="dxa"/>
            <w:vMerge/>
            <w:vAlign w:val="center"/>
          </w:tcPr>
          <w:p w14:paraId="4CEC4FFC"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977" w:type="dxa"/>
            <w:vMerge/>
            <w:vAlign w:val="center"/>
          </w:tcPr>
          <w:p w14:paraId="20C559E7"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709" w:type="dxa"/>
            <w:vAlign w:val="center"/>
          </w:tcPr>
          <w:p w14:paraId="4E16C736" w14:textId="77777777" w:rsidR="0069684B" w:rsidRPr="0069684B" w:rsidRDefault="0069684B" w:rsidP="00624711">
            <w:pPr>
              <w:adjustRightInd w:val="0"/>
              <w:snapToGrid w:val="0"/>
              <w:spacing w:line="240" w:lineRule="auto"/>
              <w:ind w:leftChars="-50" w:left="-120" w:rightChars="-50" w:right="-120"/>
              <w:jc w:val="center"/>
              <w:rPr>
                <w:rFonts w:cs="Times New Roman"/>
                <w:i/>
                <w:iCs/>
                <w:sz w:val="21"/>
                <w:szCs w:val="21"/>
              </w:rPr>
            </w:pPr>
            <w:r w:rsidRPr="0069684B">
              <w:rPr>
                <w:rFonts w:cs="Times New Roman"/>
                <w:i/>
                <w:iCs/>
                <w:sz w:val="21"/>
                <w:szCs w:val="21"/>
              </w:rPr>
              <w:t>X</w:t>
            </w:r>
          </w:p>
        </w:tc>
        <w:tc>
          <w:tcPr>
            <w:tcW w:w="709" w:type="dxa"/>
            <w:vAlign w:val="center"/>
          </w:tcPr>
          <w:p w14:paraId="5AE549B8" w14:textId="77777777" w:rsidR="0069684B" w:rsidRPr="0069684B" w:rsidRDefault="0069684B" w:rsidP="00624711">
            <w:pPr>
              <w:adjustRightInd w:val="0"/>
              <w:snapToGrid w:val="0"/>
              <w:spacing w:line="240" w:lineRule="auto"/>
              <w:ind w:leftChars="-50" w:left="-120" w:rightChars="-50" w:right="-120"/>
              <w:jc w:val="center"/>
              <w:rPr>
                <w:rFonts w:cs="Times New Roman"/>
                <w:i/>
                <w:iCs/>
                <w:sz w:val="21"/>
                <w:szCs w:val="21"/>
              </w:rPr>
            </w:pPr>
            <w:r w:rsidRPr="0069684B">
              <w:rPr>
                <w:rFonts w:cs="Times New Roman"/>
                <w:i/>
                <w:iCs/>
                <w:sz w:val="21"/>
                <w:szCs w:val="21"/>
              </w:rPr>
              <w:t>Y</w:t>
            </w:r>
          </w:p>
        </w:tc>
        <w:tc>
          <w:tcPr>
            <w:tcW w:w="1275" w:type="dxa"/>
            <w:vMerge/>
            <w:vAlign w:val="center"/>
          </w:tcPr>
          <w:p w14:paraId="2949EF49"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993" w:type="dxa"/>
            <w:vMerge/>
            <w:vAlign w:val="center"/>
          </w:tcPr>
          <w:p w14:paraId="146D9C63"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1275" w:type="dxa"/>
            <w:vMerge/>
            <w:vAlign w:val="center"/>
          </w:tcPr>
          <w:p w14:paraId="4C1545C6"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993" w:type="dxa"/>
            <w:vMerge/>
            <w:vAlign w:val="center"/>
          </w:tcPr>
          <w:p w14:paraId="6722A587"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1573" w:type="dxa"/>
            <w:vMerge/>
            <w:vAlign w:val="center"/>
          </w:tcPr>
          <w:p w14:paraId="37351BC3"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1687" w:type="dxa"/>
            <w:vMerge/>
            <w:vAlign w:val="center"/>
          </w:tcPr>
          <w:p w14:paraId="0B76DB04"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1242" w:type="dxa"/>
            <w:vMerge/>
            <w:vAlign w:val="center"/>
          </w:tcPr>
          <w:p w14:paraId="69BCCD64"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p>
        </w:tc>
        <w:tc>
          <w:tcPr>
            <w:tcW w:w="2442" w:type="dxa"/>
            <w:vAlign w:val="center"/>
          </w:tcPr>
          <w:p w14:paraId="0B20643A" w14:textId="77777777" w:rsidR="0069684B" w:rsidRPr="0069684B" w:rsidRDefault="0069684B" w:rsidP="0062471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TVOC</w:t>
            </w:r>
          </w:p>
        </w:tc>
      </w:tr>
      <w:tr w:rsidR="004C4BD7" w:rsidRPr="0069684B" w14:paraId="673538A8" w14:textId="77777777" w:rsidTr="0069684B">
        <w:trPr>
          <w:trHeight w:val="285"/>
          <w:jc w:val="center"/>
        </w:trPr>
        <w:tc>
          <w:tcPr>
            <w:tcW w:w="515" w:type="dxa"/>
            <w:vAlign w:val="center"/>
          </w:tcPr>
          <w:p w14:paraId="6004AFE9"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1</w:t>
            </w:r>
          </w:p>
        </w:tc>
        <w:tc>
          <w:tcPr>
            <w:tcW w:w="977" w:type="dxa"/>
            <w:vAlign w:val="center"/>
          </w:tcPr>
          <w:p w14:paraId="2EDD6892" w14:textId="77777777" w:rsidR="004C4BD7" w:rsidRPr="0069684B" w:rsidRDefault="004C4BD7" w:rsidP="0044172F">
            <w:pPr>
              <w:adjustRightInd w:val="0"/>
              <w:snapToGrid w:val="0"/>
              <w:spacing w:line="240" w:lineRule="auto"/>
              <w:ind w:leftChars="-50" w:left="-120" w:rightChars="-50" w:right="-120"/>
              <w:jc w:val="center"/>
              <w:rPr>
                <w:rFonts w:cs="Times New Roman"/>
                <w:sz w:val="21"/>
                <w:szCs w:val="21"/>
              </w:rPr>
            </w:pPr>
            <w:r>
              <w:rPr>
                <w:rFonts w:cs="Times New Roman"/>
                <w:sz w:val="21"/>
                <w:szCs w:val="21"/>
              </w:rPr>
              <w:t>原料药车间排气筒</w:t>
            </w:r>
          </w:p>
        </w:tc>
        <w:tc>
          <w:tcPr>
            <w:tcW w:w="709" w:type="dxa"/>
            <w:vAlign w:val="center"/>
          </w:tcPr>
          <w:p w14:paraId="7F01643B"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20</w:t>
            </w:r>
          </w:p>
        </w:tc>
        <w:tc>
          <w:tcPr>
            <w:tcW w:w="709" w:type="dxa"/>
            <w:vAlign w:val="center"/>
          </w:tcPr>
          <w:p w14:paraId="736F184D" w14:textId="77777777" w:rsidR="004C4BD7" w:rsidRPr="0069684B" w:rsidRDefault="004C4BD7" w:rsidP="004C4BD7">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w:t>
            </w:r>
            <w:r>
              <w:rPr>
                <w:rFonts w:cs="Times New Roman" w:hint="eastAsia"/>
                <w:sz w:val="21"/>
                <w:szCs w:val="21"/>
              </w:rPr>
              <w:t>4</w:t>
            </w:r>
            <w:r w:rsidRPr="0069684B">
              <w:rPr>
                <w:rFonts w:cs="Times New Roman" w:hint="eastAsia"/>
                <w:sz w:val="21"/>
                <w:szCs w:val="21"/>
              </w:rPr>
              <w:t>5</w:t>
            </w:r>
          </w:p>
        </w:tc>
        <w:tc>
          <w:tcPr>
            <w:tcW w:w="1275" w:type="dxa"/>
            <w:vAlign w:val="center"/>
          </w:tcPr>
          <w:p w14:paraId="08043F55"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45</w:t>
            </w:r>
          </w:p>
        </w:tc>
        <w:tc>
          <w:tcPr>
            <w:tcW w:w="993" w:type="dxa"/>
            <w:vAlign w:val="center"/>
          </w:tcPr>
          <w:p w14:paraId="25FE4F03"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15</w:t>
            </w:r>
          </w:p>
        </w:tc>
        <w:tc>
          <w:tcPr>
            <w:tcW w:w="1275" w:type="dxa"/>
            <w:vAlign w:val="center"/>
          </w:tcPr>
          <w:p w14:paraId="2829E33C" w14:textId="77777777" w:rsidR="004C4BD7" w:rsidRPr="0069684B" w:rsidRDefault="004C4BD7" w:rsidP="0044172F">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w:t>
            </w:r>
            <w:r w:rsidR="0044172F">
              <w:rPr>
                <w:rFonts w:cs="Times New Roman" w:hint="eastAsia"/>
                <w:sz w:val="21"/>
                <w:szCs w:val="21"/>
              </w:rPr>
              <w:t>4</w:t>
            </w:r>
          </w:p>
        </w:tc>
        <w:tc>
          <w:tcPr>
            <w:tcW w:w="993" w:type="dxa"/>
            <w:vAlign w:val="center"/>
          </w:tcPr>
          <w:p w14:paraId="69FF30AA" w14:textId="77777777" w:rsidR="004C4BD7" w:rsidRPr="0069684B" w:rsidRDefault="0044172F"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10.0</w:t>
            </w:r>
          </w:p>
        </w:tc>
        <w:tc>
          <w:tcPr>
            <w:tcW w:w="1573" w:type="dxa"/>
            <w:vAlign w:val="center"/>
          </w:tcPr>
          <w:p w14:paraId="7DFAC89D"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20</w:t>
            </w:r>
          </w:p>
        </w:tc>
        <w:tc>
          <w:tcPr>
            <w:tcW w:w="1687" w:type="dxa"/>
            <w:vAlign w:val="center"/>
          </w:tcPr>
          <w:p w14:paraId="18EF2D97" w14:textId="77777777" w:rsidR="004C4BD7" w:rsidRPr="0069684B" w:rsidRDefault="0044172F"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800</w:t>
            </w:r>
          </w:p>
        </w:tc>
        <w:tc>
          <w:tcPr>
            <w:tcW w:w="1242" w:type="dxa"/>
            <w:vAlign w:val="center"/>
          </w:tcPr>
          <w:p w14:paraId="2AB4CBC1" w14:textId="77777777" w:rsidR="004C4BD7" w:rsidRPr="0069684B" w:rsidRDefault="004C4BD7" w:rsidP="004C4BD7">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正常</w:t>
            </w:r>
          </w:p>
          <w:p w14:paraId="74F9730B" w14:textId="77777777" w:rsidR="004C4BD7" w:rsidRPr="0069684B" w:rsidRDefault="004C4BD7" w:rsidP="004C4BD7">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工况</w:t>
            </w:r>
          </w:p>
        </w:tc>
        <w:tc>
          <w:tcPr>
            <w:tcW w:w="2442" w:type="dxa"/>
            <w:vAlign w:val="center"/>
          </w:tcPr>
          <w:p w14:paraId="20BF5539"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0.1885</w:t>
            </w:r>
          </w:p>
        </w:tc>
      </w:tr>
      <w:tr w:rsidR="004C4BD7" w:rsidRPr="0069684B" w14:paraId="3C82EDA6" w14:textId="77777777" w:rsidTr="0069684B">
        <w:trPr>
          <w:trHeight w:val="285"/>
          <w:jc w:val="center"/>
        </w:trPr>
        <w:tc>
          <w:tcPr>
            <w:tcW w:w="515" w:type="dxa"/>
            <w:vAlign w:val="center"/>
          </w:tcPr>
          <w:p w14:paraId="7FCB73C6" w14:textId="77777777" w:rsidR="004C4BD7" w:rsidRPr="0069684B" w:rsidRDefault="004C4BD7"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w:t>
            </w:r>
          </w:p>
        </w:tc>
        <w:tc>
          <w:tcPr>
            <w:tcW w:w="977" w:type="dxa"/>
            <w:vAlign w:val="center"/>
          </w:tcPr>
          <w:p w14:paraId="3B255E9A"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proofErr w:type="gramStart"/>
            <w:r>
              <w:rPr>
                <w:rFonts w:cs="Times New Roman" w:hint="eastAsia"/>
                <w:sz w:val="21"/>
                <w:szCs w:val="21"/>
              </w:rPr>
              <w:t>危废暂存间</w:t>
            </w:r>
            <w:r w:rsidRPr="0069684B">
              <w:rPr>
                <w:rFonts w:cs="Times New Roman" w:hint="eastAsia"/>
                <w:sz w:val="21"/>
                <w:szCs w:val="21"/>
              </w:rPr>
              <w:t>排</w:t>
            </w:r>
            <w:proofErr w:type="gramEnd"/>
            <w:r w:rsidRPr="0069684B">
              <w:rPr>
                <w:rFonts w:cs="Times New Roman" w:hint="eastAsia"/>
                <w:sz w:val="21"/>
                <w:szCs w:val="21"/>
              </w:rPr>
              <w:t>气筒</w:t>
            </w:r>
          </w:p>
        </w:tc>
        <w:tc>
          <w:tcPr>
            <w:tcW w:w="709" w:type="dxa"/>
            <w:vAlign w:val="center"/>
          </w:tcPr>
          <w:p w14:paraId="23AB1489"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80</w:t>
            </w:r>
          </w:p>
        </w:tc>
        <w:tc>
          <w:tcPr>
            <w:tcW w:w="709" w:type="dxa"/>
            <w:vAlign w:val="center"/>
          </w:tcPr>
          <w:p w14:paraId="753F9665"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w:t>
            </w:r>
            <w:r>
              <w:rPr>
                <w:rFonts w:cs="Times New Roman" w:hint="eastAsia"/>
                <w:sz w:val="21"/>
                <w:szCs w:val="21"/>
              </w:rPr>
              <w:t>1</w:t>
            </w:r>
            <w:r w:rsidRPr="0069684B">
              <w:rPr>
                <w:rFonts w:cs="Times New Roman" w:hint="eastAsia"/>
                <w:sz w:val="21"/>
                <w:szCs w:val="21"/>
              </w:rPr>
              <w:t>5</w:t>
            </w:r>
          </w:p>
        </w:tc>
        <w:tc>
          <w:tcPr>
            <w:tcW w:w="1275" w:type="dxa"/>
            <w:vAlign w:val="center"/>
          </w:tcPr>
          <w:p w14:paraId="23799D99"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45</w:t>
            </w:r>
          </w:p>
        </w:tc>
        <w:tc>
          <w:tcPr>
            <w:tcW w:w="993" w:type="dxa"/>
            <w:vAlign w:val="center"/>
          </w:tcPr>
          <w:p w14:paraId="0B9FC8A2"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sidRPr="0069684B">
              <w:rPr>
                <w:rFonts w:cs="Times New Roman" w:hint="eastAsia"/>
                <w:sz w:val="21"/>
                <w:szCs w:val="21"/>
              </w:rPr>
              <w:t>15</w:t>
            </w:r>
          </w:p>
        </w:tc>
        <w:tc>
          <w:tcPr>
            <w:tcW w:w="1275" w:type="dxa"/>
            <w:vAlign w:val="center"/>
          </w:tcPr>
          <w:p w14:paraId="0BE09E5C"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0.2</w:t>
            </w:r>
          </w:p>
        </w:tc>
        <w:tc>
          <w:tcPr>
            <w:tcW w:w="993" w:type="dxa"/>
            <w:vAlign w:val="center"/>
          </w:tcPr>
          <w:p w14:paraId="4327E90B"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8.84</w:t>
            </w:r>
          </w:p>
        </w:tc>
        <w:tc>
          <w:tcPr>
            <w:tcW w:w="1573" w:type="dxa"/>
            <w:vAlign w:val="center"/>
          </w:tcPr>
          <w:p w14:paraId="6D24189F"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20</w:t>
            </w:r>
          </w:p>
        </w:tc>
        <w:tc>
          <w:tcPr>
            <w:tcW w:w="1687" w:type="dxa"/>
            <w:vAlign w:val="center"/>
          </w:tcPr>
          <w:p w14:paraId="1CD16C7F"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8760</w:t>
            </w:r>
          </w:p>
        </w:tc>
        <w:tc>
          <w:tcPr>
            <w:tcW w:w="1242" w:type="dxa"/>
            <w:vAlign w:val="center"/>
          </w:tcPr>
          <w:p w14:paraId="293C0ACC"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正常</w:t>
            </w:r>
          </w:p>
          <w:p w14:paraId="7F76F299"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sidRPr="0069684B">
              <w:rPr>
                <w:rFonts w:cs="Times New Roman"/>
                <w:sz w:val="21"/>
                <w:szCs w:val="21"/>
              </w:rPr>
              <w:t>工况</w:t>
            </w:r>
          </w:p>
        </w:tc>
        <w:tc>
          <w:tcPr>
            <w:tcW w:w="2442" w:type="dxa"/>
            <w:vAlign w:val="center"/>
          </w:tcPr>
          <w:p w14:paraId="1145C428" w14:textId="77777777" w:rsidR="004C4BD7" w:rsidRPr="0069684B" w:rsidRDefault="004C4BD7" w:rsidP="0092377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0.0005</w:t>
            </w:r>
          </w:p>
        </w:tc>
      </w:tr>
    </w:tbl>
    <w:p w14:paraId="05E3DF36" w14:textId="77777777" w:rsidR="009772C6" w:rsidRPr="009772C6" w:rsidRDefault="009772C6" w:rsidP="009772C6">
      <w:pPr>
        <w:widowControl w:val="0"/>
        <w:adjustRightInd w:val="0"/>
        <w:snapToGrid w:val="0"/>
        <w:spacing w:beforeLines="50" w:before="156"/>
        <w:ind w:firstLine="420"/>
        <w:jc w:val="center"/>
        <w:rPr>
          <w:b/>
          <w:bCs/>
          <w:kern w:val="2"/>
          <w:sz w:val="21"/>
          <w:szCs w:val="21"/>
        </w:rPr>
      </w:pPr>
      <w:r w:rsidRPr="009772C6">
        <w:rPr>
          <w:rFonts w:hint="eastAsia"/>
          <w:b/>
          <w:bCs/>
          <w:kern w:val="2"/>
          <w:sz w:val="21"/>
          <w:szCs w:val="21"/>
        </w:rPr>
        <w:t>表</w:t>
      </w:r>
      <w:r>
        <w:rPr>
          <w:rFonts w:hint="eastAsia"/>
          <w:b/>
          <w:bCs/>
          <w:kern w:val="2"/>
          <w:sz w:val="21"/>
          <w:szCs w:val="21"/>
        </w:rPr>
        <w:t>7.1-</w:t>
      </w:r>
      <w:r w:rsidR="0069684B">
        <w:rPr>
          <w:rFonts w:hint="eastAsia"/>
          <w:b/>
          <w:bCs/>
          <w:kern w:val="2"/>
          <w:sz w:val="21"/>
          <w:szCs w:val="21"/>
        </w:rPr>
        <w:t>5</w:t>
      </w:r>
      <w:r w:rsidRPr="009772C6">
        <w:rPr>
          <w:rFonts w:hint="eastAsia"/>
          <w:b/>
          <w:bCs/>
          <w:kern w:val="2"/>
          <w:sz w:val="21"/>
          <w:szCs w:val="21"/>
        </w:rPr>
        <w:t xml:space="preserve"> </w:t>
      </w:r>
      <w:r w:rsidRPr="009772C6">
        <w:rPr>
          <w:rFonts w:hint="eastAsia"/>
          <w:b/>
          <w:bCs/>
          <w:kern w:val="2"/>
          <w:sz w:val="21"/>
          <w:szCs w:val="21"/>
        </w:rPr>
        <w:t>无组织排放废气（面源）参数一览表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top w:w="15" w:type="dxa"/>
          <w:bottom w:w="15" w:type="dxa"/>
        </w:tblCellMar>
        <w:tblLook w:val="0000" w:firstRow="0" w:lastRow="0" w:firstColumn="0" w:lastColumn="0" w:noHBand="0" w:noVBand="0"/>
      </w:tblPr>
      <w:tblGrid>
        <w:gridCol w:w="517"/>
        <w:gridCol w:w="1010"/>
        <w:gridCol w:w="992"/>
        <w:gridCol w:w="992"/>
        <w:gridCol w:w="850"/>
        <w:gridCol w:w="850"/>
        <w:gridCol w:w="992"/>
        <w:gridCol w:w="1559"/>
        <w:gridCol w:w="1276"/>
        <w:gridCol w:w="1559"/>
        <w:gridCol w:w="1420"/>
        <w:gridCol w:w="2157"/>
      </w:tblGrid>
      <w:tr w:rsidR="00656F9F" w:rsidRPr="009772C6" w14:paraId="2DBAD16B" w14:textId="77777777" w:rsidTr="00656F9F">
        <w:trPr>
          <w:trHeight w:val="437"/>
          <w:jc w:val="center"/>
        </w:trPr>
        <w:tc>
          <w:tcPr>
            <w:tcW w:w="182" w:type="pct"/>
            <w:vMerge w:val="restart"/>
            <w:vAlign w:val="center"/>
          </w:tcPr>
          <w:p w14:paraId="11F6CF4B"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编号</w:t>
            </w:r>
          </w:p>
        </w:tc>
        <w:tc>
          <w:tcPr>
            <w:tcW w:w="356" w:type="pct"/>
            <w:vMerge w:val="restart"/>
            <w:vAlign w:val="center"/>
          </w:tcPr>
          <w:p w14:paraId="447B3E52"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名称</w:t>
            </w:r>
          </w:p>
        </w:tc>
        <w:tc>
          <w:tcPr>
            <w:tcW w:w="700" w:type="pct"/>
            <w:gridSpan w:val="2"/>
            <w:vAlign w:val="center"/>
          </w:tcPr>
          <w:p w14:paraId="4712B3F8"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面源起点坐标</w:t>
            </w:r>
            <w:r w:rsidRPr="009772C6">
              <w:rPr>
                <w:rFonts w:cs="Times New Roman"/>
                <w:sz w:val="21"/>
                <w:szCs w:val="21"/>
              </w:rPr>
              <w:t>（</w:t>
            </w:r>
            <w:r w:rsidRPr="009772C6">
              <w:rPr>
                <w:rFonts w:cs="Times New Roman"/>
                <w:sz w:val="21"/>
                <w:szCs w:val="21"/>
              </w:rPr>
              <w:t>m</w:t>
            </w:r>
            <w:r w:rsidRPr="009772C6">
              <w:rPr>
                <w:rFonts w:cs="Times New Roman"/>
                <w:sz w:val="21"/>
                <w:szCs w:val="21"/>
              </w:rPr>
              <w:t>）</w:t>
            </w:r>
          </w:p>
        </w:tc>
        <w:tc>
          <w:tcPr>
            <w:tcW w:w="300" w:type="pct"/>
            <w:vMerge w:val="restart"/>
            <w:vAlign w:val="center"/>
          </w:tcPr>
          <w:p w14:paraId="338F0550"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w:t>
            </w:r>
            <w:r w:rsidRPr="009772C6">
              <w:rPr>
                <w:rFonts w:cs="Times New Roman"/>
                <w:sz w:val="21"/>
                <w:szCs w:val="21"/>
              </w:rPr>
              <w:t>海拔高度</w:t>
            </w:r>
            <w:r w:rsidRPr="009772C6">
              <w:rPr>
                <w:rFonts w:cs="Times New Roman"/>
                <w:sz w:val="21"/>
                <w:szCs w:val="21"/>
              </w:rPr>
              <w:t>/m</w:t>
            </w:r>
          </w:p>
        </w:tc>
        <w:tc>
          <w:tcPr>
            <w:tcW w:w="300" w:type="pct"/>
            <w:vMerge w:val="restart"/>
            <w:vAlign w:val="center"/>
          </w:tcPr>
          <w:p w14:paraId="10CBAE33"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面源长度</w:t>
            </w:r>
            <w:r w:rsidRPr="009772C6">
              <w:rPr>
                <w:rFonts w:cs="Times New Roman"/>
                <w:sz w:val="21"/>
                <w:szCs w:val="21"/>
              </w:rPr>
              <w:t>/m</w:t>
            </w:r>
          </w:p>
        </w:tc>
        <w:tc>
          <w:tcPr>
            <w:tcW w:w="350" w:type="pct"/>
            <w:vMerge w:val="restart"/>
            <w:vAlign w:val="center"/>
          </w:tcPr>
          <w:p w14:paraId="70E68FB9"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面源宽度</w:t>
            </w:r>
            <w:r w:rsidRPr="009772C6">
              <w:rPr>
                <w:rFonts w:cs="Times New Roman"/>
                <w:sz w:val="21"/>
                <w:szCs w:val="21"/>
              </w:rPr>
              <w:t>/m</w:t>
            </w:r>
          </w:p>
        </w:tc>
        <w:tc>
          <w:tcPr>
            <w:tcW w:w="550" w:type="pct"/>
            <w:vMerge w:val="restart"/>
            <w:vAlign w:val="center"/>
          </w:tcPr>
          <w:p w14:paraId="5824AB0F"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与</w:t>
            </w:r>
            <w:proofErr w:type="gramStart"/>
            <w:r w:rsidRPr="009772C6">
              <w:rPr>
                <w:rFonts w:cs="Times New Roman" w:hint="eastAsia"/>
                <w:sz w:val="21"/>
                <w:szCs w:val="21"/>
              </w:rPr>
              <w:t>正北向</w:t>
            </w:r>
            <w:proofErr w:type="gramEnd"/>
            <w:r w:rsidRPr="009772C6">
              <w:rPr>
                <w:rFonts w:cs="Times New Roman" w:hint="eastAsia"/>
                <w:sz w:val="21"/>
                <w:szCs w:val="21"/>
              </w:rPr>
              <w:t>夹角</w:t>
            </w:r>
            <w:r w:rsidRPr="009772C6">
              <w:rPr>
                <w:rFonts w:cs="Times New Roman" w:hint="eastAsia"/>
                <w:sz w:val="21"/>
                <w:szCs w:val="21"/>
              </w:rPr>
              <w:t>/</w:t>
            </w:r>
            <w:r w:rsidRPr="009772C6">
              <w:rPr>
                <w:rFonts w:cs="Times New Roman" w:hint="eastAsia"/>
                <w:sz w:val="21"/>
                <w:szCs w:val="21"/>
              </w:rPr>
              <w:t>°</w:t>
            </w:r>
          </w:p>
        </w:tc>
        <w:tc>
          <w:tcPr>
            <w:tcW w:w="450" w:type="pct"/>
            <w:vMerge w:val="restart"/>
            <w:vAlign w:val="center"/>
          </w:tcPr>
          <w:p w14:paraId="11C34C39"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面</w:t>
            </w:r>
            <w:proofErr w:type="gramStart"/>
            <w:r w:rsidRPr="009772C6">
              <w:rPr>
                <w:rFonts w:cs="Times New Roman" w:hint="eastAsia"/>
                <w:sz w:val="21"/>
                <w:szCs w:val="21"/>
              </w:rPr>
              <w:t>源有效</w:t>
            </w:r>
            <w:proofErr w:type="gramEnd"/>
            <w:r w:rsidRPr="009772C6">
              <w:rPr>
                <w:rFonts w:cs="Times New Roman" w:hint="eastAsia"/>
                <w:sz w:val="21"/>
                <w:szCs w:val="21"/>
              </w:rPr>
              <w:t>排放高度</w:t>
            </w:r>
            <w:r w:rsidRPr="009772C6">
              <w:rPr>
                <w:rFonts w:cs="Times New Roman" w:hint="eastAsia"/>
                <w:sz w:val="21"/>
                <w:szCs w:val="21"/>
              </w:rPr>
              <w:t>/m</w:t>
            </w:r>
          </w:p>
        </w:tc>
        <w:tc>
          <w:tcPr>
            <w:tcW w:w="550" w:type="pct"/>
            <w:vMerge w:val="restart"/>
            <w:vAlign w:val="center"/>
          </w:tcPr>
          <w:p w14:paraId="0C4FDE28"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年排放小时数</w:t>
            </w:r>
            <w:r w:rsidRPr="009772C6">
              <w:rPr>
                <w:rFonts w:cs="Times New Roman"/>
                <w:sz w:val="21"/>
                <w:szCs w:val="21"/>
              </w:rPr>
              <w:t>/h</w:t>
            </w:r>
          </w:p>
        </w:tc>
        <w:tc>
          <w:tcPr>
            <w:tcW w:w="501" w:type="pct"/>
            <w:vMerge w:val="restart"/>
            <w:vAlign w:val="center"/>
          </w:tcPr>
          <w:p w14:paraId="6F0A67E4"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排放工况</w:t>
            </w:r>
          </w:p>
        </w:tc>
        <w:tc>
          <w:tcPr>
            <w:tcW w:w="761" w:type="pct"/>
            <w:vAlign w:val="center"/>
          </w:tcPr>
          <w:p w14:paraId="7D407AFA" w14:textId="77777777" w:rsidR="009772C6" w:rsidRPr="009772C6" w:rsidRDefault="009772C6"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污染物排放速率</w:t>
            </w:r>
            <w:r w:rsidRPr="009772C6">
              <w:rPr>
                <w:rFonts w:cs="Times New Roman"/>
                <w:sz w:val="21"/>
                <w:szCs w:val="21"/>
              </w:rPr>
              <w:t>/</w:t>
            </w:r>
            <w:r w:rsidRPr="009772C6">
              <w:rPr>
                <w:rFonts w:cs="Times New Roman"/>
                <w:sz w:val="21"/>
                <w:szCs w:val="21"/>
              </w:rPr>
              <w:t>（</w:t>
            </w:r>
            <w:r w:rsidRPr="009772C6">
              <w:rPr>
                <w:rFonts w:cs="Times New Roman"/>
                <w:sz w:val="21"/>
                <w:szCs w:val="21"/>
              </w:rPr>
              <w:t>kg/h</w:t>
            </w:r>
            <w:r w:rsidRPr="009772C6">
              <w:rPr>
                <w:rFonts w:cs="Times New Roman"/>
                <w:sz w:val="21"/>
                <w:szCs w:val="21"/>
              </w:rPr>
              <w:t>）</w:t>
            </w:r>
          </w:p>
        </w:tc>
      </w:tr>
      <w:tr w:rsidR="00656F9F" w:rsidRPr="009772C6" w14:paraId="67735851" w14:textId="77777777" w:rsidTr="00656F9F">
        <w:trPr>
          <w:trHeight w:val="190"/>
          <w:jc w:val="center"/>
        </w:trPr>
        <w:tc>
          <w:tcPr>
            <w:tcW w:w="182" w:type="pct"/>
            <w:vMerge/>
            <w:vAlign w:val="center"/>
          </w:tcPr>
          <w:p w14:paraId="7300AE70"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356" w:type="pct"/>
            <w:vMerge/>
            <w:vAlign w:val="center"/>
          </w:tcPr>
          <w:p w14:paraId="7C310435"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350" w:type="pct"/>
            <w:vAlign w:val="center"/>
          </w:tcPr>
          <w:p w14:paraId="7F7B5977" w14:textId="77777777" w:rsidR="00656F9F" w:rsidRPr="009772C6" w:rsidRDefault="00656F9F" w:rsidP="00624711">
            <w:pPr>
              <w:adjustRightInd w:val="0"/>
              <w:snapToGrid w:val="0"/>
              <w:spacing w:line="240" w:lineRule="auto"/>
              <w:ind w:leftChars="-50" w:left="-120" w:rightChars="-50" w:right="-120"/>
              <w:jc w:val="center"/>
              <w:rPr>
                <w:rFonts w:cs="Times New Roman"/>
                <w:i/>
                <w:iCs/>
                <w:sz w:val="21"/>
                <w:szCs w:val="21"/>
              </w:rPr>
            </w:pPr>
            <w:r w:rsidRPr="009772C6">
              <w:rPr>
                <w:rFonts w:cs="Times New Roman"/>
                <w:i/>
                <w:iCs/>
                <w:sz w:val="21"/>
                <w:szCs w:val="21"/>
              </w:rPr>
              <w:t>X</w:t>
            </w:r>
          </w:p>
        </w:tc>
        <w:tc>
          <w:tcPr>
            <w:tcW w:w="350" w:type="pct"/>
            <w:vAlign w:val="center"/>
          </w:tcPr>
          <w:p w14:paraId="3A241FF2" w14:textId="77777777" w:rsidR="00656F9F" w:rsidRPr="009772C6" w:rsidRDefault="00656F9F" w:rsidP="00624711">
            <w:pPr>
              <w:adjustRightInd w:val="0"/>
              <w:snapToGrid w:val="0"/>
              <w:spacing w:line="240" w:lineRule="auto"/>
              <w:ind w:leftChars="-50" w:left="-120" w:rightChars="-50" w:right="-120"/>
              <w:jc w:val="center"/>
              <w:rPr>
                <w:rFonts w:cs="Times New Roman"/>
                <w:i/>
                <w:iCs/>
                <w:sz w:val="21"/>
                <w:szCs w:val="21"/>
              </w:rPr>
            </w:pPr>
            <w:r w:rsidRPr="009772C6">
              <w:rPr>
                <w:rFonts w:cs="Times New Roman"/>
                <w:i/>
                <w:iCs/>
                <w:sz w:val="21"/>
                <w:szCs w:val="21"/>
              </w:rPr>
              <w:t>Y</w:t>
            </w:r>
          </w:p>
        </w:tc>
        <w:tc>
          <w:tcPr>
            <w:tcW w:w="300" w:type="pct"/>
            <w:vMerge/>
            <w:vAlign w:val="center"/>
          </w:tcPr>
          <w:p w14:paraId="16EA482E"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300" w:type="pct"/>
            <w:vMerge/>
            <w:vAlign w:val="center"/>
          </w:tcPr>
          <w:p w14:paraId="34DFC834"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350" w:type="pct"/>
            <w:vMerge/>
            <w:vAlign w:val="center"/>
          </w:tcPr>
          <w:p w14:paraId="08105546"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550" w:type="pct"/>
            <w:vMerge/>
            <w:vAlign w:val="center"/>
          </w:tcPr>
          <w:p w14:paraId="75A424DC"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450" w:type="pct"/>
            <w:vMerge/>
            <w:vAlign w:val="center"/>
          </w:tcPr>
          <w:p w14:paraId="3527023C"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550" w:type="pct"/>
            <w:vMerge/>
            <w:vAlign w:val="center"/>
          </w:tcPr>
          <w:p w14:paraId="348D8A72"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501" w:type="pct"/>
            <w:vMerge/>
            <w:vAlign w:val="center"/>
          </w:tcPr>
          <w:p w14:paraId="3504F84E"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p>
        </w:tc>
        <w:tc>
          <w:tcPr>
            <w:tcW w:w="761" w:type="pct"/>
            <w:vAlign w:val="center"/>
          </w:tcPr>
          <w:p w14:paraId="1AB6875A"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TVOC</w:t>
            </w:r>
          </w:p>
        </w:tc>
      </w:tr>
      <w:tr w:rsidR="00656F9F" w:rsidRPr="009772C6" w14:paraId="5DD4A249" w14:textId="77777777" w:rsidTr="00656F9F">
        <w:trPr>
          <w:trHeight w:val="285"/>
          <w:jc w:val="center"/>
        </w:trPr>
        <w:tc>
          <w:tcPr>
            <w:tcW w:w="182" w:type="pct"/>
            <w:vAlign w:val="center"/>
          </w:tcPr>
          <w:p w14:paraId="4F100659"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1</w:t>
            </w:r>
          </w:p>
        </w:tc>
        <w:tc>
          <w:tcPr>
            <w:tcW w:w="356" w:type="pct"/>
            <w:vAlign w:val="center"/>
          </w:tcPr>
          <w:p w14:paraId="34D065E4"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生产车间</w:t>
            </w:r>
          </w:p>
        </w:tc>
        <w:tc>
          <w:tcPr>
            <w:tcW w:w="350" w:type="pct"/>
            <w:vAlign w:val="center"/>
          </w:tcPr>
          <w:p w14:paraId="39E1A256"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w:t>
            </w:r>
            <w:r w:rsidR="0069684B">
              <w:rPr>
                <w:rFonts w:cs="Times New Roman" w:hint="eastAsia"/>
                <w:sz w:val="21"/>
                <w:szCs w:val="21"/>
              </w:rPr>
              <w:t>9</w:t>
            </w:r>
            <w:r w:rsidRPr="009772C6">
              <w:rPr>
                <w:rFonts w:cs="Times New Roman" w:hint="eastAsia"/>
                <w:sz w:val="21"/>
                <w:szCs w:val="21"/>
              </w:rPr>
              <w:t>0</w:t>
            </w:r>
          </w:p>
        </w:tc>
        <w:tc>
          <w:tcPr>
            <w:tcW w:w="350" w:type="pct"/>
            <w:vAlign w:val="center"/>
          </w:tcPr>
          <w:p w14:paraId="201D9429" w14:textId="77777777" w:rsidR="00656F9F" w:rsidRPr="009772C6" w:rsidRDefault="0069684B"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-2</w:t>
            </w:r>
            <w:r w:rsidR="00656F9F" w:rsidRPr="009772C6">
              <w:rPr>
                <w:rFonts w:cs="Times New Roman" w:hint="eastAsia"/>
                <w:sz w:val="21"/>
                <w:szCs w:val="21"/>
              </w:rPr>
              <w:t>0</w:t>
            </w:r>
          </w:p>
        </w:tc>
        <w:tc>
          <w:tcPr>
            <w:tcW w:w="300" w:type="pct"/>
            <w:vAlign w:val="center"/>
          </w:tcPr>
          <w:p w14:paraId="29C9B759"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4</w:t>
            </w:r>
            <w:r w:rsidR="0069684B">
              <w:rPr>
                <w:rFonts w:cs="Times New Roman" w:hint="eastAsia"/>
                <w:sz w:val="21"/>
                <w:szCs w:val="21"/>
              </w:rPr>
              <w:t>5</w:t>
            </w:r>
          </w:p>
        </w:tc>
        <w:tc>
          <w:tcPr>
            <w:tcW w:w="300" w:type="pct"/>
            <w:vAlign w:val="center"/>
          </w:tcPr>
          <w:p w14:paraId="3A8B8BA0" w14:textId="77777777" w:rsidR="00656F9F" w:rsidRPr="009772C6" w:rsidRDefault="0069684B"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9.5</w:t>
            </w:r>
          </w:p>
        </w:tc>
        <w:tc>
          <w:tcPr>
            <w:tcW w:w="350" w:type="pct"/>
            <w:vAlign w:val="center"/>
          </w:tcPr>
          <w:p w14:paraId="16785F1B"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45</w:t>
            </w:r>
          </w:p>
        </w:tc>
        <w:tc>
          <w:tcPr>
            <w:tcW w:w="550" w:type="pct"/>
            <w:vAlign w:val="center"/>
          </w:tcPr>
          <w:p w14:paraId="22E54A74"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hint="eastAsia"/>
                <w:sz w:val="21"/>
                <w:szCs w:val="21"/>
              </w:rPr>
              <w:t>0</w:t>
            </w:r>
          </w:p>
        </w:tc>
        <w:tc>
          <w:tcPr>
            <w:tcW w:w="450" w:type="pct"/>
            <w:vAlign w:val="center"/>
          </w:tcPr>
          <w:p w14:paraId="51660E18" w14:textId="77777777" w:rsidR="00656F9F" w:rsidRPr="009772C6" w:rsidRDefault="0069684B"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w:t>
            </w:r>
          </w:p>
        </w:tc>
        <w:tc>
          <w:tcPr>
            <w:tcW w:w="550" w:type="pct"/>
            <w:vAlign w:val="center"/>
          </w:tcPr>
          <w:p w14:paraId="53379346" w14:textId="77777777" w:rsidR="00656F9F" w:rsidRPr="009772C6" w:rsidRDefault="00E7307E"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80</w:t>
            </w:r>
          </w:p>
        </w:tc>
        <w:tc>
          <w:tcPr>
            <w:tcW w:w="501" w:type="pct"/>
            <w:vAlign w:val="center"/>
          </w:tcPr>
          <w:p w14:paraId="1619B521"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正常</w:t>
            </w:r>
          </w:p>
          <w:p w14:paraId="73467E83"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sidRPr="009772C6">
              <w:rPr>
                <w:rFonts w:cs="Times New Roman"/>
                <w:sz w:val="21"/>
                <w:szCs w:val="21"/>
              </w:rPr>
              <w:t>工况</w:t>
            </w:r>
          </w:p>
        </w:tc>
        <w:tc>
          <w:tcPr>
            <w:tcW w:w="761" w:type="pct"/>
            <w:vAlign w:val="center"/>
          </w:tcPr>
          <w:p w14:paraId="72706B63" w14:textId="77777777" w:rsidR="00656F9F" w:rsidRPr="009772C6" w:rsidRDefault="00656F9F" w:rsidP="00624711">
            <w:pPr>
              <w:adjustRightInd w:val="0"/>
              <w:snapToGrid w:val="0"/>
              <w:spacing w:line="240" w:lineRule="auto"/>
              <w:ind w:leftChars="-50" w:left="-120" w:rightChars="-50" w:right="-120"/>
              <w:jc w:val="center"/>
              <w:rPr>
                <w:rFonts w:cs="Times New Roman"/>
                <w:sz w:val="21"/>
                <w:szCs w:val="21"/>
              </w:rPr>
            </w:pPr>
            <w:r>
              <w:rPr>
                <w:rFonts w:cs="Times New Roman" w:hint="eastAsia"/>
                <w:sz w:val="21"/>
                <w:szCs w:val="21"/>
              </w:rPr>
              <w:t>0.0</w:t>
            </w:r>
            <w:r w:rsidR="00E7307E">
              <w:rPr>
                <w:rFonts w:cs="Times New Roman" w:hint="eastAsia"/>
                <w:sz w:val="21"/>
                <w:szCs w:val="21"/>
              </w:rPr>
              <w:t>12</w:t>
            </w:r>
          </w:p>
        </w:tc>
      </w:tr>
    </w:tbl>
    <w:p w14:paraId="4162A4F5" w14:textId="77777777" w:rsidR="002D7F6F" w:rsidRDefault="002D7F6F" w:rsidP="00656F9F">
      <w:pPr>
        <w:widowControl w:val="0"/>
        <w:adjustRightInd w:val="0"/>
        <w:snapToGrid w:val="0"/>
        <w:spacing w:beforeLines="50" w:before="156"/>
        <w:ind w:firstLine="482"/>
        <w:rPr>
          <w:rFonts w:cs="Times New Roman"/>
          <w:snapToGrid w:val="0"/>
          <w:kern w:val="24"/>
        </w:rPr>
        <w:sectPr w:rsidR="002D7F6F" w:rsidSect="009772C6">
          <w:pgSz w:w="16838" w:h="11906" w:orient="landscape"/>
          <w:pgMar w:top="1797" w:right="1440" w:bottom="1797" w:left="1440" w:header="851" w:footer="992" w:gutter="0"/>
          <w:cols w:space="425"/>
          <w:docGrid w:type="lines" w:linePitch="312"/>
        </w:sectPr>
      </w:pPr>
    </w:p>
    <w:p w14:paraId="005F2E10" w14:textId="77777777" w:rsidR="00656F9F" w:rsidRPr="00656F9F" w:rsidRDefault="00656F9F" w:rsidP="00656F9F">
      <w:pPr>
        <w:widowControl w:val="0"/>
        <w:adjustRightInd w:val="0"/>
        <w:snapToGrid w:val="0"/>
        <w:ind w:firstLine="480"/>
        <w:rPr>
          <w:rFonts w:cs="Times New Roman"/>
          <w:snapToGrid w:val="0"/>
          <w:kern w:val="24"/>
        </w:rPr>
      </w:pPr>
      <w:r w:rsidRPr="00656F9F">
        <w:rPr>
          <w:rFonts w:cs="Times New Roman" w:hint="eastAsia"/>
          <w:snapToGrid w:val="0"/>
          <w:kern w:val="24"/>
        </w:rPr>
        <w:lastRenderedPageBreak/>
        <w:t>（</w:t>
      </w:r>
      <w:r w:rsidR="00E013E1">
        <w:rPr>
          <w:rFonts w:cs="Times New Roman" w:hint="eastAsia"/>
          <w:snapToGrid w:val="0"/>
          <w:kern w:val="24"/>
        </w:rPr>
        <w:t>4</w:t>
      </w:r>
      <w:r w:rsidRPr="00656F9F">
        <w:rPr>
          <w:rFonts w:cs="Times New Roman" w:hint="eastAsia"/>
          <w:snapToGrid w:val="0"/>
          <w:kern w:val="24"/>
        </w:rPr>
        <w:t>）</w:t>
      </w:r>
      <w:r>
        <w:rPr>
          <w:rFonts w:cs="Times New Roman" w:hint="eastAsia"/>
          <w:snapToGrid w:val="0"/>
          <w:kern w:val="24"/>
        </w:rPr>
        <w:t>估算结果</w:t>
      </w:r>
    </w:p>
    <w:p w14:paraId="5E76D43B" w14:textId="77777777" w:rsidR="00656F9F" w:rsidRPr="008D5AE6" w:rsidRDefault="00656F9F" w:rsidP="00656F9F">
      <w:pPr>
        <w:widowControl w:val="0"/>
        <w:adjustRightInd w:val="0"/>
        <w:snapToGrid w:val="0"/>
        <w:jc w:val="center"/>
        <w:rPr>
          <w:rFonts w:cs="Times New Roman"/>
          <w:b/>
          <w:bCs/>
          <w:kern w:val="2"/>
          <w:sz w:val="21"/>
          <w:szCs w:val="21"/>
        </w:rPr>
      </w:pPr>
      <w:r w:rsidRPr="008D5AE6">
        <w:rPr>
          <w:rFonts w:cs="Times New Roman" w:hint="eastAsia"/>
          <w:b/>
          <w:bCs/>
          <w:kern w:val="2"/>
          <w:sz w:val="21"/>
          <w:szCs w:val="21"/>
        </w:rPr>
        <w:t>表</w:t>
      </w:r>
      <w:r w:rsidRPr="008D5AE6">
        <w:rPr>
          <w:rFonts w:cs="Times New Roman" w:hint="eastAsia"/>
          <w:b/>
          <w:bCs/>
          <w:kern w:val="2"/>
          <w:sz w:val="21"/>
          <w:szCs w:val="21"/>
        </w:rPr>
        <w:t>7.1-</w:t>
      </w:r>
      <w:r w:rsidR="008D5AE6">
        <w:rPr>
          <w:rFonts w:cs="Times New Roman" w:hint="eastAsia"/>
          <w:b/>
          <w:bCs/>
          <w:kern w:val="2"/>
          <w:sz w:val="21"/>
          <w:szCs w:val="21"/>
        </w:rPr>
        <w:t>6</w:t>
      </w:r>
      <w:r w:rsidRPr="008D5AE6">
        <w:rPr>
          <w:rFonts w:cs="Times New Roman" w:hint="eastAsia"/>
          <w:b/>
          <w:bCs/>
          <w:kern w:val="2"/>
          <w:sz w:val="21"/>
          <w:szCs w:val="21"/>
        </w:rPr>
        <w:t xml:space="preserve">  </w:t>
      </w:r>
      <w:r w:rsidRPr="008D5AE6">
        <w:rPr>
          <w:rFonts w:cs="Times New Roman" w:hint="eastAsia"/>
          <w:b/>
          <w:bCs/>
          <w:kern w:val="2"/>
          <w:sz w:val="21"/>
          <w:szCs w:val="21"/>
        </w:rPr>
        <w:t>大气污染物排放影响估算结果</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00"/>
        <w:gridCol w:w="1574"/>
        <w:gridCol w:w="1191"/>
        <w:gridCol w:w="1116"/>
        <w:gridCol w:w="1460"/>
        <w:gridCol w:w="822"/>
        <w:gridCol w:w="692"/>
        <w:gridCol w:w="977"/>
      </w:tblGrid>
      <w:tr w:rsidR="00656F9F" w:rsidRPr="008D5AE6" w14:paraId="3D4FE46C" w14:textId="77777777" w:rsidTr="00656F9F">
        <w:trPr>
          <w:trHeight w:val="340"/>
          <w:jc w:val="center"/>
        </w:trPr>
        <w:tc>
          <w:tcPr>
            <w:tcW w:w="900" w:type="dxa"/>
            <w:vAlign w:val="center"/>
          </w:tcPr>
          <w:p w14:paraId="0FB8D306"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污染源</w:t>
            </w:r>
          </w:p>
        </w:tc>
        <w:tc>
          <w:tcPr>
            <w:tcW w:w="1574" w:type="dxa"/>
            <w:vAlign w:val="center"/>
          </w:tcPr>
          <w:p w14:paraId="40844B25"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污染因子</w:t>
            </w:r>
          </w:p>
        </w:tc>
        <w:tc>
          <w:tcPr>
            <w:tcW w:w="1191" w:type="dxa"/>
            <w:vAlign w:val="center"/>
          </w:tcPr>
          <w:p w14:paraId="2E43AC99"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最大落地浓度（</w:t>
            </w:r>
            <w:r w:rsidRPr="008D5AE6">
              <w:rPr>
                <w:rFonts w:cs="Times New Roman"/>
                <w:b/>
                <w:bCs/>
                <w:kern w:val="2"/>
                <w:sz w:val="21"/>
                <w:szCs w:val="21"/>
              </w:rPr>
              <w:t>ug/m</w:t>
            </w:r>
            <w:r w:rsidRPr="008D5AE6">
              <w:rPr>
                <w:rFonts w:cs="Times New Roman"/>
                <w:b/>
                <w:bCs/>
                <w:kern w:val="2"/>
                <w:sz w:val="21"/>
                <w:szCs w:val="21"/>
                <w:vertAlign w:val="superscript"/>
              </w:rPr>
              <w:t>3</w:t>
            </w:r>
            <w:r w:rsidRPr="008D5AE6">
              <w:rPr>
                <w:rFonts w:cs="Times New Roman"/>
                <w:b/>
                <w:bCs/>
                <w:kern w:val="2"/>
                <w:sz w:val="21"/>
                <w:szCs w:val="21"/>
              </w:rPr>
              <w:t>）</w:t>
            </w:r>
          </w:p>
        </w:tc>
        <w:tc>
          <w:tcPr>
            <w:tcW w:w="1116" w:type="dxa"/>
            <w:vAlign w:val="center"/>
          </w:tcPr>
          <w:p w14:paraId="75414178"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最大落地浓度地点（</w:t>
            </w:r>
            <w:r w:rsidRPr="008D5AE6">
              <w:rPr>
                <w:rFonts w:cs="Times New Roman"/>
                <w:b/>
                <w:bCs/>
                <w:kern w:val="2"/>
                <w:sz w:val="21"/>
                <w:szCs w:val="21"/>
              </w:rPr>
              <w:t>m</w:t>
            </w:r>
            <w:r w:rsidRPr="008D5AE6">
              <w:rPr>
                <w:rFonts w:cs="Times New Roman"/>
                <w:b/>
                <w:bCs/>
                <w:kern w:val="2"/>
                <w:sz w:val="21"/>
                <w:szCs w:val="21"/>
              </w:rPr>
              <w:t>）</w:t>
            </w:r>
          </w:p>
        </w:tc>
        <w:tc>
          <w:tcPr>
            <w:tcW w:w="1460" w:type="dxa"/>
            <w:vAlign w:val="center"/>
          </w:tcPr>
          <w:p w14:paraId="63799B44"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评价标准（</w:t>
            </w:r>
            <w:r w:rsidRPr="008D5AE6">
              <w:rPr>
                <w:rFonts w:cs="Times New Roman"/>
                <w:b/>
                <w:bCs/>
                <w:kern w:val="2"/>
                <w:sz w:val="21"/>
                <w:szCs w:val="21"/>
              </w:rPr>
              <w:t>ug/m</w:t>
            </w:r>
            <w:r w:rsidRPr="008D5AE6">
              <w:rPr>
                <w:rFonts w:cs="Times New Roman"/>
                <w:b/>
                <w:bCs/>
                <w:kern w:val="2"/>
                <w:sz w:val="21"/>
                <w:szCs w:val="21"/>
                <w:vertAlign w:val="superscript"/>
              </w:rPr>
              <w:t>3</w:t>
            </w:r>
            <w:r w:rsidRPr="008D5AE6">
              <w:rPr>
                <w:rFonts w:cs="Times New Roman"/>
                <w:b/>
                <w:bCs/>
                <w:kern w:val="2"/>
                <w:sz w:val="21"/>
                <w:szCs w:val="21"/>
              </w:rPr>
              <w:t>）</w:t>
            </w:r>
          </w:p>
        </w:tc>
        <w:tc>
          <w:tcPr>
            <w:tcW w:w="822" w:type="dxa"/>
            <w:vAlign w:val="center"/>
          </w:tcPr>
          <w:p w14:paraId="4B467783"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占标率（</w:t>
            </w:r>
            <w:r w:rsidRPr="008D5AE6">
              <w:rPr>
                <w:rFonts w:cs="Times New Roman"/>
                <w:b/>
                <w:bCs/>
                <w:kern w:val="2"/>
                <w:sz w:val="21"/>
                <w:szCs w:val="21"/>
              </w:rPr>
              <w:t>%</w:t>
            </w:r>
            <w:r w:rsidRPr="008D5AE6">
              <w:rPr>
                <w:rFonts w:cs="Times New Roman"/>
                <w:b/>
                <w:bCs/>
                <w:kern w:val="2"/>
                <w:sz w:val="21"/>
                <w:szCs w:val="21"/>
              </w:rPr>
              <w:t>）</w:t>
            </w:r>
          </w:p>
        </w:tc>
        <w:tc>
          <w:tcPr>
            <w:tcW w:w="692" w:type="dxa"/>
            <w:vAlign w:val="center"/>
          </w:tcPr>
          <w:p w14:paraId="6963C76F"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D10%</w:t>
            </w:r>
            <w:r w:rsidRPr="008D5AE6">
              <w:rPr>
                <w:rFonts w:cs="Times New Roman"/>
                <w:b/>
                <w:bCs/>
                <w:kern w:val="2"/>
                <w:sz w:val="21"/>
                <w:szCs w:val="21"/>
              </w:rPr>
              <w:t>（</w:t>
            </w:r>
            <w:r w:rsidRPr="008D5AE6">
              <w:rPr>
                <w:rFonts w:cs="Times New Roman"/>
                <w:b/>
                <w:bCs/>
                <w:kern w:val="2"/>
                <w:sz w:val="21"/>
                <w:szCs w:val="21"/>
              </w:rPr>
              <w:t>m</w:t>
            </w:r>
            <w:r w:rsidRPr="008D5AE6">
              <w:rPr>
                <w:rFonts w:cs="Times New Roman"/>
                <w:b/>
                <w:bCs/>
                <w:kern w:val="2"/>
                <w:sz w:val="21"/>
                <w:szCs w:val="21"/>
              </w:rPr>
              <w:t>）</w:t>
            </w:r>
          </w:p>
        </w:tc>
        <w:tc>
          <w:tcPr>
            <w:tcW w:w="977" w:type="dxa"/>
            <w:vAlign w:val="center"/>
          </w:tcPr>
          <w:p w14:paraId="33E6EE47" w14:textId="77777777" w:rsidR="00656F9F" w:rsidRPr="008D5AE6" w:rsidRDefault="00656F9F" w:rsidP="00656F9F">
            <w:pPr>
              <w:widowControl w:val="0"/>
              <w:adjustRightInd w:val="0"/>
              <w:snapToGrid w:val="0"/>
              <w:spacing w:line="240" w:lineRule="auto"/>
              <w:jc w:val="center"/>
              <w:rPr>
                <w:rFonts w:cs="Times New Roman"/>
                <w:b/>
                <w:bCs/>
                <w:kern w:val="2"/>
                <w:sz w:val="21"/>
                <w:szCs w:val="21"/>
              </w:rPr>
            </w:pPr>
            <w:r w:rsidRPr="008D5AE6">
              <w:rPr>
                <w:rFonts w:cs="Times New Roman"/>
                <w:b/>
                <w:bCs/>
                <w:kern w:val="2"/>
                <w:sz w:val="21"/>
                <w:szCs w:val="21"/>
              </w:rPr>
              <w:t>推荐评价等级</w:t>
            </w:r>
          </w:p>
        </w:tc>
      </w:tr>
      <w:tr w:rsidR="00CE0D96" w:rsidRPr="008D5AE6" w14:paraId="3361992D" w14:textId="77777777" w:rsidTr="00656F9F">
        <w:trPr>
          <w:trHeight w:val="340"/>
          <w:jc w:val="center"/>
        </w:trPr>
        <w:tc>
          <w:tcPr>
            <w:tcW w:w="900" w:type="dxa"/>
            <w:vAlign w:val="center"/>
          </w:tcPr>
          <w:p w14:paraId="3CFAD9C7" w14:textId="77777777" w:rsidR="00CE0D96" w:rsidRPr="00CE0D96" w:rsidRDefault="00CE0D96" w:rsidP="00656F9F">
            <w:pPr>
              <w:widowControl w:val="0"/>
              <w:adjustRightInd w:val="0"/>
              <w:snapToGrid w:val="0"/>
              <w:spacing w:line="240" w:lineRule="auto"/>
              <w:jc w:val="center"/>
              <w:rPr>
                <w:rFonts w:cs="Times New Roman"/>
                <w:bCs/>
                <w:kern w:val="2"/>
                <w:sz w:val="21"/>
                <w:szCs w:val="21"/>
                <w:u w:val="single"/>
              </w:rPr>
            </w:pPr>
            <w:r w:rsidRPr="00CE0D96">
              <w:rPr>
                <w:rFonts w:cs="Times New Roman"/>
                <w:bCs/>
                <w:kern w:val="2"/>
                <w:sz w:val="21"/>
                <w:szCs w:val="21"/>
                <w:u w:val="single"/>
              </w:rPr>
              <w:t>原料药车间排气筒</w:t>
            </w:r>
          </w:p>
        </w:tc>
        <w:tc>
          <w:tcPr>
            <w:tcW w:w="1574" w:type="dxa"/>
            <w:vAlign w:val="center"/>
          </w:tcPr>
          <w:p w14:paraId="7E817943" w14:textId="77777777" w:rsidR="00CE0D96" w:rsidRPr="00CE0D96" w:rsidRDefault="00CE0D96"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TVOC</w:t>
            </w:r>
          </w:p>
        </w:tc>
        <w:tc>
          <w:tcPr>
            <w:tcW w:w="1191" w:type="dxa"/>
            <w:vAlign w:val="center"/>
          </w:tcPr>
          <w:p w14:paraId="4815F49A" w14:textId="77777777" w:rsidR="00CE0D96" w:rsidRPr="00CE0D96" w:rsidRDefault="00CE0D96" w:rsidP="00CE0D96">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1.88</w:t>
            </w:r>
            <w:r w:rsidRPr="00CE0D96">
              <w:rPr>
                <w:rFonts w:cs="Times New Roman"/>
                <w:kern w:val="2"/>
                <w:sz w:val="21"/>
                <w:szCs w:val="21"/>
                <w:u w:val="single"/>
              </w:rPr>
              <w:t>E-0</w:t>
            </w:r>
            <w:r w:rsidRPr="00CE0D96">
              <w:rPr>
                <w:rFonts w:cs="Times New Roman" w:hint="eastAsia"/>
                <w:kern w:val="2"/>
                <w:sz w:val="21"/>
                <w:szCs w:val="21"/>
                <w:u w:val="single"/>
              </w:rPr>
              <w:t>2</w:t>
            </w:r>
          </w:p>
        </w:tc>
        <w:tc>
          <w:tcPr>
            <w:tcW w:w="1116" w:type="dxa"/>
            <w:vAlign w:val="center"/>
          </w:tcPr>
          <w:p w14:paraId="0D559C21" w14:textId="77777777" w:rsidR="00CE0D96" w:rsidRPr="00CE0D96" w:rsidRDefault="00CE0D96" w:rsidP="00743C3E">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275</w:t>
            </w:r>
          </w:p>
        </w:tc>
        <w:tc>
          <w:tcPr>
            <w:tcW w:w="1460" w:type="dxa"/>
            <w:vAlign w:val="center"/>
          </w:tcPr>
          <w:p w14:paraId="28534BD9" w14:textId="77777777" w:rsidR="00CE0D96" w:rsidRPr="00CE0D96" w:rsidRDefault="00CE0D96" w:rsidP="00923771">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600</w:t>
            </w:r>
            <w:r w:rsidRPr="00CE0D96">
              <w:rPr>
                <w:rFonts w:cs="Times New Roman" w:hint="eastAsia"/>
                <w:kern w:val="2"/>
                <w:sz w:val="21"/>
                <w:szCs w:val="21"/>
                <w:u w:val="single"/>
              </w:rPr>
              <w:t>（</w:t>
            </w:r>
            <w:r w:rsidRPr="00CE0D96">
              <w:rPr>
                <w:rFonts w:cs="Times New Roman" w:hint="eastAsia"/>
                <w:kern w:val="2"/>
                <w:sz w:val="21"/>
                <w:szCs w:val="21"/>
                <w:u w:val="single"/>
              </w:rPr>
              <w:t>8h</w:t>
            </w:r>
            <w:r w:rsidRPr="00CE0D96">
              <w:rPr>
                <w:rFonts w:cs="Times New Roman" w:hint="eastAsia"/>
                <w:kern w:val="2"/>
                <w:sz w:val="21"/>
                <w:szCs w:val="21"/>
                <w:u w:val="single"/>
              </w:rPr>
              <w:t>平均）</w:t>
            </w:r>
          </w:p>
        </w:tc>
        <w:tc>
          <w:tcPr>
            <w:tcW w:w="822" w:type="dxa"/>
            <w:vAlign w:val="center"/>
          </w:tcPr>
          <w:p w14:paraId="1E917D9B" w14:textId="77777777" w:rsidR="00CE0D96" w:rsidRPr="00CE0D96" w:rsidRDefault="00CE0D96" w:rsidP="00CE0D96">
            <w:pPr>
              <w:widowControl w:val="0"/>
              <w:adjustRightInd w:val="0"/>
              <w:snapToGrid w:val="0"/>
              <w:spacing w:line="240" w:lineRule="auto"/>
              <w:jc w:val="center"/>
              <w:rPr>
                <w:bCs/>
                <w:kern w:val="2"/>
                <w:sz w:val="21"/>
                <w:szCs w:val="21"/>
                <w:u w:val="single"/>
              </w:rPr>
            </w:pPr>
            <w:r w:rsidRPr="00CE0D96">
              <w:rPr>
                <w:rFonts w:hint="eastAsia"/>
                <w:bCs/>
                <w:kern w:val="2"/>
                <w:sz w:val="21"/>
                <w:szCs w:val="21"/>
                <w:u w:val="single"/>
              </w:rPr>
              <w:t>1.56</w:t>
            </w:r>
          </w:p>
        </w:tc>
        <w:tc>
          <w:tcPr>
            <w:tcW w:w="692" w:type="dxa"/>
            <w:vAlign w:val="center"/>
          </w:tcPr>
          <w:p w14:paraId="4E8C5882" w14:textId="77777777" w:rsidR="00CE0D96" w:rsidRPr="00CE0D96" w:rsidRDefault="00CE0D96" w:rsidP="00923771">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w:t>
            </w:r>
          </w:p>
        </w:tc>
        <w:tc>
          <w:tcPr>
            <w:tcW w:w="977" w:type="dxa"/>
            <w:vAlign w:val="center"/>
          </w:tcPr>
          <w:p w14:paraId="792C4BB7" w14:textId="77777777" w:rsidR="00CE0D96" w:rsidRPr="00CE0D96" w:rsidRDefault="00CE0D96" w:rsidP="00923771">
            <w:pPr>
              <w:widowControl w:val="0"/>
              <w:adjustRightInd w:val="0"/>
              <w:snapToGrid w:val="0"/>
              <w:spacing w:line="240" w:lineRule="auto"/>
              <w:jc w:val="center"/>
              <w:rPr>
                <w:rFonts w:ascii="宋体" w:hAnsi="宋体"/>
                <w:bCs/>
                <w:kern w:val="2"/>
                <w:sz w:val="21"/>
                <w:szCs w:val="21"/>
                <w:u w:val="single"/>
              </w:rPr>
            </w:pPr>
            <w:r w:rsidRPr="00CE0D96">
              <w:rPr>
                <w:rFonts w:ascii="宋体" w:hAnsi="宋体" w:hint="eastAsia"/>
                <w:bCs/>
                <w:kern w:val="2"/>
                <w:sz w:val="21"/>
                <w:szCs w:val="21"/>
                <w:u w:val="single"/>
              </w:rPr>
              <w:t>二</w:t>
            </w:r>
          </w:p>
        </w:tc>
      </w:tr>
      <w:tr w:rsidR="00CE0D96" w:rsidRPr="008D5AE6" w14:paraId="21017B5A" w14:textId="77777777" w:rsidTr="00656F9F">
        <w:trPr>
          <w:trHeight w:val="340"/>
          <w:jc w:val="center"/>
        </w:trPr>
        <w:tc>
          <w:tcPr>
            <w:tcW w:w="900" w:type="dxa"/>
            <w:vAlign w:val="center"/>
          </w:tcPr>
          <w:p w14:paraId="423E2A31" w14:textId="77777777" w:rsidR="00CE0D96" w:rsidRPr="008D5AE6" w:rsidRDefault="00CE0D96" w:rsidP="00923771">
            <w:pPr>
              <w:widowControl w:val="0"/>
              <w:adjustRightInd w:val="0"/>
              <w:snapToGrid w:val="0"/>
              <w:spacing w:line="240" w:lineRule="auto"/>
              <w:jc w:val="center"/>
              <w:rPr>
                <w:rFonts w:cs="Times New Roman"/>
                <w:bCs/>
                <w:kern w:val="2"/>
                <w:sz w:val="21"/>
                <w:szCs w:val="21"/>
              </w:rPr>
            </w:pPr>
            <w:proofErr w:type="gramStart"/>
            <w:r w:rsidRPr="008D5AE6">
              <w:rPr>
                <w:rFonts w:cs="Times New Roman" w:hint="eastAsia"/>
                <w:bCs/>
                <w:kern w:val="2"/>
                <w:sz w:val="21"/>
                <w:szCs w:val="21"/>
              </w:rPr>
              <w:t>危废暂存间排</w:t>
            </w:r>
            <w:proofErr w:type="gramEnd"/>
            <w:r w:rsidRPr="008D5AE6">
              <w:rPr>
                <w:rFonts w:cs="Times New Roman" w:hint="eastAsia"/>
                <w:bCs/>
                <w:kern w:val="2"/>
                <w:sz w:val="21"/>
                <w:szCs w:val="21"/>
              </w:rPr>
              <w:t>气筒</w:t>
            </w:r>
          </w:p>
        </w:tc>
        <w:tc>
          <w:tcPr>
            <w:tcW w:w="1574" w:type="dxa"/>
            <w:vAlign w:val="center"/>
          </w:tcPr>
          <w:p w14:paraId="65E56148" w14:textId="77777777" w:rsidR="00CE0D96" w:rsidRPr="008D5AE6" w:rsidRDefault="00CE0D96" w:rsidP="00923771">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TVOC</w:t>
            </w:r>
          </w:p>
        </w:tc>
        <w:tc>
          <w:tcPr>
            <w:tcW w:w="1191" w:type="dxa"/>
            <w:vAlign w:val="center"/>
          </w:tcPr>
          <w:p w14:paraId="2BD1EBF0" w14:textId="77777777" w:rsidR="00CE0D96" w:rsidRPr="008D5AE6" w:rsidRDefault="00CE0D96" w:rsidP="00923771">
            <w:pPr>
              <w:widowControl w:val="0"/>
              <w:adjustRightInd w:val="0"/>
              <w:snapToGrid w:val="0"/>
              <w:spacing w:line="240" w:lineRule="auto"/>
              <w:jc w:val="center"/>
              <w:rPr>
                <w:bCs/>
                <w:kern w:val="2"/>
                <w:sz w:val="21"/>
                <w:szCs w:val="21"/>
              </w:rPr>
            </w:pPr>
            <w:r w:rsidRPr="008D5AE6">
              <w:rPr>
                <w:rFonts w:hint="eastAsia"/>
                <w:bCs/>
                <w:kern w:val="2"/>
                <w:sz w:val="21"/>
                <w:szCs w:val="21"/>
              </w:rPr>
              <w:t>7.87</w:t>
            </w:r>
            <w:r w:rsidRPr="008D5AE6">
              <w:rPr>
                <w:rFonts w:cs="Times New Roman"/>
                <w:kern w:val="2"/>
                <w:sz w:val="21"/>
                <w:szCs w:val="21"/>
              </w:rPr>
              <w:t>E-0</w:t>
            </w:r>
            <w:r w:rsidRPr="008D5AE6">
              <w:rPr>
                <w:rFonts w:cs="Times New Roman" w:hint="eastAsia"/>
                <w:kern w:val="2"/>
                <w:sz w:val="21"/>
                <w:szCs w:val="21"/>
              </w:rPr>
              <w:t>4</w:t>
            </w:r>
          </w:p>
        </w:tc>
        <w:tc>
          <w:tcPr>
            <w:tcW w:w="1116" w:type="dxa"/>
            <w:vAlign w:val="center"/>
          </w:tcPr>
          <w:p w14:paraId="2F55156E" w14:textId="77777777" w:rsidR="00CE0D96" w:rsidRPr="008D5AE6" w:rsidRDefault="00CE0D96" w:rsidP="00923771">
            <w:pPr>
              <w:widowControl w:val="0"/>
              <w:adjustRightInd w:val="0"/>
              <w:snapToGrid w:val="0"/>
              <w:spacing w:line="240" w:lineRule="auto"/>
              <w:jc w:val="center"/>
              <w:rPr>
                <w:bCs/>
                <w:kern w:val="2"/>
                <w:sz w:val="21"/>
                <w:szCs w:val="21"/>
              </w:rPr>
            </w:pPr>
            <w:r w:rsidRPr="008D5AE6">
              <w:rPr>
                <w:rFonts w:hint="eastAsia"/>
                <w:bCs/>
                <w:kern w:val="2"/>
                <w:sz w:val="21"/>
                <w:szCs w:val="21"/>
              </w:rPr>
              <w:t>24</w:t>
            </w:r>
          </w:p>
        </w:tc>
        <w:tc>
          <w:tcPr>
            <w:tcW w:w="1460" w:type="dxa"/>
            <w:vAlign w:val="center"/>
          </w:tcPr>
          <w:p w14:paraId="6E23DC1F" w14:textId="77777777" w:rsidR="00CE0D96" w:rsidRPr="008D5AE6" w:rsidRDefault="00CE0D96" w:rsidP="00923771">
            <w:pPr>
              <w:widowControl w:val="0"/>
              <w:adjustRightInd w:val="0"/>
              <w:snapToGrid w:val="0"/>
              <w:spacing w:line="240" w:lineRule="auto"/>
              <w:jc w:val="center"/>
              <w:rPr>
                <w:rFonts w:cs="Times New Roman"/>
                <w:kern w:val="2"/>
                <w:sz w:val="21"/>
                <w:szCs w:val="21"/>
              </w:rPr>
            </w:pPr>
            <w:r w:rsidRPr="008D5AE6">
              <w:rPr>
                <w:rFonts w:cs="Times New Roman" w:hint="eastAsia"/>
                <w:kern w:val="2"/>
                <w:sz w:val="21"/>
                <w:szCs w:val="21"/>
              </w:rPr>
              <w:t>600</w:t>
            </w:r>
            <w:r w:rsidRPr="008D5AE6">
              <w:rPr>
                <w:rFonts w:cs="Times New Roman" w:hint="eastAsia"/>
                <w:kern w:val="2"/>
                <w:sz w:val="21"/>
                <w:szCs w:val="21"/>
              </w:rPr>
              <w:t>（</w:t>
            </w:r>
            <w:r w:rsidRPr="008D5AE6">
              <w:rPr>
                <w:rFonts w:cs="Times New Roman" w:hint="eastAsia"/>
                <w:kern w:val="2"/>
                <w:sz w:val="21"/>
                <w:szCs w:val="21"/>
              </w:rPr>
              <w:t>8h</w:t>
            </w:r>
            <w:r w:rsidRPr="008D5AE6">
              <w:rPr>
                <w:rFonts w:cs="Times New Roman" w:hint="eastAsia"/>
                <w:kern w:val="2"/>
                <w:sz w:val="21"/>
                <w:szCs w:val="21"/>
              </w:rPr>
              <w:t>平均）</w:t>
            </w:r>
          </w:p>
        </w:tc>
        <w:tc>
          <w:tcPr>
            <w:tcW w:w="822" w:type="dxa"/>
            <w:vAlign w:val="center"/>
          </w:tcPr>
          <w:p w14:paraId="70C0962F" w14:textId="77777777" w:rsidR="00CE0D96" w:rsidRPr="008D5AE6" w:rsidRDefault="00CE0D96" w:rsidP="00923771">
            <w:pPr>
              <w:widowControl w:val="0"/>
              <w:adjustRightInd w:val="0"/>
              <w:snapToGrid w:val="0"/>
              <w:spacing w:line="240" w:lineRule="auto"/>
              <w:jc w:val="center"/>
              <w:rPr>
                <w:bCs/>
                <w:kern w:val="2"/>
                <w:sz w:val="21"/>
                <w:szCs w:val="21"/>
              </w:rPr>
            </w:pPr>
            <w:r w:rsidRPr="008D5AE6">
              <w:rPr>
                <w:rFonts w:hint="eastAsia"/>
                <w:bCs/>
                <w:kern w:val="2"/>
                <w:sz w:val="21"/>
                <w:szCs w:val="21"/>
              </w:rPr>
              <w:t>0.07</w:t>
            </w:r>
          </w:p>
        </w:tc>
        <w:tc>
          <w:tcPr>
            <w:tcW w:w="692" w:type="dxa"/>
            <w:vAlign w:val="center"/>
          </w:tcPr>
          <w:p w14:paraId="274E6BE8" w14:textId="77777777" w:rsidR="00CE0D96" w:rsidRPr="008D5AE6" w:rsidRDefault="00CE0D96" w:rsidP="00923771">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w:t>
            </w:r>
          </w:p>
        </w:tc>
        <w:tc>
          <w:tcPr>
            <w:tcW w:w="977" w:type="dxa"/>
            <w:vAlign w:val="center"/>
          </w:tcPr>
          <w:p w14:paraId="068E6D3D" w14:textId="77777777" w:rsidR="00CE0D96" w:rsidRPr="008D5AE6" w:rsidRDefault="00CE0D96" w:rsidP="00923771">
            <w:pPr>
              <w:widowControl w:val="0"/>
              <w:adjustRightInd w:val="0"/>
              <w:snapToGrid w:val="0"/>
              <w:spacing w:line="240" w:lineRule="auto"/>
              <w:jc w:val="center"/>
              <w:rPr>
                <w:rFonts w:ascii="宋体" w:hAnsi="宋体"/>
                <w:bCs/>
                <w:kern w:val="2"/>
                <w:sz w:val="21"/>
                <w:szCs w:val="21"/>
              </w:rPr>
            </w:pPr>
            <w:r w:rsidRPr="008D5AE6">
              <w:rPr>
                <w:rFonts w:ascii="宋体" w:hAnsi="宋体" w:hint="eastAsia"/>
                <w:bCs/>
                <w:kern w:val="2"/>
                <w:sz w:val="21"/>
                <w:szCs w:val="21"/>
              </w:rPr>
              <w:t>三</w:t>
            </w:r>
          </w:p>
        </w:tc>
      </w:tr>
      <w:tr w:rsidR="00CE0D96" w:rsidRPr="00656F9F" w14:paraId="57FD02FC" w14:textId="77777777" w:rsidTr="00656F9F">
        <w:trPr>
          <w:trHeight w:val="340"/>
          <w:jc w:val="center"/>
        </w:trPr>
        <w:tc>
          <w:tcPr>
            <w:tcW w:w="900" w:type="dxa"/>
            <w:vAlign w:val="center"/>
          </w:tcPr>
          <w:p w14:paraId="50E5FC64" w14:textId="77777777" w:rsidR="00CE0D96" w:rsidRPr="008D5AE6" w:rsidRDefault="00CE0D96"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车间</w:t>
            </w:r>
          </w:p>
        </w:tc>
        <w:tc>
          <w:tcPr>
            <w:tcW w:w="1574" w:type="dxa"/>
            <w:vAlign w:val="center"/>
          </w:tcPr>
          <w:p w14:paraId="22107A39" w14:textId="77777777" w:rsidR="00CE0D96" w:rsidRPr="008D5AE6" w:rsidRDefault="00CE0D96"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TVOC</w:t>
            </w:r>
          </w:p>
        </w:tc>
        <w:tc>
          <w:tcPr>
            <w:tcW w:w="1191" w:type="dxa"/>
            <w:vAlign w:val="center"/>
          </w:tcPr>
          <w:p w14:paraId="6D2D93C7" w14:textId="77777777" w:rsidR="00CE0D96" w:rsidRPr="008D5AE6" w:rsidRDefault="00CE0D96" w:rsidP="00E7307E">
            <w:pPr>
              <w:widowControl w:val="0"/>
              <w:adjustRightInd w:val="0"/>
              <w:snapToGrid w:val="0"/>
              <w:spacing w:line="240" w:lineRule="auto"/>
              <w:jc w:val="center"/>
              <w:rPr>
                <w:bCs/>
                <w:kern w:val="2"/>
                <w:sz w:val="21"/>
                <w:szCs w:val="21"/>
              </w:rPr>
            </w:pPr>
            <w:r>
              <w:rPr>
                <w:rFonts w:hint="eastAsia"/>
                <w:bCs/>
                <w:kern w:val="2"/>
                <w:sz w:val="21"/>
                <w:szCs w:val="21"/>
              </w:rPr>
              <w:t>1.89</w:t>
            </w:r>
            <w:r w:rsidRPr="008D5AE6">
              <w:rPr>
                <w:rFonts w:cs="Times New Roman"/>
                <w:kern w:val="2"/>
                <w:sz w:val="21"/>
                <w:szCs w:val="21"/>
              </w:rPr>
              <w:t>E-0</w:t>
            </w:r>
            <w:r>
              <w:rPr>
                <w:rFonts w:cs="Times New Roman" w:hint="eastAsia"/>
                <w:kern w:val="2"/>
                <w:sz w:val="21"/>
                <w:szCs w:val="21"/>
              </w:rPr>
              <w:t>2</w:t>
            </w:r>
          </w:p>
        </w:tc>
        <w:tc>
          <w:tcPr>
            <w:tcW w:w="1116" w:type="dxa"/>
            <w:vAlign w:val="center"/>
          </w:tcPr>
          <w:p w14:paraId="088B268B" w14:textId="77777777" w:rsidR="00CE0D96" w:rsidRPr="008D5AE6" w:rsidRDefault="00CE0D96" w:rsidP="002A4D33">
            <w:pPr>
              <w:widowControl w:val="0"/>
              <w:adjustRightInd w:val="0"/>
              <w:snapToGrid w:val="0"/>
              <w:spacing w:line="240" w:lineRule="auto"/>
              <w:jc w:val="center"/>
              <w:rPr>
                <w:bCs/>
                <w:kern w:val="2"/>
                <w:sz w:val="21"/>
                <w:szCs w:val="21"/>
              </w:rPr>
            </w:pPr>
            <w:r>
              <w:rPr>
                <w:rFonts w:hint="eastAsia"/>
                <w:kern w:val="2"/>
                <w:sz w:val="21"/>
                <w:szCs w:val="21"/>
              </w:rPr>
              <w:t>25</w:t>
            </w:r>
          </w:p>
        </w:tc>
        <w:tc>
          <w:tcPr>
            <w:tcW w:w="1460" w:type="dxa"/>
            <w:vAlign w:val="center"/>
          </w:tcPr>
          <w:p w14:paraId="5D524FAD" w14:textId="77777777" w:rsidR="00CE0D96" w:rsidRPr="008D5AE6" w:rsidRDefault="00CE0D96" w:rsidP="002A4D33">
            <w:pPr>
              <w:widowControl w:val="0"/>
              <w:adjustRightInd w:val="0"/>
              <w:snapToGrid w:val="0"/>
              <w:spacing w:line="240" w:lineRule="auto"/>
              <w:jc w:val="center"/>
              <w:rPr>
                <w:rFonts w:cs="Times New Roman"/>
                <w:kern w:val="2"/>
                <w:sz w:val="21"/>
                <w:szCs w:val="21"/>
              </w:rPr>
            </w:pPr>
            <w:r w:rsidRPr="008D5AE6">
              <w:rPr>
                <w:rFonts w:cs="Times New Roman" w:hint="eastAsia"/>
                <w:kern w:val="2"/>
                <w:sz w:val="21"/>
                <w:szCs w:val="21"/>
              </w:rPr>
              <w:t>600</w:t>
            </w:r>
            <w:r w:rsidRPr="008D5AE6">
              <w:rPr>
                <w:rFonts w:cs="Times New Roman" w:hint="eastAsia"/>
                <w:kern w:val="2"/>
                <w:sz w:val="21"/>
                <w:szCs w:val="21"/>
              </w:rPr>
              <w:t>（</w:t>
            </w:r>
            <w:r w:rsidRPr="008D5AE6">
              <w:rPr>
                <w:rFonts w:cs="Times New Roman" w:hint="eastAsia"/>
                <w:kern w:val="2"/>
                <w:sz w:val="21"/>
                <w:szCs w:val="21"/>
              </w:rPr>
              <w:t>8h</w:t>
            </w:r>
            <w:r w:rsidRPr="008D5AE6">
              <w:rPr>
                <w:rFonts w:cs="Times New Roman" w:hint="eastAsia"/>
                <w:kern w:val="2"/>
                <w:sz w:val="21"/>
                <w:szCs w:val="21"/>
              </w:rPr>
              <w:t>平均）</w:t>
            </w:r>
          </w:p>
        </w:tc>
        <w:tc>
          <w:tcPr>
            <w:tcW w:w="822" w:type="dxa"/>
            <w:vAlign w:val="center"/>
          </w:tcPr>
          <w:p w14:paraId="39C78DFE" w14:textId="77777777" w:rsidR="00CE0D96" w:rsidRPr="008D5AE6" w:rsidRDefault="00CE0D96" w:rsidP="002A4D33">
            <w:pPr>
              <w:widowControl w:val="0"/>
              <w:adjustRightInd w:val="0"/>
              <w:snapToGrid w:val="0"/>
              <w:spacing w:line="240" w:lineRule="auto"/>
              <w:jc w:val="center"/>
              <w:rPr>
                <w:bCs/>
                <w:kern w:val="2"/>
                <w:sz w:val="21"/>
                <w:szCs w:val="21"/>
              </w:rPr>
            </w:pPr>
            <w:r>
              <w:rPr>
                <w:rFonts w:hint="eastAsia"/>
                <w:bCs/>
                <w:kern w:val="2"/>
                <w:sz w:val="21"/>
                <w:szCs w:val="21"/>
              </w:rPr>
              <w:t>1.57</w:t>
            </w:r>
          </w:p>
        </w:tc>
        <w:tc>
          <w:tcPr>
            <w:tcW w:w="692" w:type="dxa"/>
            <w:vAlign w:val="center"/>
          </w:tcPr>
          <w:p w14:paraId="379F2390" w14:textId="77777777" w:rsidR="00CE0D96" w:rsidRPr="008D5AE6" w:rsidRDefault="00CE0D96" w:rsidP="002A4D33">
            <w:pPr>
              <w:widowControl w:val="0"/>
              <w:adjustRightInd w:val="0"/>
              <w:snapToGrid w:val="0"/>
              <w:spacing w:line="240" w:lineRule="auto"/>
              <w:jc w:val="center"/>
              <w:rPr>
                <w:rFonts w:cs="Times New Roman"/>
                <w:bCs/>
                <w:kern w:val="2"/>
                <w:sz w:val="21"/>
                <w:szCs w:val="21"/>
              </w:rPr>
            </w:pPr>
            <w:r w:rsidRPr="008D5AE6">
              <w:rPr>
                <w:rFonts w:cs="Times New Roman" w:hint="eastAsia"/>
                <w:bCs/>
                <w:kern w:val="2"/>
                <w:sz w:val="21"/>
                <w:szCs w:val="21"/>
              </w:rPr>
              <w:t>/</w:t>
            </w:r>
          </w:p>
        </w:tc>
        <w:tc>
          <w:tcPr>
            <w:tcW w:w="977" w:type="dxa"/>
            <w:vAlign w:val="center"/>
          </w:tcPr>
          <w:p w14:paraId="6F24206E" w14:textId="77777777" w:rsidR="00CE0D96" w:rsidRPr="008D5AE6" w:rsidRDefault="00CE0D96" w:rsidP="002A4D33">
            <w:pPr>
              <w:widowControl w:val="0"/>
              <w:adjustRightInd w:val="0"/>
              <w:snapToGrid w:val="0"/>
              <w:spacing w:line="240" w:lineRule="auto"/>
              <w:jc w:val="center"/>
              <w:rPr>
                <w:rFonts w:ascii="宋体" w:hAnsi="宋体"/>
                <w:bCs/>
                <w:kern w:val="2"/>
                <w:sz w:val="21"/>
                <w:szCs w:val="21"/>
              </w:rPr>
            </w:pPr>
            <w:r>
              <w:rPr>
                <w:rFonts w:ascii="宋体" w:hAnsi="宋体" w:hint="eastAsia"/>
                <w:bCs/>
                <w:kern w:val="2"/>
                <w:sz w:val="21"/>
                <w:szCs w:val="21"/>
              </w:rPr>
              <w:t>二</w:t>
            </w:r>
          </w:p>
        </w:tc>
      </w:tr>
    </w:tbl>
    <w:p w14:paraId="20687476" w14:textId="77777777" w:rsidR="00656F9F" w:rsidRPr="008D5AE6" w:rsidRDefault="00656F9F" w:rsidP="00656F9F">
      <w:pPr>
        <w:widowControl w:val="0"/>
        <w:adjustRightInd w:val="0"/>
        <w:snapToGrid w:val="0"/>
        <w:spacing w:beforeLines="50" w:before="156"/>
        <w:ind w:firstLine="482"/>
        <w:rPr>
          <w:rFonts w:cs="Times New Roman"/>
          <w:bCs/>
          <w:kern w:val="2"/>
          <w:u w:val="single"/>
        </w:rPr>
      </w:pPr>
      <w:r w:rsidRPr="008D5AE6">
        <w:rPr>
          <w:rFonts w:cs="Times New Roman" w:hint="eastAsia"/>
          <w:snapToGrid w:val="0"/>
          <w:kern w:val="24"/>
        </w:rPr>
        <w:t>根据估算结果可知，</w:t>
      </w:r>
      <w:r w:rsidR="008D5AE6" w:rsidRPr="008D5AE6">
        <w:rPr>
          <w:rFonts w:cs="Times New Roman" w:hint="eastAsia"/>
          <w:snapToGrid w:val="0"/>
          <w:kern w:val="24"/>
        </w:rPr>
        <w:t>车间</w:t>
      </w:r>
      <w:r w:rsidRPr="008D5AE6">
        <w:rPr>
          <w:rFonts w:cs="Times New Roman" w:hint="eastAsia"/>
          <w:snapToGrid w:val="0"/>
          <w:kern w:val="24"/>
        </w:rPr>
        <w:t>排放的</w:t>
      </w:r>
      <w:r w:rsidR="008D5AE6" w:rsidRPr="008D5AE6">
        <w:rPr>
          <w:rFonts w:cs="Times New Roman" w:hint="eastAsia"/>
          <w:bCs/>
          <w:kern w:val="2"/>
        </w:rPr>
        <w:t>TVOC</w:t>
      </w:r>
      <w:r w:rsidRPr="008D5AE6">
        <w:rPr>
          <w:rFonts w:cs="Times New Roman" w:hint="eastAsia"/>
          <w:snapToGrid w:val="0"/>
          <w:kern w:val="24"/>
        </w:rPr>
        <w:t>占标率最大，为</w:t>
      </w:r>
      <w:r w:rsidR="00E7307E">
        <w:rPr>
          <w:rFonts w:cs="Times New Roman" w:hint="eastAsia"/>
          <w:snapToGrid w:val="0"/>
          <w:kern w:val="24"/>
        </w:rPr>
        <w:t>1.5</w:t>
      </w:r>
      <w:r w:rsidR="008D5AE6" w:rsidRPr="008D5AE6">
        <w:rPr>
          <w:rFonts w:cs="Times New Roman" w:hint="eastAsia"/>
          <w:snapToGrid w:val="0"/>
          <w:kern w:val="24"/>
        </w:rPr>
        <w:t>7</w:t>
      </w:r>
      <w:r w:rsidRPr="008D5AE6">
        <w:rPr>
          <w:rFonts w:cs="Times New Roman" w:hint="eastAsia"/>
          <w:snapToGrid w:val="0"/>
          <w:kern w:val="24"/>
        </w:rPr>
        <w:t>%</w:t>
      </w:r>
      <w:r w:rsidRPr="008D5AE6">
        <w:rPr>
          <w:rFonts w:cs="Times New Roman" w:hint="eastAsia"/>
          <w:snapToGrid w:val="0"/>
          <w:kern w:val="24"/>
        </w:rPr>
        <w:t>，评价等级为</w:t>
      </w:r>
      <w:r w:rsidR="00E7307E">
        <w:rPr>
          <w:rFonts w:cs="Times New Roman" w:hint="eastAsia"/>
          <w:bCs/>
          <w:snapToGrid w:val="0"/>
          <w:kern w:val="24"/>
        </w:rPr>
        <w:t>二</w:t>
      </w:r>
      <w:r w:rsidRPr="008D5AE6">
        <w:rPr>
          <w:rFonts w:cs="Times New Roman" w:hint="eastAsia"/>
          <w:snapToGrid w:val="0"/>
          <w:kern w:val="24"/>
        </w:rPr>
        <w:t>级。</w:t>
      </w:r>
      <w:r w:rsidRPr="008D5AE6">
        <w:rPr>
          <w:rFonts w:cs="Times New Roman"/>
          <w:bCs/>
          <w:kern w:val="2"/>
        </w:rPr>
        <w:t>本项目废气正常排放时，最大落地浓度占标率较低，项目区环境空气质量能满足标准要求，不会对区域环境造成明显不利影响。</w:t>
      </w:r>
    </w:p>
    <w:p w14:paraId="62489075" w14:textId="77777777" w:rsidR="00743C3E" w:rsidRPr="009A5D5C" w:rsidRDefault="00743C3E" w:rsidP="00743C3E">
      <w:pPr>
        <w:keepNext/>
        <w:keepLines/>
        <w:widowControl w:val="0"/>
        <w:adjustRightInd w:val="0"/>
        <w:snapToGrid w:val="0"/>
        <w:outlineLvl w:val="2"/>
        <w:rPr>
          <w:rFonts w:cs="Times New Roman"/>
          <w:b/>
          <w:bCs/>
          <w:kern w:val="2"/>
        </w:rPr>
      </w:pPr>
      <w:r>
        <w:rPr>
          <w:rFonts w:cs="Times New Roman" w:hint="eastAsia"/>
          <w:b/>
          <w:bCs/>
          <w:kern w:val="2"/>
        </w:rPr>
        <w:t>7</w:t>
      </w:r>
      <w:r w:rsidRPr="009A5D5C">
        <w:rPr>
          <w:rFonts w:cs="Times New Roman" w:hint="eastAsia"/>
          <w:b/>
          <w:bCs/>
          <w:kern w:val="2"/>
        </w:rPr>
        <w:t>.</w:t>
      </w:r>
      <w:r>
        <w:rPr>
          <w:rFonts w:cs="Times New Roman" w:hint="eastAsia"/>
          <w:b/>
          <w:bCs/>
          <w:kern w:val="2"/>
        </w:rPr>
        <w:t>1</w:t>
      </w:r>
      <w:r w:rsidRPr="009A5D5C">
        <w:rPr>
          <w:rFonts w:cs="Times New Roman" w:hint="eastAsia"/>
          <w:b/>
          <w:bCs/>
          <w:kern w:val="2"/>
        </w:rPr>
        <w:t>.</w:t>
      </w:r>
      <w:r>
        <w:rPr>
          <w:rFonts w:cs="Times New Roman" w:hint="eastAsia"/>
          <w:b/>
          <w:bCs/>
          <w:kern w:val="2"/>
        </w:rPr>
        <w:t xml:space="preserve">2 </w:t>
      </w:r>
      <w:r w:rsidRPr="00743C3E">
        <w:rPr>
          <w:rFonts w:cs="Times New Roman" w:hint="eastAsia"/>
          <w:b/>
          <w:bCs/>
          <w:kern w:val="2"/>
        </w:rPr>
        <w:t>环境防护距离</w:t>
      </w:r>
    </w:p>
    <w:p w14:paraId="14DABE2F" w14:textId="77777777" w:rsidR="00246B95" w:rsidRPr="00E7307E" w:rsidRDefault="00743C3E" w:rsidP="00624711">
      <w:pPr>
        <w:widowControl w:val="0"/>
        <w:adjustRightInd w:val="0"/>
        <w:snapToGrid w:val="0"/>
        <w:ind w:firstLineChars="200" w:firstLine="480"/>
        <w:rPr>
          <w:rFonts w:cs="Times New Roman"/>
          <w:bCs/>
          <w:kern w:val="2"/>
        </w:rPr>
      </w:pPr>
      <w:r w:rsidRPr="00E7307E">
        <w:rPr>
          <w:rFonts w:cs="Times New Roman" w:hint="eastAsia"/>
          <w:bCs/>
          <w:kern w:val="2"/>
        </w:rPr>
        <w:t>由估算模式计算结果确定本项目大气评价等级为二级。根据《环境影响评价技术导则</w:t>
      </w:r>
      <w:r w:rsidRPr="00E7307E">
        <w:rPr>
          <w:rFonts w:cs="Times New Roman" w:hint="eastAsia"/>
          <w:bCs/>
          <w:kern w:val="2"/>
        </w:rPr>
        <w:t xml:space="preserve"> </w:t>
      </w:r>
      <w:r w:rsidRPr="00E7307E">
        <w:rPr>
          <w:rFonts w:cs="Times New Roman" w:hint="eastAsia"/>
          <w:bCs/>
          <w:kern w:val="2"/>
        </w:rPr>
        <w:t>大气环境》（</w:t>
      </w:r>
      <w:r w:rsidRPr="00E7307E">
        <w:rPr>
          <w:rFonts w:cs="Times New Roman" w:hint="eastAsia"/>
          <w:bCs/>
          <w:kern w:val="2"/>
        </w:rPr>
        <w:t>HJ2.2-2018</w:t>
      </w:r>
      <w:r w:rsidRPr="00E7307E">
        <w:rPr>
          <w:rFonts w:cs="Times New Roman" w:hint="eastAsia"/>
          <w:bCs/>
          <w:kern w:val="2"/>
        </w:rPr>
        <w:t>）：二级评级项目不进行进一步预测与评价，因此，本项目无大气环境防护距离。</w:t>
      </w:r>
    </w:p>
    <w:p w14:paraId="26BED735" w14:textId="77777777" w:rsidR="00743C3E" w:rsidRPr="009A5D5C" w:rsidRDefault="00743C3E" w:rsidP="00743C3E">
      <w:pPr>
        <w:keepNext/>
        <w:keepLines/>
        <w:widowControl w:val="0"/>
        <w:adjustRightInd w:val="0"/>
        <w:snapToGrid w:val="0"/>
        <w:outlineLvl w:val="2"/>
        <w:rPr>
          <w:rFonts w:cs="Times New Roman"/>
          <w:b/>
          <w:bCs/>
          <w:kern w:val="2"/>
        </w:rPr>
      </w:pPr>
      <w:r>
        <w:rPr>
          <w:rFonts w:cs="Times New Roman" w:hint="eastAsia"/>
          <w:b/>
          <w:bCs/>
          <w:kern w:val="2"/>
        </w:rPr>
        <w:t>7</w:t>
      </w:r>
      <w:r w:rsidRPr="009A5D5C">
        <w:rPr>
          <w:rFonts w:cs="Times New Roman" w:hint="eastAsia"/>
          <w:b/>
          <w:bCs/>
          <w:kern w:val="2"/>
        </w:rPr>
        <w:t>.</w:t>
      </w:r>
      <w:r>
        <w:rPr>
          <w:rFonts w:cs="Times New Roman" w:hint="eastAsia"/>
          <w:b/>
          <w:bCs/>
          <w:kern w:val="2"/>
        </w:rPr>
        <w:t>1</w:t>
      </w:r>
      <w:r w:rsidRPr="009A5D5C">
        <w:rPr>
          <w:rFonts w:cs="Times New Roman" w:hint="eastAsia"/>
          <w:b/>
          <w:bCs/>
          <w:kern w:val="2"/>
        </w:rPr>
        <w:t>.</w:t>
      </w:r>
      <w:r>
        <w:rPr>
          <w:rFonts w:cs="Times New Roman" w:hint="eastAsia"/>
          <w:b/>
          <w:bCs/>
          <w:kern w:val="2"/>
        </w:rPr>
        <w:t xml:space="preserve">3 </w:t>
      </w:r>
      <w:r w:rsidRPr="00743C3E">
        <w:rPr>
          <w:rFonts w:cs="Times New Roman" w:hint="eastAsia"/>
          <w:b/>
          <w:bCs/>
          <w:kern w:val="2"/>
        </w:rPr>
        <w:t>污染物排放量核算</w:t>
      </w:r>
    </w:p>
    <w:p w14:paraId="0252E6B2" w14:textId="77777777" w:rsidR="00743C3E" w:rsidRPr="00EF4C23" w:rsidRDefault="00743C3E" w:rsidP="00624711">
      <w:pPr>
        <w:widowControl w:val="0"/>
        <w:adjustRightInd w:val="0"/>
        <w:snapToGrid w:val="0"/>
        <w:ind w:firstLineChars="200" w:firstLine="480"/>
        <w:jc w:val="both"/>
        <w:rPr>
          <w:rFonts w:ascii="宋体" w:hAnsi="宋体"/>
          <w:bCs/>
          <w:kern w:val="2"/>
        </w:rPr>
      </w:pPr>
      <w:r w:rsidRPr="00EF4C23">
        <w:rPr>
          <w:rFonts w:ascii="宋体" w:hAnsi="宋体" w:hint="eastAsia"/>
          <w:bCs/>
          <w:kern w:val="2"/>
        </w:rPr>
        <w:t>（1）有组织排放量核算</w:t>
      </w:r>
    </w:p>
    <w:p w14:paraId="4168F75B" w14:textId="77777777" w:rsidR="00743C3E" w:rsidRPr="00EF4C23" w:rsidRDefault="00743C3E" w:rsidP="00743C3E">
      <w:pPr>
        <w:widowControl w:val="0"/>
        <w:adjustRightInd w:val="0"/>
        <w:snapToGrid w:val="0"/>
        <w:jc w:val="center"/>
        <w:rPr>
          <w:rFonts w:cs="Times New Roman"/>
          <w:b/>
          <w:kern w:val="2"/>
          <w:sz w:val="21"/>
          <w:szCs w:val="21"/>
        </w:rPr>
      </w:pPr>
      <w:r w:rsidRPr="00EF4C23">
        <w:rPr>
          <w:rFonts w:cs="Times New Roman" w:hint="eastAsia"/>
          <w:b/>
          <w:kern w:val="2"/>
          <w:sz w:val="21"/>
          <w:szCs w:val="21"/>
        </w:rPr>
        <w:t>表</w:t>
      </w:r>
      <w:r w:rsidR="00E7307E" w:rsidRPr="00EF4C23">
        <w:rPr>
          <w:rFonts w:cs="Times New Roman" w:hint="eastAsia"/>
          <w:b/>
          <w:kern w:val="2"/>
          <w:sz w:val="21"/>
          <w:szCs w:val="21"/>
        </w:rPr>
        <w:t>7.1-7</w:t>
      </w:r>
      <w:r w:rsidRPr="00EF4C23">
        <w:rPr>
          <w:rFonts w:cs="Times New Roman" w:hint="eastAsia"/>
          <w:b/>
          <w:kern w:val="2"/>
          <w:sz w:val="21"/>
          <w:szCs w:val="21"/>
        </w:rPr>
        <w:t xml:space="preserve">  </w:t>
      </w:r>
      <w:r w:rsidRPr="00EF4C23">
        <w:rPr>
          <w:rFonts w:cs="Times New Roman" w:hint="eastAsia"/>
          <w:b/>
          <w:kern w:val="2"/>
          <w:sz w:val="21"/>
          <w:szCs w:val="21"/>
        </w:rPr>
        <w:t>大气污染物有组织排放量核算表</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710"/>
        <w:gridCol w:w="1276"/>
        <w:gridCol w:w="1134"/>
        <w:gridCol w:w="2126"/>
        <w:gridCol w:w="1843"/>
        <w:gridCol w:w="1643"/>
      </w:tblGrid>
      <w:tr w:rsidR="00EF4C23" w:rsidRPr="00CE0D96" w14:paraId="58D3FB8C" w14:textId="77777777" w:rsidTr="00E7307E">
        <w:trPr>
          <w:jc w:val="center"/>
        </w:trPr>
        <w:tc>
          <w:tcPr>
            <w:tcW w:w="710" w:type="dxa"/>
            <w:vAlign w:val="center"/>
          </w:tcPr>
          <w:p w14:paraId="72E63CD8"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序号</w:t>
            </w:r>
          </w:p>
        </w:tc>
        <w:tc>
          <w:tcPr>
            <w:tcW w:w="1276" w:type="dxa"/>
            <w:vAlign w:val="center"/>
          </w:tcPr>
          <w:p w14:paraId="05B912B3"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排放口编号</w:t>
            </w:r>
          </w:p>
        </w:tc>
        <w:tc>
          <w:tcPr>
            <w:tcW w:w="1134" w:type="dxa"/>
            <w:vAlign w:val="center"/>
          </w:tcPr>
          <w:p w14:paraId="280F039E"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污染物</w:t>
            </w:r>
          </w:p>
        </w:tc>
        <w:tc>
          <w:tcPr>
            <w:tcW w:w="2126" w:type="dxa"/>
            <w:vAlign w:val="center"/>
          </w:tcPr>
          <w:p w14:paraId="630A8CC7"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核算排放浓度</w:t>
            </w:r>
            <w:r w:rsidRPr="00CE0D96">
              <w:rPr>
                <w:rFonts w:cs="Times New Roman" w:hint="eastAsia"/>
                <w:b/>
                <w:kern w:val="2"/>
                <w:sz w:val="21"/>
                <w:szCs w:val="21"/>
                <w:u w:val="single"/>
              </w:rPr>
              <w:t>/</w:t>
            </w:r>
            <w:r w:rsidRPr="00CE0D96">
              <w:rPr>
                <w:rFonts w:cs="Times New Roman" w:hint="eastAsia"/>
                <w:b/>
                <w:kern w:val="2"/>
                <w:sz w:val="21"/>
                <w:szCs w:val="21"/>
                <w:u w:val="single"/>
              </w:rPr>
              <w:t>（</w:t>
            </w:r>
            <w:proofErr w:type="spellStart"/>
            <w:r w:rsidRPr="00CE0D96">
              <w:rPr>
                <w:rFonts w:cs="Times New Roman"/>
                <w:b/>
                <w:kern w:val="2"/>
                <w:sz w:val="21"/>
                <w:szCs w:val="21"/>
                <w:u w:val="single"/>
              </w:rPr>
              <w:t>μ</w:t>
            </w:r>
            <w:r w:rsidRPr="00CE0D96">
              <w:rPr>
                <w:rFonts w:cs="Times New Roman" w:hint="eastAsia"/>
                <w:b/>
                <w:kern w:val="2"/>
                <w:sz w:val="21"/>
                <w:szCs w:val="21"/>
                <w:u w:val="single"/>
              </w:rPr>
              <w:t>g</w:t>
            </w:r>
            <w:proofErr w:type="spellEnd"/>
            <w:r w:rsidRPr="00CE0D96">
              <w:rPr>
                <w:rFonts w:cs="Times New Roman" w:hint="eastAsia"/>
                <w:b/>
                <w:kern w:val="2"/>
                <w:sz w:val="21"/>
                <w:szCs w:val="21"/>
                <w:u w:val="single"/>
              </w:rPr>
              <w:t>/m</w:t>
            </w:r>
            <w:r w:rsidRPr="00CE0D96">
              <w:rPr>
                <w:rFonts w:cs="Times New Roman" w:hint="eastAsia"/>
                <w:b/>
                <w:kern w:val="2"/>
                <w:sz w:val="21"/>
                <w:szCs w:val="21"/>
                <w:u w:val="single"/>
                <w:vertAlign w:val="superscript"/>
              </w:rPr>
              <w:t>3</w:t>
            </w:r>
            <w:r w:rsidRPr="00CE0D96">
              <w:rPr>
                <w:rFonts w:cs="Times New Roman" w:hint="eastAsia"/>
                <w:b/>
                <w:kern w:val="2"/>
                <w:sz w:val="21"/>
                <w:szCs w:val="21"/>
                <w:u w:val="single"/>
              </w:rPr>
              <w:t>）</w:t>
            </w:r>
          </w:p>
        </w:tc>
        <w:tc>
          <w:tcPr>
            <w:tcW w:w="1843" w:type="dxa"/>
            <w:vAlign w:val="center"/>
          </w:tcPr>
          <w:p w14:paraId="26C799F7"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核算排放速率</w:t>
            </w:r>
            <w:r w:rsidRPr="00CE0D96">
              <w:rPr>
                <w:rFonts w:cs="Times New Roman" w:hint="eastAsia"/>
                <w:b/>
                <w:kern w:val="2"/>
                <w:sz w:val="21"/>
                <w:szCs w:val="21"/>
                <w:u w:val="single"/>
              </w:rPr>
              <w:t>/</w:t>
            </w:r>
            <w:r w:rsidRPr="00CE0D96">
              <w:rPr>
                <w:rFonts w:cs="Times New Roman" w:hint="eastAsia"/>
                <w:b/>
                <w:kern w:val="2"/>
                <w:sz w:val="21"/>
                <w:szCs w:val="21"/>
                <w:u w:val="single"/>
              </w:rPr>
              <w:t>（</w:t>
            </w:r>
            <w:r w:rsidRPr="00CE0D96">
              <w:rPr>
                <w:rFonts w:cs="Times New Roman" w:hint="eastAsia"/>
                <w:b/>
                <w:kern w:val="2"/>
                <w:sz w:val="21"/>
                <w:szCs w:val="21"/>
                <w:u w:val="single"/>
              </w:rPr>
              <w:t>kg/h</w:t>
            </w:r>
            <w:r w:rsidRPr="00CE0D96">
              <w:rPr>
                <w:rFonts w:cs="Times New Roman" w:hint="eastAsia"/>
                <w:b/>
                <w:kern w:val="2"/>
                <w:sz w:val="21"/>
                <w:szCs w:val="21"/>
                <w:u w:val="single"/>
              </w:rPr>
              <w:t>）</w:t>
            </w:r>
          </w:p>
        </w:tc>
        <w:tc>
          <w:tcPr>
            <w:tcW w:w="1643" w:type="dxa"/>
            <w:vAlign w:val="center"/>
          </w:tcPr>
          <w:p w14:paraId="526A733E"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hint="eastAsia"/>
                <w:b/>
                <w:kern w:val="2"/>
                <w:sz w:val="21"/>
                <w:szCs w:val="21"/>
                <w:u w:val="single"/>
              </w:rPr>
              <w:t>核算年排放量</w:t>
            </w:r>
            <w:r w:rsidRPr="00CE0D96">
              <w:rPr>
                <w:rFonts w:cs="Times New Roman" w:hint="eastAsia"/>
                <w:b/>
                <w:kern w:val="2"/>
                <w:sz w:val="21"/>
                <w:szCs w:val="21"/>
                <w:u w:val="single"/>
              </w:rPr>
              <w:t>/</w:t>
            </w:r>
            <w:r w:rsidRPr="00CE0D96">
              <w:rPr>
                <w:rFonts w:cs="Times New Roman" w:hint="eastAsia"/>
                <w:b/>
                <w:kern w:val="2"/>
                <w:sz w:val="21"/>
                <w:szCs w:val="21"/>
                <w:u w:val="single"/>
              </w:rPr>
              <w:t>（</w:t>
            </w:r>
            <w:r w:rsidRPr="00CE0D96">
              <w:rPr>
                <w:rFonts w:cs="Times New Roman" w:hint="eastAsia"/>
                <w:b/>
                <w:kern w:val="2"/>
                <w:sz w:val="21"/>
                <w:szCs w:val="21"/>
                <w:u w:val="single"/>
              </w:rPr>
              <w:t>t/a</w:t>
            </w:r>
            <w:r w:rsidRPr="00CE0D96">
              <w:rPr>
                <w:rFonts w:cs="Times New Roman" w:hint="eastAsia"/>
                <w:b/>
                <w:kern w:val="2"/>
                <w:sz w:val="21"/>
                <w:szCs w:val="21"/>
                <w:u w:val="single"/>
              </w:rPr>
              <w:t>）</w:t>
            </w:r>
          </w:p>
        </w:tc>
      </w:tr>
      <w:tr w:rsidR="00EF4C23" w:rsidRPr="00CE0D96" w14:paraId="7FC85A46" w14:textId="77777777" w:rsidTr="00E7307E">
        <w:trPr>
          <w:jc w:val="center"/>
        </w:trPr>
        <w:tc>
          <w:tcPr>
            <w:tcW w:w="8732" w:type="dxa"/>
            <w:gridSpan w:val="6"/>
            <w:vAlign w:val="center"/>
          </w:tcPr>
          <w:p w14:paraId="57660486" w14:textId="77777777" w:rsidR="00743C3E" w:rsidRPr="00CE0D96" w:rsidRDefault="00E7307E"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一般</w:t>
            </w:r>
            <w:r w:rsidR="00743C3E" w:rsidRPr="00CE0D96">
              <w:rPr>
                <w:rFonts w:cs="Times New Roman" w:hint="eastAsia"/>
                <w:bCs/>
                <w:kern w:val="2"/>
                <w:sz w:val="21"/>
                <w:szCs w:val="21"/>
                <w:u w:val="single"/>
              </w:rPr>
              <w:t>排放口</w:t>
            </w:r>
          </w:p>
        </w:tc>
      </w:tr>
      <w:tr w:rsidR="00EF4C23" w:rsidRPr="00CE0D96" w14:paraId="7A8AFFD9" w14:textId="77777777" w:rsidTr="00E7307E">
        <w:trPr>
          <w:jc w:val="center"/>
        </w:trPr>
        <w:tc>
          <w:tcPr>
            <w:tcW w:w="710" w:type="dxa"/>
            <w:vAlign w:val="center"/>
          </w:tcPr>
          <w:p w14:paraId="443C2837" w14:textId="77777777" w:rsidR="00E7307E" w:rsidRPr="00CE0D96" w:rsidRDefault="00E7307E"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1</w:t>
            </w:r>
          </w:p>
        </w:tc>
        <w:tc>
          <w:tcPr>
            <w:tcW w:w="1276" w:type="dxa"/>
            <w:vAlign w:val="center"/>
          </w:tcPr>
          <w:p w14:paraId="52DF9853" w14:textId="77777777" w:rsidR="00E7307E" w:rsidRPr="00CE0D96" w:rsidRDefault="00E7307E" w:rsidP="00CE0D96">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DA00</w:t>
            </w:r>
            <w:r w:rsidR="00CE0D96" w:rsidRPr="00CE0D96">
              <w:rPr>
                <w:rFonts w:cs="Times New Roman" w:hint="eastAsia"/>
                <w:bCs/>
                <w:kern w:val="2"/>
                <w:sz w:val="21"/>
                <w:szCs w:val="21"/>
                <w:u w:val="single"/>
              </w:rPr>
              <w:t>7</w:t>
            </w:r>
          </w:p>
        </w:tc>
        <w:tc>
          <w:tcPr>
            <w:tcW w:w="1134" w:type="dxa"/>
            <w:vAlign w:val="center"/>
          </w:tcPr>
          <w:p w14:paraId="66E399E4" w14:textId="77777777" w:rsidR="00E7307E" w:rsidRPr="00CE0D96" w:rsidRDefault="00E7307E" w:rsidP="002A4D33">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TVOC</w:t>
            </w:r>
          </w:p>
        </w:tc>
        <w:tc>
          <w:tcPr>
            <w:tcW w:w="2126" w:type="dxa"/>
            <w:vAlign w:val="center"/>
          </w:tcPr>
          <w:p w14:paraId="4493B5B1" w14:textId="77777777" w:rsidR="00E7307E" w:rsidRPr="00CE0D96" w:rsidRDefault="00CE0D96" w:rsidP="002A4D33">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37700</w:t>
            </w:r>
          </w:p>
        </w:tc>
        <w:tc>
          <w:tcPr>
            <w:tcW w:w="1843" w:type="dxa"/>
            <w:vAlign w:val="center"/>
          </w:tcPr>
          <w:p w14:paraId="71AE166C" w14:textId="77777777" w:rsidR="00E7307E" w:rsidRPr="00CE0D96" w:rsidRDefault="00EF4C23" w:rsidP="00CE0D96">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0.</w:t>
            </w:r>
            <w:r w:rsidR="00CE0D96" w:rsidRPr="00CE0D96">
              <w:rPr>
                <w:rFonts w:cs="Times New Roman" w:hint="eastAsia"/>
                <w:kern w:val="2"/>
                <w:sz w:val="21"/>
                <w:szCs w:val="21"/>
                <w:u w:val="single"/>
              </w:rPr>
              <w:t>1885</w:t>
            </w:r>
          </w:p>
        </w:tc>
        <w:tc>
          <w:tcPr>
            <w:tcW w:w="1643" w:type="dxa"/>
            <w:vAlign w:val="center"/>
          </w:tcPr>
          <w:p w14:paraId="3E9F263E" w14:textId="77777777" w:rsidR="00E7307E" w:rsidRPr="00CE0D96" w:rsidRDefault="00EF4C23" w:rsidP="00CE0D96">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0.00</w:t>
            </w:r>
            <w:r w:rsidR="00CE0D96" w:rsidRPr="00CE0D96">
              <w:rPr>
                <w:rFonts w:cs="Times New Roman" w:hint="eastAsia"/>
                <w:kern w:val="2"/>
                <w:sz w:val="21"/>
                <w:szCs w:val="21"/>
                <w:u w:val="single"/>
              </w:rPr>
              <w:t>92</w:t>
            </w:r>
          </w:p>
        </w:tc>
      </w:tr>
      <w:tr w:rsidR="00CE0D96" w:rsidRPr="00CE0D96" w14:paraId="3372DE02" w14:textId="77777777" w:rsidTr="00E7307E">
        <w:trPr>
          <w:jc w:val="center"/>
        </w:trPr>
        <w:tc>
          <w:tcPr>
            <w:tcW w:w="710" w:type="dxa"/>
            <w:vAlign w:val="center"/>
          </w:tcPr>
          <w:p w14:paraId="4186142E" w14:textId="77777777" w:rsidR="00CE0D96" w:rsidRPr="00CE0D96" w:rsidRDefault="00CE0D96"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2</w:t>
            </w:r>
          </w:p>
        </w:tc>
        <w:tc>
          <w:tcPr>
            <w:tcW w:w="1276" w:type="dxa"/>
            <w:vAlign w:val="center"/>
          </w:tcPr>
          <w:p w14:paraId="4FC0F55D" w14:textId="77777777" w:rsidR="00CE0D96" w:rsidRPr="00CE0D96" w:rsidRDefault="00CE0D96" w:rsidP="00CE0D96">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DA00</w:t>
            </w:r>
            <w:r>
              <w:rPr>
                <w:rFonts w:cs="Times New Roman" w:hint="eastAsia"/>
                <w:bCs/>
                <w:kern w:val="2"/>
                <w:sz w:val="21"/>
                <w:szCs w:val="21"/>
                <w:u w:val="single"/>
              </w:rPr>
              <w:t>5</w:t>
            </w:r>
          </w:p>
        </w:tc>
        <w:tc>
          <w:tcPr>
            <w:tcW w:w="1134" w:type="dxa"/>
            <w:vAlign w:val="center"/>
          </w:tcPr>
          <w:p w14:paraId="3891C3A8" w14:textId="77777777" w:rsidR="00CE0D96" w:rsidRPr="00CE0D96" w:rsidRDefault="00CE0D96" w:rsidP="00923771">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TVOC</w:t>
            </w:r>
          </w:p>
        </w:tc>
        <w:tc>
          <w:tcPr>
            <w:tcW w:w="2126" w:type="dxa"/>
            <w:vAlign w:val="center"/>
          </w:tcPr>
          <w:p w14:paraId="4B0BD9D3" w14:textId="77777777" w:rsidR="00CE0D96" w:rsidRPr="00CE0D96" w:rsidRDefault="00CE0D96" w:rsidP="00923771">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5000</w:t>
            </w:r>
          </w:p>
        </w:tc>
        <w:tc>
          <w:tcPr>
            <w:tcW w:w="1843" w:type="dxa"/>
            <w:vAlign w:val="center"/>
          </w:tcPr>
          <w:p w14:paraId="20B04CAB" w14:textId="77777777" w:rsidR="00CE0D96" w:rsidRPr="00CE0D96" w:rsidRDefault="00CE0D96" w:rsidP="00923771">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0.0005</w:t>
            </w:r>
          </w:p>
        </w:tc>
        <w:tc>
          <w:tcPr>
            <w:tcW w:w="1643" w:type="dxa"/>
            <w:vAlign w:val="center"/>
          </w:tcPr>
          <w:p w14:paraId="267A0DDF" w14:textId="77777777" w:rsidR="00CE0D96" w:rsidRPr="00CE0D96" w:rsidRDefault="00CE0D96" w:rsidP="00923771">
            <w:pPr>
              <w:widowControl w:val="0"/>
              <w:adjustRightInd w:val="0"/>
              <w:snapToGrid w:val="0"/>
              <w:spacing w:line="240" w:lineRule="auto"/>
              <w:jc w:val="center"/>
              <w:rPr>
                <w:rFonts w:cs="Times New Roman"/>
                <w:kern w:val="2"/>
                <w:sz w:val="21"/>
                <w:szCs w:val="21"/>
                <w:u w:val="single"/>
              </w:rPr>
            </w:pPr>
            <w:r w:rsidRPr="00CE0D96">
              <w:rPr>
                <w:rFonts w:cs="Times New Roman" w:hint="eastAsia"/>
                <w:kern w:val="2"/>
                <w:sz w:val="21"/>
                <w:szCs w:val="21"/>
                <w:u w:val="single"/>
              </w:rPr>
              <w:t>0.0038</w:t>
            </w:r>
          </w:p>
        </w:tc>
      </w:tr>
      <w:tr w:rsidR="00CE0D96" w:rsidRPr="00CE0D96" w14:paraId="7C92B7D9" w14:textId="77777777" w:rsidTr="00E7307E">
        <w:trPr>
          <w:jc w:val="center"/>
        </w:trPr>
        <w:tc>
          <w:tcPr>
            <w:tcW w:w="1986" w:type="dxa"/>
            <w:gridSpan w:val="2"/>
            <w:vAlign w:val="center"/>
          </w:tcPr>
          <w:p w14:paraId="58BBBCD4" w14:textId="77777777" w:rsidR="00CE0D96" w:rsidRPr="00CE0D96" w:rsidRDefault="00CE0D96"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一般排放口合计</w:t>
            </w:r>
          </w:p>
        </w:tc>
        <w:tc>
          <w:tcPr>
            <w:tcW w:w="5103" w:type="dxa"/>
            <w:gridSpan w:val="3"/>
            <w:vAlign w:val="center"/>
          </w:tcPr>
          <w:p w14:paraId="35480382" w14:textId="77777777" w:rsidR="00CE0D96" w:rsidRPr="00CE0D96" w:rsidRDefault="00CE0D96" w:rsidP="00743C3E">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TVOC</w:t>
            </w:r>
          </w:p>
        </w:tc>
        <w:tc>
          <w:tcPr>
            <w:tcW w:w="1643" w:type="dxa"/>
            <w:vAlign w:val="center"/>
          </w:tcPr>
          <w:p w14:paraId="26BB5AAF" w14:textId="77777777" w:rsidR="00CE0D96" w:rsidRPr="00CE0D96" w:rsidRDefault="00CE0D96" w:rsidP="00CE0D96">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0.013</w:t>
            </w:r>
          </w:p>
        </w:tc>
      </w:tr>
    </w:tbl>
    <w:p w14:paraId="23A3FC97" w14:textId="77777777" w:rsidR="00743C3E" w:rsidRPr="00EF4C23" w:rsidRDefault="00743C3E" w:rsidP="00624711">
      <w:pPr>
        <w:widowControl w:val="0"/>
        <w:adjustRightInd w:val="0"/>
        <w:snapToGrid w:val="0"/>
        <w:spacing w:beforeLines="50" w:before="156"/>
        <w:ind w:firstLineChars="200" w:firstLine="480"/>
        <w:rPr>
          <w:rFonts w:cs="Times New Roman"/>
          <w:bCs/>
          <w:kern w:val="2"/>
        </w:rPr>
      </w:pPr>
      <w:r w:rsidRPr="00EF4C23">
        <w:rPr>
          <w:rFonts w:cs="Times New Roman" w:hint="eastAsia"/>
          <w:bCs/>
          <w:kern w:val="2"/>
        </w:rPr>
        <w:t>（</w:t>
      </w:r>
      <w:r w:rsidRPr="00EF4C23">
        <w:rPr>
          <w:rFonts w:cs="Times New Roman" w:hint="eastAsia"/>
          <w:bCs/>
          <w:kern w:val="2"/>
        </w:rPr>
        <w:t>2</w:t>
      </w:r>
      <w:r w:rsidRPr="00EF4C23">
        <w:rPr>
          <w:rFonts w:cs="Times New Roman" w:hint="eastAsia"/>
          <w:bCs/>
          <w:kern w:val="2"/>
        </w:rPr>
        <w:t>）无组织排放量核算</w:t>
      </w:r>
    </w:p>
    <w:p w14:paraId="651DF0F7" w14:textId="77777777" w:rsidR="00743C3E" w:rsidRPr="00EF4C23" w:rsidRDefault="00743C3E" w:rsidP="00743C3E">
      <w:pPr>
        <w:widowControl w:val="0"/>
        <w:adjustRightInd w:val="0"/>
        <w:snapToGrid w:val="0"/>
        <w:jc w:val="center"/>
        <w:rPr>
          <w:rFonts w:cs="Times New Roman"/>
          <w:b/>
          <w:bCs/>
          <w:snapToGrid w:val="0"/>
          <w:kern w:val="24"/>
          <w:sz w:val="21"/>
          <w:szCs w:val="21"/>
        </w:rPr>
      </w:pPr>
      <w:r w:rsidRPr="00EF4C23">
        <w:rPr>
          <w:rFonts w:cs="Times New Roman" w:hint="eastAsia"/>
          <w:b/>
          <w:bCs/>
          <w:snapToGrid w:val="0"/>
          <w:kern w:val="24"/>
          <w:sz w:val="21"/>
          <w:szCs w:val="21"/>
        </w:rPr>
        <w:t>表</w:t>
      </w:r>
      <w:r w:rsidR="00EF4C23" w:rsidRPr="00EF4C23">
        <w:rPr>
          <w:rFonts w:cs="Times New Roman" w:hint="eastAsia"/>
          <w:b/>
          <w:bCs/>
          <w:snapToGrid w:val="0"/>
          <w:kern w:val="24"/>
          <w:sz w:val="21"/>
          <w:szCs w:val="21"/>
        </w:rPr>
        <w:t>7.1-8</w:t>
      </w:r>
      <w:r w:rsidRPr="00EF4C23">
        <w:rPr>
          <w:rFonts w:cs="Times New Roman" w:hint="eastAsia"/>
          <w:b/>
          <w:bCs/>
          <w:snapToGrid w:val="0"/>
          <w:kern w:val="24"/>
          <w:sz w:val="21"/>
          <w:szCs w:val="21"/>
        </w:rPr>
        <w:t xml:space="preserve">  </w:t>
      </w:r>
      <w:r w:rsidRPr="00EF4C23">
        <w:rPr>
          <w:rFonts w:cs="Times New Roman" w:hint="eastAsia"/>
          <w:b/>
          <w:bCs/>
          <w:snapToGrid w:val="0"/>
          <w:kern w:val="24"/>
          <w:sz w:val="21"/>
          <w:szCs w:val="21"/>
        </w:rPr>
        <w:t>大气污染物无组织排放量核算表</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092"/>
        <w:gridCol w:w="1091"/>
        <w:gridCol w:w="1091"/>
        <w:gridCol w:w="980"/>
        <w:gridCol w:w="1276"/>
        <w:gridCol w:w="2110"/>
        <w:gridCol w:w="1092"/>
      </w:tblGrid>
      <w:tr w:rsidR="00EF4C23" w:rsidRPr="00EF4C23" w14:paraId="317A87BD" w14:textId="77777777" w:rsidTr="00EF4C23">
        <w:trPr>
          <w:trHeight w:val="332"/>
          <w:jc w:val="center"/>
        </w:trPr>
        <w:tc>
          <w:tcPr>
            <w:tcW w:w="1092" w:type="dxa"/>
            <w:vMerge w:val="restart"/>
            <w:vAlign w:val="center"/>
          </w:tcPr>
          <w:p w14:paraId="48B211D7"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序号</w:t>
            </w:r>
          </w:p>
        </w:tc>
        <w:tc>
          <w:tcPr>
            <w:tcW w:w="1091" w:type="dxa"/>
            <w:vMerge w:val="restart"/>
            <w:vAlign w:val="center"/>
          </w:tcPr>
          <w:p w14:paraId="72634456"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排放口编号</w:t>
            </w:r>
          </w:p>
        </w:tc>
        <w:tc>
          <w:tcPr>
            <w:tcW w:w="1091" w:type="dxa"/>
            <w:vMerge w:val="restart"/>
            <w:vAlign w:val="center"/>
          </w:tcPr>
          <w:p w14:paraId="65419246"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roofErr w:type="gramStart"/>
            <w:r w:rsidRPr="00EF4C23">
              <w:rPr>
                <w:rFonts w:cs="Times New Roman" w:hint="eastAsia"/>
                <w:b/>
                <w:snapToGrid w:val="0"/>
                <w:kern w:val="24"/>
                <w:sz w:val="21"/>
                <w:szCs w:val="21"/>
              </w:rPr>
              <w:t>产污环节</w:t>
            </w:r>
            <w:proofErr w:type="gramEnd"/>
          </w:p>
        </w:tc>
        <w:tc>
          <w:tcPr>
            <w:tcW w:w="980" w:type="dxa"/>
            <w:vMerge w:val="restart"/>
            <w:vAlign w:val="center"/>
          </w:tcPr>
          <w:p w14:paraId="1F956B29"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污染物</w:t>
            </w:r>
          </w:p>
        </w:tc>
        <w:tc>
          <w:tcPr>
            <w:tcW w:w="1276" w:type="dxa"/>
            <w:vMerge w:val="restart"/>
            <w:vAlign w:val="center"/>
          </w:tcPr>
          <w:p w14:paraId="423CD4AB"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主要污染防治措施</w:t>
            </w:r>
          </w:p>
        </w:tc>
        <w:tc>
          <w:tcPr>
            <w:tcW w:w="2110" w:type="dxa"/>
            <w:vAlign w:val="center"/>
          </w:tcPr>
          <w:p w14:paraId="32B7769E"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国家或地方污染物排放标准</w:t>
            </w:r>
          </w:p>
        </w:tc>
        <w:tc>
          <w:tcPr>
            <w:tcW w:w="1092" w:type="dxa"/>
            <w:vMerge w:val="restart"/>
            <w:vAlign w:val="center"/>
          </w:tcPr>
          <w:p w14:paraId="434E64B7"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年排放量</w:t>
            </w:r>
            <w:r w:rsidRPr="00EF4C23">
              <w:rPr>
                <w:rFonts w:cs="Times New Roman" w:hint="eastAsia"/>
                <w:b/>
                <w:snapToGrid w:val="0"/>
                <w:kern w:val="24"/>
                <w:sz w:val="21"/>
                <w:szCs w:val="21"/>
              </w:rPr>
              <w:t>/</w:t>
            </w:r>
            <w:r w:rsidRPr="00EF4C23">
              <w:rPr>
                <w:rFonts w:cs="Times New Roman" w:hint="eastAsia"/>
                <w:b/>
                <w:snapToGrid w:val="0"/>
                <w:kern w:val="24"/>
                <w:sz w:val="21"/>
                <w:szCs w:val="21"/>
              </w:rPr>
              <w:t>（</w:t>
            </w:r>
            <w:r w:rsidRPr="00EF4C23">
              <w:rPr>
                <w:rFonts w:cs="Times New Roman" w:hint="eastAsia"/>
                <w:b/>
                <w:snapToGrid w:val="0"/>
                <w:kern w:val="24"/>
                <w:sz w:val="21"/>
                <w:szCs w:val="21"/>
              </w:rPr>
              <w:t>t/a</w:t>
            </w:r>
            <w:r w:rsidRPr="00EF4C23">
              <w:rPr>
                <w:rFonts w:cs="Times New Roman" w:hint="eastAsia"/>
                <w:b/>
                <w:snapToGrid w:val="0"/>
                <w:kern w:val="24"/>
                <w:sz w:val="21"/>
                <w:szCs w:val="21"/>
              </w:rPr>
              <w:t>）</w:t>
            </w:r>
          </w:p>
        </w:tc>
      </w:tr>
      <w:tr w:rsidR="00EF4C23" w:rsidRPr="00EF4C23" w14:paraId="7C2AB455" w14:textId="77777777" w:rsidTr="00EF4C23">
        <w:trPr>
          <w:jc w:val="center"/>
        </w:trPr>
        <w:tc>
          <w:tcPr>
            <w:tcW w:w="1092" w:type="dxa"/>
            <w:vMerge/>
            <w:vAlign w:val="center"/>
          </w:tcPr>
          <w:p w14:paraId="44B62D89"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
        </w:tc>
        <w:tc>
          <w:tcPr>
            <w:tcW w:w="1091" w:type="dxa"/>
            <w:vMerge/>
            <w:vAlign w:val="center"/>
          </w:tcPr>
          <w:p w14:paraId="1BFDAC60"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
        </w:tc>
        <w:tc>
          <w:tcPr>
            <w:tcW w:w="1091" w:type="dxa"/>
            <w:vMerge/>
            <w:vAlign w:val="center"/>
          </w:tcPr>
          <w:p w14:paraId="6DCA9CEA"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
        </w:tc>
        <w:tc>
          <w:tcPr>
            <w:tcW w:w="980" w:type="dxa"/>
            <w:vMerge/>
            <w:vAlign w:val="center"/>
          </w:tcPr>
          <w:p w14:paraId="10F2A623"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
        </w:tc>
        <w:tc>
          <w:tcPr>
            <w:tcW w:w="1276" w:type="dxa"/>
            <w:vMerge/>
            <w:vAlign w:val="center"/>
          </w:tcPr>
          <w:p w14:paraId="47DC3A32"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p>
        </w:tc>
        <w:tc>
          <w:tcPr>
            <w:tcW w:w="2110" w:type="dxa"/>
            <w:vAlign w:val="center"/>
          </w:tcPr>
          <w:p w14:paraId="66B173D1" w14:textId="77777777" w:rsidR="00743C3E" w:rsidRPr="00EF4C23" w:rsidRDefault="00743C3E" w:rsidP="00743C3E">
            <w:pPr>
              <w:widowControl w:val="0"/>
              <w:adjustRightInd w:val="0"/>
              <w:snapToGrid w:val="0"/>
              <w:spacing w:line="240" w:lineRule="auto"/>
              <w:jc w:val="center"/>
              <w:rPr>
                <w:rFonts w:cs="Times New Roman"/>
                <w:b/>
                <w:snapToGrid w:val="0"/>
                <w:kern w:val="24"/>
                <w:sz w:val="21"/>
                <w:szCs w:val="21"/>
              </w:rPr>
            </w:pPr>
            <w:r w:rsidRPr="00EF4C23">
              <w:rPr>
                <w:rFonts w:cs="Times New Roman" w:hint="eastAsia"/>
                <w:b/>
                <w:snapToGrid w:val="0"/>
                <w:kern w:val="24"/>
                <w:sz w:val="21"/>
                <w:szCs w:val="21"/>
              </w:rPr>
              <w:t>标准名称</w:t>
            </w:r>
          </w:p>
        </w:tc>
        <w:tc>
          <w:tcPr>
            <w:tcW w:w="1092" w:type="dxa"/>
            <w:vMerge/>
            <w:vAlign w:val="center"/>
          </w:tcPr>
          <w:p w14:paraId="40B50918"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p>
        </w:tc>
      </w:tr>
      <w:tr w:rsidR="00EF4C23" w:rsidRPr="00EF4C23" w14:paraId="14FA0435" w14:textId="77777777" w:rsidTr="00EF4C23">
        <w:trPr>
          <w:jc w:val="center"/>
        </w:trPr>
        <w:tc>
          <w:tcPr>
            <w:tcW w:w="1092" w:type="dxa"/>
            <w:vAlign w:val="center"/>
          </w:tcPr>
          <w:p w14:paraId="0D55202F"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1</w:t>
            </w:r>
          </w:p>
        </w:tc>
        <w:tc>
          <w:tcPr>
            <w:tcW w:w="1091" w:type="dxa"/>
            <w:vAlign w:val="center"/>
          </w:tcPr>
          <w:p w14:paraId="15C075EE"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车间</w:t>
            </w:r>
          </w:p>
        </w:tc>
        <w:tc>
          <w:tcPr>
            <w:tcW w:w="1091" w:type="dxa"/>
            <w:vAlign w:val="center"/>
          </w:tcPr>
          <w:p w14:paraId="1378F08C"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生产装置</w:t>
            </w:r>
          </w:p>
        </w:tc>
        <w:tc>
          <w:tcPr>
            <w:tcW w:w="980" w:type="dxa"/>
            <w:vAlign w:val="center"/>
          </w:tcPr>
          <w:p w14:paraId="21B0F078"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bCs/>
                <w:kern w:val="2"/>
                <w:sz w:val="21"/>
                <w:szCs w:val="21"/>
              </w:rPr>
              <w:t>TVOC</w:t>
            </w:r>
          </w:p>
        </w:tc>
        <w:tc>
          <w:tcPr>
            <w:tcW w:w="1276" w:type="dxa"/>
            <w:vAlign w:val="center"/>
          </w:tcPr>
          <w:p w14:paraId="1C05FB9F"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加强对挥发性物质输送管道密封性能检查、负压收集</w:t>
            </w:r>
          </w:p>
        </w:tc>
        <w:tc>
          <w:tcPr>
            <w:tcW w:w="2110" w:type="dxa"/>
            <w:vAlign w:val="center"/>
          </w:tcPr>
          <w:p w14:paraId="2C92B5F0"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《制药工业大气污染物排放标准》（</w:t>
            </w:r>
            <w:r w:rsidRPr="00EF4C23">
              <w:rPr>
                <w:rFonts w:cs="Times New Roman" w:hint="eastAsia"/>
                <w:snapToGrid w:val="0"/>
                <w:kern w:val="24"/>
                <w:sz w:val="21"/>
                <w:szCs w:val="21"/>
              </w:rPr>
              <w:t>GB37823-2019</w:t>
            </w:r>
            <w:r w:rsidRPr="00EF4C23">
              <w:rPr>
                <w:rFonts w:cs="Times New Roman" w:hint="eastAsia"/>
                <w:snapToGrid w:val="0"/>
                <w:kern w:val="24"/>
                <w:sz w:val="21"/>
                <w:szCs w:val="21"/>
              </w:rPr>
              <w:t>）</w:t>
            </w:r>
          </w:p>
        </w:tc>
        <w:tc>
          <w:tcPr>
            <w:tcW w:w="1092" w:type="dxa"/>
            <w:vAlign w:val="center"/>
          </w:tcPr>
          <w:p w14:paraId="135A945A"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bCs/>
                <w:kern w:val="2"/>
                <w:sz w:val="21"/>
                <w:szCs w:val="21"/>
              </w:rPr>
              <w:t>0.000946</w:t>
            </w:r>
          </w:p>
        </w:tc>
      </w:tr>
      <w:tr w:rsidR="00EF4C23" w:rsidRPr="00EF4C23" w14:paraId="0F0A4407" w14:textId="77777777" w:rsidTr="00EF4C23">
        <w:trPr>
          <w:jc w:val="center"/>
        </w:trPr>
        <w:tc>
          <w:tcPr>
            <w:tcW w:w="8732" w:type="dxa"/>
            <w:gridSpan w:val="7"/>
            <w:vAlign w:val="center"/>
          </w:tcPr>
          <w:p w14:paraId="568031FB"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lastRenderedPageBreak/>
              <w:t>无组织排放总计</w:t>
            </w:r>
          </w:p>
        </w:tc>
      </w:tr>
      <w:tr w:rsidR="00EF4C23" w:rsidRPr="00EF4C23" w14:paraId="1CD44199" w14:textId="77777777" w:rsidTr="00EF4C23">
        <w:trPr>
          <w:jc w:val="center"/>
        </w:trPr>
        <w:tc>
          <w:tcPr>
            <w:tcW w:w="3274" w:type="dxa"/>
            <w:gridSpan w:val="3"/>
            <w:vAlign w:val="center"/>
          </w:tcPr>
          <w:p w14:paraId="17E06BDB" w14:textId="77777777" w:rsidR="00743C3E" w:rsidRPr="00EF4C23" w:rsidRDefault="00743C3E"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snapToGrid w:val="0"/>
                <w:kern w:val="24"/>
                <w:sz w:val="21"/>
                <w:szCs w:val="21"/>
              </w:rPr>
              <w:t>无组织排放总计</w:t>
            </w:r>
          </w:p>
        </w:tc>
        <w:tc>
          <w:tcPr>
            <w:tcW w:w="4366" w:type="dxa"/>
            <w:gridSpan w:val="3"/>
            <w:vAlign w:val="center"/>
          </w:tcPr>
          <w:p w14:paraId="17966396"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hint="eastAsia"/>
                <w:bCs/>
                <w:kern w:val="2"/>
                <w:sz w:val="21"/>
                <w:szCs w:val="21"/>
              </w:rPr>
              <w:t>TVOC</w:t>
            </w:r>
          </w:p>
        </w:tc>
        <w:tc>
          <w:tcPr>
            <w:tcW w:w="1092" w:type="dxa"/>
            <w:vAlign w:val="center"/>
          </w:tcPr>
          <w:p w14:paraId="7F773FB7" w14:textId="77777777" w:rsidR="00743C3E" w:rsidRPr="00EF4C23" w:rsidRDefault="00EF4C23" w:rsidP="00743C3E">
            <w:pPr>
              <w:widowControl w:val="0"/>
              <w:adjustRightInd w:val="0"/>
              <w:snapToGrid w:val="0"/>
              <w:spacing w:line="240" w:lineRule="auto"/>
              <w:jc w:val="center"/>
              <w:rPr>
                <w:rFonts w:cs="Times New Roman"/>
                <w:snapToGrid w:val="0"/>
                <w:kern w:val="24"/>
                <w:sz w:val="21"/>
                <w:szCs w:val="21"/>
              </w:rPr>
            </w:pPr>
            <w:r w:rsidRPr="00EF4C23">
              <w:rPr>
                <w:rFonts w:cs="Times New Roman"/>
                <w:bCs/>
                <w:kern w:val="2"/>
                <w:sz w:val="21"/>
                <w:szCs w:val="21"/>
              </w:rPr>
              <w:t>0.000946</w:t>
            </w:r>
          </w:p>
        </w:tc>
      </w:tr>
    </w:tbl>
    <w:p w14:paraId="15E556A3" w14:textId="77777777" w:rsidR="00743C3E" w:rsidRPr="00EF4C23" w:rsidRDefault="00743C3E" w:rsidP="00624711">
      <w:pPr>
        <w:widowControl w:val="0"/>
        <w:adjustRightInd w:val="0"/>
        <w:snapToGrid w:val="0"/>
        <w:spacing w:beforeLines="50" w:before="156"/>
        <w:ind w:firstLineChars="200" w:firstLine="480"/>
        <w:rPr>
          <w:rFonts w:cs="Times New Roman"/>
          <w:bCs/>
          <w:kern w:val="2"/>
        </w:rPr>
      </w:pPr>
      <w:r w:rsidRPr="00EF4C23">
        <w:rPr>
          <w:rFonts w:cs="Times New Roman" w:hint="eastAsia"/>
          <w:bCs/>
          <w:kern w:val="2"/>
        </w:rPr>
        <w:t>（</w:t>
      </w:r>
      <w:r w:rsidRPr="00EF4C23">
        <w:rPr>
          <w:rFonts w:cs="Times New Roman" w:hint="eastAsia"/>
          <w:bCs/>
          <w:kern w:val="2"/>
        </w:rPr>
        <w:t>3</w:t>
      </w:r>
      <w:r w:rsidRPr="00EF4C23">
        <w:rPr>
          <w:rFonts w:cs="Times New Roman" w:hint="eastAsia"/>
          <w:bCs/>
          <w:kern w:val="2"/>
        </w:rPr>
        <w:t>）年排放量核算</w:t>
      </w:r>
    </w:p>
    <w:p w14:paraId="1A396CB4" w14:textId="77777777" w:rsidR="00743C3E" w:rsidRPr="00EF4C23" w:rsidRDefault="00743C3E" w:rsidP="00743C3E">
      <w:pPr>
        <w:widowControl w:val="0"/>
        <w:adjustRightInd w:val="0"/>
        <w:snapToGrid w:val="0"/>
        <w:jc w:val="center"/>
        <w:rPr>
          <w:rFonts w:cs="Times New Roman"/>
          <w:b/>
          <w:kern w:val="2"/>
          <w:sz w:val="21"/>
          <w:szCs w:val="21"/>
        </w:rPr>
      </w:pPr>
      <w:r w:rsidRPr="00EF4C23">
        <w:rPr>
          <w:rFonts w:cs="Times New Roman" w:hint="eastAsia"/>
          <w:b/>
          <w:kern w:val="2"/>
          <w:sz w:val="21"/>
          <w:szCs w:val="21"/>
        </w:rPr>
        <w:t>表</w:t>
      </w:r>
      <w:r w:rsidR="00EF4C23" w:rsidRPr="00EF4C23">
        <w:rPr>
          <w:rFonts w:cs="Times New Roman" w:hint="eastAsia"/>
          <w:b/>
          <w:kern w:val="2"/>
          <w:sz w:val="21"/>
          <w:szCs w:val="21"/>
        </w:rPr>
        <w:t>7.1-9</w:t>
      </w:r>
      <w:r w:rsidRPr="00EF4C23">
        <w:rPr>
          <w:rFonts w:cs="Times New Roman" w:hint="eastAsia"/>
          <w:b/>
          <w:kern w:val="2"/>
          <w:sz w:val="21"/>
          <w:szCs w:val="21"/>
        </w:rPr>
        <w:t xml:space="preserve">  </w:t>
      </w:r>
      <w:r w:rsidRPr="00EF4C23">
        <w:rPr>
          <w:rFonts w:cs="Times New Roman" w:hint="eastAsia"/>
          <w:b/>
          <w:kern w:val="2"/>
          <w:sz w:val="21"/>
          <w:szCs w:val="21"/>
        </w:rPr>
        <w:t>大气污染物年排放量核算表</w:t>
      </w:r>
    </w:p>
    <w:tbl>
      <w:tblPr>
        <w:tblW w:w="8732"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778"/>
        <w:gridCol w:w="2840"/>
        <w:gridCol w:w="4114"/>
      </w:tblGrid>
      <w:tr w:rsidR="00EF4C23" w:rsidRPr="00CE0D96" w14:paraId="3C612648" w14:textId="77777777" w:rsidTr="00EF4C23">
        <w:trPr>
          <w:jc w:val="center"/>
        </w:trPr>
        <w:tc>
          <w:tcPr>
            <w:tcW w:w="1778" w:type="dxa"/>
            <w:vAlign w:val="center"/>
          </w:tcPr>
          <w:p w14:paraId="280C05CA"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b/>
                <w:kern w:val="2"/>
                <w:sz w:val="21"/>
                <w:szCs w:val="21"/>
                <w:u w:val="single"/>
              </w:rPr>
              <w:t>序号</w:t>
            </w:r>
          </w:p>
        </w:tc>
        <w:tc>
          <w:tcPr>
            <w:tcW w:w="2840" w:type="dxa"/>
            <w:vAlign w:val="center"/>
          </w:tcPr>
          <w:p w14:paraId="7046EC66"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b/>
                <w:kern w:val="2"/>
                <w:sz w:val="21"/>
                <w:szCs w:val="21"/>
                <w:u w:val="single"/>
              </w:rPr>
              <w:t>污染物</w:t>
            </w:r>
          </w:p>
        </w:tc>
        <w:tc>
          <w:tcPr>
            <w:tcW w:w="4114" w:type="dxa"/>
            <w:vAlign w:val="center"/>
          </w:tcPr>
          <w:p w14:paraId="6BE7F2F9" w14:textId="77777777" w:rsidR="00743C3E" w:rsidRPr="00CE0D96" w:rsidRDefault="00743C3E" w:rsidP="00743C3E">
            <w:pPr>
              <w:widowControl w:val="0"/>
              <w:adjustRightInd w:val="0"/>
              <w:snapToGrid w:val="0"/>
              <w:spacing w:line="240" w:lineRule="auto"/>
              <w:jc w:val="center"/>
              <w:rPr>
                <w:rFonts w:cs="Times New Roman"/>
                <w:b/>
                <w:kern w:val="2"/>
                <w:sz w:val="21"/>
                <w:szCs w:val="21"/>
                <w:u w:val="single"/>
              </w:rPr>
            </w:pPr>
            <w:r w:rsidRPr="00CE0D96">
              <w:rPr>
                <w:rFonts w:cs="Times New Roman"/>
                <w:b/>
                <w:kern w:val="2"/>
                <w:sz w:val="21"/>
                <w:szCs w:val="21"/>
                <w:u w:val="single"/>
              </w:rPr>
              <w:t>年排放量</w:t>
            </w:r>
            <w:r w:rsidRPr="00CE0D96">
              <w:rPr>
                <w:rFonts w:cs="Times New Roman"/>
                <w:b/>
                <w:kern w:val="2"/>
                <w:sz w:val="21"/>
                <w:szCs w:val="21"/>
                <w:u w:val="single"/>
              </w:rPr>
              <w:t>/</w:t>
            </w:r>
            <w:r w:rsidRPr="00CE0D96">
              <w:rPr>
                <w:rFonts w:cs="Times New Roman"/>
                <w:b/>
                <w:kern w:val="2"/>
                <w:sz w:val="21"/>
                <w:szCs w:val="21"/>
                <w:u w:val="single"/>
              </w:rPr>
              <w:t>（</w:t>
            </w:r>
            <w:r w:rsidRPr="00CE0D96">
              <w:rPr>
                <w:rFonts w:cs="Times New Roman"/>
                <w:b/>
                <w:kern w:val="2"/>
                <w:sz w:val="21"/>
                <w:szCs w:val="21"/>
                <w:u w:val="single"/>
              </w:rPr>
              <w:t>t/a</w:t>
            </w:r>
            <w:r w:rsidRPr="00CE0D96">
              <w:rPr>
                <w:rFonts w:cs="Times New Roman"/>
                <w:b/>
                <w:kern w:val="2"/>
                <w:sz w:val="21"/>
                <w:szCs w:val="21"/>
                <w:u w:val="single"/>
              </w:rPr>
              <w:t>）</w:t>
            </w:r>
          </w:p>
        </w:tc>
      </w:tr>
      <w:tr w:rsidR="00EF4C23" w:rsidRPr="00CE0D96" w14:paraId="045C6D54" w14:textId="77777777" w:rsidTr="00EF4C23">
        <w:trPr>
          <w:jc w:val="center"/>
        </w:trPr>
        <w:tc>
          <w:tcPr>
            <w:tcW w:w="1778" w:type="dxa"/>
            <w:vAlign w:val="center"/>
          </w:tcPr>
          <w:p w14:paraId="76065A51" w14:textId="77777777" w:rsidR="00743C3E" w:rsidRPr="00CE0D96" w:rsidRDefault="00743C3E" w:rsidP="00743C3E">
            <w:pPr>
              <w:widowControl w:val="0"/>
              <w:adjustRightInd w:val="0"/>
              <w:snapToGrid w:val="0"/>
              <w:spacing w:line="240" w:lineRule="auto"/>
              <w:jc w:val="center"/>
              <w:rPr>
                <w:rFonts w:cs="Times New Roman"/>
                <w:bCs/>
                <w:kern w:val="2"/>
                <w:sz w:val="21"/>
                <w:szCs w:val="21"/>
                <w:u w:val="single"/>
              </w:rPr>
            </w:pPr>
            <w:r w:rsidRPr="00CE0D96">
              <w:rPr>
                <w:rFonts w:cs="Times New Roman"/>
                <w:bCs/>
                <w:kern w:val="2"/>
                <w:sz w:val="21"/>
                <w:szCs w:val="21"/>
                <w:u w:val="single"/>
              </w:rPr>
              <w:t>1</w:t>
            </w:r>
          </w:p>
        </w:tc>
        <w:tc>
          <w:tcPr>
            <w:tcW w:w="2840" w:type="dxa"/>
            <w:vAlign w:val="center"/>
          </w:tcPr>
          <w:p w14:paraId="6CC3BE2C" w14:textId="77777777" w:rsidR="00743C3E" w:rsidRPr="00CE0D96" w:rsidRDefault="00EF4C23" w:rsidP="00743C3E">
            <w:pPr>
              <w:widowControl w:val="0"/>
              <w:adjustRightInd w:val="0"/>
              <w:snapToGrid w:val="0"/>
              <w:spacing w:line="240" w:lineRule="auto"/>
              <w:jc w:val="center"/>
              <w:rPr>
                <w:rFonts w:cs="Times New Roman"/>
                <w:bCs/>
                <w:kern w:val="2"/>
                <w:sz w:val="21"/>
                <w:szCs w:val="21"/>
                <w:u w:val="single"/>
              </w:rPr>
            </w:pPr>
            <w:r w:rsidRPr="00CE0D96">
              <w:rPr>
                <w:rFonts w:cs="Times New Roman"/>
                <w:bCs/>
                <w:kern w:val="2"/>
                <w:sz w:val="21"/>
                <w:szCs w:val="21"/>
                <w:u w:val="single"/>
              </w:rPr>
              <w:t>TVOC</w:t>
            </w:r>
          </w:p>
        </w:tc>
        <w:tc>
          <w:tcPr>
            <w:tcW w:w="4114" w:type="dxa"/>
            <w:vAlign w:val="center"/>
          </w:tcPr>
          <w:p w14:paraId="2C639BCA" w14:textId="77777777" w:rsidR="00743C3E" w:rsidRPr="00CE0D96" w:rsidRDefault="00EF4C23" w:rsidP="00CE0D96">
            <w:pPr>
              <w:widowControl w:val="0"/>
              <w:adjustRightInd w:val="0"/>
              <w:snapToGrid w:val="0"/>
              <w:spacing w:line="240" w:lineRule="auto"/>
              <w:jc w:val="center"/>
              <w:rPr>
                <w:rFonts w:cs="Times New Roman"/>
                <w:bCs/>
                <w:kern w:val="2"/>
                <w:sz w:val="21"/>
                <w:szCs w:val="21"/>
                <w:u w:val="single"/>
              </w:rPr>
            </w:pPr>
            <w:r w:rsidRPr="00CE0D96">
              <w:rPr>
                <w:rFonts w:cs="Times New Roman" w:hint="eastAsia"/>
                <w:bCs/>
                <w:kern w:val="2"/>
                <w:sz w:val="21"/>
                <w:szCs w:val="21"/>
                <w:u w:val="single"/>
              </w:rPr>
              <w:t>0.0</w:t>
            </w:r>
            <w:r w:rsidR="00CE0D96" w:rsidRPr="00CE0D96">
              <w:rPr>
                <w:rFonts w:cs="Times New Roman" w:hint="eastAsia"/>
                <w:bCs/>
                <w:kern w:val="2"/>
                <w:sz w:val="21"/>
                <w:szCs w:val="21"/>
                <w:u w:val="single"/>
              </w:rPr>
              <w:t>29546</w:t>
            </w:r>
          </w:p>
        </w:tc>
      </w:tr>
    </w:tbl>
    <w:p w14:paraId="68DAD3EE" w14:textId="77777777" w:rsidR="00743C3E" w:rsidRPr="00743C3E" w:rsidRDefault="00743C3E" w:rsidP="00743C3E">
      <w:pPr>
        <w:pStyle w:val="afff6"/>
        <w:ind w:firstLine="480"/>
      </w:pPr>
    </w:p>
    <w:p w14:paraId="2E0135F1" w14:textId="77777777" w:rsidR="00743C3E" w:rsidRPr="009A5D5C" w:rsidRDefault="00743C3E" w:rsidP="00743C3E">
      <w:pPr>
        <w:keepNext/>
        <w:keepLines/>
        <w:widowControl w:val="0"/>
        <w:adjustRightInd w:val="0"/>
        <w:snapToGrid w:val="0"/>
        <w:outlineLvl w:val="2"/>
        <w:rPr>
          <w:rFonts w:cs="Times New Roman"/>
          <w:b/>
          <w:bCs/>
          <w:kern w:val="2"/>
        </w:rPr>
      </w:pPr>
      <w:r>
        <w:rPr>
          <w:rFonts w:cs="Times New Roman" w:hint="eastAsia"/>
          <w:b/>
          <w:bCs/>
          <w:kern w:val="2"/>
        </w:rPr>
        <w:t>7</w:t>
      </w:r>
      <w:r w:rsidRPr="009A5D5C">
        <w:rPr>
          <w:rFonts w:cs="Times New Roman" w:hint="eastAsia"/>
          <w:b/>
          <w:bCs/>
          <w:kern w:val="2"/>
        </w:rPr>
        <w:t>.</w:t>
      </w:r>
      <w:r>
        <w:rPr>
          <w:rFonts w:cs="Times New Roman" w:hint="eastAsia"/>
          <w:b/>
          <w:bCs/>
          <w:kern w:val="2"/>
        </w:rPr>
        <w:t>1</w:t>
      </w:r>
      <w:r w:rsidRPr="009A5D5C">
        <w:rPr>
          <w:rFonts w:cs="Times New Roman" w:hint="eastAsia"/>
          <w:b/>
          <w:bCs/>
          <w:kern w:val="2"/>
        </w:rPr>
        <w:t>.</w:t>
      </w:r>
      <w:r>
        <w:rPr>
          <w:rFonts w:cs="Times New Roman" w:hint="eastAsia"/>
          <w:b/>
          <w:bCs/>
          <w:kern w:val="2"/>
        </w:rPr>
        <w:t xml:space="preserve">4 </w:t>
      </w:r>
      <w:r w:rsidRPr="00743C3E">
        <w:rPr>
          <w:rFonts w:cs="Times New Roman" w:hint="eastAsia"/>
          <w:b/>
          <w:bCs/>
          <w:kern w:val="2"/>
        </w:rPr>
        <w:t>大气环境影响小结</w:t>
      </w:r>
    </w:p>
    <w:p w14:paraId="7F7F2847" w14:textId="77777777" w:rsidR="00743C3E" w:rsidRPr="00743C3E" w:rsidRDefault="00743C3E" w:rsidP="00624711">
      <w:pPr>
        <w:widowControl w:val="0"/>
        <w:adjustRightInd w:val="0"/>
        <w:snapToGrid w:val="0"/>
        <w:ind w:firstLineChars="200" w:firstLine="480"/>
        <w:rPr>
          <w:rFonts w:cs="Times New Roman"/>
          <w:bCs/>
          <w:kern w:val="2"/>
        </w:rPr>
      </w:pPr>
      <w:r w:rsidRPr="00743C3E">
        <w:rPr>
          <w:rFonts w:cs="Times New Roman" w:hint="eastAsia"/>
          <w:bCs/>
          <w:kern w:val="2"/>
        </w:rPr>
        <w:t>通过以上分析可知，本项目在生产营运后，废废气能达标排放，根据大气预测，项目无需设置大气防护距离。</w:t>
      </w:r>
    </w:p>
    <w:p w14:paraId="4C3921CE" w14:textId="77777777" w:rsidR="00743C3E" w:rsidRPr="00743C3E" w:rsidRDefault="00743C3E" w:rsidP="00624711">
      <w:pPr>
        <w:widowControl w:val="0"/>
        <w:adjustRightInd w:val="0"/>
        <w:snapToGrid w:val="0"/>
        <w:ind w:firstLineChars="200" w:firstLine="480"/>
        <w:rPr>
          <w:rFonts w:cs="Times New Roman"/>
          <w:bCs/>
          <w:kern w:val="2"/>
        </w:rPr>
      </w:pPr>
      <w:r w:rsidRPr="00743C3E">
        <w:rPr>
          <w:rFonts w:cs="Times New Roman" w:hint="eastAsia"/>
          <w:bCs/>
          <w:kern w:val="2"/>
        </w:rPr>
        <w:t>综上，根据预测可知，项目废气源排放最大落地地面浓度对应的距离远远小于项目周边最近居民距离项目废气源的距离。</w:t>
      </w:r>
    </w:p>
    <w:p w14:paraId="46D2B8F9" w14:textId="77777777" w:rsidR="00743C3E" w:rsidRDefault="00743C3E" w:rsidP="00624711">
      <w:pPr>
        <w:widowControl w:val="0"/>
        <w:adjustRightInd w:val="0"/>
        <w:snapToGrid w:val="0"/>
        <w:ind w:firstLineChars="200" w:firstLine="480"/>
        <w:rPr>
          <w:rFonts w:cs="Times New Roman"/>
          <w:bCs/>
          <w:color w:val="FF0000"/>
          <w:kern w:val="2"/>
        </w:rPr>
      </w:pPr>
      <w:r w:rsidRPr="00743C3E">
        <w:rPr>
          <w:rFonts w:cs="Times New Roman" w:hint="eastAsia"/>
          <w:bCs/>
          <w:kern w:val="2"/>
        </w:rPr>
        <w:t>因此，本项目大气环境影响可以接受。</w:t>
      </w:r>
    </w:p>
    <w:p w14:paraId="1D0EF9D5" w14:textId="77777777" w:rsidR="00743C3E" w:rsidRPr="009A5D5C" w:rsidRDefault="00743C3E" w:rsidP="00743C3E">
      <w:pPr>
        <w:keepNext/>
        <w:keepLines/>
        <w:widowControl w:val="0"/>
        <w:adjustRightInd w:val="0"/>
        <w:snapToGrid w:val="0"/>
        <w:outlineLvl w:val="2"/>
        <w:rPr>
          <w:rFonts w:cs="Times New Roman"/>
          <w:b/>
          <w:bCs/>
          <w:kern w:val="2"/>
        </w:rPr>
      </w:pPr>
      <w:r>
        <w:rPr>
          <w:rFonts w:cs="Times New Roman" w:hint="eastAsia"/>
          <w:b/>
          <w:bCs/>
          <w:kern w:val="2"/>
        </w:rPr>
        <w:t>7</w:t>
      </w:r>
      <w:r w:rsidRPr="009A5D5C">
        <w:rPr>
          <w:rFonts w:cs="Times New Roman" w:hint="eastAsia"/>
          <w:b/>
          <w:bCs/>
          <w:kern w:val="2"/>
        </w:rPr>
        <w:t>.</w:t>
      </w:r>
      <w:r>
        <w:rPr>
          <w:rFonts w:cs="Times New Roman" w:hint="eastAsia"/>
          <w:b/>
          <w:bCs/>
          <w:kern w:val="2"/>
        </w:rPr>
        <w:t>1</w:t>
      </w:r>
      <w:r w:rsidRPr="009A5D5C">
        <w:rPr>
          <w:rFonts w:cs="Times New Roman" w:hint="eastAsia"/>
          <w:b/>
          <w:bCs/>
          <w:kern w:val="2"/>
        </w:rPr>
        <w:t>.</w:t>
      </w:r>
      <w:r>
        <w:rPr>
          <w:rFonts w:cs="Times New Roman" w:hint="eastAsia"/>
          <w:b/>
          <w:bCs/>
          <w:kern w:val="2"/>
        </w:rPr>
        <w:t>5</w:t>
      </w:r>
      <w:r w:rsidRPr="00743C3E">
        <w:rPr>
          <w:rFonts w:cs="Times New Roman" w:hint="eastAsia"/>
          <w:b/>
          <w:bCs/>
          <w:kern w:val="2"/>
        </w:rPr>
        <w:t>大气环境影响评价自查表</w:t>
      </w:r>
    </w:p>
    <w:p w14:paraId="62931DE5" w14:textId="77777777" w:rsidR="00743C3E" w:rsidRPr="00EF4C23" w:rsidRDefault="00743C3E" w:rsidP="00743C3E">
      <w:pPr>
        <w:widowControl w:val="0"/>
        <w:adjustRightInd w:val="0"/>
        <w:snapToGrid w:val="0"/>
        <w:jc w:val="center"/>
        <w:rPr>
          <w:rFonts w:cs="Times New Roman"/>
          <w:snapToGrid w:val="0"/>
          <w:kern w:val="24"/>
        </w:rPr>
      </w:pPr>
      <w:r w:rsidRPr="00EF4C23">
        <w:rPr>
          <w:rFonts w:cs="Times New Roman" w:hint="eastAsia"/>
          <w:b/>
          <w:bCs/>
          <w:kern w:val="2"/>
          <w:sz w:val="21"/>
          <w:szCs w:val="21"/>
        </w:rPr>
        <w:t>表</w:t>
      </w:r>
      <w:r w:rsidRPr="00EF4C23">
        <w:rPr>
          <w:rFonts w:cs="Times New Roman" w:hint="eastAsia"/>
          <w:b/>
          <w:bCs/>
          <w:kern w:val="2"/>
          <w:sz w:val="21"/>
          <w:szCs w:val="21"/>
        </w:rPr>
        <w:t>7.1-1</w:t>
      </w:r>
      <w:r w:rsidR="00EF4C23" w:rsidRPr="00EF4C23">
        <w:rPr>
          <w:rFonts w:cs="Times New Roman" w:hint="eastAsia"/>
          <w:b/>
          <w:bCs/>
          <w:kern w:val="2"/>
          <w:sz w:val="21"/>
          <w:szCs w:val="21"/>
        </w:rPr>
        <w:t>0</w:t>
      </w:r>
      <w:r w:rsidRPr="00EF4C23">
        <w:rPr>
          <w:rFonts w:cs="Times New Roman" w:hint="eastAsia"/>
          <w:b/>
          <w:bCs/>
          <w:kern w:val="2"/>
          <w:sz w:val="21"/>
          <w:szCs w:val="21"/>
        </w:rPr>
        <w:t xml:space="preserve">  </w:t>
      </w:r>
      <w:r w:rsidRPr="00EF4C23">
        <w:rPr>
          <w:rFonts w:cs="Times New Roman" w:hint="eastAsia"/>
          <w:b/>
          <w:bCs/>
          <w:kern w:val="2"/>
          <w:sz w:val="21"/>
          <w:szCs w:val="21"/>
        </w:rPr>
        <w:t>建设项目大气环境影响评价自查表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994"/>
        <w:gridCol w:w="1559"/>
        <w:gridCol w:w="843"/>
        <w:gridCol w:w="716"/>
        <w:gridCol w:w="1027"/>
        <w:gridCol w:w="83"/>
        <w:gridCol w:w="308"/>
        <w:gridCol w:w="459"/>
        <w:gridCol w:w="296"/>
        <w:gridCol w:w="404"/>
        <w:gridCol w:w="370"/>
        <w:gridCol w:w="153"/>
        <w:gridCol w:w="317"/>
        <w:gridCol w:w="604"/>
        <w:gridCol w:w="599"/>
      </w:tblGrid>
      <w:tr w:rsidR="00743C3E" w:rsidRPr="00EF4C23" w14:paraId="0602B20D" w14:textId="77777777" w:rsidTr="00743C3E">
        <w:trPr>
          <w:jc w:val="center"/>
        </w:trPr>
        <w:tc>
          <w:tcPr>
            <w:tcW w:w="2553" w:type="dxa"/>
            <w:gridSpan w:val="2"/>
            <w:vAlign w:val="center"/>
          </w:tcPr>
          <w:p w14:paraId="40EEB8E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工作内容</w:t>
            </w:r>
          </w:p>
        </w:tc>
        <w:tc>
          <w:tcPr>
            <w:tcW w:w="6179" w:type="dxa"/>
            <w:gridSpan w:val="13"/>
            <w:vAlign w:val="center"/>
          </w:tcPr>
          <w:p w14:paraId="2138402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自查项目</w:t>
            </w:r>
          </w:p>
        </w:tc>
      </w:tr>
      <w:tr w:rsidR="00743C3E" w:rsidRPr="00EF4C23" w14:paraId="6A6F1650" w14:textId="77777777" w:rsidTr="00743C3E">
        <w:trPr>
          <w:jc w:val="center"/>
        </w:trPr>
        <w:tc>
          <w:tcPr>
            <w:tcW w:w="994" w:type="dxa"/>
            <w:vMerge w:val="restart"/>
            <w:vAlign w:val="center"/>
          </w:tcPr>
          <w:p w14:paraId="30755CF0"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评价等级与范围</w:t>
            </w:r>
          </w:p>
        </w:tc>
        <w:tc>
          <w:tcPr>
            <w:tcW w:w="1559" w:type="dxa"/>
            <w:vAlign w:val="center"/>
          </w:tcPr>
          <w:p w14:paraId="217B303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评价等级</w:t>
            </w:r>
          </w:p>
        </w:tc>
        <w:tc>
          <w:tcPr>
            <w:tcW w:w="2586" w:type="dxa"/>
            <w:gridSpan w:val="3"/>
            <w:vAlign w:val="center"/>
          </w:tcPr>
          <w:p w14:paraId="0DF57D5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一级</w:t>
            </w:r>
            <w:r w:rsidRPr="00EF4C23">
              <w:rPr>
                <w:rFonts w:ascii="宋体" w:hAnsi="宋体" w:cs="Times New Roman" w:hint="eastAsia"/>
                <w:bCs/>
                <w:kern w:val="2"/>
                <w:sz w:val="18"/>
                <w:szCs w:val="18"/>
              </w:rPr>
              <w:t>□</w:t>
            </w:r>
          </w:p>
        </w:tc>
        <w:tc>
          <w:tcPr>
            <w:tcW w:w="2073" w:type="dxa"/>
            <w:gridSpan w:val="7"/>
            <w:vAlign w:val="center"/>
          </w:tcPr>
          <w:p w14:paraId="1DD5E71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二级</w:t>
            </w:r>
            <w:r w:rsidRPr="00EF4C23">
              <w:rPr>
                <w:rFonts w:ascii="Wingdings 2" w:eastAsia="Wingdings 2" w:hAnsi="Wingdings 2" w:cs="Wingdings 2"/>
                <w:bCs/>
                <w:kern w:val="2"/>
                <w:sz w:val="18"/>
                <w:szCs w:val="18"/>
              </w:rPr>
              <w:t></w:t>
            </w:r>
          </w:p>
        </w:tc>
        <w:tc>
          <w:tcPr>
            <w:tcW w:w="1520" w:type="dxa"/>
            <w:gridSpan w:val="3"/>
            <w:vAlign w:val="center"/>
          </w:tcPr>
          <w:p w14:paraId="320E521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三级</w:t>
            </w:r>
            <w:r w:rsidRPr="00EF4C23">
              <w:rPr>
                <w:rFonts w:ascii="宋体" w:hAnsi="宋体" w:cs="Times New Roman" w:hint="eastAsia"/>
                <w:bCs/>
                <w:kern w:val="2"/>
                <w:sz w:val="18"/>
                <w:szCs w:val="18"/>
              </w:rPr>
              <w:t>□</w:t>
            </w:r>
          </w:p>
        </w:tc>
      </w:tr>
      <w:tr w:rsidR="00743C3E" w:rsidRPr="00EF4C23" w14:paraId="20F883A9" w14:textId="77777777" w:rsidTr="00743C3E">
        <w:trPr>
          <w:jc w:val="center"/>
        </w:trPr>
        <w:tc>
          <w:tcPr>
            <w:tcW w:w="994" w:type="dxa"/>
            <w:vMerge/>
            <w:vAlign w:val="center"/>
          </w:tcPr>
          <w:p w14:paraId="42B7E77C"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2438538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评价范围</w:t>
            </w:r>
          </w:p>
        </w:tc>
        <w:tc>
          <w:tcPr>
            <w:tcW w:w="2586" w:type="dxa"/>
            <w:gridSpan w:val="3"/>
            <w:vAlign w:val="center"/>
          </w:tcPr>
          <w:p w14:paraId="1FE8D62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=50km</w:t>
            </w:r>
            <w:r w:rsidRPr="00EF4C23">
              <w:rPr>
                <w:rFonts w:ascii="宋体" w:hAnsi="宋体" w:cs="Times New Roman" w:hint="eastAsia"/>
                <w:bCs/>
                <w:kern w:val="2"/>
                <w:sz w:val="18"/>
                <w:szCs w:val="18"/>
              </w:rPr>
              <w:t>□</w:t>
            </w:r>
          </w:p>
        </w:tc>
        <w:tc>
          <w:tcPr>
            <w:tcW w:w="2073" w:type="dxa"/>
            <w:gridSpan w:val="7"/>
            <w:vAlign w:val="center"/>
          </w:tcPr>
          <w:p w14:paraId="426B8E6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5~50km</w:t>
            </w:r>
            <w:r w:rsidRPr="00EF4C23">
              <w:rPr>
                <w:rFonts w:ascii="宋体" w:hAnsi="宋体" w:cs="Times New Roman" w:hint="eastAsia"/>
                <w:bCs/>
                <w:kern w:val="2"/>
                <w:sz w:val="18"/>
                <w:szCs w:val="18"/>
              </w:rPr>
              <w:t>□</w:t>
            </w:r>
          </w:p>
        </w:tc>
        <w:tc>
          <w:tcPr>
            <w:tcW w:w="1520" w:type="dxa"/>
            <w:gridSpan w:val="3"/>
            <w:vAlign w:val="center"/>
          </w:tcPr>
          <w:p w14:paraId="3342B3C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=5km</w:t>
            </w:r>
            <w:r w:rsidRPr="00EF4C23">
              <w:rPr>
                <w:rFonts w:ascii="Wingdings 2" w:eastAsia="Wingdings 2" w:hAnsi="Wingdings 2" w:cs="Wingdings 2"/>
                <w:bCs/>
                <w:kern w:val="2"/>
                <w:sz w:val="18"/>
                <w:szCs w:val="18"/>
              </w:rPr>
              <w:t></w:t>
            </w:r>
          </w:p>
        </w:tc>
      </w:tr>
      <w:tr w:rsidR="00743C3E" w:rsidRPr="00EF4C23" w14:paraId="54CE146B" w14:textId="77777777" w:rsidTr="00743C3E">
        <w:trPr>
          <w:jc w:val="center"/>
        </w:trPr>
        <w:tc>
          <w:tcPr>
            <w:tcW w:w="994" w:type="dxa"/>
            <w:vMerge w:val="restart"/>
            <w:vAlign w:val="center"/>
          </w:tcPr>
          <w:p w14:paraId="78DFA91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评价因子</w:t>
            </w:r>
          </w:p>
        </w:tc>
        <w:tc>
          <w:tcPr>
            <w:tcW w:w="1559" w:type="dxa"/>
            <w:vAlign w:val="center"/>
          </w:tcPr>
          <w:p w14:paraId="3767724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SO</w:t>
            </w:r>
            <w:r w:rsidRPr="00EF4C23">
              <w:rPr>
                <w:rFonts w:cs="Times New Roman"/>
                <w:bCs/>
                <w:kern w:val="2"/>
                <w:sz w:val="18"/>
                <w:szCs w:val="18"/>
                <w:vertAlign w:val="subscript"/>
              </w:rPr>
              <w:t>2</w:t>
            </w:r>
            <w:r w:rsidRPr="00EF4C23">
              <w:rPr>
                <w:rFonts w:cs="Times New Roman"/>
                <w:bCs/>
                <w:kern w:val="2"/>
                <w:sz w:val="18"/>
                <w:szCs w:val="18"/>
              </w:rPr>
              <w:t>+NO</w:t>
            </w:r>
            <w:r w:rsidRPr="00EF4C23">
              <w:rPr>
                <w:rFonts w:cs="Times New Roman"/>
                <w:bCs/>
                <w:kern w:val="2"/>
                <w:sz w:val="18"/>
                <w:szCs w:val="18"/>
                <w:vertAlign w:val="subscript"/>
              </w:rPr>
              <w:t>X</w:t>
            </w:r>
            <w:r w:rsidRPr="00EF4C23">
              <w:rPr>
                <w:rFonts w:cs="Times New Roman" w:hint="eastAsia"/>
                <w:bCs/>
                <w:kern w:val="2"/>
                <w:sz w:val="18"/>
                <w:szCs w:val="18"/>
              </w:rPr>
              <w:t>排放量</w:t>
            </w:r>
          </w:p>
        </w:tc>
        <w:tc>
          <w:tcPr>
            <w:tcW w:w="1559" w:type="dxa"/>
            <w:gridSpan w:val="2"/>
            <w:vAlign w:val="center"/>
          </w:tcPr>
          <w:p w14:paraId="16982F9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w:t>
            </w:r>
            <w:r w:rsidRPr="00EF4C23">
              <w:rPr>
                <w:rFonts w:cs="Times New Roman"/>
                <w:bCs/>
                <w:kern w:val="2"/>
                <w:sz w:val="18"/>
                <w:szCs w:val="18"/>
              </w:rPr>
              <w:t xml:space="preserve"> 2000t/a</w:t>
            </w:r>
            <w:r w:rsidRPr="00EF4C23">
              <w:rPr>
                <w:rFonts w:ascii="宋体" w:hAnsi="宋体" w:cs="Times New Roman" w:hint="eastAsia"/>
                <w:bCs/>
                <w:kern w:val="2"/>
                <w:sz w:val="18"/>
                <w:szCs w:val="18"/>
              </w:rPr>
              <w:t>□</w:t>
            </w:r>
          </w:p>
        </w:tc>
        <w:tc>
          <w:tcPr>
            <w:tcW w:w="3100" w:type="dxa"/>
            <w:gridSpan w:val="8"/>
            <w:vAlign w:val="center"/>
          </w:tcPr>
          <w:p w14:paraId="6765875E"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500~2000t/a</w:t>
            </w:r>
            <w:r w:rsidRPr="00EF4C23">
              <w:rPr>
                <w:rFonts w:ascii="宋体" w:hAnsi="宋体" w:cs="Times New Roman" w:hint="eastAsia"/>
                <w:bCs/>
                <w:kern w:val="2"/>
                <w:sz w:val="18"/>
                <w:szCs w:val="18"/>
              </w:rPr>
              <w:t>□</w:t>
            </w:r>
          </w:p>
        </w:tc>
        <w:tc>
          <w:tcPr>
            <w:tcW w:w="1520" w:type="dxa"/>
            <w:gridSpan w:val="3"/>
            <w:vAlign w:val="center"/>
          </w:tcPr>
          <w:p w14:paraId="3D071C1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w:t>
            </w:r>
            <w:r w:rsidRPr="00EF4C23">
              <w:rPr>
                <w:rFonts w:cs="Times New Roman"/>
                <w:bCs/>
                <w:kern w:val="2"/>
                <w:sz w:val="18"/>
                <w:szCs w:val="18"/>
              </w:rPr>
              <w:t>500t/a</w:t>
            </w:r>
            <w:r w:rsidRPr="00EF4C23">
              <w:rPr>
                <w:rFonts w:ascii="Wingdings 2" w:eastAsia="Wingdings 2" w:hAnsi="Wingdings 2" w:cs="Wingdings 2"/>
                <w:bCs/>
                <w:kern w:val="2"/>
                <w:sz w:val="18"/>
                <w:szCs w:val="18"/>
              </w:rPr>
              <w:t></w:t>
            </w:r>
          </w:p>
        </w:tc>
      </w:tr>
      <w:tr w:rsidR="00743C3E" w:rsidRPr="00EF4C23" w14:paraId="2129C734" w14:textId="77777777" w:rsidTr="00743C3E">
        <w:trPr>
          <w:jc w:val="center"/>
        </w:trPr>
        <w:tc>
          <w:tcPr>
            <w:tcW w:w="994" w:type="dxa"/>
            <w:vMerge/>
            <w:vAlign w:val="center"/>
          </w:tcPr>
          <w:p w14:paraId="00F23A32"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67AF442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评价因子</w:t>
            </w:r>
          </w:p>
        </w:tc>
        <w:tc>
          <w:tcPr>
            <w:tcW w:w="3436" w:type="dxa"/>
            <w:gridSpan w:val="6"/>
            <w:vAlign w:val="center"/>
          </w:tcPr>
          <w:p w14:paraId="49D6DB58" w14:textId="77777777" w:rsidR="00743C3E" w:rsidRPr="00EF4C23" w:rsidRDefault="00743C3E" w:rsidP="00743C3E">
            <w:pPr>
              <w:widowControl w:val="0"/>
              <w:adjustRightInd w:val="0"/>
              <w:snapToGrid w:val="0"/>
              <w:spacing w:line="240" w:lineRule="auto"/>
              <w:jc w:val="center"/>
              <w:rPr>
                <w:rFonts w:cs="Times New Roman"/>
                <w:bCs/>
                <w:kern w:val="2"/>
                <w:sz w:val="18"/>
                <w:szCs w:val="18"/>
                <w:highlight w:val="yellow"/>
              </w:rPr>
            </w:pPr>
            <w:r w:rsidRPr="00EF4C23">
              <w:rPr>
                <w:rFonts w:cs="Times New Roman" w:hint="eastAsia"/>
                <w:bCs/>
                <w:kern w:val="2"/>
                <w:sz w:val="18"/>
                <w:szCs w:val="18"/>
              </w:rPr>
              <w:t>基本污染物（</w:t>
            </w:r>
            <w:r w:rsidRPr="00EF4C23">
              <w:rPr>
                <w:rFonts w:cs="Times New Roman" w:hint="eastAsia"/>
                <w:bCs/>
                <w:kern w:val="2"/>
                <w:sz w:val="18"/>
                <w:szCs w:val="18"/>
              </w:rPr>
              <w:t>PM</w:t>
            </w:r>
            <w:r w:rsidRPr="00EF4C23">
              <w:rPr>
                <w:rFonts w:cs="Times New Roman" w:hint="eastAsia"/>
                <w:bCs/>
                <w:kern w:val="2"/>
                <w:sz w:val="18"/>
                <w:szCs w:val="18"/>
                <w:vertAlign w:val="subscript"/>
              </w:rPr>
              <w:t>10</w:t>
            </w:r>
            <w:r w:rsidRPr="00EF4C23">
              <w:rPr>
                <w:rFonts w:cs="Times New Roman" w:hint="eastAsia"/>
                <w:bCs/>
                <w:kern w:val="2"/>
                <w:sz w:val="18"/>
                <w:szCs w:val="18"/>
              </w:rPr>
              <w:t>、</w:t>
            </w:r>
            <w:r w:rsidRPr="00EF4C23">
              <w:rPr>
                <w:rFonts w:cs="Times New Roman"/>
                <w:bCs/>
                <w:kern w:val="2"/>
                <w:sz w:val="18"/>
                <w:szCs w:val="18"/>
              </w:rPr>
              <w:t>SO</w:t>
            </w:r>
            <w:r w:rsidRPr="00EF4C23">
              <w:rPr>
                <w:rFonts w:cs="Times New Roman"/>
                <w:bCs/>
                <w:kern w:val="2"/>
                <w:sz w:val="18"/>
                <w:szCs w:val="18"/>
                <w:vertAlign w:val="subscript"/>
              </w:rPr>
              <w:t>2</w:t>
            </w:r>
            <w:r w:rsidRPr="00EF4C23">
              <w:rPr>
                <w:rFonts w:cs="Times New Roman" w:hint="eastAsia"/>
                <w:bCs/>
                <w:kern w:val="2"/>
                <w:sz w:val="18"/>
                <w:szCs w:val="18"/>
              </w:rPr>
              <w:t>、</w:t>
            </w:r>
            <w:r w:rsidRPr="00EF4C23">
              <w:rPr>
                <w:rFonts w:cs="Times New Roman"/>
                <w:bCs/>
                <w:kern w:val="2"/>
                <w:sz w:val="18"/>
                <w:szCs w:val="18"/>
              </w:rPr>
              <w:t>NO</w:t>
            </w:r>
            <w:r w:rsidRPr="00EF4C23">
              <w:rPr>
                <w:rFonts w:cs="Times New Roman" w:hint="eastAsia"/>
                <w:bCs/>
                <w:kern w:val="2"/>
                <w:sz w:val="18"/>
                <w:szCs w:val="18"/>
                <w:vertAlign w:val="subscript"/>
              </w:rPr>
              <w:t>2</w:t>
            </w:r>
            <w:r w:rsidRPr="00EF4C23">
              <w:rPr>
                <w:rFonts w:cs="Times New Roman" w:hint="eastAsia"/>
                <w:bCs/>
                <w:kern w:val="2"/>
                <w:sz w:val="18"/>
                <w:szCs w:val="18"/>
              </w:rPr>
              <w:t>）</w:t>
            </w:r>
          </w:p>
          <w:p w14:paraId="52A9AD5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其他污染物（汞及其化合物）</w:t>
            </w:r>
          </w:p>
        </w:tc>
        <w:tc>
          <w:tcPr>
            <w:tcW w:w="2743" w:type="dxa"/>
            <w:gridSpan w:val="7"/>
            <w:vAlign w:val="center"/>
          </w:tcPr>
          <w:p w14:paraId="526BAB6F" w14:textId="77777777" w:rsidR="00743C3E" w:rsidRPr="00EF4C23" w:rsidRDefault="00743C3E" w:rsidP="00743C3E">
            <w:pPr>
              <w:widowControl w:val="0"/>
              <w:adjustRightInd w:val="0"/>
              <w:snapToGrid w:val="0"/>
              <w:spacing w:line="240" w:lineRule="auto"/>
              <w:jc w:val="center"/>
              <w:rPr>
                <w:rFonts w:ascii="宋体" w:hAnsi="宋体" w:cs="Times New Roman"/>
                <w:bCs/>
                <w:kern w:val="2"/>
                <w:sz w:val="18"/>
                <w:szCs w:val="18"/>
              </w:rPr>
            </w:pPr>
            <w:r w:rsidRPr="00EF4C23">
              <w:rPr>
                <w:rFonts w:cs="Times New Roman" w:hint="eastAsia"/>
                <w:bCs/>
                <w:kern w:val="2"/>
                <w:sz w:val="18"/>
                <w:szCs w:val="18"/>
              </w:rPr>
              <w:t>包括二次</w:t>
            </w:r>
            <w:r w:rsidRPr="00EF4C23">
              <w:rPr>
                <w:rFonts w:cs="Times New Roman"/>
                <w:bCs/>
                <w:kern w:val="2"/>
                <w:sz w:val="18"/>
                <w:szCs w:val="18"/>
              </w:rPr>
              <w:t>PM</w:t>
            </w:r>
            <w:r w:rsidRPr="00EF4C23">
              <w:rPr>
                <w:rFonts w:cs="Times New Roman"/>
                <w:bCs/>
                <w:kern w:val="2"/>
                <w:sz w:val="18"/>
                <w:szCs w:val="18"/>
                <w:vertAlign w:val="subscript"/>
              </w:rPr>
              <w:t>2.5</w:t>
            </w:r>
            <w:r w:rsidRPr="00EF4C23">
              <w:rPr>
                <w:rFonts w:ascii="宋体" w:hAnsi="宋体" w:cs="Times New Roman" w:hint="eastAsia"/>
                <w:bCs/>
                <w:kern w:val="2"/>
                <w:sz w:val="18"/>
                <w:szCs w:val="18"/>
              </w:rPr>
              <w:t>□</w:t>
            </w:r>
          </w:p>
          <w:p w14:paraId="079CB07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ascii="宋体" w:hAnsi="宋体" w:cs="Times New Roman" w:hint="eastAsia"/>
                <w:bCs/>
                <w:kern w:val="2"/>
                <w:sz w:val="18"/>
                <w:szCs w:val="18"/>
              </w:rPr>
              <w:t>不包括二</w:t>
            </w:r>
            <w:r w:rsidRPr="00EF4C23">
              <w:rPr>
                <w:rFonts w:cs="Times New Roman" w:hint="eastAsia"/>
                <w:bCs/>
                <w:kern w:val="2"/>
                <w:sz w:val="18"/>
                <w:szCs w:val="18"/>
              </w:rPr>
              <w:t>次</w:t>
            </w:r>
            <w:r w:rsidRPr="00EF4C23">
              <w:rPr>
                <w:rFonts w:cs="Times New Roman"/>
                <w:bCs/>
                <w:kern w:val="2"/>
                <w:sz w:val="18"/>
                <w:szCs w:val="18"/>
              </w:rPr>
              <w:t>PM</w:t>
            </w:r>
            <w:r w:rsidRPr="00EF4C23">
              <w:rPr>
                <w:rFonts w:cs="Times New Roman"/>
                <w:bCs/>
                <w:kern w:val="2"/>
                <w:sz w:val="18"/>
                <w:szCs w:val="18"/>
                <w:vertAlign w:val="subscript"/>
              </w:rPr>
              <w:t>2.5</w:t>
            </w:r>
            <w:r w:rsidRPr="00EF4C23">
              <w:rPr>
                <w:rFonts w:ascii="Wingdings 2" w:eastAsia="Wingdings 2" w:hAnsi="Wingdings 2" w:cs="Wingdings 2"/>
                <w:bCs/>
                <w:kern w:val="2"/>
                <w:sz w:val="18"/>
                <w:szCs w:val="18"/>
              </w:rPr>
              <w:t></w:t>
            </w:r>
          </w:p>
        </w:tc>
      </w:tr>
      <w:tr w:rsidR="00743C3E" w:rsidRPr="00EF4C23" w14:paraId="691CB86B" w14:textId="77777777" w:rsidTr="00743C3E">
        <w:trPr>
          <w:jc w:val="center"/>
        </w:trPr>
        <w:tc>
          <w:tcPr>
            <w:tcW w:w="994" w:type="dxa"/>
            <w:vAlign w:val="center"/>
          </w:tcPr>
          <w:p w14:paraId="5ACBDBCC"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评价标准</w:t>
            </w:r>
          </w:p>
        </w:tc>
        <w:tc>
          <w:tcPr>
            <w:tcW w:w="1559" w:type="dxa"/>
            <w:vAlign w:val="center"/>
          </w:tcPr>
          <w:p w14:paraId="59BC0D0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评价标准</w:t>
            </w:r>
          </w:p>
        </w:tc>
        <w:tc>
          <w:tcPr>
            <w:tcW w:w="1559" w:type="dxa"/>
            <w:gridSpan w:val="2"/>
            <w:vAlign w:val="center"/>
          </w:tcPr>
          <w:p w14:paraId="1E4BCEC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国家标准</w:t>
            </w:r>
            <w:r w:rsidRPr="00EF4C23">
              <w:rPr>
                <w:rFonts w:ascii="Wingdings 2" w:eastAsia="Wingdings 2" w:hAnsi="Wingdings 2" w:cs="Wingdings 2"/>
                <w:bCs/>
                <w:kern w:val="2"/>
                <w:sz w:val="18"/>
                <w:szCs w:val="18"/>
              </w:rPr>
              <w:t></w:t>
            </w:r>
          </w:p>
        </w:tc>
        <w:tc>
          <w:tcPr>
            <w:tcW w:w="1877" w:type="dxa"/>
            <w:gridSpan w:val="4"/>
            <w:vAlign w:val="center"/>
          </w:tcPr>
          <w:p w14:paraId="5D48AC5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地方标准</w:t>
            </w:r>
            <w:r w:rsidRPr="00EF4C23">
              <w:rPr>
                <w:rFonts w:ascii="宋体" w:hAnsi="宋体" w:cs="Times New Roman" w:hint="eastAsia"/>
                <w:bCs/>
                <w:kern w:val="2"/>
                <w:sz w:val="18"/>
                <w:szCs w:val="18"/>
              </w:rPr>
              <w:t>□</w:t>
            </w:r>
          </w:p>
        </w:tc>
        <w:tc>
          <w:tcPr>
            <w:tcW w:w="1540" w:type="dxa"/>
            <w:gridSpan w:val="5"/>
            <w:vAlign w:val="center"/>
          </w:tcPr>
          <w:p w14:paraId="48077B3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附录</w:t>
            </w:r>
            <w:r w:rsidRPr="00EF4C23">
              <w:rPr>
                <w:rFonts w:cs="Times New Roman"/>
                <w:bCs/>
                <w:kern w:val="2"/>
                <w:sz w:val="18"/>
                <w:szCs w:val="18"/>
              </w:rPr>
              <w:t>D</w:t>
            </w:r>
            <w:r w:rsidRPr="00EF4C23">
              <w:rPr>
                <w:rFonts w:ascii="Wingdings 2" w:eastAsia="Wingdings 2" w:hAnsi="Wingdings 2" w:cs="Wingdings 2"/>
                <w:bCs/>
                <w:kern w:val="2"/>
                <w:sz w:val="18"/>
                <w:szCs w:val="18"/>
              </w:rPr>
              <w:t></w:t>
            </w:r>
          </w:p>
        </w:tc>
        <w:tc>
          <w:tcPr>
            <w:tcW w:w="1203" w:type="dxa"/>
            <w:gridSpan w:val="2"/>
            <w:vAlign w:val="center"/>
          </w:tcPr>
          <w:p w14:paraId="620EB40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其他标准</w:t>
            </w:r>
            <w:r w:rsidRPr="00EF4C23">
              <w:rPr>
                <w:rFonts w:ascii="宋体" w:hAnsi="宋体" w:cs="Times New Roman" w:hint="eastAsia"/>
                <w:bCs/>
                <w:kern w:val="2"/>
                <w:sz w:val="18"/>
                <w:szCs w:val="18"/>
              </w:rPr>
              <w:t>□</w:t>
            </w:r>
          </w:p>
        </w:tc>
      </w:tr>
      <w:tr w:rsidR="00743C3E" w:rsidRPr="00EF4C23" w14:paraId="6722BF15" w14:textId="77777777" w:rsidTr="00743C3E">
        <w:trPr>
          <w:jc w:val="center"/>
        </w:trPr>
        <w:tc>
          <w:tcPr>
            <w:tcW w:w="994" w:type="dxa"/>
            <w:vMerge w:val="restart"/>
            <w:vAlign w:val="center"/>
          </w:tcPr>
          <w:p w14:paraId="0DDBDF3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现状评价</w:t>
            </w:r>
          </w:p>
        </w:tc>
        <w:tc>
          <w:tcPr>
            <w:tcW w:w="1559" w:type="dxa"/>
            <w:vAlign w:val="center"/>
          </w:tcPr>
          <w:p w14:paraId="470E8AC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环境功能区</w:t>
            </w:r>
          </w:p>
        </w:tc>
        <w:tc>
          <w:tcPr>
            <w:tcW w:w="2586" w:type="dxa"/>
            <w:gridSpan w:val="3"/>
            <w:vAlign w:val="center"/>
          </w:tcPr>
          <w:p w14:paraId="13EFF48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一类区</w:t>
            </w:r>
            <w:r w:rsidRPr="00EF4C23">
              <w:rPr>
                <w:rFonts w:ascii="宋体" w:hAnsi="宋体" w:cs="Times New Roman" w:hint="eastAsia"/>
                <w:bCs/>
                <w:kern w:val="2"/>
                <w:sz w:val="18"/>
                <w:szCs w:val="18"/>
              </w:rPr>
              <w:t>□</w:t>
            </w:r>
          </w:p>
        </w:tc>
        <w:tc>
          <w:tcPr>
            <w:tcW w:w="1920" w:type="dxa"/>
            <w:gridSpan w:val="6"/>
            <w:vAlign w:val="center"/>
          </w:tcPr>
          <w:p w14:paraId="7784A3E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二类区</w:t>
            </w:r>
            <w:r w:rsidRPr="00EF4C23">
              <w:rPr>
                <w:rFonts w:ascii="Wingdings 2" w:eastAsia="Wingdings 2" w:hAnsi="Wingdings 2" w:cs="Wingdings 2"/>
                <w:bCs/>
                <w:kern w:val="2"/>
                <w:sz w:val="18"/>
                <w:szCs w:val="18"/>
              </w:rPr>
              <w:t></w:t>
            </w:r>
          </w:p>
        </w:tc>
        <w:tc>
          <w:tcPr>
            <w:tcW w:w="1673" w:type="dxa"/>
            <w:gridSpan w:val="4"/>
            <w:vAlign w:val="center"/>
          </w:tcPr>
          <w:p w14:paraId="3690ABFC"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一类区和二类区</w:t>
            </w:r>
            <w:r w:rsidRPr="00EF4C23">
              <w:rPr>
                <w:rFonts w:ascii="宋体" w:hAnsi="宋体" w:cs="Times New Roman" w:hint="eastAsia"/>
                <w:bCs/>
                <w:kern w:val="2"/>
                <w:sz w:val="18"/>
                <w:szCs w:val="18"/>
              </w:rPr>
              <w:t>□</w:t>
            </w:r>
          </w:p>
        </w:tc>
      </w:tr>
      <w:tr w:rsidR="00743C3E" w:rsidRPr="00EF4C23" w14:paraId="41FA39CE" w14:textId="77777777" w:rsidTr="00743C3E">
        <w:trPr>
          <w:jc w:val="center"/>
        </w:trPr>
        <w:tc>
          <w:tcPr>
            <w:tcW w:w="994" w:type="dxa"/>
            <w:vMerge/>
            <w:vAlign w:val="center"/>
          </w:tcPr>
          <w:p w14:paraId="3B096EFB"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73F371A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评价基准年</w:t>
            </w:r>
          </w:p>
        </w:tc>
        <w:tc>
          <w:tcPr>
            <w:tcW w:w="6179" w:type="dxa"/>
            <w:gridSpan w:val="13"/>
            <w:vAlign w:val="center"/>
          </w:tcPr>
          <w:p w14:paraId="5D5C88D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w:t>
            </w:r>
            <w:r w:rsidRPr="00EF4C23">
              <w:rPr>
                <w:rFonts w:cs="Times New Roman"/>
                <w:bCs/>
                <w:kern w:val="2"/>
                <w:sz w:val="18"/>
                <w:szCs w:val="18"/>
              </w:rPr>
              <w:t>20</w:t>
            </w:r>
            <w:r w:rsidRPr="00EF4C23">
              <w:rPr>
                <w:rFonts w:cs="Times New Roman" w:hint="eastAsia"/>
                <w:bCs/>
                <w:kern w:val="2"/>
                <w:sz w:val="18"/>
                <w:szCs w:val="18"/>
              </w:rPr>
              <w:t>21</w:t>
            </w:r>
            <w:r w:rsidRPr="00EF4C23">
              <w:rPr>
                <w:rFonts w:cs="Times New Roman" w:hint="eastAsia"/>
                <w:bCs/>
                <w:kern w:val="2"/>
                <w:sz w:val="18"/>
                <w:szCs w:val="18"/>
              </w:rPr>
              <w:t>）年</w:t>
            </w:r>
          </w:p>
        </w:tc>
      </w:tr>
      <w:tr w:rsidR="00743C3E" w:rsidRPr="00EF4C23" w14:paraId="45B50CAA" w14:textId="77777777" w:rsidTr="00743C3E">
        <w:trPr>
          <w:jc w:val="center"/>
        </w:trPr>
        <w:tc>
          <w:tcPr>
            <w:tcW w:w="994" w:type="dxa"/>
            <w:vMerge/>
            <w:vAlign w:val="center"/>
          </w:tcPr>
          <w:p w14:paraId="3788794A"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09A1E37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环境空气质量现状调查数据来源</w:t>
            </w:r>
          </w:p>
        </w:tc>
        <w:tc>
          <w:tcPr>
            <w:tcW w:w="2586" w:type="dxa"/>
            <w:gridSpan w:val="3"/>
            <w:vAlign w:val="center"/>
          </w:tcPr>
          <w:p w14:paraId="22A07FC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长期例行监测数据</w:t>
            </w:r>
            <w:r w:rsidRPr="00EF4C23">
              <w:rPr>
                <w:rFonts w:ascii="宋体" w:hAnsi="宋体" w:cs="Times New Roman" w:hint="eastAsia"/>
                <w:bCs/>
                <w:kern w:val="2"/>
                <w:sz w:val="18"/>
                <w:szCs w:val="18"/>
              </w:rPr>
              <w:t>□</w:t>
            </w:r>
          </w:p>
        </w:tc>
        <w:tc>
          <w:tcPr>
            <w:tcW w:w="2073" w:type="dxa"/>
            <w:gridSpan w:val="7"/>
            <w:vAlign w:val="center"/>
          </w:tcPr>
          <w:p w14:paraId="0252176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主管部门发布的数据</w:t>
            </w:r>
            <w:r w:rsidRPr="00EF4C23">
              <w:rPr>
                <w:rFonts w:ascii="Wingdings 2" w:eastAsia="Wingdings 2" w:hAnsi="Wingdings 2" w:cs="Wingdings 2"/>
                <w:bCs/>
                <w:kern w:val="2"/>
                <w:sz w:val="18"/>
                <w:szCs w:val="18"/>
              </w:rPr>
              <w:t></w:t>
            </w:r>
          </w:p>
        </w:tc>
        <w:tc>
          <w:tcPr>
            <w:tcW w:w="1520" w:type="dxa"/>
            <w:gridSpan w:val="3"/>
            <w:vAlign w:val="center"/>
          </w:tcPr>
          <w:p w14:paraId="2258DA2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现状补充监测</w:t>
            </w:r>
            <w:r w:rsidRPr="00EF4C23">
              <w:rPr>
                <w:rFonts w:ascii="宋体" w:hAnsi="宋体" w:cs="Times New Roman" w:hint="eastAsia"/>
                <w:bCs/>
                <w:kern w:val="2"/>
                <w:sz w:val="18"/>
                <w:szCs w:val="18"/>
              </w:rPr>
              <w:t>□</w:t>
            </w:r>
          </w:p>
        </w:tc>
      </w:tr>
      <w:tr w:rsidR="00743C3E" w:rsidRPr="00EF4C23" w14:paraId="1C64A808" w14:textId="77777777" w:rsidTr="00743C3E">
        <w:trPr>
          <w:jc w:val="center"/>
        </w:trPr>
        <w:tc>
          <w:tcPr>
            <w:tcW w:w="994" w:type="dxa"/>
            <w:vMerge/>
            <w:vAlign w:val="center"/>
          </w:tcPr>
          <w:p w14:paraId="4DB3BD15"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0369BAF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现状评价</w:t>
            </w:r>
          </w:p>
        </w:tc>
        <w:tc>
          <w:tcPr>
            <w:tcW w:w="3436" w:type="dxa"/>
            <w:gridSpan w:val="6"/>
            <w:vAlign w:val="center"/>
          </w:tcPr>
          <w:p w14:paraId="0A36D55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达标区</w:t>
            </w:r>
            <w:r w:rsidRPr="00EF4C23">
              <w:rPr>
                <w:rFonts w:ascii="Wingdings 2" w:eastAsia="Wingdings 2" w:hAnsi="Wingdings 2" w:cs="Wingdings 2"/>
                <w:bCs/>
                <w:kern w:val="2"/>
                <w:sz w:val="18"/>
                <w:szCs w:val="18"/>
              </w:rPr>
              <w:t></w:t>
            </w:r>
          </w:p>
        </w:tc>
        <w:tc>
          <w:tcPr>
            <w:tcW w:w="2743" w:type="dxa"/>
            <w:gridSpan w:val="7"/>
            <w:vAlign w:val="center"/>
          </w:tcPr>
          <w:p w14:paraId="74A29615" w14:textId="77777777" w:rsidR="00743C3E" w:rsidRPr="00EF4C23" w:rsidRDefault="00743C3E" w:rsidP="00743C3E">
            <w:pPr>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不达标区</w:t>
            </w:r>
            <w:r w:rsidRPr="00EF4C23">
              <w:rPr>
                <w:rFonts w:ascii="宋体" w:hAnsi="宋体" w:cs="Times New Roman" w:hint="eastAsia"/>
                <w:bCs/>
                <w:kern w:val="2"/>
                <w:sz w:val="18"/>
                <w:szCs w:val="18"/>
              </w:rPr>
              <w:t>□</w:t>
            </w:r>
          </w:p>
        </w:tc>
      </w:tr>
      <w:tr w:rsidR="00743C3E" w:rsidRPr="00EF4C23" w14:paraId="4511B12C" w14:textId="77777777" w:rsidTr="00743C3E">
        <w:trPr>
          <w:jc w:val="center"/>
        </w:trPr>
        <w:tc>
          <w:tcPr>
            <w:tcW w:w="994" w:type="dxa"/>
            <w:vAlign w:val="center"/>
          </w:tcPr>
          <w:p w14:paraId="5C8EECE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污染源</w:t>
            </w:r>
          </w:p>
          <w:p w14:paraId="722279D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调查</w:t>
            </w:r>
          </w:p>
        </w:tc>
        <w:tc>
          <w:tcPr>
            <w:tcW w:w="1559" w:type="dxa"/>
            <w:vAlign w:val="center"/>
          </w:tcPr>
          <w:p w14:paraId="2FA9CC0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调查内容</w:t>
            </w:r>
          </w:p>
        </w:tc>
        <w:tc>
          <w:tcPr>
            <w:tcW w:w="1559" w:type="dxa"/>
            <w:gridSpan w:val="2"/>
            <w:vAlign w:val="center"/>
          </w:tcPr>
          <w:p w14:paraId="20042F89" w14:textId="77777777" w:rsidR="00743C3E" w:rsidRPr="00EF4C23" w:rsidRDefault="00743C3E" w:rsidP="00743C3E">
            <w:pPr>
              <w:widowControl w:val="0"/>
              <w:adjustRightInd w:val="0"/>
              <w:snapToGrid w:val="0"/>
              <w:spacing w:line="240" w:lineRule="auto"/>
              <w:rPr>
                <w:rFonts w:ascii="宋体" w:hAnsi="宋体" w:cs="Times New Roman"/>
                <w:bCs/>
                <w:kern w:val="2"/>
                <w:sz w:val="18"/>
                <w:szCs w:val="18"/>
              </w:rPr>
            </w:pPr>
            <w:r w:rsidRPr="00EF4C23">
              <w:rPr>
                <w:rFonts w:cs="Times New Roman" w:hint="eastAsia"/>
                <w:bCs/>
                <w:kern w:val="2"/>
                <w:sz w:val="18"/>
                <w:szCs w:val="18"/>
              </w:rPr>
              <w:t>本项目正常排放源</w:t>
            </w:r>
            <w:r w:rsidRPr="00EF4C23">
              <w:rPr>
                <w:rFonts w:cs="Times New Roman"/>
                <w:bCs/>
                <w:kern w:val="2"/>
                <w:sz w:val="18"/>
                <w:szCs w:val="18"/>
              </w:rPr>
              <w:t xml:space="preserve"> </w:t>
            </w:r>
            <w:r w:rsidRPr="00EF4C23">
              <w:rPr>
                <w:rFonts w:ascii="Wingdings 2" w:eastAsia="Wingdings 2" w:hAnsi="Wingdings 2" w:cs="Wingdings 2"/>
                <w:bCs/>
                <w:kern w:val="2"/>
                <w:sz w:val="18"/>
                <w:szCs w:val="18"/>
              </w:rPr>
              <w:t></w:t>
            </w:r>
            <w:r w:rsidRPr="00EF4C23">
              <w:rPr>
                <w:rFonts w:cs="Times New Roman"/>
                <w:bCs/>
                <w:kern w:val="2"/>
                <w:sz w:val="18"/>
                <w:szCs w:val="18"/>
              </w:rPr>
              <w:t xml:space="preserve"> </w:t>
            </w:r>
          </w:p>
          <w:p w14:paraId="5BA06732" w14:textId="77777777" w:rsidR="00743C3E" w:rsidRPr="00EF4C23" w:rsidRDefault="00743C3E" w:rsidP="00743C3E">
            <w:pPr>
              <w:widowControl w:val="0"/>
              <w:adjustRightInd w:val="0"/>
              <w:snapToGrid w:val="0"/>
              <w:spacing w:line="240" w:lineRule="auto"/>
              <w:ind w:right="180"/>
              <w:rPr>
                <w:rFonts w:ascii="宋体" w:hAnsi="宋体" w:cs="Times New Roman"/>
                <w:bCs/>
                <w:kern w:val="2"/>
                <w:sz w:val="18"/>
                <w:szCs w:val="18"/>
              </w:rPr>
            </w:pPr>
            <w:r w:rsidRPr="00EF4C23">
              <w:rPr>
                <w:rFonts w:ascii="宋体" w:hAnsi="宋体" w:cs="Times New Roman" w:hint="eastAsia"/>
                <w:bCs/>
                <w:kern w:val="2"/>
                <w:sz w:val="18"/>
                <w:szCs w:val="18"/>
              </w:rPr>
              <w:t>本项目非正常排放源□</w:t>
            </w:r>
          </w:p>
          <w:p w14:paraId="33A3CD7E" w14:textId="77777777" w:rsidR="00743C3E" w:rsidRPr="00EF4C23" w:rsidRDefault="00743C3E" w:rsidP="00743C3E">
            <w:pPr>
              <w:widowControl w:val="0"/>
              <w:adjustRightInd w:val="0"/>
              <w:snapToGrid w:val="0"/>
              <w:spacing w:line="240" w:lineRule="auto"/>
              <w:rPr>
                <w:rFonts w:cs="Times New Roman"/>
                <w:bCs/>
                <w:kern w:val="2"/>
                <w:sz w:val="18"/>
                <w:szCs w:val="18"/>
              </w:rPr>
            </w:pPr>
            <w:r w:rsidRPr="00EF4C23">
              <w:rPr>
                <w:rFonts w:ascii="宋体" w:hAnsi="宋体" w:cs="Times New Roman" w:hint="eastAsia"/>
                <w:bCs/>
                <w:kern w:val="2"/>
                <w:sz w:val="18"/>
                <w:szCs w:val="18"/>
              </w:rPr>
              <w:t>现有污染源 □</w:t>
            </w:r>
          </w:p>
        </w:tc>
        <w:tc>
          <w:tcPr>
            <w:tcW w:w="1877" w:type="dxa"/>
            <w:gridSpan w:val="4"/>
            <w:vAlign w:val="center"/>
          </w:tcPr>
          <w:p w14:paraId="2E0F3CEE" w14:textId="77777777" w:rsidR="00743C3E" w:rsidRPr="00EF4C23" w:rsidRDefault="00743C3E" w:rsidP="00743C3E">
            <w:pPr>
              <w:widowControl w:val="0"/>
              <w:adjustRightInd w:val="0"/>
              <w:snapToGrid w:val="0"/>
              <w:spacing w:line="240" w:lineRule="auto"/>
              <w:rPr>
                <w:rFonts w:cs="Times New Roman"/>
                <w:bCs/>
                <w:kern w:val="2"/>
                <w:sz w:val="18"/>
                <w:szCs w:val="18"/>
              </w:rPr>
            </w:pPr>
            <w:r w:rsidRPr="00EF4C23">
              <w:rPr>
                <w:rFonts w:cs="Times New Roman" w:hint="eastAsia"/>
                <w:bCs/>
                <w:kern w:val="2"/>
                <w:sz w:val="18"/>
                <w:szCs w:val="18"/>
              </w:rPr>
              <w:t>拟替代的污染源</w:t>
            </w:r>
            <w:r w:rsidRPr="00EF4C23">
              <w:rPr>
                <w:rFonts w:ascii="宋体" w:hAnsi="宋体" w:cs="Times New Roman" w:hint="eastAsia"/>
                <w:bCs/>
                <w:kern w:val="2"/>
                <w:sz w:val="18"/>
                <w:szCs w:val="18"/>
              </w:rPr>
              <w:t>□</w:t>
            </w:r>
          </w:p>
        </w:tc>
        <w:tc>
          <w:tcPr>
            <w:tcW w:w="1540" w:type="dxa"/>
            <w:gridSpan w:val="5"/>
            <w:vAlign w:val="center"/>
          </w:tcPr>
          <w:p w14:paraId="19A14E5B" w14:textId="77777777" w:rsidR="00743C3E" w:rsidRPr="00EF4C23" w:rsidRDefault="00743C3E" w:rsidP="00743C3E">
            <w:pPr>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其他在建、拟建项目污染源</w:t>
            </w:r>
            <w:r w:rsidRPr="00EF4C23">
              <w:rPr>
                <w:rFonts w:ascii="宋体" w:hAnsi="宋体" w:cs="Times New Roman" w:hint="eastAsia"/>
                <w:bCs/>
                <w:kern w:val="2"/>
                <w:sz w:val="18"/>
                <w:szCs w:val="18"/>
              </w:rPr>
              <w:t>□</w:t>
            </w:r>
          </w:p>
        </w:tc>
        <w:tc>
          <w:tcPr>
            <w:tcW w:w="1203" w:type="dxa"/>
            <w:gridSpan w:val="2"/>
            <w:vAlign w:val="center"/>
          </w:tcPr>
          <w:p w14:paraId="5C47AF01" w14:textId="77777777" w:rsidR="00743C3E" w:rsidRPr="00EF4C23" w:rsidRDefault="00743C3E" w:rsidP="00743C3E">
            <w:pPr>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区域污染源</w:t>
            </w:r>
            <w:r w:rsidRPr="00EF4C23">
              <w:rPr>
                <w:rFonts w:ascii="宋体" w:hAnsi="宋体" w:cs="Times New Roman" w:hint="eastAsia"/>
                <w:bCs/>
                <w:kern w:val="2"/>
                <w:sz w:val="18"/>
                <w:szCs w:val="18"/>
              </w:rPr>
              <w:t>□</w:t>
            </w:r>
          </w:p>
        </w:tc>
      </w:tr>
      <w:tr w:rsidR="00743C3E" w:rsidRPr="00EF4C23" w14:paraId="639EBBDD" w14:textId="77777777" w:rsidTr="00743C3E">
        <w:trPr>
          <w:jc w:val="center"/>
        </w:trPr>
        <w:tc>
          <w:tcPr>
            <w:tcW w:w="994" w:type="dxa"/>
            <w:vMerge w:val="restart"/>
            <w:vAlign w:val="center"/>
          </w:tcPr>
          <w:p w14:paraId="52C6CFD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大气环境影响预测与评价</w:t>
            </w:r>
          </w:p>
        </w:tc>
        <w:tc>
          <w:tcPr>
            <w:tcW w:w="1559" w:type="dxa"/>
            <w:vAlign w:val="center"/>
          </w:tcPr>
          <w:p w14:paraId="301FF8F8"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预测模型</w:t>
            </w:r>
          </w:p>
        </w:tc>
        <w:tc>
          <w:tcPr>
            <w:tcW w:w="843" w:type="dxa"/>
            <w:vAlign w:val="center"/>
          </w:tcPr>
          <w:p w14:paraId="559F0CB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AERMOD</w:t>
            </w:r>
            <w:r w:rsidRPr="00EF4C23">
              <w:rPr>
                <w:rFonts w:ascii="宋体" w:hAnsi="宋体" w:cs="Times New Roman" w:hint="eastAsia"/>
                <w:bCs/>
                <w:kern w:val="2"/>
                <w:sz w:val="18"/>
                <w:szCs w:val="18"/>
              </w:rPr>
              <w:t>□</w:t>
            </w:r>
          </w:p>
        </w:tc>
        <w:tc>
          <w:tcPr>
            <w:tcW w:w="716" w:type="dxa"/>
            <w:vAlign w:val="center"/>
          </w:tcPr>
          <w:p w14:paraId="51B7EBC0"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ADMS</w:t>
            </w:r>
            <w:r w:rsidRPr="00EF4C23">
              <w:rPr>
                <w:rFonts w:ascii="宋体" w:hAnsi="宋体" w:cs="Times New Roman" w:hint="eastAsia"/>
                <w:bCs/>
                <w:kern w:val="2"/>
                <w:sz w:val="18"/>
                <w:szCs w:val="18"/>
              </w:rPr>
              <w:t>□</w:t>
            </w:r>
          </w:p>
        </w:tc>
        <w:tc>
          <w:tcPr>
            <w:tcW w:w="1110" w:type="dxa"/>
            <w:gridSpan w:val="2"/>
            <w:vAlign w:val="center"/>
          </w:tcPr>
          <w:p w14:paraId="17DBF6B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AUSTAL2000</w:t>
            </w:r>
            <w:r w:rsidRPr="00EF4C23">
              <w:rPr>
                <w:rFonts w:ascii="宋体" w:hAnsi="宋体" w:cs="Times New Roman" w:hint="eastAsia"/>
                <w:bCs/>
                <w:kern w:val="2"/>
                <w:sz w:val="18"/>
                <w:szCs w:val="18"/>
              </w:rPr>
              <w:t>□</w:t>
            </w:r>
          </w:p>
        </w:tc>
        <w:tc>
          <w:tcPr>
            <w:tcW w:w="1063" w:type="dxa"/>
            <w:gridSpan w:val="3"/>
            <w:vAlign w:val="center"/>
          </w:tcPr>
          <w:p w14:paraId="6C94E61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EDMS/AEDT</w:t>
            </w:r>
            <w:r w:rsidRPr="00EF4C23">
              <w:rPr>
                <w:rFonts w:ascii="宋体" w:hAnsi="宋体" w:cs="Times New Roman" w:hint="eastAsia"/>
                <w:bCs/>
                <w:kern w:val="2"/>
                <w:sz w:val="18"/>
                <w:szCs w:val="18"/>
              </w:rPr>
              <w:t>□</w:t>
            </w:r>
          </w:p>
        </w:tc>
        <w:tc>
          <w:tcPr>
            <w:tcW w:w="927" w:type="dxa"/>
            <w:gridSpan w:val="3"/>
            <w:vAlign w:val="center"/>
          </w:tcPr>
          <w:p w14:paraId="274C7DE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CALPUFF</w:t>
            </w:r>
            <w:r w:rsidRPr="00EF4C23">
              <w:rPr>
                <w:rFonts w:ascii="宋体" w:hAnsi="宋体" w:cs="Times New Roman" w:hint="eastAsia"/>
                <w:bCs/>
                <w:kern w:val="2"/>
                <w:sz w:val="18"/>
                <w:szCs w:val="18"/>
              </w:rPr>
              <w:t>□</w:t>
            </w:r>
          </w:p>
        </w:tc>
        <w:tc>
          <w:tcPr>
            <w:tcW w:w="921" w:type="dxa"/>
            <w:gridSpan w:val="2"/>
            <w:vAlign w:val="center"/>
          </w:tcPr>
          <w:p w14:paraId="3C87474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网格模型</w:t>
            </w:r>
          </w:p>
          <w:p w14:paraId="2CC5933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ascii="宋体" w:hAnsi="宋体" w:cs="Times New Roman" w:hint="eastAsia"/>
                <w:bCs/>
                <w:kern w:val="2"/>
                <w:sz w:val="18"/>
                <w:szCs w:val="18"/>
              </w:rPr>
              <w:t>□</w:t>
            </w:r>
          </w:p>
        </w:tc>
        <w:tc>
          <w:tcPr>
            <w:tcW w:w="599" w:type="dxa"/>
            <w:vAlign w:val="center"/>
          </w:tcPr>
          <w:p w14:paraId="32AE199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其他</w:t>
            </w:r>
          </w:p>
          <w:p w14:paraId="5C19C4C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ascii="宋体" w:hAnsi="宋体" w:cs="Times New Roman" w:hint="eastAsia"/>
                <w:bCs/>
                <w:kern w:val="2"/>
                <w:sz w:val="18"/>
                <w:szCs w:val="18"/>
              </w:rPr>
              <w:t>□</w:t>
            </w:r>
          </w:p>
        </w:tc>
      </w:tr>
      <w:tr w:rsidR="00743C3E" w:rsidRPr="00EF4C23" w14:paraId="52E420AE" w14:textId="77777777" w:rsidTr="00743C3E">
        <w:trPr>
          <w:jc w:val="center"/>
        </w:trPr>
        <w:tc>
          <w:tcPr>
            <w:tcW w:w="994" w:type="dxa"/>
            <w:vMerge/>
            <w:vAlign w:val="center"/>
          </w:tcPr>
          <w:p w14:paraId="5B9A089E"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3F496E7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预测范围</w:t>
            </w:r>
          </w:p>
        </w:tc>
        <w:tc>
          <w:tcPr>
            <w:tcW w:w="1559" w:type="dxa"/>
            <w:gridSpan w:val="2"/>
            <w:vAlign w:val="center"/>
          </w:tcPr>
          <w:p w14:paraId="7F208A1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 xml:space="preserve"> 50km</w:t>
            </w:r>
            <w:r w:rsidRPr="00EF4C23">
              <w:rPr>
                <w:rFonts w:ascii="宋体" w:hAnsi="宋体" w:cs="Times New Roman" w:hint="eastAsia"/>
                <w:bCs/>
                <w:kern w:val="2"/>
                <w:sz w:val="18"/>
                <w:szCs w:val="18"/>
              </w:rPr>
              <w:t>□</w:t>
            </w:r>
          </w:p>
        </w:tc>
        <w:tc>
          <w:tcPr>
            <w:tcW w:w="3100" w:type="dxa"/>
            <w:gridSpan w:val="8"/>
            <w:vAlign w:val="center"/>
          </w:tcPr>
          <w:p w14:paraId="1E5FC9DD" w14:textId="77777777" w:rsidR="00743C3E" w:rsidRPr="00EF4C23" w:rsidRDefault="00743C3E" w:rsidP="00743C3E">
            <w:pPr>
              <w:widowControl w:val="0"/>
              <w:adjustRightInd w:val="0"/>
              <w:snapToGrid w:val="0"/>
              <w:spacing w:line="240" w:lineRule="auto"/>
              <w:ind w:firstLine="360"/>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 xml:space="preserve">5~50km </w:t>
            </w:r>
            <w:r w:rsidRPr="00EF4C23">
              <w:rPr>
                <w:rFonts w:ascii="宋体" w:hAnsi="宋体" w:cs="Times New Roman" w:hint="eastAsia"/>
                <w:bCs/>
                <w:kern w:val="2"/>
                <w:sz w:val="18"/>
                <w:szCs w:val="18"/>
              </w:rPr>
              <w:t>□</w:t>
            </w:r>
          </w:p>
        </w:tc>
        <w:tc>
          <w:tcPr>
            <w:tcW w:w="1520" w:type="dxa"/>
            <w:gridSpan w:val="3"/>
            <w:vAlign w:val="center"/>
          </w:tcPr>
          <w:p w14:paraId="5BCFEDD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边长</w:t>
            </w:r>
            <w:r w:rsidRPr="00EF4C23">
              <w:rPr>
                <w:rFonts w:cs="Times New Roman"/>
                <w:bCs/>
                <w:kern w:val="2"/>
                <w:sz w:val="18"/>
                <w:szCs w:val="18"/>
              </w:rPr>
              <w:t xml:space="preserve"> =5km </w:t>
            </w:r>
            <w:r w:rsidRPr="00EF4C23">
              <w:rPr>
                <w:rFonts w:ascii="宋体" w:hAnsi="宋体" w:cs="Times New Roman" w:hint="eastAsia"/>
                <w:bCs/>
                <w:kern w:val="2"/>
                <w:sz w:val="18"/>
                <w:szCs w:val="18"/>
              </w:rPr>
              <w:t>□</w:t>
            </w:r>
          </w:p>
        </w:tc>
      </w:tr>
      <w:tr w:rsidR="00743C3E" w:rsidRPr="00EF4C23" w14:paraId="709F04B7" w14:textId="77777777" w:rsidTr="00743C3E">
        <w:trPr>
          <w:jc w:val="center"/>
        </w:trPr>
        <w:tc>
          <w:tcPr>
            <w:tcW w:w="994" w:type="dxa"/>
            <w:vMerge/>
            <w:vAlign w:val="center"/>
          </w:tcPr>
          <w:p w14:paraId="14C6894E"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1F8E43D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预测因子</w:t>
            </w:r>
          </w:p>
        </w:tc>
        <w:tc>
          <w:tcPr>
            <w:tcW w:w="3436" w:type="dxa"/>
            <w:gridSpan w:val="6"/>
            <w:vAlign w:val="center"/>
          </w:tcPr>
          <w:p w14:paraId="2FCE368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预测因子（</w:t>
            </w:r>
            <w:r w:rsidRPr="00EF4C23">
              <w:rPr>
                <w:rFonts w:cs="Times New Roman"/>
                <w:bCs/>
                <w:kern w:val="2"/>
                <w:sz w:val="18"/>
                <w:szCs w:val="18"/>
              </w:rPr>
              <w:t xml:space="preserve">               </w:t>
            </w:r>
            <w:r w:rsidRPr="00EF4C23">
              <w:rPr>
                <w:rFonts w:cs="Times New Roman" w:hint="eastAsia"/>
                <w:bCs/>
                <w:kern w:val="2"/>
                <w:sz w:val="18"/>
                <w:szCs w:val="18"/>
              </w:rPr>
              <w:t>）</w:t>
            </w:r>
          </w:p>
        </w:tc>
        <w:tc>
          <w:tcPr>
            <w:tcW w:w="2743" w:type="dxa"/>
            <w:gridSpan w:val="7"/>
            <w:vAlign w:val="center"/>
          </w:tcPr>
          <w:p w14:paraId="150F7AB8" w14:textId="77777777" w:rsidR="00743C3E" w:rsidRPr="00EF4C23" w:rsidRDefault="00743C3E" w:rsidP="00743C3E">
            <w:pPr>
              <w:widowControl w:val="0"/>
              <w:adjustRightInd w:val="0"/>
              <w:snapToGrid w:val="0"/>
              <w:spacing w:line="240" w:lineRule="auto"/>
              <w:jc w:val="center"/>
              <w:rPr>
                <w:rFonts w:ascii="宋体" w:hAnsi="宋体" w:cs="Times New Roman"/>
                <w:bCs/>
                <w:kern w:val="2"/>
                <w:sz w:val="18"/>
                <w:szCs w:val="18"/>
              </w:rPr>
            </w:pPr>
            <w:r w:rsidRPr="00EF4C23">
              <w:rPr>
                <w:rFonts w:cs="Times New Roman" w:hint="eastAsia"/>
                <w:bCs/>
                <w:kern w:val="2"/>
                <w:sz w:val="18"/>
                <w:szCs w:val="18"/>
              </w:rPr>
              <w:t>包括二次</w:t>
            </w:r>
            <w:r w:rsidRPr="00EF4C23">
              <w:rPr>
                <w:rFonts w:cs="Times New Roman"/>
                <w:bCs/>
                <w:kern w:val="2"/>
                <w:sz w:val="18"/>
                <w:szCs w:val="18"/>
              </w:rPr>
              <w:t>PM</w:t>
            </w:r>
            <w:r w:rsidRPr="00EF4C23">
              <w:rPr>
                <w:rFonts w:cs="Times New Roman"/>
                <w:bCs/>
                <w:kern w:val="2"/>
                <w:sz w:val="18"/>
                <w:szCs w:val="18"/>
                <w:vertAlign w:val="subscript"/>
              </w:rPr>
              <w:t>2.5</w:t>
            </w:r>
            <w:r w:rsidRPr="00EF4C23">
              <w:rPr>
                <w:rFonts w:ascii="宋体" w:hAnsi="宋体" w:cs="Times New Roman" w:hint="eastAsia"/>
                <w:bCs/>
                <w:kern w:val="2"/>
                <w:sz w:val="18"/>
                <w:szCs w:val="18"/>
              </w:rPr>
              <w:t>□</w:t>
            </w:r>
          </w:p>
          <w:p w14:paraId="0DE3A0D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ascii="宋体" w:hAnsi="宋体" w:cs="Times New Roman" w:hint="eastAsia"/>
                <w:bCs/>
                <w:kern w:val="2"/>
                <w:sz w:val="18"/>
                <w:szCs w:val="18"/>
              </w:rPr>
              <w:t>不包括二</w:t>
            </w:r>
            <w:r w:rsidRPr="00EF4C23">
              <w:rPr>
                <w:rFonts w:cs="Times New Roman" w:hint="eastAsia"/>
                <w:bCs/>
                <w:kern w:val="2"/>
                <w:sz w:val="18"/>
                <w:szCs w:val="18"/>
              </w:rPr>
              <w:t>次</w:t>
            </w:r>
            <w:r w:rsidRPr="00EF4C23">
              <w:rPr>
                <w:rFonts w:cs="Times New Roman"/>
                <w:bCs/>
                <w:kern w:val="2"/>
                <w:sz w:val="18"/>
                <w:szCs w:val="18"/>
              </w:rPr>
              <w:t>PM</w:t>
            </w:r>
            <w:r w:rsidRPr="00EF4C23">
              <w:rPr>
                <w:rFonts w:cs="Times New Roman"/>
                <w:bCs/>
                <w:kern w:val="2"/>
                <w:sz w:val="18"/>
                <w:szCs w:val="18"/>
                <w:vertAlign w:val="subscript"/>
              </w:rPr>
              <w:t>2.5</w:t>
            </w:r>
            <w:r w:rsidRPr="00EF4C23">
              <w:rPr>
                <w:rFonts w:ascii="宋体" w:hAnsi="宋体" w:cs="Times New Roman" w:hint="eastAsia"/>
                <w:bCs/>
                <w:kern w:val="2"/>
                <w:sz w:val="18"/>
                <w:szCs w:val="18"/>
              </w:rPr>
              <w:t>□</w:t>
            </w:r>
          </w:p>
        </w:tc>
      </w:tr>
      <w:tr w:rsidR="00743C3E" w:rsidRPr="00EF4C23" w14:paraId="7838D2BB" w14:textId="77777777" w:rsidTr="00743C3E">
        <w:trPr>
          <w:jc w:val="center"/>
        </w:trPr>
        <w:tc>
          <w:tcPr>
            <w:tcW w:w="994" w:type="dxa"/>
            <w:vMerge/>
            <w:vAlign w:val="center"/>
          </w:tcPr>
          <w:p w14:paraId="1F84D6CB"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4630FC6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正常排放短期浓度</w:t>
            </w:r>
          </w:p>
          <w:p w14:paraId="604F6F9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贡献值</w:t>
            </w:r>
          </w:p>
        </w:tc>
        <w:tc>
          <w:tcPr>
            <w:tcW w:w="3436" w:type="dxa"/>
            <w:gridSpan w:val="6"/>
            <w:vAlign w:val="center"/>
          </w:tcPr>
          <w:p w14:paraId="6278662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100%</w:t>
            </w:r>
            <w:r w:rsidRPr="00EF4C23">
              <w:rPr>
                <w:rFonts w:ascii="宋体" w:hAnsi="宋体" w:cs="Times New Roman" w:hint="eastAsia"/>
                <w:bCs/>
                <w:kern w:val="2"/>
                <w:sz w:val="18"/>
                <w:szCs w:val="18"/>
              </w:rPr>
              <w:t>□</w:t>
            </w:r>
          </w:p>
        </w:tc>
        <w:tc>
          <w:tcPr>
            <w:tcW w:w="2743" w:type="dxa"/>
            <w:gridSpan w:val="7"/>
            <w:vAlign w:val="center"/>
          </w:tcPr>
          <w:p w14:paraId="3FF36A1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 xml:space="preserve">100% </w:t>
            </w:r>
            <w:r w:rsidRPr="00EF4C23">
              <w:rPr>
                <w:rFonts w:ascii="宋体" w:hAnsi="宋体" w:cs="Times New Roman" w:hint="eastAsia"/>
                <w:bCs/>
                <w:kern w:val="2"/>
                <w:sz w:val="18"/>
                <w:szCs w:val="18"/>
              </w:rPr>
              <w:t>□</w:t>
            </w:r>
          </w:p>
        </w:tc>
      </w:tr>
      <w:tr w:rsidR="00743C3E" w:rsidRPr="00EF4C23" w14:paraId="379D2163" w14:textId="77777777" w:rsidTr="00743C3E">
        <w:trPr>
          <w:jc w:val="center"/>
        </w:trPr>
        <w:tc>
          <w:tcPr>
            <w:tcW w:w="994" w:type="dxa"/>
            <w:vMerge/>
            <w:vAlign w:val="center"/>
          </w:tcPr>
          <w:p w14:paraId="36F957DB"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Merge w:val="restart"/>
            <w:vAlign w:val="center"/>
          </w:tcPr>
          <w:p w14:paraId="16AC3338"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正常排放年均浓度</w:t>
            </w:r>
          </w:p>
          <w:p w14:paraId="6735A9D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贡献值</w:t>
            </w:r>
          </w:p>
        </w:tc>
        <w:tc>
          <w:tcPr>
            <w:tcW w:w="843" w:type="dxa"/>
            <w:vAlign w:val="center"/>
          </w:tcPr>
          <w:p w14:paraId="10C13CF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一类区</w:t>
            </w:r>
          </w:p>
        </w:tc>
        <w:tc>
          <w:tcPr>
            <w:tcW w:w="2593" w:type="dxa"/>
            <w:gridSpan w:val="5"/>
            <w:vAlign w:val="center"/>
          </w:tcPr>
          <w:p w14:paraId="604C17A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10%</w:t>
            </w:r>
            <w:r w:rsidRPr="00EF4C23">
              <w:rPr>
                <w:rFonts w:ascii="宋体" w:hAnsi="宋体" w:cs="Times New Roman" w:hint="eastAsia"/>
                <w:bCs/>
                <w:kern w:val="2"/>
                <w:sz w:val="18"/>
                <w:szCs w:val="18"/>
              </w:rPr>
              <w:t>□</w:t>
            </w:r>
          </w:p>
        </w:tc>
        <w:tc>
          <w:tcPr>
            <w:tcW w:w="2743" w:type="dxa"/>
            <w:gridSpan w:val="7"/>
            <w:vAlign w:val="center"/>
          </w:tcPr>
          <w:p w14:paraId="6235738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 xml:space="preserve">10% </w:t>
            </w:r>
            <w:r w:rsidRPr="00EF4C23">
              <w:rPr>
                <w:rFonts w:ascii="宋体" w:hAnsi="宋体" w:cs="Times New Roman" w:hint="eastAsia"/>
                <w:bCs/>
                <w:kern w:val="2"/>
                <w:sz w:val="18"/>
                <w:szCs w:val="18"/>
              </w:rPr>
              <w:t>□</w:t>
            </w:r>
          </w:p>
        </w:tc>
      </w:tr>
      <w:tr w:rsidR="00743C3E" w:rsidRPr="00EF4C23" w14:paraId="048EF7E1" w14:textId="77777777" w:rsidTr="00743C3E">
        <w:trPr>
          <w:jc w:val="center"/>
        </w:trPr>
        <w:tc>
          <w:tcPr>
            <w:tcW w:w="994" w:type="dxa"/>
            <w:vMerge/>
            <w:vAlign w:val="center"/>
          </w:tcPr>
          <w:p w14:paraId="2216A0AB"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Merge/>
            <w:vAlign w:val="center"/>
          </w:tcPr>
          <w:p w14:paraId="591E8175" w14:textId="77777777" w:rsidR="00743C3E" w:rsidRPr="00EF4C23" w:rsidRDefault="00743C3E" w:rsidP="00743C3E">
            <w:pPr>
              <w:adjustRightInd w:val="0"/>
              <w:snapToGrid w:val="0"/>
              <w:spacing w:line="240" w:lineRule="auto"/>
              <w:rPr>
                <w:rFonts w:cs="Times New Roman"/>
                <w:bCs/>
                <w:kern w:val="2"/>
                <w:sz w:val="18"/>
                <w:szCs w:val="18"/>
              </w:rPr>
            </w:pPr>
          </w:p>
        </w:tc>
        <w:tc>
          <w:tcPr>
            <w:tcW w:w="843" w:type="dxa"/>
            <w:vAlign w:val="center"/>
          </w:tcPr>
          <w:p w14:paraId="02594E5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二类区</w:t>
            </w:r>
          </w:p>
        </w:tc>
        <w:tc>
          <w:tcPr>
            <w:tcW w:w="2593" w:type="dxa"/>
            <w:gridSpan w:val="5"/>
            <w:vAlign w:val="center"/>
          </w:tcPr>
          <w:p w14:paraId="371ECAC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30%</w:t>
            </w:r>
            <w:r w:rsidRPr="00EF4C23">
              <w:rPr>
                <w:rFonts w:ascii="宋体" w:hAnsi="宋体" w:cs="Times New Roman" w:hint="eastAsia"/>
                <w:bCs/>
                <w:kern w:val="2"/>
                <w:sz w:val="18"/>
                <w:szCs w:val="18"/>
              </w:rPr>
              <w:t>□</w:t>
            </w:r>
          </w:p>
        </w:tc>
        <w:tc>
          <w:tcPr>
            <w:tcW w:w="2743" w:type="dxa"/>
            <w:gridSpan w:val="7"/>
            <w:vAlign w:val="center"/>
          </w:tcPr>
          <w:p w14:paraId="3355FB1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本项目</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 xml:space="preserve">30% </w:t>
            </w:r>
            <w:r w:rsidRPr="00EF4C23">
              <w:rPr>
                <w:rFonts w:ascii="宋体" w:hAnsi="宋体" w:cs="Times New Roman" w:hint="eastAsia"/>
                <w:bCs/>
                <w:kern w:val="2"/>
                <w:sz w:val="18"/>
                <w:szCs w:val="18"/>
              </w:rPr>
              <w:t>□</w:t>
            </w:r>
          </w:p>
        </w:tc>
      </w:tr>
      <w:tr w:rsidR="00743C3E" w:rsidRPr="00EF4C23" w14:paraId="44FD016C" w14:textId="77777777" w:rsidTr="00743C3E">
        <w:trPr>
          <w:jc w:val="center"/>
        </w:trPr>
        <w:tc>
          <w:tcPr>
            <w:tcW w:w="994" w:type="dxa"/>
            <w:vMerge/>
            <w:vAlign w:val="center"/>
          </w:tcPr>
          <w:p w14:paraId="7BC827A2"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48A57B3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非正常排放</w:t>
            </w:r>
            <w:r w:rsidRPr="00EF4C23">
              <w:rPr>
                <w:rFonts w:cs="Times New Roman"/>
                <w:bCs/>
                <w:kern w:val="2"/>
                <w:sz w:val="18"/>
                <w:szCs w:val="18"/>
              </w:rPr>
              <w:t>1h</w:t>
            </w:r>
            <w:r w:rsidRPr="00EF4C23">
              <w:rPr>
                <w:rFonts w:cs="Times New Roman" w:hint="eastAsia"/>
                <w:bCs/>
                <w:kern w:val="2"/>
                <w:sz w:val="18"/>
                <w:szCs w:val="18"/>
              </w:rPr>
              <w:t>浓</w:t>
            </w:r>
            <w:r w:rsidRPr="00EF4C23">
              <w:rPr>
                <w:rFonts w:cs="Times New Roman" w:hint="eastAsia"/>
                <w:bCs/>
                <w:kern w:val="2"/>
                <w:sz w:val="18"/>
                <w:szCs w:val="18"/>
              </w:rPr>
              <w:lastRenderedPageBreak/>
              <w:t>度贡献值</w:t>
            </w:r>
          </w:p>
        </w:tc>
        <w:tc>
          <w:tcPr>
            <w:tcW w:w="1559" w:type="dxa"/>
            <w:gridSpan w:val="2"/>
            <w:vAlign w:val="center"/>
          </w:tcPr>
          <w:p w14:paraId="0F74050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lastRenderedPageBreak/>
              <w:t>非正常持续时长</w:t>
            </w:r>
            <w:r w:rsidRPr="00EF4C23">
              <w:rPr>
                <w:rFonts w:cs="Times New Roman" w:hint="eastAsia"/>
                <w:bCs/>
                <w:kern w:val="2"/>
                <w:sz w:val="18"/>
                <w:szCs w:val="18"/>
              </w:rPr>
              <w:lastRenderedPageBreak/>
              <w:t>（</w:t>
            </w:r>
            <w:r w:rsidRPr="00EF4C23">
              <w:rPr>
                <w:rFonts w:cs="Times New Roman"/>
                <w:bCs/>
                <w:kern w:val="2"/>
                <w:sz w:val="18"/>
                <w:szCs w:val="18"/>
              </w:rPr>
              <w:t xml:space="preserve">   </w:t>
            </w:r>
            <w:r w:rsidRPr="00EF4C23">
              <w:rPr>
                <w:rFonts w:cs="Times New Roman" w:hint="eastAsia"/>
                <w:bCs/>
                <w:kern w:val="2"/>
                <w:sz w:val="18"/>
                <w:szCs w:val="18"/>
              </w:rPr>
              <w:t>）</w:t>
            </w:r>
            <w:r w:rsidRPr="00EF4C23">
              <w:rPr>
                <w:rFonts w:cs="Times New Roman"/>
                <w:bCs/>
                <w:kern w:val="2"/>
                <w:sz w:val="18"/>
                <w:szCs w:val="18"/>
              </w:rPr>
              <w:t>h</w:t>
            </w:r>
          </w:p>
        </w:tc>
        <w:tc>
          <w:tcPr>
            <w:tcW w:w="2577" w:type="dxa"/>
            <w:gridSpan w:val="6"/>
            <w:vAlign w:val="center"/>
          </w:tcPr>
          <w:p w14:paraId="70F2C66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lastRenderedPageBreak/>
              <w:t>C</w:t>
            </w:r>
            <w:r w:rsidRPr="00EF4C23">
              <w:rPr>
                <w:rFonts w:cs="Times New Roman" w:hint="eastAsia"/>
                <w:bCs/>
                <w:kern w:val="2"/>
                <w:sz w:val="18"/>
                <w:szCs w:val="18"/>
                <w:vertAlign w:val="subscript"/>
              </w:rPr>
              <w:t>非正常</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t>100%</w:t>
            </w:r>
            <w:r w:rsidRPr="00EF4C23">
              <w:rPr>
                <w:rFonts w:ascii="宋体" w:hAnsi="宋体" w:cs="Times New Roman" w:hint="eastAsia"/>
                <w:bCs/>
                <w:kern w:val="2"/>
                <w:sz w:val="18"/>
                <w:szCs w:val="18"/>
              </w:rPr>
              <w:t>□</w:t>
            </w:r>
          </w:p>
        </w:tc>
        <w:tc>
          <w:tcPr>
            <w:tcW w:w="2043" w:type="dxa"/>
            <w:gridSpan w:val="5"/>
            <w:vAlign w:val="center"/>
          </w:tcPr>
          <w:p w14:paraId="2CB2088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非正常</w:t>
            </w:r>
            <w:proofErr w:type="gramStart"/>
            <w:r w:rsidRPr="00EF4C23">
              <w:rPr>
                <w:rFonts w:cs="Times New Roman" w:hint="eastAsia"/>
                <w:bCs/>
                <w:kern w:val="2"/>
                <w:sz w:val="18"/>
                <w:szCs w:val="18"/>
              </w:rPr>
              <w:t>最大占</w:t>
            </w:r>
            <w:proofErr w:type="gramEnd"/>
            <w:r w:rsidRPr="00EF4C23">
              <w:rPr>
                <w:rFonts w:cs="Times New Roman" w:hint="eastAsia"/>
                <w:bCs/>
                <w:kern w:val="2"/>
                <w:sz w:val="18"/>
                <w:szCs w:val="18"/>
              </w:rPr>
              <w:t>标率＞</w:t>
            </w:r>
            <w:r w:rsidRPr="00EF4C23">
              <w:rPr>
                <w:rFonts w:cs="Times New Roman"/>
                <w:bCs/>
                <w:kern w:val="2"/>
                <w:sz w:val="18"/>
                <w:szCs w:val="18"/>
              </w:rPr>
              <w:lastRenderedPageBreak/>
              <w:t xml:space="preserve">100% </w:t>
            </w:r>
            <w:r w:rsidRPr="00EF4C23">
              <w:rPr>
                <w:rFonts w:ascii="宋体" w:hAnsi="宋体" w:cs="Times New Roman" w:hint="eastAsia"/>
                <w:bCs/>
                <w:kern w:val="2"/>
                <w:sz w:val="18"/>
                <w:szCs w:val="18"/>
              </w:rPr>
              <w:t>□</w:t>
            </w:r>
          </w:p>
        </w:tc>
      </w:tr>
      <w:tr w:rsidR="00743C3E" w:rsidRPr="00EF4C23" w14:paraId="693BF037" w14:textId="77777777" w:rsidTr="00743C3E">
        <w:trPr>
          <w:jc w:val="center"/>
        </w:trPr>
        <w:tc>
          <w:tcPr>
            <w:tcW w:w="994" w:type="dxa"/>
            <w:vMerge/>
            <w:vAlign w:val="center"/>
          </w:tcPr>
          <w:p w14:paraId="392C6DCB"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787CCB40"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保证率日平均浓度和年平均浓度</w:t>
            </w:r>
            <w:proofErr w:type="gramStart"/>
            <w:r w:rsidRPr="00EF4C23">
              <w:rPr>
                <w:rFonts w:cs="Times New Roman" w:hint="eastAsia"/>
                <w:bCs/>
                <w:kern w:val="2"/>
                <w:sz w:val="18"/>
                <w:szCs w:val="18"/>
              </w:rPr>
              <w:t>叠加值</w:t>
            </w:r>
            <w:proofErr w:type="gramEnd"/>
          </w:p>
        </w:tc>
        <w:tc>
          <w:tcPr>
            <w:tcW w:w="2977" w:type="dxa"/>
            <w:gridSpan w:val="5"/>
            <w:vAlign w:val="center"/>
          </w:tcPr>
          <w:p w14:paraId="668E538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叠加</w:t>
            </w:r>
            <w:r w:rsidRPr="00EF4C23">
              <w:rPr>
                <w:rFonts w:cs="Times New Roman" w:hint="eastAsia"/>
                <w:bCs/>
                <w:kern w:val="2"/>
                <w:sz w:val="18"/>
                <w:szCs w:val="18"/>
              </w:rPr>
              <w:t>达标</w:t>
            </w:r>
            <w:r w:rsidRPr="00EF4C23">
              <w:rPr>
                <w:rFonts w:cs="Times New Roman"/>
                <w:bCs/>
                <w:kern w:val="2"/>
                <w:sz w:val="18"/>
                <w:szCs w:val="18"/>
              </w:rPr>
              <w:t xml:space="preserve"> </w:t>
            </w:r>
            <w:r w:rsidRPr="00EF4C23">
              <w:rPr>
                <w:rFonts w:ascii="宋体" w:hAnsi="宋体" w:cs="Times New Roman" w:hint="eastAsia"/>
                <w:bCs/>
                <w:kern w:val="2"/>
                <w:sz w:val="18"/>
                <w:szCs w:val="18"/>
              </w:rPr>
              <w:t>□</w:t>
            </w:r>
          </w:p>
        </w:tc>
        <w:tc>
          <w:tcPr>
            <w:tcW w:w="3202" w:type="dxa"/>
            <w:gridSpan w:val="8"/>
            <w:vAlign w:val="center"/>
          </w:tcPr>
          <w:p w14:paraId="7D2756D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C</w:t>
            </w:r>
            <w:r w:rsidRPr="00EF4C23">
              <w:rPr>
                <w:rFonts w:cs="Times New Roman" w:hint="eastAsia"/>
                <w:bCs/>
                <w:kern w:val="2"/>
                <w:sz w:val="18"/>
                <w:szCs w:val="18"/>
                <w:vertAlign w:val="subscript"/>
              </w:rPr>
              <w:t>叠加</w:t>
            </w:r>
            <w:r w:rsidRPr="00EF4C23">
              <w:rPr>
                <w:rFonts w:cs="Times New Roman" w:hint="eastAsia"/>
                <w:bCs/>
                <w:kern w:val="2"/>
                <w:sz w:val="18"/>
                <w:szCs w:val="18"/>
              </w:rPr>
              <w:t>不达标</w:t>
            </w:r>
            <w:r w:rsidRPr="00EF4C23">
              <w:rPr>
                <w:rFonts w:cs="Times New Roman"/>
                <w:bCs/>
                <w:kern w:val="2"/>
                <w:sz w:val="18"/>
                <w:szCs w:val="18"/>
              </w:rPr>
              <w:t xml:space="preserve"> </w:t>
            </w:r>
            <w:r w:rsidRPr="00EF4C23">
              <w:rPr>
                <w:rFonts w:ascii="宋体" w:hAnsi="宋体" w:cs="Times New Roman" w:hint="eastAsia"/>
                <w:bCs/>
                <w:kern w:val="2"/>
                <w:sz w:val="18"/>
                <w:szCs w:val="18"/>
              </w:rPr>
              <w:t>□</w:t>
            </w:r>
          </w:p>
        </w:tc>
      </w:tr>
      <w:tr w:rsidR="00743C3E" w:rsidRPr="00EF4C23" w14:paraId="1C2967A9" w14:textId="77777777" w:rsidTr="00743C3E">
        <w:trPr>
          <w:jc w:val="center"/>
        </w:trPr>
        <w:tc>
          <w:tcPr>
            <w:tcW w:w="994" w:type="dxa"/>
            <w:vMerge/>
            <w:vAlign w:val="center"/>
          </w:tcPr>
          <w:p w14:paraId="3B7B541C"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05567FC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区域环境质量的整体变化情况</w:t>
            </w:r>
          </w:p>
        </w:tc>
        <w:tc>
          <w:tcPr>
            <w:tcW w:w="2977" w:type="dxa"/>
            <w:gridSpan w:val="5"/>
            <w:vAlign w:val="center"/>
          </w:tcPr>
          <w:p w14:paraId="626FD0D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k</w:t>
            </w:r>
            <w:r w:rsidRPr="00EF4C23">
              <w:rPr>
                <w:rFonts w:cs="Times New Roman" w:hint="eastAsia"/>
                <w:bCs/>
                <w:kern w:val="2"/>
                <w:sz w:val="18"/>
                <w:szCs w:val="18"/>
              </w:rPr>
              <w:t>≤</w:t>
            </w:r>
            <w:r w:rsidRPr="00EF4C23">
              <w:rPr>
                <w:rFonts w:cs="Times New Roman"/>
                <w:bCs/>
                <w:kern w:val="2"/>
                <w:sz w:val="18"/>
                <w:szCs w:val="18"/>
              </w:rPr>
              <w:t xml:space="preserve">-20% </w:t>
            </w:r>
            <w:r w:rsidRPr="00EF4C23">
              <w:rPr>
                <w:rFonts w:ascii="宋体" w:hAnsi="宋体" w:cs="Times New Roman" w:hint="eastAsia"/>
                <w:bCs/>
                <w:kern w:val="2"/>
                <w:sz w:val="18"/>
                <w:szCs w:val="18"/>
              </w:rPr>
              <w:t>□</w:t>
            </w:r>
          </w:p>
        </w:tc>
        <w:tc>
          <w:tcPr>
            <w:tcW w:w="3202" w:type="dxa"/>
            <w:gridSpan w:val="8"/>
            <w:vAlign w:val="center"/>
          </w:tcPr>
          <w:p w14:paraId="76AB13F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k</w:t>
            </w:r>
            <w:r w:rsidRPr="00EF4C23">
              <w:rPr>
                <w:rFonts w:cs="Times New Roman" w:hint="eastAsia"/>
                <w:bCs/>
                <w:kern w:val="2"/>
                <w:sz w:val="18"/>
                <w:szCs w:val="18"/>
              </w:rPr>
              <w:t>＞</w:t>
            </w:r>
            <w:r w:rsidRPr="00EF4C23">
              <w:rPr>
                <w:rFonts w:cs="Times New Roman"/>
                <w:bCs/>
                <w:kern w:val="2"/>
                <w:sz w:val="18"/>
                <w:szCs w:val="18"/>
              </w:rPr>
              <w:t xml:space="preserve">20% </w:t>
            </w:r>
            <w:r w:rsidRPr="00EF4C23">
              <w:rPr>
                <w:rFonts w:ascii="宋体" w:hAnsi="宋体" w:cs="Times New Roman" w:hint="eastAsia"/>
                <w:bCs/>
                <w:kern w:val="2"/>
                <w:sz w:val="18"/>
                <w:szCs w:val="18"/>
              </w:rPr>
              <w:t>□</w:t>
            </w:r>
          </w:p>
        </w:tc>
      </w:tr>
      <w:tr w:rsidR="00743C3E" w:rsidRPr="00EF4C23" w14:paraId="40CFB1C0" w14:textId="77777777" w:rsidTr="00743C3E">
        <w:trPr>
          <w:jc w:val="center"/>
        </w:trPr>
        <w:tc>
          <w:tcPr>
            <w:tcW w:w="994" w:type="dxa"/>
            <w:vMerge w:val="restart"/>
            <w:vAlign w:val="center"/>
          </w:tcPr>
          <w:p w14:paraId="7B7A8726"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环境监测</w:t>
            </w:r>
          </w:p>
          <w:p w14:paraId="269FA4F5"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计划</w:t>
            </w:r>
          </w:p>
        </w:tc>
        <w:tc>
          <w:tcPr>
            <w:tcW w:w="1559" w:type="dxa"/>
            <w:vAlign w:val="center"/>
          </w:tcPr>
          <w:p w14:paraId="55881110"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污染源监测</w:t>
            </w:r>
          </w:p>
        </w:tc>
        <w:tc>
          <w:tcPr>
            <w:tcW w:w="2586" w:type="dxa"/>
            <w:gridSpan w:val="3"/>
            <w:vAlign w:val="center"/>
          </w:tcPr>
          <w:p w14:paraId="60036648" w14:textId="77777777" w:rsidR="00743C3E" w:rsidRPr="00EF4C23" w:rsidRDefault="00743C3E" w:rsidP="00EF4C23">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监测因子：（</w:t>
            </w:r>
            <w:r w:rsidRPr="00EF4C23">
              <w:rPr>
                <w:rFonts w:cs="Times New Roman" w:hint="eastAsia"/>
                <w:bCs/>
                <w:kern w:val="2"/>
                <w:sz w:val="18"/>
                <w:szCs w:val="18"/>
              </w:rPr>
              <w:t>VOCs</w:t>
            </w:r>
            <w:r w:rsidRPr="00EF4C23">
              <w:rPr>
                <w:rFonts w:cs="Times New Roman" w:hint="eastAsia"/>
                <w:bCs/>
                <w:kern w:val="2"/>
                <w:sz w:val="18"/>
                <w:szCs w:val="18"/>
              </w:rPr>
              <w:t>、氨</w:t>
            </w:r>
            <w:r w:rsidR="00EF4C23" w:rsidRPr="00EF4C23">
              <w:rPr>
                <w:rFonts w:cs="Times New Roman" w:hint="eastAsia"/>
                <w:bCs/>
                <w:kern w:val="2"/>
                <w:sz w:val="18"/>
                <w:szCs w:val="18"/>
              </w:rPr>
              <w:t>、硫化氢</w:t>
            </w:r>
            <w:r w:rsidRPr="00EF4C23">
              <w:rPr>
                <w:rFonts w:cs="Times New Roman" w:hint="eastAsia"/>
                <w:bCs/>
                <w:kern w:val="2"/>
                <w:sz w:val="18"/>
                <w:szCs w:val="18"/>
              </w:rPr>
              <w:t>）</w:t>
            </w:r>
          </w:p>
        </w:tc>
        <w:tc>
          <w:tcPr>
            <w:tcW w:w="2073" w:type="dxa"/>
            <w:gridSpan w:val="7"/>
            <w:vAlign w:val="center"/>
          </w:tcPr>
          <w:p w14:paraId="7D77BF54" w14:textId="77777777" w:rsidR="00743C3E" w:rsidRPr="00EF4C23" w:rsidRDefault="00743C3E" w:rsidP="00743C3E">
            <w:pPr>
              <w:widowControl w:val="0"/>
              <w:adjustRightInd w:val="0"/>
              <w:snapToGrid w:val="0"/>
              <w:spacing w:line="240" w:lineRule="auto"/>
              <w:jc w:val="center"/>
              <w:rPr>
                <w:rFonts w:ascii="宋体" w:hAnsi="宋体" w:cs="Times New Roman"/>
                <w:bCs/>
                <w:kern w:val="2"/>
                <w:sz w:val="18"/>
                <w:szCs w:val="18"/>
              </w:rPr>
            </w:pPr>
            <w:r w:rsidRPr="00EF4C23">
              <w:rPr>
                <w:rFonts w:cs="Times New Roman" w:hint="eastAsia"/>
                <w:bCs/>
                <w:kern w:val="2"/>
                <w:sz w:val="18"/>
                <w:szCs w:val="18"/>
              </w:rPr>
              <w:t>有组织废气监测</w:t>
            </w:r>
            <w:r w:rsidRPr="00EF4C23">
              <w:rPr>
                <w:rFonts w:cs="Times New Roman"/>
                <w:bCs/>
                <w:kern w:val="2"/>
                <w:sz w:val="18"/>
                <w:szCs w:val="18"/>
              </w:rPr>
              <w:t xml:space="preserve"> </w:t>
            </w:r>
            <w:r w:rsidRPr="00EF4C23">
              <w:rPr>
                <w:rFonts w:ascii="Wingdings 2" w:eastAsia="Wingdings 2" w:hAnsi="Wingdings 2" w:cs="Wingdings 2"/>
                <w:bCs/>
                <w:kern w:val="2"/>
                <w:sz w:val="18"/>
                <w:szCs w:val="18"/>
              </w:rPr>
              <w:t></w:t>
            </w:r>
          </w:p>
          <w:p w14:paraId="75F3FE49"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ascii="宋体" w:hAnsi="宋体" w:cs="Times New Roman" w:hint="eastAsia"/>
                <w:bCs/>
                <w:kern w:val="2"/>
                <w:sz w:val="18"/>
                <w:szCs w:val="18"/>
              </w:rPr>
              <w:t>无组织</w:t>
            </w:r>
            <w:r w:rsidRPr="00EF4C23">
              <w:rPr>
                <w:rFonts w:cs="Times New Roman" w:hint="eastAsia"/>
                <w:bCs/>
                <w:kern w:val="2"/>
                <w:sz w:val="18"/>
                <w:szCs w:val="18"/>
              </w:rPr>
              <w:t>废气监测</w:t>
            </w:r>
            <w:r w:rsidRPr="00EF4C23">
              <w:rPr>
                <w:rFonts w:cs="Times New Roman" w:hint="eastAsia"/>
                <w:bCs/>
                <w:kern w:val="2"/>
                <w:sz w:val="18"/>
                <w:szCs w:val="18"/>
              </w:rPr>
              <w:t xml:space="preserve"> </w:t>
            </w:r>
            <w:r w:rsidRPr="00EF4C23">
              <w:rPr>
                <w:rFonts w:ascii="Wingdings 2" w:eastAsia="Wingdings 2" w:hAnsi="Wingdings 2" w:cs="Wingdings 2"/>
                <w:bCs/>
                <w:kern w:val="2"/>
                <w:sz w:val="18"/>
                <w:szCs w:val="18"/>
              </w:rPr>
              <w:sym w:font="Wingdings 2" w:char="0052"/>
            </w:r>
          </w:p>
        </w:tc>
        <w:tc>
          <w:tcPr>
            <w:tcW w:w="1520" w:type="dxa"/>
            <w:gridSpan w:val="3"/>
            <w:vAlign w:val="center"/>
          </w:tcPr>
          <w:p w14:paraId="2C6F31A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无监测</w:t>
            </w:r>
            <w:r w:rsidRPr="00EF4C23">
              <w:rPr>
                <w:rFonts w:ascii="宋体" w:hAnsi="宋体" w:cs="Times New Roman" w:hint="eastAsia"/>
                <w:bCs/>
                <w:kern w:val="2"/>
                <w:sz w:val="18"/>
                <w:szCs w:val="18"/>
              </w:rPr>
              <w:t>□</w:t>
            </w:r>
          </w:p>
        </w:tc>
      </w:tr>
      <w:tr w:rsidR="00743C3E" w:rsidRPr="00EF4C23" w14:paraId="4AF32CEE" w14:textId="77777777" w:rsidTr="00743C3E">
        <w:trPr>
          <w:jc w:val="center"/>
        </w:trPr>
        <w:tc>
          <w:tcPr>
            <w:tcW w:w="994" w:type="dxa"/>
            <w:vMerge/>
            <w:vAlign w:val="center"/>
          </w:tcPr>
          <w:p w14:paraId="7AE2D86E"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6B95F150"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环境质量监测</w:t>
            </w:r>
          </w:p>
        </w:tc>
        <w:tc>
          <w:tcPr>
            <w:tcW w:w="2586" w:type="dxa"/>
            <w:gridSpan w:val="3"/>
            <w:vAlign w:val="center"/>
          </w:tcPr>
          <w:p w14:paraId="725785EB"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监测因子：（</w:t>
            </w:r>
            <w:r w:rsidRPr="00EF4C23">
              <w:rPr>
                <w:rFonts w:cs="Times New Roman" w:hint="eastAsia"/>
                <w:bCs/>
                <w:kern w:val="2"/>
                <w:sz w:val="18"/>
                <w:szCs w:val="18"/>
              </w:rPr>
              <w:t>/</w:t>
            </w:r>
            <w:r w:rsidRPr="00EF4C23">
              <w:rPr>
                <w:rFonts w:cs="Times New Roman" w:hint="eastAsia"/>
                <w:bCs/>
                <w:kern w:val="2"/>
                <w:sz w:val="18"/>
                <w:szCs w:val="18"/>
              </w:rPr>
              <w:t>）</w:t>
            </w:r>
          </w:p>
        </w:tc>
        <w:tc>
          <w:tcPr>
            <w:tcW w:w="2073" w:type="dxa"/>
            <w:gridSpan w:val="7"/>
            <w:vAlign w:val="center"/>
          </w:tcPr>
          <w:p w14:paraId="22B96BF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监测点位数（</w:t>
            </w:r>
            <w:r w:rsidRPr="00EF4C23">
              <w:rPr>
                <w:rFonts w:cs="Times New Roman" w:hint="eastAsia"/>
                <w:bCs/>
                <w:kern w:val="2"/>
                <w:sz w:val="18"/>
                <w:szCs w:val="18"/>
              </w:rPr>
              <w:t>/</w:t>
            </w:r>
            <w:r w:rsidRPr="00EF4C23">
              <w:rPr>
                <w:rFonts w:cs="Times New Roman" w:hint="eastAsia"/>
                <w:bCs/>
                <w:kern w:val="2"/>
                <w:sz w:val="18"/>
                <w:szCs w:val="18"/>
              </w:rPr>
              <w:t>）</w:t>
            </w:r>
          </w:p>
        </w:tc>
        <w:tc>
          <w:tcPr>
            <w:tcW w:w="1520" w:type="dxa"/>
            <w:gridSpan w:val="3"/>
            <w:vAlign w:val="center"/>
          </w:tcPr>
          <w:p w14:paraId="3E6F328D"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无监测</w:t>
            </w:r>
            <w:r w:rsidRPr="00EF4C23">
              <w:rPr>
                <w:rFonts w:ascii="Wingdings 2" w:eastAsia="Wingdings 2" w:hAnsi="Wingdings 2" w:cs="Wingdings 2"/>
                <w:bCs/>
                <w:kern w:val="2"/>
                <w:sz w:val="18"/>
                <w:szCs w:val="18"/>
              </w:rPr>
              <w:t></w:t>
            </w:r>
          </w:p>
        </w:tc>
      </w:tr>
      <w:tr w:rsidR="00743C3E" w:rsidRPr="00EF4C23" w14:paraId="06BD1640" w14:textId="77777777" w:rsidTr="00743C3E">
        <w:trPr>
          <w:jc w:val="center"/>
        </w:trPr>
        <w:tc>
          <w:tcPr>
            <w:tcW w:w="994" w:type="dxa"/>
            <w:vMerge w:val="restart"/>
            <w:vAlign w:val="center"/>
          </w:tcPr>
          <w:p w14:paraId="6E0F7AE7"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评价结论</w:t>
            </w:r>
          </w:p>
        </w:tc>
        <w:tc>
          <w:tcPr>
            <w:tcW w:w="1559" w:type="dxa"/>
            <w:vAlign w:val="center"/>
          </w:tcPr>
          <w:p w14:paraId="62EAE4F4"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环境影响</w:t>
            </w:r>
          </w:p>
        </w:tc>
        <w:tc>
          <w:tcPr>
            <w:tcW w:w="6179" w:type="dxa"/>
            <w:gridSpan w:val="13"/>
            <w:vAlign w:val="center"/>
          </w:tcPr>
          <w:p w14:paraId="685E5A5A" w14:textId="77777777" w:rsidR="00743C3E" w:rsidRPr="00EF4C23" w:rsidRDefault="00743C3E" w:rsidP="00743C3E">
            <w:pPr>
              <w:widowControl w:val="0"/>
              <w:adjustRightInd w:val="0"/>
              <w:snapToGrid w:val="0"/>
              <w:spacing w:line="240" w:lineRule="auto"/>
              <w:jc w:val="center"/>
              <w:rPr>
                <w:rFonts w:cs="Times New Roman"/>
                <w:b/>
                <w:bCs/>
                <w:kern w:val="2"/>
                <w:sz w:val="18"/>
                <w:szCs w:val="18"/>
              </w:rPr>
            </w:pPr>
            <w:r w:rsidRPr="00EF4C23">
              <w:rPr>
                <w:rFonts w:cs="Times New Roman" w:hint="eastAsia"/>
                <w:bCs/>
                <w:kern w:val="2"/>
                <w:sz w:val="18"/>
                <w:szCs w:val="18"/>
              </w:rPr>
              <w:t>可以接受</w:t>
            </w:r>
            <w:r w:rsidRPr="00EF4C23">
              <w:rPr>
                <w:rFonts w:cs="Times New Roman"/>
                <w:bCs/>
                <w:kern w:val="2"/>
                <w:sz w:val="18"/>
                <w:szCs w:val="18"/>
              </w:rPr>
              <w:t xml:space="preserve"> </w:t>
            </w:r>
            <w:r w:rsidRPr="00EF4C23">
              <w:rPr>
                <w:rFonts w:ascii="Wingdings 2" w:eastAsia="Wingdings 2" w:hAnsi="Wingdings 2" w:cs="Wingdings 2"/>
                <w:bCs/>
                <w:kern w:val="2"/>
                <w:sz w:val="18"/>
                <w:szCs w:val="18"/>
              </w:rPr>
              <w:t></w:t>
            </w:r>
            <w:r w:rsidRPr="00EF4C23">
              <w:rPr>
                <w:rFonts w:ascii="宋体" w:hAnsi="宋体" w:cs="Times New Roman" w:hint="eastAsia"/>
                <w:bCs/>
                <w:kern w:val="2"/>
                <w:sz w:val="18"/>
                <w:szCs w:val="18"/>
              </w:rPr>
              <w:t xml:space="preserve">       不</w:t>
            </w:r>
            <w:r w:rsidRPr="00EF4C23">
              <w:rPr>
                <w:rFonts w:cs="Times New Roman" w:hint="eastAsia"/>
                <w:bCs/>
                <w:kern w:val="2"/>
                <w:sz w:val="18"/>
                <w:szCs w:val="18"/>
              </w:rPr>
              <w:t>可以接受</w:t>
            </w:r>
            <w:r w:rsidRPr="00EF4C23">
              <w:rPr>
                <w:rFonts w:cs="Times New Roman"/>
                <w:bCs/>
                <w:kern w:val="2"/>
                <w:sz w:val="18"/>
                <w:szCs w:val="18"/>
              </w:rPr>
              <w:t xml:space="preserve"> </w:t>
            </w:r>
            <w:r w:rsidRPr="00EF4C23">
              <w:rPr>
                <w:rFonts w:ascii="宋体" w:hAnsi="宋体" w:cs="Times New Roman" w:hint="eastAsia"/>
                <w:bCs/>
                <w:kern w:val="2"/>
                <w:sz w:val="18"/>
                <w:szCs w:val="18"/>
              </w:rPr>
              <w:t>□</w:t>
            </w:r>
          </w:p>
        </w:tc>
      </w:tr>
      <w:tr w:rsidR="00743C3E" w:rsidRPr="00EF4C23" w14:paraId="43D94BDE" w14:textId="77777777" w:rsidTr="00743C3E">
        <w:trPr>
          <w:jc w:val="center"/>
        </w:trPr>
        <w:tc>
          <w:tcPr>
            <w:tcW w:w="994" w:type="dxa"/>
            <w:vMerge/>
            <w:vAlign w:val="center"/>
          </w:tcPr>
          <w:p w14:paraId="1F0B49C7"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0F1A176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大气环境防护</w:t>
            </w:r>
          </w:p>
          <w:p w14:paraId="7701C361"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距离</w:t>
            </w:r>
          </w:p>
        </w:tc>
        <w:tc>
          <w:tcPr>
            <w:tcW w:w="6179" w:type="dxa"/>
            <w:gridSpan w:val="13"/>
            <w:vAlign w:val="center"/>
          </w:tcPr>
          <w:p w14:paraId="19B15A1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距（</w:t>
            </w:r>
            <w:r w:rsidRPr="00EF4C23">
              <w:rPr>
                <w:rFonts w:cs="Times New Roman"/>
                <w:bCs/>
                <w:kern w:val="2"/>
                <w:sz w:val="18"/>
                <w:szCs w:val="18"/>
              </w:rPr>
              <w:t xml:space="preserve">     </w:t>
            </w:r>
            <w:r w:rsidRPr="00EF4C23">
              <w:rPr>
                <w:rFonts w:cs="Times New Roman" w:hint="eastAsia"/>
                <w:bCs/>
                <w:kern w:val="2"/>
                <w:sz w:val="18"/>
                <w:szCs w:val="18"/>
              </w:rPr>
              <w:t>）厂界最远（</w:t>
            </w:r>
            <w:r w:rsidRPr="00EF4C23">
              <w:rPr>
                <w:rFonts w:cs="Times New Roman"/>
                <w:bCs/>
                <w:kern w:val="2"/>
                <w:sz w:val="18"/>
                <w:szCs w:val="18"/>
              </w:rPr>
              <w:t xml:space="preserve">      </w:t>
            </w:r>
            <w:r w:rsidRPr="00EF4C23">
              <w:rPr>
                <w:rFonts w:cs="Times New Roman" w:hint="eastAsia"/>
                <w:bCs/>
                <w:kern w:val="2"/>
                <w:sz w:val="18"/>
                <w:szCs w:val="18"/>
              </w:rPr>
              <w:t>）</w:t>
            </w:r>
            <w:r w:rsidRPr="00EF4C23">
              <w:rPr>
                <w:rFonts w:cs="Times New Roman"/>
                <w:bCs/>
                <w:kern w:val="2"/>
                <w:sz w:val="18"/>
                <w:szCs w:val="18"/>
              </w:rPr>
              <w:t>m</w:t>
            </w:r>
          </w:p>
        </w:tc>
      </w:tr>
      <w:tr w:rsidR="00743C3E" w:rsidRPr="00EF4C23" w14:paraId="6D584EF9" w14:textId="77777777" w:rsidTr="00743C3E">
        <w:trPr>
          <w:jc w:val="center"/>
        </w:trPr>
        <w:tc>
          <w:tcPr>
            <w:tcW w:w="994" w:type="dxa"/>
            <w:vMerge/>
            <w:vAlign w:val="center"/>
          </w:tcPr>
          <w:p w14:paraId="024049A3" w14:textId="77777777" w:rsidR="00743C3E" w:rsidRPr="00EF4C23" w:rsidRDefault="00743C3E" w:rsidP="00743C3E">
            <w:pPr>
              <w:adjustRightInd w:val="0"/>
              <w:snapToGrid w:val="0"/>
              <w:spacing w:line="240" w:lineRule="auto"/>
              <w:rPr>
                <w:rFonts w:cs="Times New Roman"/>
                <w:bCs/>
                <w:kern w:val="2"/>
                <w:sz w:val="18"/>
                <w:szCs w:val="18"/>
              </w:rPr>
            </w:pPr>
          </w:p>
        </w:tc>
        <w:tc>
          <w:tcPr>
            <w:tcW w:w="1559" w:type="dxa"/>
            <w:vAlign w:val="center"/>
          </w:tcPr>
          <w:p w14:paraId="7755985A"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污染源年排放量</w:t>
            </w:r>
          </w:p>
        </w:tc>
        <w:tc>
          <w:tcPr>
            <w:tcW w:w="1559" w:type="dxa"/>
            <w:gridSpan w:val="2"/>
            <w:vAlign w:val="center"/>
          </w:tcPr>
          <w:p w14:paraId="29C29FFF"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SO</w:t>
            </w:r>
            <w:r w:rsidRPr="00EF4C23">
              <w:rPr>
                <w:rFonts w:cs="Times New Roman"/>
                <w:bCs/>
                <w:kern w:val="2"/>
                <w:sz w:val="18"/>
                <w:szCs w:val="18"/>
                <w:vertAlign w:val="subscript"/>
              </w:rPr>
              <w:t>2</w:t>
            </w:r>
            <w:r w:rsidRPr="00EF4C23">
              <w:rPr>
                <w:rFonts w:cs="Times New Roman" w:hint="eastAsia"/>
                <w:bCs/>
                <w:kern w:val="2"/>
                <w:sz w:val="18"/>
                <w:szCs w:val="18"/>
              </w:rPr>
              <w:t>：（）</w:t>
            </w:r>
            <w:r w:rsidRPr="00EF4C23">
              <w:rPr>
                <w:rFonts w:cs="Times New Roman"/>
                <w:bCs/>
                <w:kern w:val="2"/>
                <w:sz w:val="18"/>
                <w:szCs w:val="18"/>
              </w:rPr>
              <w:t>t/a</w:t>
            </w:r>
          </w:p>
        </w:tc>
        <w:tc>
          <w:tcPr>
            <w:tcW w:w="1418" w:type="dxa"/>
            <w:gridSpan w:val="3"/>
            <w:vAlign w:val="center"/>
          </w:tcPr>
          <w:p w14:paraId="2A80C863"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NO</w:t>
            </w:r>
            <w:r w:rsidRPr="00EF4C23">
              <w:rPr>
                <w:rFonts w:cs="Times New Roman"/>
                <w:bCs/>
                <w:kern w:val="2"/>
                <w:sz w:val="18"/>
                <w:szCs w:val="18"/>
                <w:vertAlign w:val="subscript"/>
              </w:rPr>
              <w:t>X</w:t>
            </w:r>
            <w:r w:rsidRPr="00EF4C23">
              <w:rPr>
                <w:rFonts w:cs="Times New Roman" w:hint="eastAsia"/>
                <w:bCs/>
                <w:kern w:val="2"/>
                <w:sz w:val="18"/>
                <w:szCs w:val="18"/>
              </w:rPr>
              <w:t>：（）</w:t>
            </w:r>
            <w:r w:rsidRPr="00EF4C23">
              <w:rPr>
                <w:rFonts w:cs="Times New Roman"/>
                <w:bCs/>
                <w:kern w:val="2"/>
                <w:sz w:val="18"/>
                <w:szCs w:val="18"/>
              </w:rPr>
              <w:t>t/a</w:t>
            </w:r>
          </w:p>
        </w:tc>
        <w:tc>
          <w:tcPr>
            <w:tcW w:w="1682" w:type="dxa"/>
            <w:gridSpan w:val="5"/>
            <w:vAlign w:val="center"/>
          </w:tcPr>
          <w:p w14:paraId="29945422" w14:textId="77777777" w:rsidR="00743C3E" w:rsidRPr="00EF4C23" w:rsidRDefault="00743C3E" w:rsidP="00743C3E">
            <w:pPr>
              <w:widowControl w:val="0"/>
              <w:adjustRightInd w:val="0"/>
              <w:snapToGrid w:val="0"/>
              <w:spacing w:line="240" w:lineRule="auto"/>
              <w:jc w:val="center"/>
              <w:rPr>
                <w:rFonts w:cs="Times New Roman"/>
                <w:bCs/>
                <w:kern w:val="2"/>
                <w:sz w:val="18"/>
                <w:szCs w:val="18"/>
              </w:rPr>
            </w:pPr>
            <w:r w:rsidRPr="00EF4C23">
              <w:rPr>
                <w:rFonts w:cs="Times New Roman" w:hint="eastAsia"/>
                <w:bCs/>
                <w:kern w:val="2"/>
                <w:sz w:val="18"/>
                <w:szCs w:val="18"/>
              </w:rPr>
              <w:t>颗粒物：（）</w:t>
            </w:r>
            <w:r w:rsidRPr="00EF4C23">
              <w:rPr>
                <w:rFonts w:cs="Times New Roman"/>
                <w:bCs/>
                <w:kern w:val="2"/>
                <w:sz w:val="18"/>
                <w:szCs w:val="18"/>
              </w:rPr>
              <w:t>t/a</w:t>
            </w:r>
          </w:p>
        </w:tc>
        <w:tc>
          <w:tcPr>
            <w:tcW w:w="1520" w:type="dxa"/>
            <w:gridSpan w:val="3"/>
            <w:vAlign w:val="center"/>
          </w:tcPr>
          <w:p w14:paraId="3A6C71D8" w14:textId="77777777" w:rsidR="00743C3E" w:rsidRPr="00EF4C23" w:rsidRDefault="00743C3E" w:rsidP="00CE0D96">
            <w:pPr>
              <w:widowControl w:val="0"/>
              <w:adjustRightInd w:val="0"/>
              <w:snapToGrid w:val="0"/>
              <w:spacing w:line="240" w:lineRule="auto"/>
              <w:jc w:val="center"/>
              <w:rPr>
                <w:rFonts w:cs="Times New Roman"/>
                <w:bCs/>
                <w:kern w:val="2"/>
                <w:sz w:val="18"/>
                <w:szCs w:val="18"/>
              </w:rPr>
            </w:pPr>
            <w:r w:rsidRPr="00EF4C23">
              <w:rPr>
                <w:rFonts w:cs="Times New Roman"/>
                <w:bCs/>
                <w:kern w:val="2"/>
                <w:sz w:val="18"/>
                <w:szCs w:val="18"/>
              </w:rPr>
              <w:t>VOC</w:t>
            </w:r>
            <w:r w:rsidRPr="00EF4C23">
              <w:rPr>
                <w:rFonts w:cs="Times New Roman" w:hint="eastAsia"/>
                <w:bCs/>
                <w:kern w:val="2"/>
                <w:sz w:val="18"/>
                <w:szCs w:val="18"/>
              </w:rPr>
              <w:t>：（</w:t>
            </w:r>
            <w:r w:rsidR="00EF4C23" w:rsidRPr="00EF4C23">
              <w:rPr>
                <w:rFonts w:cs="Times New Roman" w:hint="eastAsia"/>
                <w:bCs/>
                <w:kern w:val="2"/>
                <w:sz w:val="18"/>
                <w:szCs w:val="18"/>
              </w:rPr>
              <w:t>0.0</w:t>
            </w:r>
            <w:r w:rsidR="00CE0D96">
              <w:rPr>
                <w:rFonts w:cs="Times New Roman" w:hint="eastAsia"/>
                <w:bCs/>
                <w:kern w:val="2"/>
                <w:sz w:val="18"/>
                <w:szCs w:val="18"/>
              </w:rPr>
              <w:t>29546</w:t>
            </w:r>
            <w:r w:rsidRPr="00EF4C23">
              <w:rPr>
                <w:rFonts w:cs="Times New Roman" w:hint="eastAsia"/>
                <w:bCs/>
                <w:kern w:val="2"/>
                <w:sz w:val="18"/>
                <w:szCs w:val="18"/>
              </w:rPr>
              <w:t>）</w:t>
            </w:r>
            <w:r w:rsidRPr="00EF4C23">
              <w:rPr>
                <w:rFonts w:cs="Times New Roman"/>
                <w:bCs/>
                <w:kern w:val="2"/>
                <w:sz w:val="18"/>
                <w:szCs w:val="18"/>
              </w:rPr>
              <w:t>t/a</w:t>
            </w:r>
          </w:p>
        </w:tc>
      </w:tr>
      <w:tr w:rsidR="00743C3E" w:rsidRPr="00EF4C23" w14:paraId="2DBAA6E0" w14:textId="77777777" w:rsidTr="00743C3E">
        <w:trPr>
          <w:jc w:val="center"/>
        </w:trPr>
        <w:tc>
          <w:tcPr>
            <w:tcW w:w="8732" w:type="dxa"/>
            <w:gridSpan w:val="15"/>
            <w:vAlign w:val="center"/>
          </w:tcPr>
          <w:p w14:paraId="6FDA88AF" w14:textId="77777777" w:rsidR="00743C3E" w:rsidRPr="00EF4C23" w:rsidRDefault="00743C3E" w:rsidP="00743C3E">
            <w:pPr>
              <w:widowControl w:val="0"/>
              <w:adjustRightInd w:val="0"/>
              <w:snapToGrid w:val="0"/>
              <w:spacing w:line="240" w:lineRule="auto"/>
              <w:rPr>
                <w:rFonts w:cs="Times New Roman"/>
                <w:bCs/>
                <w:kern w:val="2"/>
                <w:sz w:val="18"/>
                <w:szCs w:val="18"/>
              </w:rPr>
            </w:pPr>
            <w:r w:rsidRPr="00EF4C23">
              <w:rPr>
                <w:rFonts w:cs="Times New Roman" w:hint="eastAsia"/>
                <w:bCs/>
                <w:kern w:val="2"/>
                <w:sz w:val="18"/>
                <w:szCs w:val="18"/>
              </w:rPr>
              <w:t>注：“</w:t>
            </w:r>
            <w:r w:rsidRPr="00EF4C23">
              <w:rPr>
                <w:rFonts w:ascii="宋体" w:hAnsi="宋体" w:cs="Times New Roman" w:hint="eastAsia"/>
                <w:bCs/>
                <w:kern w:val="2"/>
                <w:sz w:val="18"/>
                <w:szCs w:val="18"/>
              </w:rPr>
              <w:t>□</w:t>
            </w:r>
            <w:r w:rsidRPr="00EF4C23">
              <w:rPr>
                <w:rFonts w:cs="Times New Roman" w:hint="eastAsia"/>
                <w:bCs/>
                <w:kern w:val="2"/>
                <w:sz w:val="18"/>
                <w:szCs w:val="18"/>
              </w:rPr>
              <w:t>”为勾选项，填“</w:t>
            </w:r>
            <w:r w:rsidRPr="00EF4C23">
              <w:rPr>
                <w:rFonts w:cs="Times New Roman"/>
                <w:bCs/>
                <w:kern w:val="2"/>
                <w:sz w:val="18"/>
                <w:szCs w:val="18"/>
              </w:rPr>
              <w:t>√</w:t>
            </w:r>
            <w:r w:rsidRPr="00EF4C23">
              <w:rPr>
                <w:rFonts w:cs="Times New Roman" w:hint="eastAsia"/>
                <w:bCs/>
                <w:kern w:val="2"/>
                <w:sz w:val="18"/>
                <w:szCs w:val="18"/>
              </w:rPr>
              <w:t>”；“（）”为内容填写项</w:t>
            </w:r>
          </w:p>
        </w:tc>
      </w:tr>
    </w:tbl>
    <w:p w14:paraId="6CA0983E" w14:textId="77777777" w:rsidR="00DA45E9" w:rsidRPr="009A5D5C" w:rsidRDefault="00DA45E9" w:rsidP="00EF4C23">
      <w:pPr>
        <w:keepNext/>
        <w:keepLines/>
        <w:widowControl w:val="0"/>
        <w:adjustRightInd w:val="0"/>
        <w:snapToGrid w:val="0"/>
        <w:spacing w:beforeLines="50" w:before="156"/>
        <w:outlineLvl w:val="1"/>
        <w:rPr>
          <w:rFonts w:cs="Times New Roman"/>
          <w:b/>
          <w:bCs/>
          <w:kern w:val="2"/>
          <w:sz w:val="28"/>
        </w:rPr>
      </w:pPr>
      <w:bookmarkStart w:id="156" w:name="_Toc118184897"/>
      <w:r>
        <w:rPr>
          <w:rFonts w:cs="Times New Roman" w:hint="eastAsia"/>
          <w:b/>
          <w:bCs/>
          <w:kern w:val="2"/>
          <w:sz w:val="28"/>
        </w:rPr>
        <w:t>7</w:t>
      </w:r>
      <w:r w:rsidRPr="009A5D5C">
        <w:rPr>
          <w:rFonts w:cs="Times New Roman" w:hint="eastAsia"/>
          <w:b/>
          <w:bCs/>
          <w:kern w:val="2"/>
          <w:sz w:val="28"/>
        </w:rPr>
        <w:t>.</w:t>
      </w:r>
      <w:r>
        <w:rPr>
          <w:rFonts w:cs="Times New Roman" w:hint="eastAsia"/>
          <w:b/>
          <w:bCs/>
          <w:kern w:val="2"/>
          <w:sz w:val="28"/>
        </w:rPr>
        <w:t xml:space="preserve">2 </w:t>
      </w:r>
      <w:r>
        <w:rPr>
          <w:rFonts w:cs="Times New Roman" w:hint="eastAsia"/>
          <w:b/>
          <w:bCs/>
          <w:kern w:val="2"/>
          <w:sz w:val="28"/>
        </w:rPr>
        <w:t>地表水</w:t>
      </w:r>
      <w:r w:rsidRPr="009A5D5C">
        <w:rPr>
          <w:rFonts w:cs="Times New Roman" w:hint="eastAsia"/>
          <w:b/>
          <w:bCs/>
          <w:kern w:val="2"/>
          <w:sz w:val="28"/>
        </w:rPr>
        <w:t>环境影响分析</w:t>
      </w:r>
      <w:bookmarkEnd w:id="156"/>
    </w:p>
    <w:p w14:paraId="67FD7D8E" w14:textId="77777777" w:rsidR="00D02FA8" w:rsidRPr="002653F3" w:rsidRDefault="00D02FA8" w:rsidP="00624711">
      <w:pPr>
        <w:ind w:firstLineChars="200" w:firstLine="480"/>
        <w:rPr>
          <w:rFonts w:cs="Times New Roman"/>
          <w:kern w:val="2"/>
        </w:rPr>
      </w:pPr>
      <w:r w:rsidRPr="002653F3">
        <w:rPr>
          <w:rFonts w:cs="Times New Roman" w:hint="eastAsia"/>
          <w:kern w:val="2"/>
        </w:rPr>
        <w:t>由工程分析可知，本项目废水主要为工艺废水、设备及地面清洗废水、水环真空泵排放水。以上废水统一进入建设单位自建的一套污水处理站进行预处理后经</w:t>
      </w:r>
      <w:proofErr w:type="gramStart"/>
      <w:r w:rsidRPr="002653F3">
        <w:rPr>
          <w:rFonts w:cs="Times New Roman" w:hint="eastAsia"/>
          <w:kern w:val="2"/>
        </w:rPr>
        <w:t>厂区总</w:t>
      </w:r>
      <w:proofErr w:type="gramEnd"/>
      <w:r w:rsidRPr="002653F3">
        <w:rPr>
          <w:rFonts w:cs="Times New Roman" w:hint="eastAsia"/>
          <w:kern w:val="2"/>
        </w:rPr>
        <w:t>排口排入太子庙污水处理厂处理，本</w:t>
      </w:r>
      <w:r w:rsidRPr="002653F3">
        <w:rPr>
          <w:rFonts w:cs="Times New Roman" w:hint="eastAsia"/>
          <w:kern w:val="2"/>
          <w:szCs w:val="22"/>
        </w:rPr>
        <w:t>项目</w:t>
      </w:r>
      <w:r w:rsidRPr="002653F3">
        <w:rPr>
          <w:rFonts w:cs="Times New Roman" w:hint="eastAsia"/>
          <w:kern w:val="2"/>
        </w:rPr>
        <w:t>废水</w:t>
      </w:r>
      <w:r w:rsidRPr="002653F3">
        <w:rPr>
          <w:rFonts w:cs="Times New Roman" w:hint="eastAsia"/>
          <w:kern w:val="2"/>
          <w:szCs w:val="22"/>
        </w:rPr>
        <w:t>排放量约</w:t>
      </w:r>
      <w:r w:rsidRPr="002653F3">
        <w:rPr>
          <w:rFonts w:cs="Times New Roman" w:hint="eastAsia"/>
          <w:kern w:val="2"/>
          <w:szCs w:val="22"/>
        </w:rPr>
        <w:t>512.084</w:t>
      </w:r>
      <w:r w:rsidRPr="002653F3">
        <w:rPr>
          <w:rFonts w:cs="Times New Roman"/>
          <w:kern w:val="2"/>
          <w:szCs w:val="22"/>
        </w:rPr>
        <w:t>m</w:t>
      </w:r>
      <w:r w:rsidRPr="002653F3">
        <w:rPr>
          <w:rFonts w:cs="Times New Roman"/>
          <w:kern w:val="2"/>
          <w:szCs w:val="22"/>
          <w:vertAlign w:val="superscript"/>
        </w:rPr>
        <w:t>3</w:t>
      </w:r>
      <w:r w:rsidRPr="002653F3">
        <w:rPr>
          <w:rFonts w:cs="Times New Roman"/>
          <w:kern w:val="2"/>
          <w:szCs w:val="22"/>
        </w:rPr>
        <w:t>/a</w:t>
      </w:r>
      <w:r w:rsidRPr="002653F3">
        <w:rPr>
          <w:rFonts w:cs="Times New Roman" w:hint="eastAsia"/>
          <w:kern w:val="2"/>
          <w:szCs w:val="22"/>
        </w:rPr>
        <w:t>（即</w:t>
      </w:r>
      <w:r w:rsidR="00622C0C">
        <w:rPr>
          <w:rFonts w:cs="Times New Roman" w:hint="eastAsia"/>
          <w:kern w:val="2"/>
        </w:rPr>
        <w:t>5.12</w:t>
      </w:r>
      <w:r w:rsidRPr="002653F3">
        <w:rPr>
          <w:rFonts w:cs="Times New Roman"/>
          <w:kern w:val="2"/>
        </w:rPr>
        <w:t>m</w:t>
      </w:r>
      <w:r w:rsidRPr="002653F3">
        <w:rPr>
          <w:rFonts w:cs="Times New Roman"/>
          <w:kern w:val="2"/>
          <w:vertAlign w:val="superscript"/>
        </w:rPr>
        <w:t>3</w:t>
      </w:r>
      <w:r w:rsidRPr="002653F3">
        <w:rPr>
          <w:rFonts w:cs="Times New Roman"/>
          <w:kern w:val="2"/>
        </w:rPr>
        <w:t>/d</w:t>
      </w:r>
      <w:r w:rsidRPr="002653F3">
        <w:rPr>
          <w:rFonts w:cs="Times New Roman" w:hint="eastAsia"/>
          <w:kern w:val="2"/>
          <w:szCs w:val="22"/>
        </w:rPr>
        <w:t>）</w:t>
      </w:r>
      <w:r w:rsidRPr="002653F3">
        <w:rPr>
          <w:rFonts w:cs="Times New Roman" w:hint="eastAsia"/>
          <w:kern w:val="2"/>
        </w:rPr>
        <w:t>。</w:t>
      </w:r>
    </w:p>
    <w:p w14:paraId="02C69452" w14:textId="77777777" w:rsidR="00D02FA8" w:rsidRDefault="00D02FA8" w:rsidP="00624711">
      <w:pPr>
        <w:ind w:firstLineChars="200" w:firstLine="480"/>
        <w:rPr>
          <w:rFonts w:cs="Times New Roman"/>
          <w:kern w:val="2"/>
          <w:szCs w:val="22"/>
        </w:rPr>
      </w:pPr>
      <w:r w:rsidRPr="002653F3">
        <w:rPr>
          <w:rFonts w:cs="Times New Roman" w:hint="eastAsia"/>
          <w:kern w:val="2"/>
          <w:szCs w:val="22"/>
        </w:rPr>
        <w:t>企业生产区</w:t>
      </w:r>
      <w:r w:rsidRPr="002653F3">
        <w:rPr>
          <w:rFonts w:cs="Times New Roman" w:hint="eastAsia"/>
          <w:kern w:val="2"/>
        </w:rPr>
        <w:t>全部废水进入企业自建污水处理站</w:t>
      </w:r>
      <w:r w:rsidRPr="002653F3">
        <w:rPr>
          <w:rFonts w:cs="Times New Roman" w:hint="eastAsia"/>
          <w:kern w:val="2"/>
          <w:szCs w:val="22"/>
        </w:rPr>
        <w:t>，然后排入北面康普大道园区污水管网，经</w:t>
      </w:r>
      <w:r w:rsidRPr="002653F3">
        <w:rPr>
          <w:rFonts w:cs="Times New Roman" w:hint="eastAsia"/>
          <w:kern w:val="2"/>
        </w:rPr>
        <w:t>太子庙污水处理厂</w:t>
      </w:r>
      <w:r w:rsidRPr="002653F3">
        <w:rPr>
          <w:rFonts w:cs="Times New Roman" w:hint="eastAsia"/>
          <w:kern w:val="2"/>
          <w:szCs w:val="22"/>
        </w:rPr>
        <w:t>处理达到《城镇污水处理厂污染物排放标准》（</w:t>
      </w:r>
      <w:r w:rsidRPr="002653F3">
        <w:rPr>
          <w:rFonts w:cs="Times New Roman"/>
          <w:kern w:val="2"/>
          <w:szCs w:val="22"/>
        </w:rPr>
        <w:t>GB18918-2002</w:t>
      </w:r>
      <w:r w:rsidRPr="002653F3">
        <w:rPr>
          <w:rFonts w:cs="Times New Roman" w:hint="eastAsia"/>
          <w:kern w:val="2"/>
          <w:szCs w:val="22"/>
        </w:rPr>
        <w:t>）表</w:t>
      </w:r>
      <w:r w:rsidRPr="002653F3">
        <w:rPr>
          <w:rFonts w:cs="Times New Roman"/>
          <w:kern w:val="2"/>
          <w:szCs w:val="22"/>
        </w:rPr>
        <w:t>1</w:t>
      </w:r>
      <w:r w:rsidRPr="002653F3">
        <w:rPr>
          <w:rFonts w:cs="Times New Roman" w:hint="eastAsia"/>
          <w:kern w:val="2"/>
          <w:szCs w:val="22"/>
        </w:rPr>
        <w:t>中一级</w:t>
      </w:r>
      <w:r w:rsidRPr="002653F3">
        <w:rPr>
          <w:rFonts w:cs="Times New Roman"/>
          <w:kern w:val="2"/>
          <w:szCs w:val="22"/>
        </w:rPr>
        <w:t>A</w:t>
      </w:r>
      <w:r w:rsidRPr="002653F3">
        <w:rPr>
          <w:rFonts w:cs="Times New Roman" w:hint="eastAsia"/>
          <w:kern w:val="2"/>
          <w:szCs w:val="22"/>
        </w:rPr>
        <w:t>标准后外排自然水体</w:t>
      </w:r>
      <w:r w:rsidRPr="002653F3">
        <w:rPr>
          <w:rFonts w:cs="Times New Roman" w:hint="eastAsia"/>
          <w:kern w:val="13"/>
        </w:rPr>
        <w:t>姚家坝河</w:t>
      </w:r>
      <w:r w:rsidRPr="002653F3">
        <w:rPr>
          <w:rFonts w:cs="Times New Roman" w:hint="eastAsia"/>
          <w:kern w:val="2"/>
          <w:szCs w:val="22"/>
        </w:rPr>
        <w:t>。</w:t>
      </w:r>
    </w:p>
    <w:p w14:paraId="1734B834" w14:textId="77777777" w:rsidR="002653F3" w:rsidRPr="002653F3" w:rsidRDefault="002653F3" w:rsidP="00624711">
      <w:pPr>
        <w:ind w:firstLineChars="200" w:firstLine="480"/>
        <w:rPr>
          <w:rFonts w:cs="Times New Roman"/>
          <w:color w:val="000000"/>
          <w:kern w:val="2"/>
          <w:szCs w:val="22"/>
        </w:rPr>
      </w:pPr>
      <w:r w:rsidRPr="002653F3">
        <w:rPr>
          <w:rFonts w:cs="Times New Roman" w:hint="eastAsia"/>
          <w:color w:val="000000"/>
          <w:kern w:val="2"/>
          <w:szCs w:val="22"/>
        </w:rPr>
        <w:t>本项目废水排放情况见表</w:t>
      </w:r>
      <w:r w:rsidRPr="002653F3">
        <w:rPr>
          <w:rFonts w:cs="Times New Roman"/>
          <w:color w:val="000000"/>
          <w:kern w:val="2"/>
          <w:szCs w:val="22"/>
        </w:rPr>
        <w:t>7</w:t>
      </w:r>
      <w:r w:rsidR="002A4D33">
        <w:rPr>
          <w:rFonts w:cs="Times New Roman" w:hint="eastAsia"/>
          <w:color w:val="000000"/>
          <w:kern w:val="2"/>
          <w:szCs w:val="22"/>
        </w:rPr>
        <w:t>.</w:t>
      </w:r>
      <w:r w:rsidRPr="002653F3">
        <w:rPr>
          <w:rFonts w:cs="Times New Roman"/>
          <w:color w:val="000000"/>
          <w:kern w:val="2"/>
          <w:szCs w:val="22"/>
        </w:rPr>
        <w:t>2-1</w:t>
      </w:r>
      <w:r w:rsidRPr="002653F3">
        <w:rPr>
          <w:rFonts w:cs="Times New Roman" w:hint="eastAsia"/>
          <w:color w:val="000000"/>
          <w:kern w:val="2"/>
          <w:szCs w:val="22"/>
        </w:rPr>
        <w:t>。</w:t>
      </w:r>
    </w:p>
    <w:p w14:paraId="5C8B4F06" w14:textId="77777777" w:rsidR="002653F3" w:rsidRPr="002653F3" w:rsidRDefault="002653F3" w:rsidP="002653F3">
      <w:pPr>
        <w:adjustRightInd w:val="0"/>
        <w:spacing w:before="80" w:after="80" w:line="240" w:lineRule="auto"/>
        <w:jc w:val="center"/>
        <w:rPr>
          <w:b/>
          <w:bCs/>
          <w:color w:val="000000"/>
          <w:kern w:val="2"/>
          <w:sz w:val="21"/>
          <w:szCs w:val="21"/>
        </w:rPr>
      </w:pPr>
      <w:r w:rsidRPr="002653F3">
        <w:rPr>
          <w:rFonts w:hint="eastAsia"/>
          <w:b/>
          <w:bCs/>
          <w:color w:val="000000"/>
          <w:kern w:val="2"/>
          <w:sz w:val="21"/>
          <w:szCs w:val="21"/>
        </w:rPr>
        <w:t>表</w:t>
      </w:r>
      <w:r w:rsidRPr="002653F3">
        <w:rPr>
          <w:b/>
          <w:bCs/>
          <w:color w:val="000000"/>
          <w:kern w:val="2"/>
          <w:sz w:val="21"/>
          <w:szCs w:val="21"/>
        </w:rPr>
        <w:t>7</w:t>
      </w:r>
      <w:r w:rsidR="002A4D33">
        <w:rPr>
          <w:rFonts w:hint="eastAsia"/>
          <w:b/>
          <w:bCs/>
          <w:color w:val="000000"/>
          <w:kern w:val="2"/>
          <w:sz w:val="21"/>
          <w:szCs w:val="21"/>
        </w:rPr>
        <w:t>.</w:t>
      </w:r>
      <w:r w:rsidRPr="002653F3">
        <w:rPr>
          <w:b/>
          <w:bCs/>
          <w:color w:val="000000"/>
          <w:kern w:val="2"/>
          <w:sz w:val="21"/>
          <w:szCs w:val="21"/>
        </w:rPr>
        <w:t xml:space="preserve">2-1   </w:t>
      </w:r>
      <w:r w:rsidRPr="002653F3">
        <w:rPr>
          <w:rFonts w:hint="eastAsia"/>
          <w:b/>
          <w:bCs/>
          <w:color w:val="000000"/>
          <w:kern w:val="2"/>
          <w:sz w:val="21"/>
          <w:szCs w:val="21"/>
        </w:rPr>
        <w:t>项目废水排放情况表</w:t>
      </w:r>
    </w:p>
    <w:tbl>
      <w:tblPr>
        <w:tblW w:w="910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080"/>
        <w:gridCol w:w="1142"/>
        <w:gridCol w:w="1246"/>
        <w:gridCol w:w="1321"/>
        <w:gridCol w:w="1316"/>
      </w:tblGrid>
      <w:tr w:rsidR="002653F3" w:rsidRPr="002653F3" w14:paraId="1313A400" w14:textId="77777777" w:rsidTr="003875D9">
        <w:trPr>
          <w:trHeight w:val="275"/>
          <w:jc w:val="center"/>
        </w:trPr>
        <w:tc>
          <w:tcPr>
            <w:tcW w:w="4080" w:type="dxa"/>
            <w:vMerge w:val="restart"/>
            <w:tcBorders>
              <w:top w:val="single" w:sz="2" w:space="0" w:color="auto"/>
              <w:left w:val="single" w:sz="2" w:space="0" w:color="auto"/>
              <w:bottom w:val="single" w:sz="2" w:space="0" w:color="auto"/>
              <w:right w:val="single" w:sz="2" w:space="0" w:color="auto"/>
            </w:tcBorders>
            <w:vAlign w:val="center"/>
            <w:hideMark/>
          </w:tcPr>
          <w:p w14:paraId="6763897F"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sidRPr="002653F3">
              <w:rPr>
                <w:rFonts w:hAnsi="宋体" w:cs="Times New Roman" w:hint="eastAsia"/>
                <w:b/>
                <w:bCs/>
                <w:color w:val="000000"/>
                <w:sz w:val="21"/>
                <w:szCs w:val="21"/>
              </w:rPr>
              <w:t>项目</w:t>
            </w:r>
          </w:p>
        </w:tc>
        <w:tc>
          <w:tcPr>
            <w:tcW w:w="5025" w:type="dxa"/>
            <w:gridSpan w:val="4"/>
            <w:tcBorders>
              <w:top w:val="single" w:sz="2" w:space="0" w:color="auto"/>
              <w:left w:val="single" w:sz="2" w:space="0" w:color="auto"/>
              <w:bottom w:val="single" w:sz="2" w:space="0" w:color="auto"/>
              <w:right w:val="single" w:sz="2" w:space="0" w:color="auto"/>
            </w:tcBorders>
            <w:vAlign w:val="center"/>
            <w:hideMark/>
          </w:tcPr>
          <w:p w14:paraId="709EB1B0"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sidRPr="002653F3">
              <w:rPr>
                <w:rFonts w:hAnsi="宋体" w:cs="Times New Roman" w:hint="eastAsia"/>
                <w:b/>
                <w:bCs/>
                <w:color w:val="000000"/>
                <w:sz w:val="21"/>
                <w:szCs w:val="21"/>
              </w:rPr>
              <w:t>污染物排放量</w:t>
            </w:r>
          </w:p>
        </w:tc>
      </w:tr>
      <w:tr w:rsidR="002653F3" w:rsidRPr="002653F3" w14:paraId="49A2E0D3" w14:textId="77777777" w:rsidTr="003875D9">
        <w:trPr>
          <w:trHeight w:val="289"/>
          <w:jc w:val="center"/>
        </w:trPr>
        <w:tc>
          <w:tcPr>
            <w:tcW w:w="4080" w:type="dxa"/>
            <w:vMerge/>
            <w:tcBorders>
              <w:top w:val="single" w:sz="2" w:space="0" w:color="auto"/>
              <w:left w:val="single" w:sz="2" w:space="0" w:color="auto"/>
              <w:bottom w:val="single" w:sz="2" w:space="0" w:color="auto"/>
              <w:right w:val="single" w:sz="2" w:space="0" w:color="auto"/>
            </w:tcBorders>
            <w:vAlign w:val="center"/>
            <w:hideMark/>
          </w:tcPr>
          <w:p w14:paraId="73875F9A" w14:textId="77777777" w:rsidR="002653F3" w:rsidRPr="002653F3" w:rsidRDefault="002653F3" w:rsidP="002653F3">
            <w:pPr>
              <w:spacing w:line="240" w:lineRule="auto"/>
              <w:rPr>
                <w:rFonts w:cs="Times New Roman"/>
                <w:b/>
                <w:bCs/>
                <w:color w:val="000000"/>
                <w:sz w:val="21"/>
                <w:szCs w:val="21"/>
              </w:rPr>
            </w:pPr>
          </w:p>
        </w:tc>
        <w:tc>
          <w:tcPr>
            <w:tcW w:w="1142" w:type="dxa"/>
            <w:tcBorders>
              <w:top w:val="single" w:sz="2" w:space="0" w:color="auto"/>
              <w:left w:val="single" w:sz="2" w:space="0" w:color="auto"/>
              <w:bottom w:val="single" w:sz="2" w:space="0" w:color="auto"/>
              <w:right w:val="single" w:sz="2" w:space="0" w:color="auto"/>
            </w:tcBorders>
            <w:vAlign w:val="center"/>
            <w:hideMark/>
          </w:tcPr>
          <w:p w14:paraId="2B6B7B5A"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sidRPr="002653F3">
              <w:rPr>
                <w:rFonts w:hAnsi="宋体" w:cs="Times New Roman" w:hint="eastAsia"/>
                <w:b/>
                <w:bCs/>
                <w:color w:val="000000"/>
                <w:sz w:val="21"/>
                <w:szCs w:val="21"/>
              </w:rPr>
              <w:t>水量</w:t>
            </w:r>
          </w:p>
        </w:tc>
        <w:tc>
          <w:tcPr>
            <w:tcW w:w="1246" w:type="dxa"/>
            <w:tcBorders>
              <w:top w:val="single" w:sz="2" w:space="0" w:color="auto"/>
              <w:left w:val="single" w:sz="2" w:space="0" w:color="auto"/>
              <w:bottom w:val="single" w:sz="2" w:space="0" w:color="auto"/>
              <w:right w:val="single" w:sz="2" w:space="0" w:color="auto"/>
            </w:tcBorders>
            <w:vAlign w:val="center"/>
            <w:hideMark/>
          </w:tcPr>
          <w:p w14:paraId="5567EE75"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sidRPr="002653F3">
              <w:rPr>
                <w:rFonts w:hAnsi="宋体" w:cs="Times New Roman"/>
                <w:b/>
                <w:bCs/>
                <w:color w:val="000000"/>
                <w:sz w:val="21"/>
                <w:szCs w:val="21"/>
              </w:rPr>
              <w:t>COD</w:t>
            </w:r>
          </w:p>
        </w:tc>
        <w:tc>
          <w:tcPr>
            <w:tcW w:w="1321" w:type="dxa"/>
            <w:tcBorders>
              <w:top w:val="single" w:sz="2" w:space="0" w:color="auto"/>
              <w:left w:val="single" w:sz="2" w:space="0" w:color="auto"/>
              <w:bottom w:val="single" w:sz="2" w:space="0" w:color="auto"/>
              <w:right w:val="single" w:sz="4" w:space="0" w:color="auto"/>
            </w:tcBorders>
            <w:vAlign w:val="center"/>
            <w:hideMark/>
          </w:tcPr>
          <w:p w14:paraId="0F33D247"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sidRPr="002653F3">
              <w:rPr>
                <w:rFonts w:hAnsi="宋体" w:cs="Times New Roman" w:hint="eastAsia"/>
                <w:b/>
                <w:bCs/>
                <w:color w:val="000000"/>
                <w:sz w:val="21"/>
                <w:szCs w:val="21"/>
              </w:rPr>
              <w:t>氨氮</w:t>
            </w:r>
          </w:p>
        </w:tc>
        <w:tc>
          <w:tcPr>
            <w:tcW w:w="1316" w:type="dxa"/>
            <w:tcBorders>
              <w:top w:val="single" w:sz="2" w:space="0" w:color="auto"/>
              <w:left w:val="single" w:sz="4" w:space="0" w:color="auto"/>
              <w:bottom w:val="single" w:sz="2" w:space="0" w:color="auto"/>
              <w:right w:val="single" w:sz="2" w:space="0" w:color="auto"/>
            </w:tcBorders>
            <w:vAlign w:val="center"/>
            <w:hideMark/>
          </w:tcPr>
          <w:p w14:paraId="5216A41D"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b/>
                <w:bCs/>
                <w:color w:val="000000"/>
                <w:sz w:val="21"/>
                <w:szCs w:val="21"/>
              </w:rPr>
            </w:pPr>
            <w:r>
              <w:rPr>
                <w:rFonts w:hAnsi="宋体" w:cs="Times New Roman" w:hint="eastAsia"/>
                <w:b/>
                <w:bCs/>
                <w:color w:val="000000"/>
                <w:sz w:val="21"/>
                <w:szCs w:val="21"/>
              </w:rPr>
              <w:t>BOD</w:t>
            </w:r>
            <w:r w:rsidRPr="002653F3">
              <w:rPr>
                <w:rFonts w:hAnsi="宋体" w:cs="Times New Roman" w:hint="eastAsia"/>
                <w:b/>
                <w:bCs/>
                <w:color w:val="000000"/>
                <w:sz w:val="21"/>
                <w:szCs w:val="21"/>
                <w:vertAlign w:val="subscript"/>
              </w:rPr>
              <w:t>5</w:t>
            </w:r>
          </w:p>
        </w:tc>
      </w:tr>
      <w:tr w:rsidR="002653F3" w:rsidRPr="002653F3" w14:paraId="65635E24" w14:textId="77777777" w:rsidTr="003875D9">
        <w:trPr>
          <w:trHeight w:val="360"/>
          <w:jc w:val="center"/>
        </w:trPr>
        <w:tc>
          <w:tcPr>
            <w:tcW w:w="4080" w:type="dxa"/>
            <w:tcBorders>
              <w:top w:val="single" w:sz="2" w:space="0" w:color="auto"/>
              <w:left w:val="single" w:sz="2" w:space="0" w:color="auto"/>
              <w:bottom w:val="single" w:sz="2" w:space="0" w:color="auto"/>
              <w:right w:val="single" w:sz="2" w:space="0" w:color="auto"/>
            </w:tcBorders>
            <w:vAlign w:val="center"/>
            <w:hideMark/>
          </w:tcPr>
          <w:p w14:paraId="0897D4E6"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sidRPr="002653F3">
              <w:rPr>
                <w:rFonts w:hAnsi="宋体" w:cs="Times New Roman" w:hint="eastAsia"/>
                <w:color w:val="000000"/>
                <w:sz w:val="21"/>
                <w:szCs w:val="21"/>
              </w:rPr>
              <w:t>生产区废水排放</w:t>
            </w:r>
            <w:r>
              <w:rPr>
                <w:rFonts w:hAnsi="宋体" w:cs="Times New Roman" w:hint="eastAsia"/>
                <w:color w:val="000000"/>
                <w:sz w:val="21"/>
                <w:szCs w:val="21"/>
              </w:rPr>
              <w:t>情况</w:t>
            </w:r>
            <w:r w:rsidRPr="002653F3">
              <w:rPr>
                <w:rFonts w:hAnsi="宋体" w:cs="Times New Roman" w:hint="eastAsia"/>
                <w:color w:val="000000"/>
                <w:sz w:val="21"/>
                <w:szCs w:val="21"/>
              </w:rPr>
              <w:t>（</w:t>
            </w:r>
            <w:r w:rsidRPr="002653F3">
              <w:rPr>
                <w:rFonts w:hAnsi="宋体" w:cs="Times New Roman"/>
                <w:color w:val="000000"/>
                <w:sz w:val="21"/>
                <w:szCs w:val="21"/>
              </w:rPr>
              <w:t>mg/L</w:t>
            </w:r>
            <w:r w:rsidRPr="002653F3">
              <w:rPr>
                <w:rFonts w:hAnsi="宋体" w:cs="Times New Roman" w:hint="eastAsia"/>
                <w:color w:val="000000"/>
                <w:sz w:val="21"/>
                <w:szCs w:val="21"/>
              </w:rPr>
              <w:t>）</w:t>
            </w:r>
          </w:p>
        </w:tc>
        <w:tc>
          <w:tcPr>
            <w:tcW w:w="1142" w:type="dxa"/>
            <w:tcBorders>
              <w:top w:val="single" w:sz="2" w:space="0" w:color="auto"/>
              <w:left w:val="single" w:sz="2" w:space="0" w:color="auto"/>
              <w:bottom w:val="single" w:sz="2" w:space="0" w:color="auto"/>
              <w:right w:val="single" w:sz="2" w:space="0" w:color="auto"/>
            </w:tcBorders>
            <w:vAlign w:val="center"/>
            <w:hideMark/>
          </w:tcPr>
          <w:p w14:paraId="43CF31A7"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Pr>
                <w:rFonts w:hAnsi="宋体" w:cs="Times New Roman" w:hint="eastAsia"/>
                <w:color w:val="000000"/>
                <w:sz w:val="21"/>
                <w:szCs w:val="21"/>
              </w:rPr>
              <w:t>512.084</w:t>
            </w:r>
            <w:r w:rsidRPr="002653F3">
              <w:rPr>
                <w:rFonts w:hAnsi="宋体" w:cs="Times New Roman"/>
                <w:color w:val="000000"/>
                <w:sz w:val="21"/>
                <w:szCs w:val="21"/>
              </w:rPr>
              <w:t>t/a</w:t>
            </w:r>
          </w:p>
        </w:tc>
        <w:tc>
          <w:tcPr>
            <w:tcW w:w="1246" w:type="dxa"/>
            <w:tcBorders>
              <w:top w:val="single" w:sz="2" w:space="0" w:color="auto"/>
              <w:left w:val="single" w:sz="2" w:space="0" w:color="auto"/>
              <w:bottom w:val="single" w:sz="2" w:space="0" w:color="auto"/>
              <w:right w:val="single" w:sz="2" w:space="0" w:color="auto"/>
            </w:tcBorders>
            <w:vAlign w:val="center"/>
            <w:hideMark/>
          </w:tcPr>
          <w:p w14:paraId="7EB0B30C"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Pr>
                <w:rFonts w:hAnsi="宋体" w:cs="Times New Roman" w:hint="eastAsia"/>
                <w:color w:val="000000"/>
                <w:sz w:val="21"/>
                <w:szCs w:val="21"/>
              </w:rPr>
              <w:t>138</w:t>
            </w:r>
          </w:p>
        </w:tc>
        <w:tc>
          <w:tcPr>
            <w:tcW w:w="1321" w:type="dxa"/>
            <w:tcBorders>
              <w:top w:val="single" w:sz="2" w:space="0" w:color="auto"/>
              <w:left w:val="single" w:sz="2" w:space="0" w:color="auto"/>
              <w:bottom w:val="single" w:sz="2" w:space="0" w:color="auto"/>
              <w:right w:val="single" w:sz="4" w:space="0" w:color="auto"/>
            </w:tcBorders>
            <w:vAlign w:val="center"/>
            <w:hideMark/>
          </w:tcPr>
          <w:p w14:paraId="5BD1DC54"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Pr>
                <w:rFonts w:hAnsi="宋体" w:cs="Times New Roman" w:hint="eastAsia"/>
                <w:color w:val="000000"/>
                <w:sz w:val="21"/>
                <w:szCs w:val="21"/>
              </w:rPr>
              <w:t>7.8</w:t>
            </w:r>
          </w:p>
        </w:tc>
        <w:tc>
          <w:tcPr>
            <w:tcW w:w="1316" w:type="dxa"/>
            <w:tcBorders>
              <w:top w:val="single" w:sz="2" w:space="0" w:color="auto"/>
              <w:left w:val="single" w:sz="4" w:space="0" w:color="auto"/>
              <w:bottom w:val="single" w:sz="2" w:space="0" w:color="auto"/>
              <w:right w:val="single" w:sz="2" w:space="0" w:color="auto"/>
            </w:tcBorders>
            <w:vAlign w:val="center"/>
            <w:hideMark/>
          </w:tcPr>
          <w:p w14:paraId="1CFE5DDB"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Pr>
                <w:rFonts w:hAnsi="宋体" w:cs="Times New Roman" w:hint="eastAsia"/>
                <w:color w:val="000000"/>
                <w:sz w:val="21"/>
                <w:szCs w:val="21"/>
              </w:rPr>
              <w:t>22.3</w:t>
            </w:r>
          </w:p>
        </w:tc>
      </w:tr>
      <w:tr w:rsidR="002653F3" w:rsidRPr="002653F3" w14:paraId="57075855" w14:textId="77777777" w:rsidTr="003875D9">
        <w:trPr>
          <w:trHeight w:val="360"/>
          <w:jc w:val="center"/>
        </w:trPr>
        <w:tc>
          <w:tcPr>
            <w:tcW w:w="4080" w:type="dxa"/>
            <w:tcBorders>
              <w:top w:val="single" w:sz="2" w:space="0" w:color="auto"/>
              <w:left w:val="single" w:sz="2" w:space="0" w:color="auto"/>
              <w:bottom w:val="single" w:sz="2" w:space="0" w:color="auto"/>
              <w:right w:val="single" w:sz="2" w:space="0" w:color="auto"/>
            </w:tcBorders>
            <w:vAlign w:val="center"/>
            <w:hideMark/>
          </w:tcPr>
          <w:p w14:paraId="301F8523"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sidRPr="002653F3">
              <w:rPr>
                <w:rFonts w:hAnsi="宋体" w:cs="Times New Roman" w:hint="eastAsia"/>
                <w:color w:val="000000"/>
                <w:sz w:val="21"/>
                <w:szCs w:val="21"/>
              </w:rPr>
              <w:t>太子庙污水处理厂进水水质要求（</w:t>
            </w:r>
            <w:r w:rsidRPr="002653F3">
              <w:rPr>
                <w:rFonts w:hAnsi="宋体" w:cs="Times New Roman"/>
                <w:color w:val="000000"/>
                <w:sz w:val="21"/>
                <w:szCs w:val="21"/>
              </w:rPr>
              <w:t>mg/L</w:t>
            </w:r>
            <w:r w:rsidRPr="002653F3">
              <w:rPr>
                <w:rFonts w:hAnsi="宋体" w:cs="Times New Roman" w:hint="eastAsia"/>
                <w:color w:val="000000"/>
                <w:sz w:val="21"/>
                <w:szCs w:val="21"/>
              </w:rPr>
              <w:t>）</w:t>
            </w:r>
          </w:p>
        </w:tc>
        <w:tc>
          <w:tcPr>
            <w:tcW w:w="1142" w:type="dxa"/>
            <w:tcBorders>
              <w:top w:val="single" w:sz="2" w:space="0" w:color="auto"/>
              <w:left w:val="single" w:sz="2" w:space="0" w:color="auto"/>
              <w:bottom w:val="single" w:sz="2" w:space="0" w:color="auto"/>
              <w:right w:val="single" w:sz="2" w:space="0" w:color="auto"/>
            </w:tcBorders>
            <w:vAlign w:val="center"/>
            <w:hideMark/>
          </w:tcPr>
          <w:p w14:paraId="4443656F"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sidRPr="002653F3">
              <w:rPr>
                <w:rFonts w:hAnsi="宋体" w:cs="Times New Roman"/>
                <w:color w:val="000000"/>
                <w:sz w:val="21"/>
                <w:szCs w:val="21"/>
              </w:rPr>
              <w:t>/</w:t>
            </w:r>
          </w:p>
        </w:tc>
        <w:tc>
          <w:tcPr>
            <w:tcW w:w="1246" w:type="dxa"/>
            <w:tcBorders>
              <w:top w:val="single" w:sz="2" w:space="0" w:color="auto"/>
              <w:left w:val="single" w:sz="2" w:space="0" w:color="auto"/>
              <w:bottom w:val="single" w:sz="2" w:space="0" w:color="auto"/>
              <w:right w:val="single" w:sz="2" w:space="0" w:color="auto"/>
            </w:tcBorders>
            <w:vAlign w:val="center"/>
            <w:hideMark/>
          </w:tcPr>
          <w:p w14:paraId="6897255E"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sidRPr="002653F3">
              <w:rPr>
                <w:rFonts w:hAnsi="宋体" w:cs="Times New Roman"/>
                <w:color w:val="000000"/>
                <w:sz w:val="21"/>
                <w:szCs w:val="21"/>
              </w:rPr>
              <w:t>380</w:t>
            </w:r>
          </w:p>
        </w:tc>
        <w:tc>
          <w:tcPr>
            <w:tcW w:w="1321" w:type="dxa"/>
            <w:tcBorders>
              <w:top w:val="single" w:sz="2" w:space="0" w:color="auto"/>
              <w:left w:val="single" w:sz="2" w:space="0" w:color="auto"/>
              <w:bottom w:val="single" w:sz="2" w:space="0" w:color="auto"/>
              <w:right w:val="single" w:sz="4" w:space="0" w:color="auto"/>
            </w:tcBorders>
            <w:vAlign w:val="center"/>
            <w:hideMark/>
          </w:tcPr>
          <w:p w14:paraId="09818362"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sidRPr="002653F3">
              <w:rPr>
                <w:rFonts w:hAnsi="宋体" w:cs="Times New Roman"/>
                <w:color w:val="000000"/>
                <w:sz w:val="21"/>
                <w:szCs w:val="21"/>
              </w:rPr>
              <w:t>35</w:t>
            </w:r>
          </w:p>
        </w:tc>
        <w:tc>
          <w:tcPr>
            <w:tcW w:w="1316" w:type="dxa"/>
            <w:tcBorders>
              <w:top w:val="single" w:sz="2" w:space="0" w:color="auto"/>
              <w:left w:val="single" w:sz="4" w:space="0" w:color="auto"/>
              <w:bottom w:val="single" w:sz="2" w:space="0" w:color="auto"/>
              <w:right w:val="single" w:sz="2" w:space="0" w:color="auto"/>
            </w:tcBorders>
            <w:vAlign w:val="center"/>
            <w:hideMark/>
          </w:tcPr>
          <w:p w14:paraId="489A0039" w14:textId="77777777" w:rsidR="002653F3" w:rsidRPr="002653F3" w:rsidRDefault="002653F3" w:rsidP="002653F3">
            <w:pPr>
              <w:widowControl w:val="0"/>
              <w:tabs>
                <w:tab w:val="left" w:pos="277"/>
                <w:tab w:val="left" w:pos="600"/>
                <w:tab w:val="left" w:pos="780"/>
                <w:tab w:val="left" w:pos="2517"/>
              </w:tabs>
              <w:spacing w:before="60" w:line="320" w:lineRule="exact"/>
              <w:jc w:val="center"/>
              <w:rPr>
                <w:rFonts w:hAnsi="宋体" w:cs="Times New Roman"/>
                <w:color w:val="000000"/>
                <w:sz w:val="21"/>
                <w:szCs w:val="21"/>
              </w:rPr>
            </w:pPr>
            <w:r>
              <w:rPr>
                <w:rFonts w:hAnsi="宋体" w:cs="Times New Roman" w:hint="eastAsia"/>
                <w:color w:val="000000"/>
                <w:sz w:val="21"/>
                <w:szCs w:val="21"/>
              </w:rPr>
              <w:t>180</w:t>
            </w:r>
          </w:p>
        </w:tc>
      </w:tr>
    </w:tbl>
    <w:p w14:paraId="4FD4959C" w14:textId="77777777" w:rsidR="002653F3" w:rsidRPr="003875D9" w:rsidRDefault="003875D9" w:rsidP="003875D9">
      <w:pPr>
        <w:pStyle w:val="afff6"/>
        <w:spacing w:beforeLines="50" w:before="156"/>
        <w:ind w:firstLine="480"/>
        <w:rPr>
          <w:rFonts w:ascii="Times New Roman" w:hAnsi="Times New Roman" w:cs="Times New Roman"/>
        </w:rPr>
      </w:pPr>
      <w:r w:rsidRPr="003875D9">
        <w:rPr>
          <w:rFonts w:ascii="Times New Roman" w:hAnsi="Times New Roman" w:cs="Times New Roman"/>
        </w:rPr>
        <w:t>根据《环境影响评价技术导则</w:t>
      </w:r>
      <w:r w:rsidRPr="003875D9">
        <w:rPr>
          <w:rFonts w:ascii="Times New Roman" w:hAnsi="Times New Roman" w:cs="Times New Roman"/>
        </w:rPr>
        <w:t xml:space="preserve">  </w:t>
      </w:r>
      <w:r w:rsidRPr="003875D9">
        <w:rPr>
          <w:rFonts w:ascii="Times New Roman" w:hAnsi="Times New Roman" w:cs="Times New Roman"/>
        </w:rPr>
        <w:t>地表水环境》（</w:t>
      </w:r>
      <w:r w:rsidRPr="003875D9">
        <w:rPr>
          <w:rFonts w:ascii="Times New Roman" w:hAnsi="Times New Roman" w:cs="Times New Roman"/>
        </w:rPr>
        <w:t>HJ2.3-2018</w:t>
      </w:r>
      <w:r w:rsidRPr="003875D9">
        <w:rPr>
          <w:rFonts w:ascii="Times New Roman" w:hAnsi="Times New Roman" w:cs="Times New Roman"/>
        </w:rPr>
        <w:t>），本项目为水污染影响型建设项目，地表水评价等级为三级</w:t>
      </w:r>
      <w:r w:rsidRPr="003875D9">
        <w:rPr>
          <w:rFonts w:ascii="Times New Roman" w:hAnsi="Times New Roman" w:cs="Times New Roman"/>
        </w:rPr>
        <w:t>B</w:t>
      </w:r>
      <w:r w:rsidRPr="003875D9">
        <w:rPr>
          <w:rFonts w:ascii="Times New Roman" w:hAnsi="Times New Roman" w:cs="Times New Roman"/>
        </w:rPr>
        <w:t>，主要评价内容为水污染控制和水环境影响减缓措施有效性评价、依托污水处理设施的环境可行性评价。</w:t>
      </w:r>
    </w:p>
    <w:p w14:paraId="297C6E9F" w14:textId="77777777" w:rsidR="00D02FA8" w:rsidRPr="003875D9" w:rsidRDefault="00D02FA8" w:rsidP="00624711">
      <w:pPr>
        <w:ind w:firstLineChars="200" w:firstLine="482"/>
        <w:rPr>
          <w:rFonts w:cs="Times New Roman"/>
          <w:b/>
          <w:bCs/>
          <w:kern w:val="2"/>
          <w:sz w:val="21"/>
          <w:szCs w:val="22"/>
        </w:rPr>
      </w:pPr>
      <w:r w:rsidRPr="003875D9">
        <w:rPr>
          <w:rFonts w:cs="Times New Roman" w:hint="eastAsia"/>
          <w:b/>
          <w:bCs/>
          <w:kern w:val="2"/>
        </w:rPr>
        <w:t>一、水污染控制和水环境影响减缓措施有效性评价</w:t>
      </w:r>
    </w:p>
    <w:p w14:paraId="25AC8149" w14:textId="77777777" w:rsidR="003875D9" w:rsidRDefault="00D02FA8" w:rsidP="00D02FA8">
      <w:pPr>
        <w:widowControl w:val="0"/>
        <w:adjustRightInd w:val="0"/>
        <w:snapToGrid w:val="0"/>
        <w:ind w:firstLine="480"/>
        <w:rPr>
          <w:rFonts w:cs="Times New Roman"/>
          <w:kern w:val="2"/>
        </w:rPr>
      </w:pPr>
      <w:r w:rsidRPr="003875D9">
        <w:rPr>
          <w:rFonts w:cs="Times New Roman" w:hint="eastAsia"/>
          <w:kern w:val="2"/>
        </w:rPr>
        <w:t>企业已自建一套处理能力为</w:t>
      </w:r>
      <w:r w:rsidRPr="003875D9">
        <w:rPr>
          <w:rFonts w:cs="Times New Roman"/>
          <w:kern w:val="2"/>
        </w:rPr>
        <w:t>120t/d</w:t>
      </w:r>
      <w:r w:rsidRPr="003875D9">
        <w:rPr>
          <w:rFonts w:cs="Times New Roman" w:hint="eastAsia"/>
          <w:kern w:val="2"/>
        </w:rPr>
        <w:t>的污水处理站，该污水处理站处理工艺为“调节池</w:t>
      </w:r>
      <w:r w:rsidRPr="003875D9">
        <w:rPr>
          <w:rFonts w:cs="Times New Roman"/>
          <w:kern w:val="2"/>
        </w:rPr>
        <w:t>-UASB-</w:t>
      </w:r>
      <w:r w:rsidRPr="003875D9">
        <w:rPr>
          <w:rFonts w:cs="Times New Roman" w:hint="eastAsia"/>
          <w:kern w:val="2"/>
        </w:rPr>
        <w:t>接触氧化池</w:t>
      </w:r>
      <w:proofErr w:type="gramStart"/>
      <w:r w:rsidRPr="003875D9">
        <w:rPr>
          <w:rFonts w:cs="Times New Roman" w:hint="eastAsia"/>
          <w:kern w:val="2"/>
        </w:rPr>
        <w:t>一</w:t>
      </w:r>
      <w:proofErr w:type="gramEnd"/>
      <w:r w:rsidRPr="003875D9">
        <w:rPr>
          <w:rFonts w:cs="Times New Roman"/>
          <w:kern w:val="2"/>
        </w:rPr>
        <w:t>-</w:t>
      </w:r>
      <w:r w:rsidRPr="003875D9">
        <w:rPr>
          <w:rFonts w:cs="Times New Roman" w:hint="eastAsia"/>
          <w:kern w:val="2"/>
        </w:rPr>
        <w:t>接触氧化池二</w:t>
      </w:r>
      <w:r w:rsidRPr="003875D9">
        <w:rPr>
          <w:rFonts w:cs="Times New Roman"/>
          <w:kern w:val="2"/>
        </w:rPr>
        <w:t>-</w:t>
      </w:r>
      <w:r w:rsidRPr="003875D9">
        <w:rPr>
          <w:rFonts w:cs="Times New Roman" w:hint="eastAsia"/>
          <w:kern w:val="2"/>
        </w:rPr>
        <w:t>好氧污泥回流沉淀池</w:t>
      </w:r>
      <w:r w:rsidRPr="003875D9">
        <w:rPr>
          <w:rFonts w:cs="Times New Roman"/>
          <w:kern w:val="2"/>
        </w:rPr>
        <w:t>-</w:t>
      </w:r>
      <w:r w:rsidRPr="003875D9">
        <w:rPr>
          <w:rFonts w:cs="Times New Roman" w:hint="eastAsia"/>
          <w:kern w:val="2"/>
        </w:rPr>
        <w:t>快混池</w:t>
      </w:r>
      <w:r w:rsidRPr="003875D9">
        <w:rPr>
          <w:rFonts w:cs="Times New Roman"/>
          <w:kern w:val="2"/>
        </w:rPr>
        <w:t>-</w:t>
      </w:r>
      <w:r w:rsidRPr="003875D9">
        <w:rPr>
          <w:rFonts w:cs="Times New Roman" w:hint="eastAsia"/>
          <w:kern w:val="2"/>
        </w:rPr>
        <w:t>慢混池</w:t>
      </w:r>
      <w:r w:rsidRPr="003875D9">
        <w:rPr>
          <w:rFonts w:cs="Times New Roman"/>
          <w:kern w:val="2"/>
        </w:rPr>
        <w:t>-</w:t>
      </w:r>
      <w:r w:rsidRPr="003875D9">
        <w:rPr>
          <w:rFonts w:cs="Times New Roman" w:hint="eastAsia"/>
          <w:kern w:val="2"/>
        </w:rPr>
        <w:t>混凝沉淀”。</w:t>
      </w:r>
    </w:p>
    <w:p w14:paraId="65E897D9" w14:textId="77777777" w:rsidR="00D02FA8" w:rsidRPr="003875D9" w:rsidRDefault="00D02FA8" w:rsidP="00D02FA8">
      <w:pPr>
        <w:widowControl w:val="0"/>
        <w:adjustRightInd w:val="0"/>
        <w:snapToGrid w:val="0"/>
        <w:ind w:firstLine="480"/>
        <w:rPr>
          <w:rFonts w:cs="Times New Roman"/>
          <w:snapToGrid w:val="0"/>
          <w:kern w:val="24"/>
        </w:rPr>
      </w:pPr>
      <w:r w:rsidRPr="003875D9">
        <w:rPr>
          <w:rFonts w:cs="Times New Roman" w:hint="eastAsia"/>
          <w:kern w:val="2"/>
        </w:rPr>
        <w:lastRenderedPageBreak/>
        <w:t>同时企业污水站内已建成有总容积为</w:t>
      </w:r>
      <w:r w:rsidRPr="003875D9">
        <w:rPr>
          <w:rFonts w:cs="Times New Roman" w:hint="eastAsia"/>
          <w:kern w:val="2"/>
        </w:rPr>
        <w:t>120m</w:t>
      </w:r>
      <w:r w:rsidRPr="003875D9">
        <w:rPr>
          <w:rFonts w:cs="Times New Roman" w:hint="eastAsia"/>
          <w:kern w:val="2"/>
          <w:vertAlign w:val="superscript"/>
        </w:rPr>
        <w:t>3</w:t>
      </w:r>
      <w:r w:rsidRPr="003875D9">
        <w:rPr>
          <w:rFonts w:cs="Times New Roman" w:hint="eastAsia"/>
          <w:kern w:val="2"/>
        </w:rPr>
        <w:t>的调节池，可调节生产废水，达到均质效果，污水处理站处理能够稳定运行，能够满足太子庙污水处理厂进水水质要求，对后续太子庙污水处理厂处理负荷冲击较小。</w:t>
      </w:r>
    </w:p>
    <w:p w14:paraId="271640DE" w14:textId="77777777" w:rsidR="00D02FA8" w:rsidRPr="003875D9" w:rsidRDefault="00D02FA8" w:rsidP="00624711">
      <w:pPr>
        <w:ind w:firstLineChars="200" w:firstLine="482"/>
        <w:rPr>
          <w:rFonts w:cs="Times New Roman"/>
          <w:bCs/>
          <w:kern w:val="2"/>
          <w:u w:val="single"/>
        </w:rPr>
      </w:pPr>
      <w:r w:rsidRPr="003875D9">
        <w:rPr>
          <w:rFonts w:cs="Times New Roman" w:hint="eastAsia"/>
          <w:b/>
          <w:bCs/>
          <w:kern w:val="2"/>
        </w:rPr>
        <w:t>二、依托污水处理设施的环境可行性评价</w:t>
      </w:r>
    </w:p>
    <w:p w14:paraId="1BC340BE" w14:textId="77777777" w:rsidR="00D02FA8" w:rsidRPr="003875D9" w:rsidRDefault="00D02FA8" w:rsidP="00624711">
      <w:pPr>
        <w:ind w:firstLineChars="200" w:firstLine="480"/>
        <w:rPr>
          <w:rFonts w:cs="Times New Roman"/>
          <w:bCs/>
          <w:kern w:val="2"/>
        </w:rPr>
      </w:pPr>
      <w:r w:rsidRPr="003875D9">
        <w:rPr>
          <w:rFonts w:cs="Times New Roman"/>
          <w:bCs/>
          <w:kern w:val="2"/>
        </w:rPr>
        <w:t>1</w:t>
      </w:r>
      <w:r w:rsidRPr="003875D9">
        <w:rPr>
          <w:rFonts w:cs="Times New Roman" w:hint="eastAsia"/>
          <w:bCs/>
          <w:kern w:val="2"/>
        </w:rPr>
        <w:t>、接管可行性分析：</w:t>
      </w:r>
    </w:p>
    <w:p w14:paraId="2C97866D" w14:textId="77777777" w:rsidR="00D02FA8" w:rsidRPr="003875D9" w:rsidRDefault="00D02FA8" w:rsidP="00624711">
      <w:pPr>
        <w:ind w:firstLineChars="200" w:firstLine="480"/>
        <w:rPr>
          <w:rFonts w:cs="Times New Roman"/>
          <w:kern w:val="2"/>
        </w:rPr>
      </w:pPr>
      <w:r w:rsidRPr="003875D9">
        <w:rPr>
          <w:rFonts w:cs="Times New Roman" w:hint="eastAsia"/>
          <w:kern w:val="2"/>
        </w:rPr>
        <w:t>本项目属于扩建项目，项目位于常德市汉寿县高新产业园康普大道</w:t>
      </w:r>
      <w:r w:rsidRPr="003875D9">
        <w:rPr>
          <w:rFonts w:cs="Times New Roman"/>
          <w:kern w:val="2"/>
        </w:rPr>
        <w:t>8</w:t>
      </w:r>
      <w:r w:rsidRPr="003875D9">
        <w:rPr>
          <w:rFonts w:cs="Times New Roman" w:hint="eastAsia"/>
          <w:kern w:val="2"/>
        </w:rPr>
        <w:t>号（原康普药业股份有限公司厂区内），根据现场踏勘，项目建设地北侧康普大道污水管网已铺设完成，厂区内综合废水（含生产废水和生活废水）可经康普大道污水管网进入太子庙污水处理厂处理。</w:t>
      </w:r>
    </w:p>
    <w:p w14:paraId="4C0CCF6D" w14:textId="77777777" w:rsidR="00D02FA8" w:rsidRPr="003875D9" w:rsidRDefault="00D02FA8" w:rsidP="00624711">
      <w:pPr>
        <w:widowControl w:val="0"/>
        <w:ind w:firstLineChars="200" w:firstLine="480"/>
        <w:jc w:val="both"/>
        <w:rPr>
          <w:lang w:bidi="ar"/>
        </w:rPr>
      </w:pPr>
      <w:r w:rsidRPr="003875D9">
        <w:rPr>
          <w:rFonts w:hint="eastAsia"/>
          <w:lang w:bidi="ar"/>
        </w:rPr>
        <w:t>太子庙污水处理厂（又称汉林污水处理厂）位于汉寿高新区现有园区外北侧，</w:t>
      </w:r>
      <w:r w:rsidRPr="003875D9">
        <w:rPr>
          <w:lang w:bidi="ar"/>
        </w:rPr>
        <w:t>205</w:t>
      </w:r>
      <w:r w:rsidRPr="003875D9">
        <w:rPr>
          <w:rFonts w:hint="eastAsia"/>
          <w:lang w:bidi="ar"/>
        </w:rPr>
        <w:t>省道东侧姚家坝村。污水处理厂于</w:t>
      </w:r>
      <w:r w:rsidRPr="003875D9">
        <w:rPr>
          <w:lang w:bidi="ar"/>
        </w:rPr>
        <w:t>2011</w:t>
      </w:r>
      <w:r w:rsidRPr="003875D9">
        <w:rPr>
          <w:rFonts w:hint="eastAsia"/>
          <w:lang w:bidi="ar"/>
        </w:rPr>
        <w:t>年</w:t>
      </w:r>
      <w:r w:rsidRPr="003875D9">
        <w:rPr>
          <w:lang w:bidi="ar"/>
        </w:rPr>
        <w:t>6</w:t>
      </w:r>
      <w:r w:rsidRPr="003875D9">
        <w:rPr>
          <w:rFonts w:hint="eastAsia"/>
          <w:lang w:bidi="ar"/>
        </w:rPr>
        <w:t>月</w:t>
      </w:r>
      <w:r w:rsidRPr="003875D9">
        <w:rPr>
          <w:lang w:bidi="ar"/>
        </w:rPr>
        <w:t>8</w:t>
      </w:r>
      <w:r w:rsidRPr="003875D9">
        <w:rPr>
          <w:rFonts w:hint="eastAsia"/>
          <w:lang w:bidi="ar"/>
        </w:rPr>
        <w:t>日经原湖南省环境保护厅</w:t>
      </w:r>
      <w:proofErr w:type="gramStart"/>
      <w:r w:rsidRPr="003875D9">
        <w:rPr>
          <w:rFonts w:hint="eastAsia"/>
          <w:lang w:bidi="ar"/>
        </w:rPr>
        <w:t>以湘环评</w:t>
      </w:r>
      <w:proofErr w:type="gramEnd"/>
      <w:r w:rsidRPr="003875D9">
        <w:rPr>
          <w:lang w:bidi="ar"/>
        </w:rPr>
        <w:t>[2011]155</w:t>
      </w:r>
      <w:r w:rsidRPr="003875D9">
        <w:rPr>
          <w:rFonts w:hint="eastAsia"/>
          <w:lang w:bidi="ar"/>
        </w:rPr>
        <w:t>号文予以批复同意建设，于</w:t>
      </w:r>
      <w:r w:rsidRPr="003875D9">
        <w:rPr>
          <w:lang w:bidi="ar"/>
        </w:rPr>
        <w:t>2016</w:t>
      </w:r>
      <w:r w:rsidRPr="003875D9">
        <w:rPr>
          <w:rFonts w:hint="eastAsia"/>
          <w:lang w:bidi="ar"/>
        </w:rPr>
        <w:t>年</w:t>
      </w:r>
      <w:r w:rsidRPr="003875D9">
        <w:rPr>
          <w:lang w:bidi="ar"/>
        </w:rPr>
        <w:t>1</w:t>
      </w:r>
      <w:r w:rsidRPr="003875D9">
        <w:rPr>
          <w:rFonts w:hint="eastAsia"/>
          <w:lang w:bidi="ar"/>
        </w:rPr>
        <w:t>月通过了竣工环保验收。</w:t>
      </w:r>
    </w:p>
    <w:p w14:paraId="227E5B8C" w14:textId="77777777" w:rsidR="00D02FA8" w:rsidRPr="003875D9" w:rsidRDefault="00D02FA8" w:rsidP="00624711">
      <w:pPr>
        <w:widowControl w:val="0"/>
        <w:ind w:firstLineChars="200" w:firstLine="480"/>
        <w:jc w:val="both"/>
        <w:rPr>
          <w:lang w:bidi="ar"/>
        </w:rPr>
      </w:pPr>
      <w:r w:rsidRPr="003875D9">
        <w:rPr>
          <w:rFonts w:hint="eastAsia"/>
          <w:lang w:bidi="ar"/>
        </w:rPr>
        <w:t>太子庙污水处理</w:t>
      </w:r>
      <w:proofErr w:type="gramStart"/>
      <w:r w:rsidRPr="003875D9">
        <w:rPr>
          <w:rFonts w:hint="eastAsia"/>
          <w:lang w:bidi="ar"/>
        </w:rPr>
        <w:t>厂纳污范围</w:t>
      </w:r>
      <w:proofErr w:type="gramEnd"/>
      <w:r w:rsidRPr="003875D9">
        <w:rPr>
          <w:rFonts w:hint="eastAsia"/>
          <w:lang w:bidi="ar"/>
        </w:rPr>
        <w:t>为</w:t>
      </w:r>
      <w:r w:rsidRPr="003875D9">
        <w:rPr>
          <w:rFonts w:cs="Times New Roman" w:hint="eastAsia"/>
        </w:rPr>
        <w:t>东至太子河，西至玄武路，南至</w:t>
      </w:r>
      <w:r w:rsidRPr="003875D9">
        <w:rPr>
          <w:rFonts w:cs="Times New Roman"/>
        </w:rPr>
        <w:t>319</w:t>
      </w:r>
      <w:r w:rsidRPr="003875D9">
        <w:rPr>
          <w:rFonts w:cs="Times New Roman" w:hint="eastAsia"/>
        </w:rPr>
        <w:t>国道，</w:t>
      </w:r>
      <w:proofErr w:type="gramStart"/>
      <w:r w:rsidRPr="003875D9">
        <w:rPr>
          <w:rFonts w:cs="Times New Roman" w:hint="eastAsia"/>
        </w:rPr>
        <w:t>北至宇龙路</w:t>
      </w:r>
      <w:proofErr w:type="gramEnd"/>
      <w:r w:rsidRPr="003875D9">
        <w:rPr>
          <w:rFonts w:cs="Times New Roman" w:hint="eastAsia"/>
        </w:rPr>
        <w:t>，为全部汉寿高新区所辖范围，包括：黄福、天星、倒流坪（部分）、太子庙（部分）、竹子</w:t>
      </w:r>
      <w:proofErr w:type="gramStart"/>
      <w:r w:rsidRPr="003875D9">
        <w:rPr>
          <w:rFonts w:cs="Times New Roman" w:hint="eastAsia"/>
        </w:rPr>
        <w:t>陂</w:t>
      </w:r>
      <w:proofErr w:type="gramEnd"/>
      <w:r w:rsidRPr="003875D9">
        <w:rPr>
          <w:rFonts w:cs="Times New Roman" w:hint="eastAsia"/>
        </w:rPr>
        <w:t>（部分）、姚家坝（部分）</w:t>
      </w:r>
      <w:r w:rsidRPr="003875D9">
        <w:rPr>
          <w:rFonts w:cs="Times New Roman"/>
        </w:rPr>
        <w:t>6</w:t>
      </w:r>
      <w:r w:rsidRPr="003875D9">
        <w:rPr>
          <w:rFonts w:cs="Times New Roman" w:hint="eastAsia"/>
        </w:rPr>
        <w:t>个村（居）</w:t>
      </w:r>
      <w:r w:rsidRPr="003875D9">
        <w:rPr>
          <w:rFonts w:hint="eastAsia"/>
          <w:lang w:bidi="ar"/>
        </w:rPr>
        <w:t>。太子庙污水处理厂出水排放标准执行《城镇污水处理厂污染物排放标准》（</w:t>
      </w:r>
      <w:r w:rsidRPr="003875D9">
        <w:rPr>
          <w:rFonts w:cs="Times New Roman"/>
          <w:lang w:bidi="ar"/>
        </w:rPr>
        <w:t>GB18918-2002</w:t>
      </w:r>
      <w:r w:rsidRPr="003875D9">
        <w:rPr>
          <w:rFonts w:hint="eastAsia"/>
          <w:lang w:bidi="ar"/>
        </w:rPr>
        <w:t>）中一级</w:t>
      </w:r>
      <w:r w:rsidRPr="003875D9">
        <w:rPr>
          <w:rFonts w:cs="Times New Roman"/>
          <w:lang w:bidi="ar"/>
        </w:rPr>
        <w:t>A</w:t>
      </w:r>
      <w:r w:rsidRPr="003875D9">
        <w:rPr>
          <w:rFonts w:hint="eastAsia"/>
          <w:lang w:bidi="ar"/>
        </w:rPr>
        <w:t>标准。</w:t>
      </w:r>
    </w:p>
    <w:p w14:paraId="648AC041" w14:textId="77777777" w:rsidR="00D02FA8" w:rsidRPr="003875D9" w:rsidRDefault="00D02FA8" w:rsidP="00624711">
      <w:pPr>
        <w:widowControl w:val="0"/>
        <w:adjustRightInd w:val="0"/>
        <w:snapToGrid w:val="0"/>
        <w:ind w:firstLineChars="200" w:firstLine="480"/>
        <w:rPr>
          <w:rFonts w:cs="Times New Roman"/>
          <w:kern w:val="2"/>
        </w:rPr>
      </w:pPr>
      <w:r w:rsidRPr="003875D9">
        <w:rPr>
          <w:rFonts w:cs="Times New Roman" w:hint="eastAsia"/>
          <w:kern w:val="2"/>
        </w:rPr>
        <w:t>目前实际处理规模为日处理</w:t>
      </w:r>
      <w:r w:rsidR="003875D9" w:rsidRPr="003875D9">
        <w:rPr>
          <w:rFonts w:cs="Times New Roman" w:hint="eastAsia"/>
          <w:kern w:val="2"/>
        </w:rPr>
        <w:t>7</w:t>
      </w:r>
      <w:r w:rsidRPr="003875D9">
        <w:rPr>
          <w:rFonts w:cs="Times New Roman"/>
          <w:kern w:val="2"/>
        </w:rPr>
        <w:t>000</w:t>
      </w:r>
      <w:r w:rsidRPr="003875D9">
        <w:rPr>
          <w:rFonts w:cs="Times New Roman" w:hint="eastAsia"/>
          <w:kern w:val="2"/>
        </w:rPr>
        <w:t>吨左右，污水处理厂实际建设处理总规模为</w:t>
      </w:r>
      <w:r w:rsidRPr="003875D9">
        <w:rPr>
          <w:rFonts w:cs="Times New Roman"/>
          <w:kern w:val="2"/>
        </w:rPr>
        <w:t>1.0</w:t>
      </w:r>
      <w:r w:rsidRPr="003875D9">
        <w:rPr>
          <w:rFonts w:cs="Times New Roman" w:hint="eastAsia"/>
          <w:kern w:val="2"/>
        </w:rPr>
        <w:t>万</w:t>
      </w:r>
      <w:r w:rsidRPr="003875D9">
        <w:rPr>
          <w:rFonts w:cs="Times New Roman"/>
          <w:kern w:val="2"/>
        </w:rPr>
        <w:t>m³/d</w:t>
      </w:r>
      <w:r w:rsidRPr="003875D9">
        <w:rPr>
          <w:rFonts w:cs="Times New Roman" w:hint="eastAsia"/>
          <w:kern w:val="2"/>
        </w:rPr>
        <w:t>，尚有足够的余量用以处理本项目的废水。</w:t>
      </w:r>
    </w:p>
    <w:p w14:paraId="39FE78DF" w14:textId="77777777" w:rsidR="00D02FA8" w:rsidRPr="003875D9" w:rsidRDefault="00D02FA8" w:rsidP="00624711">
      <w:pPr>
        <w:ind w:firstLineChars="200" w:firstLine="482"/>
        <w:rPr>
          <w:rFonts w:cs="Times New Roman"/>
          <w:b/>
          <w:kern w:val="2"/>
        </w:rPr>
      </w:pPr>
      <w:r w:rsidRPr="003875D9">
        <w:rPr>
          <w:rFonts w:cs="Times New Roman"/>
          <w:b/>
          <w:kern w:val="2"/>
        </w:rPr>
        <w:t>2</w:t>
      </w:r>
      <w:r w:rsidRPr="003875D9">
        <w:rPr>
          <w:rFonts w:cs="Times New Roman" w:hint="eastAsia"/>
          <w:b/>
          <w:kern w:val="2"/>
        </w:rPr>
        <w:t>、达标排放可行性分析：</w:t>
      </w:r>
    </w:p>
    <w:p w14:paraId="726FD521" w14:textId="77777777" w:rsidR="00D02FA8" w:rsidRPr="003875D9" w:rsidRDefault="00D02FA8" w:rsidP="00624711">
      <w:pPr>
        <w:ind w:firstLineChars="200" w:firstLine="480"/>
        <w:rPr>
          <w:rFonts w:cs="Times New Roman"/>
          <w:kern w:val="2"/>
        </w:rPr>
      </w:pPr>
      <w:r w:rsidRPr="003875D9">
        <w:rPr>
          <w:rFonts w:cs="Times New Roman" w:hint="eastAsia"/>
          <w:kern w:val="2"/>
        </w:rPr>
        <w:t>本项目生产废水、生活废水经自建污水处理站预处理后，其废水排放浓度如下表所示：</w:t>
      </w:r>
    </w:p>
    <w:p w14:paraId="47505630" w14:textId="77777777" w:rsidR="00D02FA8" w:rsidRPr="003875D9" w:rsidRDefault="00D02FA8" w:rsidP="00D02FA8">
      <w:pPr>
        <w:ind w:firstLineChars="200" w:firstLine="442"/>
        <w:jc w:val="center"/>
        <w:rPr>
          <w:rFonts w:cs="Times New Roman"/>
          <w:b/>
          <w:bCs/>
          <w:kern w:val="2"/>
          <w:sz w:val="22"/>
          <w:szCs w:val="22"/>
        </w:rPr>
      </w:pPr>
      <w:r w:rsidRPr="003875D9">
        <w:rPr>
          <w:rFonts w:cs="Times New Roman" w:hint="eastAsia"/>
          <w:b/>
          <w:bCs/>
          <w:kern w:val="2"/>
          <w:sz w:val="22"/>
          <w:szCs w:val="22"/>
        </w:rPr>
        <w:t>表</w:t>
      </w:r>
      <w:r w:rsidRPr="003875D9">
        <w:rPr>
          <w:rFonts w:cs="Times New Roman"/>
          <w:b/>
          <w:bCs/>
          <w:kern w:val="2"/>
          <w:sz w:val="22"/>
          <w:szCs w:val="22"/>
        </w:rPr>
        <w:t>7</w:t>
      </w:r>
      <w:r w:rsidR="002A4D33">
        <w:rPr>
          <w:rFonts w:cs="Times New Roman" w:hint="eastAsia"/>
          <w:b/>
          <w:bCs/>
          <w:kern w:val="2"/>
          <w:sz w:val="22"/>
          <w:szCs w:val="22"/>
        </w:rPr>
        <w:t>.2-2</w:t>
      </w:r>
      <w:r w:rsidRPr="003875D9">
        <w:rPr>
          <w:rFonts w:cs="Times New Roman"/>
          <w:b/>
          <w:bCs/>
          <w:kern w:val="2"/>
          <w:sz w:val="22"/>
          <w:szCs w:val="22"/>
        </w:rPr>
        <w:t xml:space="preserve">   </w:t>
      </w:r>
      <w:r w:rsidRPr="003875D9">
        <w:rPr>
          <w:rFonts w:cs="Times New Roman" w:hint="eastAsia"/>
          <w:b/>
          <w:bCs/>
          <w:kern w:val="2"/>
          <w:sz w:val="22"/>
          <w:szCs w:val="22"/>
        </w:rPr>
        <w:t>项目生产废水排放浓度一览表</w:t>
      </w:r>
      <w:r w:rsidRPr="003875D9">
        <w:rPr>
          <w:rFonts w:cs="Times New Roman"/>
          <w:b/>
          <w:bCs/>
          <w:kern w:val="2"/>
          <w:sz w:val="22"/>
          <w:szCs w:val="22"/>
        </w:rPr>
        <w:t xml:space="preserve">  </w:t>
      </w:r>
      <w:r w:rsidRPr="003875D9">
        <w:rPr>
          <w:rFonts w:cs="Times New Roman" w:hint="eastAsia"/>
          <w:b/>
          <w:bCs/>
          <w:kern w:val="2"/>
          <w:sz w:val="22"/>
          <w:szCs w:val="22"/>
        </w:rPr>
        <w:t>单位：</w:t>
      </w:r>
      <w:r w:rsidRPr="003875D9">
        <w:rPr>
          <w:rFonts w:cs="Times New Roman"/>
          <w:b/>
          <w:bCs/>
          <w:kern w:val="2"/>
          <w:sz w:val="22"/>
          <w:szCs w:val="22"/>
        </w:rPr>
        <w:t>mg/L</w:t>
      </w:r>
      <w:r w:rsidRPr="003875D9">
        <w:rPr>
          <w:rFonts w:cs="Times New Roman" w:hint="eastAsia"/>
          <w:b/>
          <w:bCs/>
          <w:kern w:val="2"/>
          <w:sz w:val="22"/>
          <w:szCs w:val="22"/>
        </w:rPr>
        <w:t>（</w:t>
      </w:r>
      <w:r w:rsidRPr="003875D9">
        <w:rPr>
          <w:rFonts w:cs="Times New Roman"/>
          <w:b/>
          <w:bCs/>
          <w:kern w:val="2"/>
          <w:sz w:val="22"/>
          <w:szCs w:val="22"/>
        </w:rPr>
        <w:t>pH</w:t>
      </w:r>
      <w:r w:rsidRPr="003875D9">
        <w:rPr>
          <w:rFonts w:cs="Times New Roman" w:hint="eastAsia"/>
          <w:b/>
          <w:bCs/>
          <w:kern w:val="2"/>
          <w:sz w:val="22"/>
          <w:szCs w:val="22"/>
        </w:rPr>
        <w:t>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9"/>
        <w:gridCol w:w="674"/>
        <w:gridCol w:w="730"/>
        <w:gridCol w:w="751"/>
        <w:gridCol w:w="753"/>
        <w:gridCol w:w="695"/>
        <w:gridCol w:w="610"/>
        <w:gridCol w:w="796"/>
        <w:gridCol w:w="794"/>
      </w:tblGrid>
      <w:tr w:rsidR="00D02FA8" w:rsidRPr="003875D9" w14:paraId="77AE45B9" w14:textId="77777777" w:rsidTr="002A4D33">
        <w:trPr>
          <w:trHeight w:val="90"/>
          <w:jc w:val="center"/>
        </w:trPr>
        <w:tc>
          <w:tcPr>
            <w:tcW w:w="1597" w:type="pct"/>
            <w:tcBorders>
              <w:top w:val="single" w:sz="4" w:space="0" w:color="auto"/>
              <w:left w:val="single" w:sz="4" w:space="0" w:color="auto"/>
              <w:bottom w:val="single" w:sz="4" w:space="0" w:color="000000"/>
              <w:right w:val="single" w:sz="4" w:space="0" w:color="000000"/>
              <w:tl2br w:val="single" w:sz="4" w:space="0" w:color="auto"/>
            </w:tcBorders>
            <w:vAlign w:val="center"/>
            <w:hideMark/>
          </w:tcPr>
          <w:p w14:paraId="70074B5F" w14:textId="77777777" w:rsidR="00D02FA8" w:rsidRPr="003875D9" w:rsidRDefault="00D02FA8" w:rsidP="002A4D33">
            <w:pPr>
              <w:spacing w:line="240" w:lineRule="auto"/>
              <w:jc w:val="center"/>
              <w:rPr>
                <w:rFonts w:cs="Times New Roman"/>
                <w:b/>
                <w:bCs/>
                <w:kern w:val="2"/>
                <w:sz w:val="21"/>
                <w:szCs w:val="21"/>
              </w:rPr>
            </w:pPr>
            <w:r w:rsidRPr="003875D9">
              <w:rPr>
                <w:rFonts w:cs="Times New Roman" w:hint="eastAsia"/>
                <w:b/>
                <w:bCs/>
                <w:kern w:val="2"/>
                <w:sz w:val="21"/>
                <w:szCs w:val="21"/>
              </w:rPr>
              <w:t>污染因子</w:t>
            </w:r>
          </w:p>
          <w:p w14:paraId="62E376D8" w14:textId="77777777" w:rsidR="00D02FA8" w:rsidRPr="003875D9" w:rsidRDefault="00D02FA8" w:rsidP="002A4D33">
            <w:pPr>
              <w:spacing w:line="240" w:lineRule="auto"/>
              <w:ind w:firstLineChars="200" w:firstLine="422"/>
              <w:jc w:val="both"/>
              <w:rPr>
                <w:rFonts w:ascii="宋体" w:hAnsi="宋体"/>
                <w:b/>
                <w:bCs/>
                <w:sz w:val="21"/>
                <w:szCs w:val="21"/>
              </w:rPr>
            </w:pPr>
            <w:r w:rsidRPr="003875D9">
              <w:rPr>
                <w:rFonts w:ascii="宋体" w:hAnsi="宋体" w:hint="eastAsia"/>
                <w:b/>
                <w:bCs/>
                <w:sz w:val="21"/>
                <w:szCs w:val="21"/>
              </w:rPr>
              <w:t>排放浓度</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4B5315B5" w14:textId="77777777" w:rsidR="00D02FA8" w:rsidRPr="003875D9" w:rsidRDefault="00D02FA8" w:rsidP="002A4D33">
            <w:pPr>
              <w:spacing w:line="240" w:lineRule="auto"/>
              <w:jc w:val="center"/>
              <w:rPr>
                <w:rFonts w:cs="Times New Roman"/>
                <w:b/>
                <w:bCs/>
                <w:kern w:val="2"/>
                <w:sz w:val="21"/>
                <w:szCs w:val="21"/>
              </w:rPr>
            </w:pPr>
            <w:r w:rsidRPr="003875D9">
              <w:rPr>
                <w:rFonts w:cs="Times New Roman"/>
                <w:b/>
                <w:bCs/>
                <w:kern w:val="2"/>
                <w:sz w:val="21"/>
                <w:szCs w:val="21"/>
              </w:rPr>
              <w:t>pH</w:t>
            </w:r>
          </w:p>
        </w:tc>
        <w:tc>
          <w:tcPr>
            <w:tcW w:w="430" w:type="pct"/>
            <w:tcBorders>
              <w:top w:val="single" w:sz="4" w:space="0" w:color="000000"/>
              <w:left w:val="single" w:sz="4" w:space="0" w:color="000000"/>
              <w:bottom w:val="single" w:sz="4" w:space="0" w:color="000000"/>
              <w:right w:val="single" w:sz="4" w:space="0" w:color="000000"/>
            </w:tcBorders>
            <w:vAlign w:val="center"/>
            <w:hideMark/>
          </w:tcPr>
          <w:p w14:paraId="4D74A768"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COD</w:t>
            </w:r>
          </w:p>
        </w:tc>
        <w:tc>
          <w:tcPr>
            <w:tcW w:w="442" w:type="pct"/>
            <w:tcBorders>
              <w:top w:val="single" w:sz="4" w:space="0" w:color="000000"/>
              <w:left w:val="single" w:sz="4" w:space="0" w:color="000000"/>
              <w:bottom w:val="single" w:sz="4" w:space="0" w:color="000000"/>
              <w:right w:val="single" w:sz="4" w:space="0" w:color="000000"/>
            </w:tcBorders>
            <w:vAlign w:val="center"/>
            <w:hideMark/>
          </w:tcPr>
          <w:p w14:paraId="0F4714C7"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BOD</w:t>
            </w:r>
            <w:r w:rsidRPr="003875D9">
              <w:rPr>
                <w:rFonts w:cs="Times New Roman"/>
                <w:kern w:val="2"/>
                <w:sz w:val="21"/>
                <w:szCs w:val="21"/>
                <w:vertAlign w:val="subscript"/>
              </w:rPr>
              <w:t>5</w:t>
            </w:r>
          </w:p>
        </w:tc>
        <w:tc>
          <w:tcPr>
            <w:tcW w:w="443" w:type="pct"/>
            <w:tcBorders>
              <w:top w:val="single" w:sz="4" w:space="0" w:color="000000"/>
              <w:left w:val="single" w:sz="4" w:space="0" w:color="000000"/>
              <w:bottom w:val="single" w:sz="4" w:space="0" w:color="000000"/>
              <w:right w:val="single" w:sz="4" w:space="0" w:color="000000"/>
            </w:tcBorders>
            <w:vAlign w:val="center"/>
            <w:hideMark/>
          </w:tcPr>
          <w:p w14:paraId="34F4E186"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SS</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317C933E"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NH</w:t>
            </w:r>
            <w:r w:rsidRPr="003875D9">
              <w:rPr>
                <w:rFonts w:cs="Times New Roman"/>
                <w:kern w:val="2"/>
                <w:sz w:val="21"/>
                <w:szCs w:val="21"/>
                <w:vertAlign w:val="subscript"/>
              </w:rPr>
              <w:t>3</w:t>
            </w:r>
            <w:r w:rsidRPr="003875D9">
              <w:rPr>
                <w:rFonts w:cs="Times New Roman"/>
                <w:kern w:val="2"/>
                <w:sz w:val="21"/>
                <w:szCs w:val="21"/>
              </w:rPr>
              <w:t>–N</w:t>
            </w:r>
          </w:p>
        </w:tc>
        <w:tc>
          <w:tcPr>
            <w:tcW w:w="359" w:type="pct"/>
            <w:tcBorders>
              <w:top w:val="single" w:sz="4" w:space="0" w:color="000000"/>
              <w:left w:val="single" w:sz="4" w:space="0" w:color="000000"/>
              <w:bottom w:val="single" w:sz="4" w:space="0" w:color="000000"/>
              <w:right w:val="single" w:sz="4" w:space="0" w:color="000000"/>
            </w:tcBorders>
            <w:vAlign w:val="center"/>
            <w:hideMark/>
          </w:tcPr>
          <w:p w14:paraId="132988E5"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TP</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3B7564BA" w14:textId="77777777" w:rsidR="00D02FA8" w:rsidRPr="003875D9" w:rsidRDefault="00D02FA8" w:rsidP="002A4D33">
            <w:pPr>
              <w:widowControl w:val="0"/>
              <w:spacing w:line="320" w:lineRule="exact"/>
              <w:jc w:val="center"/>
              <w:rPr>
                <w:rFonts w:cs="Times New Roman"/>
                <w:b/>
                <w:bCs/>
                <w:sz w:val="21"/>
                <w:szCs w:val="21"/>
              </w:rPr>
            </w:pPr>
            <w:r w:rsidRPr="003875D9">
              <w:rPr>
                <w:rFonts w:cs="Times New Roman"/>
                <w:kern w:val="2"/>
                <w:sz w:val="21"/>
                <w:szCs w:val="21"/>
              </w:rPr>
              <w:t>TN</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21A5FB81" w14:textId="77777777" w:rsidR="00D02FA8" w:rsidRPr="003875D9" w:rsidRDefault="00D02FA8" w:rsidP="002A4D33">
            <w:pPr>
              <w:spacing w:line="240" w:lineRule="auto"/>
              <w:jc w:val="center"/>
              <w:rPr>
                <w:rFonts w:cs="Times New Roman"/>
                <w:bCs/>
                <w:kern w:val="2"/>
                <w:sz w:val="21"/>
                <w:szCs w:val="21"/>
              </w:rPr>
            </w:pPr>
            <w:proofErr w:type="gramStart"/>
            <w:r w:rsidRPr="003875D9">
              <w:rPr>
                <w:rFonts w:cs="Times New Roman" w:hint="eastAsia"/>
                <w:bCs/>
                <w:kern w:val="2"/>
                <w:sz w:val="21"/>
                <w:szCs w:val="21"/>
              </w:rPr>
              <w:t>总铜</w:t>
            </w:r>
            <w:proofErr w:type="gramEnd"/>
          </w:p>
        </w:tc>
      </w:tr>
      <w:tr w:rsidR="00D02FA8" w:rsidRPr="003875D9" w14:paraId="42C59E1A" w14:textId="77777777" w:rsidTr="002A4D33">
        <w:trPr>
          <w:jc w:val="center"/>
        </w:trPr>
        <w:tc>
          <w:tcPr>
            <w:tcW w:w="1597" w:type="pct"/>
            <w:tcBorders>
              <w:top w:val="single" w:sz="4" w:space="0" w:color="000000"/>
              <w:left w:val="single" w:sz="4" w:space="0" w:color="000000"/>
              <w:bottom w:val="single" w:sz="4" w:space="0" w:color="000000"/>
              <w:right w:val="single" w:sz="4" w:space="0" w:color="000000"/>
            </w:tcBorders>
            <w:vAlign w:val="center"/>
            <w:hideMark/>
          </w:tcPr>
          <w:p w14:paraId="73B5BD72" w14:textId="77777777" w:rsidR="00D02FA8" w:rsidRPr="003875D9" w:rsidRDefault="00D02FA8" w:rsidP="002A4D33">
            <w:pPr>
              <w:spacing w:line="240" w:lineRule="auto"/>
              <w:jc w:val="center"/>
              <w:rPr>
                <w:rFonts w:cs="Times New Roman"/>
                <w:kern w:val="2"/>
                <w:sz w:val="21"/>
                <w:szCs w:val="21"/>
              </w:rPr>
            </w:pPr>
            <w:proofErr w:type="gramStart"/>
            <w:r w:rsidRPr="003875D9">
              <w:rPr>
                <w:rFonts w:cs="Times New Roman" w:hint="eastAsia"/>
                <w:kern w:val="2"/>
                <w:sz w:val="21"/>
                <w:szCs w:val="21"/>
              </w:rPr>
              <w:t>厂区总</w:t>
            </w:r>
            <w:proofErr w:type="gramEnd"/>
            <w:r w:rsidRPr="003875D9">
              <w:rPr>
                <w:rFonts w:cs="Times New Roman" w:hint="eastAsia"/>
                <w:kern w:val="2"/>
                <w:sz w:val="21"/>
                <w:szCs w:val="21"/>
              </w:rPr>
              <w:t>排口（现有工程</w:t>
            </w:r>
            <w:r w:rsidRPr="003875D9">
              <w:rPr>
                <w:rFonts w:cs="Times New Roman"/>
                <w:kern w:val="2"/>
                <w:sz w:val="21"/>
                <w:szCs w:val="21"/>
              </w:rPr>
              <w:t>+</w:t>
            </w:r>
            <w:r w:rsidRPr="003875D9">
              <w:rPr>
                <w:rFonts w:cs="Times New Roman" w:hint="eastAsia"/>
                <w:kern w:val="2"/>
                <w:sz w:val="21"/>
                <w:szCs w:val="21"/>
              </w:rPr>
              <w:t>本项目）</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1E31A658"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6-9</w:t>
            </w:r>
          </w:p>
        </w:tc>
        <w:tc>
          <w:tcPr>
            <w:tcW w:w="430" w:type="pct"/>
            <w:tcBorders>
              <w:top w:val="single" w:sz="4" w:space="0" w:color="000000"/>
              <w:left w:val="single" w:sz="4" w:space="0" w:color="000000"/>
              <w:bottom w:val="single" w:sz="4" w:space="0" w:color="000000"/>
              <w:right w:val="single" w:sz="4" w:space="0" w:color="000000"/>
            </w:tcBorders>
            <w:vAlign w:val="center"/>
            <w:hideMark/>
          </w:tcPr>
          <w:p w14:paraId="71C72F0B"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380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14:paraId="0164B83A"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180</w:t>
            </w:r>
          </w:p>
        </w:tc>
        <w:tc>
          <w:tcPr>
            <w:tcW w:w="443" w:type="pct"/>
            <w:tcBorders>
              <w:top w:val="single" w:sz="4" w:space="0" w:color="000000"/>
              <w:left w:val="single" w:sz="4" w:space="0" w:color="000000"/>
              <w:bottom w:val="single" w:sz="4" w:space="0" w:color="000000"/>
              <w:right w:val="single" w:sz="4" w:space="0" w:color="000000"/>
            </w:tcBorders>
            <w:vAlign w:val="center"/>
            <w:hideMark/>
          </w:tcPr>
          <w:p w14:paraId="0FFC4D09"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300</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5D23FC14"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35</w:t>
            </w:r>
          </w:p>
        </w:tc>
        <w:tc>
          <w:tcPr>
            <w:tcW w:w="359" w:type="pct"/>
            <w:tcBorders>
              <w:top w:val="single" w:sz="4" w:space="0" w:color="000000"/>
              <w:left w:val="single" w:sz="4" w:space="0" w:color="000000"/>
              <w:bottom w:val="single" w:sz="4" w:space="0" w:color="000000"/>
              <w:right w:val="single" w:sz="4" w:space="0" w:color="000000"/>
            </w:tcBorders>
            <w:vAlign w:val="center"/>
            <w:hideMark/>
          </w:tcPr>
          <w:p w14:paraId="488A7E3E"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4</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0419F322"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40</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72911453"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w:t>
            </w:r>
            <w:r w:rsidRPr="003875D9">
              <w:rPr>
                <w:rFonts w:cs="Times New Roman"/>
                <w:kern w:val="2"/>
                <w:sz w:val="21"/>
                <w:szCs w:val="21"/>
              </w:rPr>
              <w:t>0.5</w:t>
            </w:r>
          </w:p>
        </w:tc>
      </w:tr>
      <w:tr w:rsidR="00D02FA8" w:rsidRPr="003875D9" w14:paraId="5A19FB49" w14:textId="77777777" w:rsidTr="002A4D33">
        <w:trPr>
          <w:jc w:val="center"/>
        </w:trPr>
        <w:tc>
          <w:tcPr>
            <w:tcW w:w="1597" w:type="pct"/>
            <w:tcBorders>
              <w:top w:val="single" w:sz="4" w:space="0" w:color="000000"/>
              <w:left w:val="single" w:sz="4" w:space="0" w:color="000000"/>
              <w:bottom w:val="single" w:sz="4" w:space="0" w:color="000000"/>
              <w:right w:val="single" w:sz="4" w:space="0" w:color="000000"/>
            </w:tcBorders>
            <w:vAlign w:val="center"/>
            <w:hideMark/>
          </w:tcPr>
          <w:p w14:paraId="324F1F4B" w14:textId="77777777" w:rsidR="00D02FA8" w:rsidRPr="003875D9" w:rsidRDefault="00D02FA8" w:rsidP="002A4D33">
            <w:pPr>
              <w:spacing w:line="240" w:lineRule="auto"/>
              <w:jc w:val="center"/>
              <w:rPr>
                <w:rFonts w:cs="Times New Roman"/>
                <w:kern w:val="2"/>
                <w:sz w:val="21"/>
                <w:szCs w:val="21"/>
              </w:rPr>
            </w:pPr>
            <w:r w:rsidRPr="003875D9">
              <w:rPr>
                <w:rFonts w:cs="Times New Roman" w:hint="eastAsia"/>
                <w:kern w:val="2"/>
                <w:sz w:val="21"/>
                <w:szCs w:val="21"/>
              </w:rPr>
              <w:t>污水处理厂进水水质</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20703D8A"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6-9</w:t>
            </w:r>
          </w:p>
        </w:tc>
        <w:tc>
          <w:tcPr>
            <w:tcW w:w="430" w:type="pct"/>
            <w:tcBorders>
              <w:top w:val="single" w:sz="4" w:space="0" w:color="000000"/>
              <w:left w:val="single" w:sz="4" w:space="0" w:color="000000"/>
              <w:bottom w:val="single" w:sz="4" w:space="0" w:color="000000"/>
              <w:right w:val="single" w:sz="4" w:space="0" w:color="000000"/>
            </w:tcBorders>
            <w:vAlign w:val="center"/>
            <w:hideMark/>
          </w:tcPr>
          <w:p w14:paraId="0CF5A0F1"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380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14:paraId="462BEDCE"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180</w:t>
            </w:r>
          </w:p>
        </w:tc>
        <w:tc>
          <w:tcPr>
            <w:tcW w:w="443" w:type="pct"/>
            <w:tcBorders>
              <w:top w:val="single" w:sz="4" w:space="0" w:color="000000"/>
              <w:left w:val="single" w:sz="4" w:space="0" w:color="000000"/>
              <w:bottom w:val="single" w:sz="4" w:space="0" w:color="000000"/>
              <w:right w:val="single" w:sz="4" w:space="0" w:color="000000"/>
            </w:tcBorders>
            <w:vAlign w:val="center"/>
            <w:hideMark/>
          </w:tcPr>
          <w:p w14:paraId="1E4ED0C7"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300</w:t>
            </w:r>
          </w:p>
        </w:tc>
        <w:tc>
          <w:tcPr>
            <w:tcW w:w="397" w:type="pct"/>
            <w:tcBorders>
              <w:top w:val="single" w:sz="4" w:space="0" w:color="000000"/>
              <w:left w:val="single" w:sz="4" w:space="0" w:color="000000"/>
              <w:bottom w:val="single" w:sz="4" w:space="0" w:color="000000"/>
              <w:right w:val="single" w:sz="4" w:space="0" w:color="000000"/>
            </w:tcBorders>
            <w:vAlign w:val="center"/>
            <w:hideMark/>
          </w:tcPr>
          <w:p w14:paraId="50AC2D12"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35</w:t>
            </w:r>
          </w:p>
        </w:tc>
        <w:tc>
          <w:tcPr>
            <w:tcW w:w="359" w:type="pct"/>
            <w:tcBorders>
              <w:top w:val="single" w:sz="4" w:space="0" w:color="000000"/>
              <w:left w:val="single" w:sz="4" w:space="0" w:color="000000"/>
              <w:bottom w:val="single" w:sz="4" w:space="0" w:color="000000"/>
              <w:right w:val="single" w:sz="4" w:space="0" w:color="000000"/>
            </w:tcBorders>
            <w:vAlign w:val="center"/>
            <w:hideMark/>
          </w:tcPr>
          <w:p w14:paraId="7849F004"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4</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4789B98C"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40</w:t>
            </w:r>
          </w:p>
        </w:tc>
        <w:tc>
          <w:tcPr>
            <w:tcW w:w="468" w:type="pct"/>
            <w:tcBorders>
              <w:top w:val="single" w:sz="4" w:space="0" w:color="000000"/>
              <w:left w:val="single" w:sz="4" w:space="0" w:color="000000"/>
              <w:bottom w:val="single" w:sz="4" w:space="0" w:color="000000"/>
              <w:right w:val="single" w:sz="4" w:space="0" w:color="000000"/>
            </w:tcBorders>
            <w:vAlign w:val="center"/>
            <w:hideMark/>
          </w:tcPr>
          <w:p w14:paraId="099FFF83" w14:textId="77777777" w:rsidR="00D02FA8" w:rsidRPr="003875D9" w:rsidRDefault="00D02FA8" w:rsidP="002A4D33">
            <w:pPr>
              <w:spacing w:line="240" w:lineRule="auto"/>
              <w:jc w:val="center"/>
              <w:rPr>
                <w:rFonts w:cs="Times New Roman"/>
                <w:kern w:val="2"/>
                <w:sz w:val="21"/>
                <w:szCs w:val="21"/>
              </w:rPr>
            </w:pPr>
            <w:r w:rsidRPr="003875D9">
              <w:rPr>
                <w:rFonts w:cs="Times New Roman"/>
                <w:kern w:val="2"/>
                <w:sz w:val="21"/>
                <w:szCs w:val="21"/>
              </w:rPr>
              <w:t>0.5</w:t>
            </w:r>
          </w:p>
        </w:tc>
      </w:tr>
    </w:tbl>
    <w:p w14:paraId="31CA104A" w14:textId="77777777" w:rsidR="00D02FA8" w:rsidRPr="003875D9" w:rsidRDefault="00D02FA8" w:rsidP="003875D9">
      <w:pPr>
        <w:pStyle w:val="afff6"/>
        <w:spacing w:beforeLines="50" w:before="156"/>
        <w:ind w:firstLine="480"/>
        <w:rPr>
          <w:rFonts w:ascii="Times New Roman" w:eastAsia="宋体" w:hAnsi="Times New Roman" w:cs="Times New Roman"/>
          <w:szCs w:val="24"/>
        </w:rPr>
      </w:pPr>
      <w:r w:rsidRPr="003875D9">
        <w:rPr>
          <w:rFonts w:ascii="Times New Roman" w:eastAsia="宋体" w:hAnsi="Times New Roman" w:cs="Times New Roman" w:hint="eastAsia"/>
          <w:szCs w:val="24"/>
        </w:rPr>
        <w:t>由此可知，本项目生产废水经厂区自建污水处理站预处理后，废水中各污染物排放浓度均满足太子庙污水处理厂设计进水水质要求，无其他特异性污染物，</w:t>
      </w:r>
      <w:r w:rsidRPr="003875D9">
        <w:rPr>
          <w:rFonts w:ascii="Times New Roman" w:eastAsia="宋体" w:hAnsi="Times New Roman" w:cs="Times New Roman" w:hint="eastAsia"/>
          <w:szCs w:val="24"/>
        </w:rPr>
        <w:lastRenderedPageBreak/>
        <w:t>不会对污水处理厂产生冲击，因此，项目废水入太子庙污水处理厂可稳定达标排放。</w:t>
      </w:r>
    </w:p>
    <w:p w14:paraId="2FDFA885" w14:textId="77777777" w:rsidR="00D02FA8" w:rsidRPr="003875D9" w:rsidRDefault="00D02FA8" w:rsidP="00624711">
      <w:pPr>
        <w:ind w:firstLineChars="200" w:firstLine="482"/>
        <w:rPr>
          <w:rFonts w:cs="Times New Roman"/>
          <w:b/>
          <w:bCs/>
          <w:kern w:val="2"/>
        </w:rPr>
      </w:pPr>
      <w:r w:rsidRPr="003875D9">
        <w:rPr>
          <w:rFonts w:cs="Times New Roman" w:hint="eastAsia"/>
          <w:b/>
          <w:bCs/>
          <w:kern w:val="2"/>
        </w:rPr>
        <w:t>三、非正常工况废水对太子庙污水处理厂的影响分析</w:t>
      </w:r>
    </w:p>
    <w:p w14:paraId="3250D4A7" w14:textId="77777777" w:rsidR="00D02FA8" w:rsidRPr="003875D9" w:rsidRDefault="00D02FA8" w:rsidP="00624711">
      <w:pPr>
        <w:ind w:firstLineChars="200" w:firstLine="480"/>
        <w:rPr>
          <w:rFonts w:cs="Times New Roman"/>
          <w:kern w:val="2"/>
        </w:rPr>
      </w:pPr>
      <w:r w:rsidRPr="003875D9">
        <w:rPr>
          <w:rFonts w:cs="Times New Roman"/>
          <w:kern w:val="2"/>
        </w:rPr>
        <w:t>1</w:t>
      </w:r>
      <w:r w:rsidRPr="003875D9">
        <w:rPr>
          <w:rFonts w:cs="Times New Roman" w:hint="eastAsia"/>
          <w:kern w:val="2"/>
        </w:rPr>
        <w:t>、情景分析</w:t>
      </w:r>
    </w:p>
    <w:p w14:paraId="61FAD871" w14:textId="77777777" w:rsidR="00D02FA8" w:rsidRPr="003875D9" w:rsidRDefault="00D02FA8" w:rsidP="00624711">
      <w:pPr>
        <w:ind w:firstLineChars="200" w:firstLine="480"/>
        <w:rPr>
          <w:rFonts w:cs="Times New Roman"/>
          <w:kern w:val="2"/>
        </w:rPr>
      </w:pPr>
      <w:r w:rsidRPr="003875D9">
        <w:rPr>
          <w:rFonts w:cs="Times New Roman" w:hint="eastAsia"/>
          <w:kern w:val="2"/>
        </w:rPr>
        <w:t>企业自建</w:t>
      </w:r>
      <w:proofErr w:type="gramStart"/>
      <w:r w:rsidRPr="003875D9">
        <w:rPr>
          <w:rFonts w:cs="Times New Roman" w:hint="eastAsia"/>
          <w:kern w:val="2"/>
        </w:rPr>
        <w:t>污水处理站非正常</w:t>
      </w:r>
      <w:proofErr w:type="gramEnd"/>
      <w:r w:rsidRPr="003875D9">
        <w:rPr>
          <w:rFonts w:cs="Times New Roman" w:hint="eastAsia"/>
          <w:kern w:val="2"/>
        </w:rPr>
        <w:t>工况主要为污水处理站处理设施出现故障，导致废水未处理就排放，超标废水直接进入污水管网。</w:t>
      </w:r>
    </w:p>
    <w:p w14:paraId="6F4E55B8" w14:textId="77777777" w:rsidR="00D02FA8" w:rsidRPr="003875D9" w:rsidRDefault="00D02FA8" w:rsidP="00D02FA8">
      <w:pPr>
        <w:spacing w:after="120" w:line="240" w:lineRule="auto"/>
        <w:ind w:firstLine="480"/>
        <w:rPr>
          <w:rFonts w:cs="Times New Roman"/>
          <w:kern w:val="2"/>
          <w:sz w:val="21"/>
          <w:szCs w:val="22"/>
        </w:rPr>
      </w:pPr>
      <w:r w:rsidRPr="003875D9">
        <w:rPr>
          <w:rFonts w:cs="Times New Roman"/>
          <w:kern w:val="2"/>
          <w:sz w:val="21"/>
          <w:szCs w:val="22"/>
        </w:rPr>
        <w:t>2</w:t>
      </w:r>
      <w:r w:rsidRPr="003875D9">
        <w:rPr>
          <w:rFonts w:cs="Times New Roman" w:hint="eastAsia"/>
          <w:kern w:val="2"/>
          <w:sz w:val="21"/>
          <w:szCs w:val="22"/>
        </w:rPr>
        <w:t>、选取预测模式：</w:t>
      </w:r>
    </w:p>
    <w:p w14:paraId="2B3B588D" w14:textId="77777777" w:rsidR="00D02FA8" w:rsidRPr="003875D9" w:rsidRDefault="00D02FA8" w:rsidP="00624711">
      <w:pPr>
        <w:ind w:firstLineChars="500" w:firstLine="1200"/>
        <w:rPr>
          <w:rFonts w:cs="Times New Roman"/>
          <w:kern w:val="2"/>
        </w:rPr>
      </w:pPr>
      <w:r w:rsidRPr="003875D9">
        <w:rPr>
          <w:rFonts w:cs="Times New Roman"/>
          <w:kern w:val="2"/>
        </w:rPr>
        <w:t>C=</w:t>
      </w:r>
      <w:r w:rsidRPr="003875D9">
        <w:rPr>
          <w:rFonts w:cs="Times New Roman" w:hint="eastAsia"/>
          <w:kern w:val="2"/>
        </w:rPr>
        <w:t>（</w:t>
      </w:r>
      <w:proofErr w:type="spellStart"/>
      <w:r w:rsidRPr="003875D9">
        <w:rPr>
          <w:rFonts w:cs="Times New Roman"/>
          <w:kern w:val="2"/>
        </w:rPr>
        <w:t>CpQp+CiQi</w:t>
      </w:r>
      <w:proofErr w:type="spellEnd"/>
      <w:r w:rsidRPr="003875D9">
        <w:rPr>
          <w:rFonts w:cs="Times New Roman" w:hint="eastAsia"/>
          <w:kern w:val="2"/>
        </w:rPr>
        <w:t>）</w:t>
      </w:r>
      <w:r w:rsidRPr="003875D9">
        <w:rPr>
          <w:rFonts w:cs="Times New Roman"/>
          <w:kern w:val="2"/>
        </w:rPr>
        <w:t>/</w:t>
      </w:r>
      <w:r w:rsidRPr="003875D9">
        <w:rPr>
          <w:rFonts w:cs="Times New Roman" w:hint="eastAsia"/>
          <w:kern w:val="2"/>
        </w:rPr>
        <w:t>（</w:t>
      </w:r>
      <w:proofErr w:type="spellStart"/>
      <w:r w:rsidRPr="003875D9">
        <w:rPr>
          <w:rFonts w:cs="Times New Roman"/>
          <w:kern w:val="2"/>
        </w:rPr>
        <w:t>Qp+Qi</w:t>
      </w:r>
      <w:proofErr w:type="spellEnd"/>
      <w:r w:rsidRPr="003875D9">
        <w:rPr>
          <w:rFonts w:cs="Times New Roman" w:hint="eastAsia"/>
          <w:kern w:val="2"/>
        </w:rPr>
        <w:t>）</w:t>
      </w:r>
    </w:p>
    <w:p w14:paraId="1EC0D17F" w14:textId="77777777" w:rsidR="00D02FA8" w:rsidRPr="003875D9" w:rsidRDefault="00D02FA8" w:rsidP="00624711">
      <w:pPr>
        <w:ind w:firstLineChars="200" w:firstLine="480"/>
        <w:rPr>
          <w:rFonts w:cs="Times New Roman"/>
          <w:kern w:val="2"/>
        </w:rPr>
      </w:pPr>
      <w:r w:rsidRPr="003875D9">
        <w:rPr>
          <w:rFonts w:cs="Times New Roman" w:hint="eastAsia"/>
          <w:kern w:val="2"/>
        </w:rPr>
        <w:t>式中：</w:t>
      </w:r>
      <w:r w:rsidRPr="003875D9">
        <w:rPr>
          <w:rFonts w:cs="Times New Roman"/>
          <w:kern w:val="2"/>
        </w:rPr>
        <w:t>C</w:t>
      </w:r>
      <w:r w:rsidRPr="003875D9">
        <w:rPr>
          <w:rFonts w:cs="Times New Roman" w:hint="eastAsia"/>
          <w:kern w:val="2"/>
        </w:rPr>
        <w:t>——</w:t>
      </w:r>
      <w:r w:rsidRPr="003875D9">
        <w:rPr>
          <w:rFonts w:cs="Times New Roman"/>
          <w:kern w:val="2"/>
        </w:rPr>
        <w:t xml:space="preserve">  </w:t>
      </w:r>
      <w:r w:rsidRPr="003875D9">
        <w:rPr>
          <w:rFonts w:cs="Times New Roman" w:hint="eastAsia"/>
          <w:kern w:val="2"/>
        </w:rPr>
        <w:t>完全混合后污染物浓度，</w:t>
      </w:r>
      <w:r w:rsidRPr="003875D9">
        <w:rPr>
          <w:rFonts w:cs="Times New Roman"/>
          <w:kern w:val="2"/>
        </w:rPr>
        <w:t>mg/L</w:t>
      </w:r>
      <w:r w:rsidRPr="003875D9">
        <w:rPr>
          <w:rFonts w:cs="Times New Roman" w:hint="eastAsia"/>
          <w:kern w:val="2"/>
        </w:rPr>
        <w:t>；</w:t>
      </w:r>
    </w:p>
    <w:p w14:paraId="6631B86C" w14:textId="77777777" w:rsidR="00D02FA8" w:rsidRPr="003875D9" w:rsidRDefault="00D02FA8" w:rsidP="00624711">
      <w:pPr>
        <w:ind w:firstLineChars="200" w:firstLine="480"/>
        <w:rPr>
          <w:rFonts w:cs="Times New Roman"/>
          <w:kern w:val="2"/>
        </w:rPr>
      </w:pPr>
      <w:r w:rsidRPr="003875D9">
        <w:rPr>
          <w:rFonts w:cs="Times New Roman"/>
          <w:kern w:val="2"/>
        </w:rPr>
        <w:t xml:space="preserve">      Cp</w:t>
      </w:r>
      <w:r w:rsidRPr="003875D9">
        <w:rPr>
          <w:rFonts w:cs="Times New Roman" w:hint="eastAsia"/>
          <w:kern w:val="2"/>
        </w:rPr>
        <w:t>——</w:t>
      </w:r>
      <w:r w:rsidRPr="003875D9">
        <w:rPr>
          <w:rFonts w:cs="Times New Roman"/>
          <w:kern w:val="2"/>
        </w:rPr>
        <w:t xml:space="preserve"> </w:t>
      </w:r>
      <w:r w:rsidRPr="003875D9">
        <w:rPr>
          <w:rFonts w:cs="Times New Roman" w:hint="eastAsia"/>
          <w:kern w:val="2"/>
        </w:rPr>
        <w:t>污染物排放浓度，</w:t>
      </w:r>
      <w:r w:rsidRPr="003875D9">
        <w:rPr>
          <w:rFonts w:cs="Times New Roman"/>
          <w:kern w:val="2"/>
        </w:rPr>
        <w:t>mg/L</w:t>
      </w:r>
      <w:r w:rsidRPr="003875D9">
        <w:rPr>
          <w:rFonts w:cs="Times New Roman" w:hint="eastAsia"/>
          <w:kern w:val="2"/>
        </w:rPr>
        <w:t>；</w:t>
      </w:r>
    </w:p>
    <w:p w14:paraId="1C7CE56C" w14:textId="77777777" w:rsidR="00D02FA8" w:rsidRPr="003875D9" w:rsidRDefault="00D02FA8" w:rsidP="00624711">
      <w:pPr>
        <w:ind w:firstLineChars="200" w:firstLine="480"/>
        <w:rPr>
          <w:rFonts w:cs="Times New Roman"/>
          <w:kern w:val="2"/>
        </w:rPr>
      </w:pPr>
      <w:r w:rsidRPr="003875D9">
        <w:rPr>
          <w:rFonts w:cs="Times New Roman"/>
          <w:kern w:val="2"/>
        </w:rPr>
        <w:t xml:space="preserve">      </w:t>
      </w:r>
      <w:proofErr w:type="spellStart"/>
      <w:r w:rsidRPr="003875D9">
        <w:rPr>
          <w:rFonts w:cs="Times New Roman"/>
          <w:kern w:val="2"/>
        </w:rPr>
        <w:t>Qp</w:t>
      </w:r>
      <w:proofErr w:type="spellEnd"/>
      <w:r w:rsidRPr="003875D9">
        <w:rPr>
          <w:rFonts w:cs="Times New Roman" w:hint="eastAsia"/>
          <w:kern w:val="2"/>
        </w:rPr>
        <w:t>——</w:t>
      </w:r>
      <w:r w:rsidRPr="003875D9">
        <w:rPr>
          <w:rFonts w:cs="Times New Roman"/>
          <w:kern w:val="2"/>
        </w:rPr>
        <w:t xml:space="preserve"> </w:t>
      </w:r>
      <w:r w:rsidRPr="003875D9">
        <w:rPr>
          <w:rFonts w:cs="Times New Roman" w:hint="eastAsia"/>
          <w:kern w:val="2"/>
        </w:rPr>
        <w:t>废水排放量，</w:t>
      </w:r>
      <w:r w:rsidRPr="003875D9">
        <w:rPr>
          <w:rFonts w:cs="Times New Roman"/>
          <w:kern w:val="2"/>
        </w:rPr>
        <w:t>m</w:t>
      </w:r>
      <w:r w:rsidRPr="003875D9">
        <w:rPr>
          <w:rFonts w:cs="Times New Roman"/>
          <w:kern w:val="2"/>
          <w:vertAlign w:val="superscript"/>
        </w:rPr>
        <w:t>3</w:t>
      </w:r>
      <w:r w:rsidRPr="003875D9">
        <w:rPr>
          <w:rFonts w:cs="Times New Roman"/>
          <w:kern w:val="2"/>
        </w:rPr>
        <w:t>/s</w:t>
      </w:r>
      <w:r w:rsidRPr="003875D9">
        <w:rPr>
          <w:rFonts w:cs="Times New Roman" w:hint="eastAsia"/>
          <w:kern w:val="2"/>
        </w:rPr>
        <w:t>；</w:t>
      </w:r>
    </w:p>
    <w:p w14:paraId="7E7A2012" w14:textId="77777777" w:rsidR="00D02FA8" w:rsidRPr="003875D9" w:rsidRDefault="00D02FA8" w:rsidP="00624711">
      <w:pPr>
        <w:ind w:firstLineChars="200" w:firstLine="480"/>
        <w:rPr>
          <w:rFonts w:cs="Times New Roman"/>
          <w:kern w:val="2"/>
        </w:rPr>
      </w:pPr>
      <w:r w:rsidRPr="003875D9">
        <w:rPr>
          <w:rFonts w:cs="Times New Roman"/>
          <w:kern w:val="2"/>
        </w:rPr>
        <w:t xml:space="preserve">      Ci</w:t>
      </w:r>
      <w:r w:rsidRPr="003875D9">
        <w:rPr>
          <w:rFonts w:cs="Times New Roman" w:hint="eastAsia"/>
          <w:kern w:val="2"/>
        </w:rPr>
        <w:t>——</w:t>
      </w:r>
      <w:r w:rsidRPr="003875D9">
        <w:rPr>
          <w:rFonts w:cs="Times New Roman"/>
          <w:kern w:val="2"/>
        </w:rPr>
        <w:t xml:space="preserve"> </w:t>
      </w:r>
      <w:r w:rsidRPr="003875D9">
        <w:rPr>
          <w:rFonts w:cs="Times New Roman" w:hint="eastAsia"/>
          <w:kern w:val="2"/>
        </w:rPr>
        <w:t>超始断面污染物浓度，</w:t>
      </w:r>
      <w:r w:rsidRPr="003875D9">
        <w:rPr>
          <w:rFonts w:cs="Times New Roman"/>
          <w:kern w:val="2"/>
        </w:rPr>
        <w:t>mg/L</w:t>
      </w:r>
      <w:r w:rsidRPr="003875D9">
        <w:rPr>
          <w:rFonts w:cs="Times New Roman" w:hint="eastAsia"/>
          <w:kern w:val="2"/>
        </w:rPr>
        <w:t>；</w:t>
      </w:r>
    </w:p>
    <w:p w14:paraId="2E2D4974" w14:textId="77777777" w:rsidR="00D02FA8" w:rsidRPr="003875D9" w:rsidRDefault="00D02FA8" w:rsidP="00624711">
      <w:pPr>
        <w:ind w:firstLineChars="200" w:firstLine="480"/>
        <w:rPr>
          <w:rFonts w:cs="Times New Roman"/>
          <w:kern w:val="2"/>
        </w:rPr>
      </w:pPr>
      <w:r w:rsidRPr="003875D9">
        <w:rPr>
          <w:rFonts w:cs="Times New Roman"/>
          <w:kern w:val="2"/>
        </w:rPr>
        <w:t xml:space="preserve">      Qi</w:t>
      </w:r>
      <w:r w:rsidRPr="003875D9">
        <w:rPr>
          <w:rFonts w:cs="Times New Roman" w:hint="eastAsia"/>
          <w:kern w:val="2"/>
        </w:rPr>
        <w:t>——</w:t>
      </w:r>
      <w:r w:rsidRPr="003875D9">
        <w:rPr>
          <w:rFonts w:cs="Times New Roman"/>
          <w:kern w:val="2"/>
        </w:rPr>
        <w:t xml:space="preserve"> </w:t>
      </w:r>
      <w:r w:rsidRPr="003875D9">
        <w:rPr>
          <w:rFonts w:cs="Times New Roman" w:hint="eastAsia"/>
          <w:kern w:val="2"/>
        </w:rPr>
        <w:t>污水处理站进水流量，</w:t>
      </w:r>
      <w:r w:rsidRPr="003875D9">
        <w:rPr>
          <w:rFonts w:cs="Times New Roman"/>
          <w:kern w:val="2"/>
        </w:rPr>
        <w:t>m</w:t>
      </w:r>
      <w:r w:rsidRPr="003875D9">
        <w:rPr>
          <w:rFonts w:cs="Times New Roman"/>
          <w:kern w:val="2"/>
          <w:vertAlign w:val="superscript"/>
        </w:rPr>
        <w:t>3</w:t>
      </w:r>
      <w:r w:rsidRPr="003875D9">
        <w:rPr>
          <w:rFonts w:cs="Times New Roman"/>
          <w:kern w:val="2"/>
        </w:rPr>
        <w:t>/s</w:t>
      </w:r>
      <w:r w:rsidRPr="003875D9">
        <w:rPr>
          <w:rFonts w:cs="Times New Roman" w:hint="eastAsia"/>
          <w:kern w:val="2"/>
        </w:rPr>
        <w:t>。</w:t>
      </w:r>
    </w:p>
    <w:p w14:paraId="1A67A4CF" w14:textId="77777777" w:rsidR="00D02FA8" w:rsidRPr="003875D9" w:rsidRDefault="00D02FA8" w:rsidP="00624711">
      <w:pPr>
        <w:tabs>
          <w:tab w:val="left" w:pos="420"/>
        </w:tabs>
        <w:ind w:firstLineChars="200" w:firstLine="480"/>
        <w:rPr>
          <w:rFonts w:cs="Times New Roman"/>
          <w:kern w:val="2"/>
        </w:rPr>
      </w:pPr>
      <w:r w:rsidRPr="003875D9">
        <w:rPr>
          <w:rFonts w:cs="Times New Roman" w:hint="eastAsia"/>
          <w:kern w:val="2"/>
        </w:rPr>
        <w:t>当污水处理站设备发生故障（随机一个单元设备发生故障），废水整体处理效率按</w:t>
      </w:r>
      <w:r w:rsidRPr="003875D9">
        <w:rPr>
          <w:rFonts w:cs="Times New Roman"/>
          <w:kern w:val="2"/>
        </w:rPr>
        <w:t>50%</w:t>
      </w:r>
      <w:r w:rsidRPr="003875D9">
        <w:rPr>
          <w:rFonts w:cs="Times New Roman" w:hint="eastAsia"/>
          <w:kern w:val="2"/>
        </w:rPr>
        <w:t>计算，超标废水经园区污水管网进入太子庙污水处理厂，</w:t>
      </w:r>
      <w:r w:rsidR="003875D9" w:rsidRPr="003875D9">
        <w:rPr>
          <w:rFonts w:cs="Times New Roman" w:hint="eastAsia"/>
          <w:kern w:val="2"/>
        </w:rPr>
        <w:t>混合后污水处理</w:t>
      </w:r>
      <w:r w:rsidR="003875D9">
        <w:rPr>
          <w:rFonts w:cs="Times New Roman" w:hint="eastAsia"/>
          <w:kern w:val="2"/>
        </w:rPr>
        <w:t>站</w:t>
      </w:r>
      <w:r w:rsidR="003875D9" w:rsidRPr="003875D9">
        <w:rPr>
          <w:rFonts w:cs="Times New Roman" w:hint="eastAsia"/>
          <w:kern w:val="2"/>
        </w:rPr>
        <w:t>进水浓度</w:t>
      </w:r>
      <w:r w:rsidR="003875D9" w:rsidRPr="003875D9">
        <w:rPr>
          <w:rFonts w:cs="Times New Roman" w:hint="eastAsia"/>
          <w:kern w:val="2"/>
        </w:rPr>
        <w:t>COD</w:t>
      </w:r>
      <w:r w:rsidR="003875D9" w:rsidRPr="003875D9">
        <w:rPr>
          <w:rFonts w:cs="Times New Roman" w:hint="eastAsia"/>
          <w:kern w:val="2"/>
        </w:rPr>
        <w:t>为</w:t>
      </w:r>
      <w:r w:rsidR="003875D9">
        <w:rPr>
          <w:rFonts w:cs="Times New Roman" w:hint="eastAsia"/>
          <w:kern w:val="2"/>
        </w:rPr>
        <w:t>725</w:t>
      </w:r>
      <w:r w:rsidR="003875D9" w:rsidRPr="003875D9">
        <w:rPr>
          <w:rFonts w:cs="Times New Roman" w:hint="eastAsia"/>
          <w:kern w:val="2"/>
        </w:rPr>
        <w:t>mg/L</w:t>
      </w:r>
      <w:r w:rsidR="003875D9" w:rsidRPr="003875D9">
        <w:rPr>
          <w:rFonts w:cs="Times New Roman" w:hint="eastAsia"/>
          <w:kern w:val="2"/>
        </w:rPr>
        <w:t>，氨氮为</w:t>
      </w:r>
      <w:r w:rsidR="003875D9" w:rsidRPr="003875D9">
        <w:rPr>
          <w:rFonts w:cs="Times New Roman" w:hint="eastAsia"/>
          <w:kern w:val="2"/>
        </w:rPr>
        <w:t>1</w:t>
      </w:r>
      <w:r w:rsidR="003875D9">
        <w:rPr>
          <w:rFonts w:cs="Times New Roman" w:hint="eastAsia"/>
          <w:kern w:val="2"/>
        </w:rPr>
        <w:t>6.5</w:t>
      </w:r>
      <w:r w:rsidR="003875D9" w:rsidRPr="003875D9">
        <w:rPr>
          <w:rFonts w:cs="Times New Roman" w:hint="eastAsia"/>
          <w:kern w:val="2"/>
        </w:rPr>
        <w:t>mg/L</w:t>
      </w:r>
      <w:r w:rsidR="003875D9" w:rsidRPr="003875D9">
        <w:rPr>
          <w:rFonts w:cs="Times New Roman" w:hint="eastAsia"/>
          <w:kern w:val="2"/>
        </w:rPr>
        <w:t>，</w:t>
      </w:r>
      <w:r w:rsidR="003875D9" w:rsidRPr="003875D9">
        <w:rPr>
          <w:rFonts w:cs="Times New Roman" w:hint="eastAsia"/>
          <w:kern w:val="2"/>
        </w:rPr>
        <w:t xml:space="preserve"> COD</w:t>
      </w:r>
      <w:r w:rsidR="003875D9" w:rsidRPr="003875D9">
        <w:rPr>
          <w:rFonts w:cs="Times New Roman" w:hint="eastAsia"/>
          <w:kern w:val="2"/>
        </w:rPr>
        <w:t>超过太子庙污水处理厂进水指标要求，其中</w:t>
      </w:r>
      <w:r w:rsidR="003875D9" w:rsidRPr="003875D9">
        <w:rPr>
          <w:rFonts w:cs="Times New Roman" w:hint="eastAsia"/>
          <w:kern w:val="2"/>
        </w:rPr>
        <w:t>COD</w:t>
      </w:r>
      <w:r w:rsidR="003875D9" w:rsidRPr="003875D9">
        <w:rPr>
          <w:rFonts w:cs="Times New Roman" w:hint="eastAsia"/>
          <w:kern w:val="2"/>
        </w:rPr>
        <w:t>超标倍数为</w:t>
      </w:r>
      <w:r w:rsidR="003875D9" w:rsidRPr="003875D9">
        <w:rPr>
          <w:rFonts w:cs="Times New Roman" w:hint="eastAsia"/>
          <w:kern w:val="2"/>
        </w:rPr>
        <w:t>0.</w:t>
      </w:r>
      <w:r w:rsidR="003875D9">
        <w:rPr>
          <w:rFonts w:cs="Times New Roman" w:hint="eastAsia"/>
          <w:kern w:val="2"/>
        </w:rPr>
        <w:t>9</w:t>
      </w:r>
      <w:r w:rsidR="003875D9" w:rsidRPr="003875D9">
        <w:rPr>
          <w:rFonts w:cs="Times New Roman" w:hint="eastAsia"/>
          <w:kern w:val="2"/>
        </w:rPr>
        <w:t>倍，企业污水处理站废水非正常排放对太子庙污水处理厂有一定的冲击。</w:t>
      </w:r>
    </w:p>
    <w:p w14:paraId="152A5F7C" w14:textId="77777777" w:rsidR="00D02FA8" w:rsidRPr="003875D9" w:rsidRDefault="00D02FA8" w:rsidP="00624711">
      <w:pPr>
        <w:tabs>
          <w:tab w:val="left" w:pos="420"/>
        </w:tabs>
        <w:ind w:firstLineChars="200" w:firstLine="480"/>
        <w:rPr>
          <w:rFonts w:cs="Times New Roman"/>
          <w:kern w:val="2"/>
          <w:szCs w:val="22"/>
        </w:rPr>
      </w:pPr>
      <w:r w:rsidRPr="003875D9">
        <w:rPr>
          <w:rFonts w:cs="Times New Roman"/>
          <w:kern w:val="2"/>
          <w:szCs w:val="22"/>
        </w:rPr>
        <w:t>3</w:t>
      </w:r>
      <w:r w:rsidRPr="003875D9">
        <w:rPr>
          <w:rFonts w:cs="Times New Roman" w:hint="eastAsia"/>
          <w:kern w:val="2"/>
          <w:szCs w:val="22"/>
        </w:rPr>
        <w:t>、事故处置措施可行性分析</w:t>
      </w:r>
    </w:p>
    <w:p w14:paraId="159DDA10" w14:textId="77777777" w:rsidR="00D02FA8" w:rsidRPr="003875D9" w:rsidRDefault="00D02FA8" w:rsidP="00624711">
      <w:pPr>
        <w:tabs>
          <w:tab w:val="left" w:pos="420"/>
        </w:tabs>
        <w:ind w:firstLineChars="200" w:firstLine="480"/>
        <w:rPr>
          <w:rFonts w:cs="Times New Roman"/>
          <w:kern w:val="2"/>
          <w:szCs w:val="22"/>
        </w:rPr>
      </w:pPr>
      <w:r w:rsidRPr="003875D9">
        <w:rPr>
          <w:rFonts w:cs="Times New Roman" w:hint="eastAsia"/>
          <w:kern w:val="2"/>
          <w:szCs w:val="22"/>
        </w:rPr>
        <w:t>因此企业在实际生产过程中，应注重污水处理站发生事故时的处置措施。</w:t>
      </w:r>
    </w:p>
    <w:p w14:paraId="63C34C43" w14:textId="77777777" w:rsidR="00D02FA8" w:rsidRPr="003875D9" w:rsidRDefault="00D02FA8" w:rsidP="00624711">
      <w:pPr>
        <w:tabs>
          <w:tab w:val="left" w:pos="420"/>
        </w:tabs>
        <w:ind w:firstLineChars="200" w:firstLine="480"/>
        <w:rPr>
          <w:rFonts w:cs="Times New Roman"/>
          <w:kern w:val="2"/>
          <w:szCs w:val="22"/>
        </w:rPr>
      </w:pPr>
      <w:r w:rsidRPr="003875D9">
        <w:rPr>
          <w:rFonts w:ascii="宋体" w:hAnsi="宋体" w:hint="eastAsia"/>
          <w:kern w:val="2"/>
          <w:szCs w:val="22"/>
        </w:rPr>
        <w:t>①</w:t>
      </w:r>
      <w:r w:rsidRPr="003875D9">
        <w:rPr>
          <w:rFonts w:cs="Times New Roman" w:hint="eastAsia"/>
          <w:kern w:val="2"/>
          <w:szCs w:val="22"/>
        </w:rPr>
        <w:t>项目厂区污水处理站旁已设置</w:t>
      </w:r>
      <w:r w:rsidRPr="003875D9">
        <w:rPr>
          <w:rFonts w:cs="Times New Roman"/>
          <w:kern w:val="2"/>
          <w:szCs w:val="22"/>
        </w:rPr>
        <w:t>1000m</w:t>
      </w:r>
      <w:r w:rsidRPr="003875D9">
        <w:rPr>
          <w:rFonts w:cs="Times New Roman"/>
          <w:kern w:val="2"/>
          <w:szCs w:val="22"/>
          <w:vertAlign w:val="superscript"/>
        </w:rPr>
        <w:t>3</w:t>
      </w:r>
      <w:r w:rsidRPr="003875D9">
        <w:rPr>
          <w:rFonts w:cs="Times New Roman" w:hint="eastAsia"/>
          <w:kern w:val="2"/>
          <w:szCs w:val="22"/>
        </w:rPr>
        <w:t>事故池，事故状态下废水全部收集进入事故水池，不会对周围地表水环境造成影响。</w:t>
      </w:r>
    </w:p>
    <w:p w14:paraId="565185DF" w14:textId="77777777" w:rsidR="00D02FA8" w:rsidRPr="003875D9" w:rsidRDefault="00D02FA8" w:rsidP="00624711">
      <w:pPr>
        <w:tabs>
          <w:tab w:val="left" w:pos="420"/>
        </w:tabs>
        <w:ind w:firstLineChars="200" w:firstLine="480"/>
        <w:rPr>
          <w:rFonts w:ascii="宋体" w:hAnsi="宋体"/>
          <w:kern w:val="2"/>
        </w:rPr>
      </w:pPr>
      <w:r w:rsidRPr="003875D9">
        <w:rPr>
          <w:rFonts w:cs="Times New Roman" w:hint="eastAsia"/>
          <w:kern w:val="2"/>
          <w:szCs w:val="22"/>
        </w:rPr>
        <w:t>②</w:t>
      </w:r>
      <w:r w:rsidRPr="003875D9">
        <w:rPr>
          <w:rFonts w:ascii="宋体" w:hAnsi="宋体" w:hint="eastAsia"/>
          <w:kern w:val="2"/>
        </w:rPr>
        <w:t>定期对设备进行维护检修，防止因设备老化而导致设备故障运行。</w:t>
      </w:r>
    </w:p>
    <w:p w14:paraId="1089AC8F" w14:textId="77777777" w:rsidR="00D02FA8" w:rsidRPr="003875D9" w:rsidRDefault="00D02FA8" w:rsidP="00624711">
      <w:pPr>
        <w:tabs>
          <w:tab w:val="left" w:pos="420"/>
        </w:tabs>
        <w:ind w:firstLineChars="200" w:firstLine="480"/>
        <w:rPr>
          <w:rFonts w:ascii="宋体" w:hAnsi="宋体"/>
          <w:kern w:val="2"/>
        </w:rPr>
      </w:pPr>
      <w:r w:rsidRPr="003875D9">
        <w:rPr>
          <w:rFonts w:ascii="宋体" w:hAnsi="宋体" w:hint="eastAsia"/>
          <w:kern w:val="2"/>
        </w:rPr>
        <w:t>③污水处理站出口安装自动监测设备，并联网监督，企业安排相关负责人对自动在线监控设备进行查看，发现有水质不稳定或出现超标情况，立即关闭污水总排口，及时排查检修。</w:t>
      </w:r>
    </w:p>
    <w:p w14:paraId="0CAD96AF" w14:textId="77777777" w:rsidR="00DA45E9" w:rsidRDefault="00D02FA8" w:rsidP="00D02FA8">
      <w:pPr>
        <w:widowControl w:val="0"/>
        <w:adjustRightInd w:val="0"/>
        <w:snapToGrid w:val="0"/>
        <w:ind w:firstLine="480"/>
        <w:rPr>
          <w:rFonts w:hAnsi="宋体"/>
        </w:rPr>
      </w:pPr>
      <w:r w:rsidRPr="003875D9">
        <w:rPr>
          <w:rFonts w:hAnsi="宋体" w:hint="eastAsia"/>
        </w:rPr>
        <w:t>以上措施操作可行，通过以上措施，可有效的减少污水处理站废水事故排放。</w:t>
      </w:r>
    </w:p>
    <w:p w14:paraId="7A7A7BE8" w14:textId="77777777" w:rsidR="003875D9" w:rsidRDefault="003875D9" w:rsidP="003875D9">
      <w:pPr>
        <w:pStyle w:val="afff6"/>
        <w:ind w:firstLine="480"/>
      </w:pPr>
      <w:r w:rsidRPr="003875D9">
        <w:rPr>
          <w:rFonts w:hint="eastAsia"/>
        </w:rPr>
        <w:t>本项目废水污染物排放信息具体见下表。</w:t>
      </w:r>
    </w:p>
    <w:p w14:paraId="47F0664C" w14:textId="77777777" w:rsidR="002A4D33" w:rsidRDefault="002A4D33" w:rsidP="003875D9">
      <w:pPr>
        <w:pStyle w:val="afff6"/>
        <w:ind w:firstLine="480"/>
        <w:sectPr w:rsidR="002A4D33">
          <w:pgSz w:w="11906" w:h="16838"/>
          <w:pgMar w:top="1440" w:right="1800" w:bottom="1440" w:left="1800" w:header="851" w:footer="992" w:gutter="0"/>
          <w:cols w:space="425"/>
          <w:docGrid w:type="lines" w:linePitch="312"/>
        </w:sectPr>
      </w:pPr>
    </w:p>
    <w:p w14:paraId="6C91448D" w14:textId="77777777" w:rsidR="002A4D33" w:rsidRPr="002A4D33" w:rsidRDefault="002A4D33" w:rsidP="002A4D33">
      <w:pPr>
        <w:ind w:firstLineChars="200" w:firstLine="442"/>
        <w:jc w:val="center"/>
        <w:rPr>
          <w:rFonts w:cs="Times New Roman"/>
          <w:b/>
          <w:color w:val="000000"/>
          <w:kern w:val="2"/>
          <w:sz w:val="22"/>
        </w:rPr>
      </w:pPr>
      <w:r w:rsidRPr="002A4D33">
        <w:rPr>
          <w:rFonts w:cs="Times New Roman" w:hint="eastAsia"/>
          <w:b/>
          <w:color w:val="000000"/>
          <w:kern w:val="2"/>
          <w:sz w:val="22"/>
        </w:rPr>
        <w:lastRenderedPageBreak/>
        <w:t>表</w:t>
      </w:r>
      <w:r w:rsidRPr="002A4D33">
        <w:rPr>
          <w:rFonts w:cs="Times New Roman"/>
          <w:b/>
          <w:color w:val="000000"/>
          <w:kern w:val="2"/>
          <w:sz w:val="22"/>
          <w:szCs w:val="22"/>
        </w:rPr>
        <w:t>7.2-3</w:t>
      </w:r>
      <w:r w:rsidRPr="002A4D33">
        <w:rPr>
          <w:rFonts w:cs="Times New Roman"/>
          <w:b/>
          <w:color w:val="000000"/>
          <w:kern w:val="2"/>
          <w:sz w:val="22"/>
        </w:rPr>
        <w:t xml:space="preserve">    </w:t>
      </w:r>
      <w:r w:rsidRPr="002A4D33">
        <w:rPr>
          <w:rFonts w:cs="Times New Roman" w:hint="eastAsia"/>
          <w:b/>
          <w:color w:val="000000"/>
          <w:kern w:val="2"/>
          <w:sz w:val="22"/>
        </w:rPr>
        <w:t>废水类别、污染物及污染治理设施信息表</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374"/>
        <w:gridCol w:w="1746"/>
        <w:gridCol w:w="1417"/>
        <w:gridCol w:w="1107"/>
        <w:gridCol w:w="1266"/>
        <w:gridCol w:w="1266"/>
        <w:gridCol w:w="1266"/>
        <w:gridCol w:w="1049"/>
        <w:gridCol w:w="1311"/>
        <w:gridCol w:w="1443"/>
      </w:tblGrid>
      <w:tr w:rsidR="002A4D33" w:rsidRPr="002A4D33" w14:paraId="46F408D1" w14:textId="77777777" w:rsidTr="002A4D33">
        <w:tc>
          <w:tcPr>
            <w:tcW w:w="705" w:type="dxa"/>
            <w:vMerge w:val="restart"/>
            <w:tcBorders>
              <w:top w:val="single" w:sz="4" w:space="0" w:color="auto"/>
              <w:left w:val="single" w:sz="4" w:space="0" w:color="auto"/>
              <w:bottom w:val="single" w:sz="4" w:space="0" w:color="auto"/>
              <w:right w:val="single" w:sz="4" w:space="0" w:color="auto"/>
            </w:tcBorders>
            <w:vAlign w:val="center"/>
            <w:hideMark/>
          </w:tcPr>
          <w:p w14:paraId="1BFFD85A"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序号</w:t>
            </w:r>
          </w:p>
        </w:tc>
        <w:tc>
          <w:tcPr>
            <w:tcW w:w="1374" w:type="dxa"/>
            <w:vMerge w:val="restart"/>
            <w:tcBorders>
              <w:top w:val="single" w:sz="4" w:space="0" w:color="auto"/>
              <w:left w:val="single" w:sz="4" w:space="0" w:color="auto"/>
              <w:bottom w:val="single" w:sz="4" w:space="0" w:color="auto"/>
              <w:right w:val="single" w:sz="4" w:space="0" w:color="auto"/>
            </w:tcBorders>
            <w:vAlign w:val="center"/>
            <w:hideMark/>
          </w:tcPr>
          <w:p w14:paraId="411BA360"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废水类别</w:t>
            </w:r>
          </w:p>
        </w:tc>
        <w:tc>
          <w:tcPr>
            <w:tcW w:w="1746" w:type="dxa"/>
            <w:vMerge w:val="restart"/>
            <w:tcBorders>
              <w:top w:val="single" w:sz="4" w:space="0" w:color="auto"/>
              <w:left w:val="single" w:sz="4" w:space="0" w:color="auto"/>
              <w:bottom w:val="single" w:sz="4" w:space="0" w:color="auto"/>
              <w:right w:val="single" w:sz="4" w:space="0" w:color="auto"/>
            </w:tcBorders>
            <w:vAlign w:val="center"/>
            <w:hideMark/>
          </w:tcPr>
          <w:p w14:paraId="5C5779EF"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污染物种类</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2ED9A6C"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排放去向</w:t>
            </w:r>
          </w:p>
        </w:tc>
        <w:tc>
          <w:tcPr>
            <w:tcW w:w="1107" w:type="dxa"/>
            <w:vMerge w:val="restart"/>
            <w:tcBorders>
              <w:top w:val="single" w:sz="4" w:space="0" w:color="auto"/>
              <w:left w:val="single" w:sz="4" w:space="0" w:color="auto"/>
              <w:bottom w:val="single" w:sz="4" w:space="0" w:color="auto"/>
              <w:right w:val="single" w:sz="4" w:space="0" w:color="auto"/>
            </w:tcBorders>
            <w:vAlign w:val="center"/>
            <w:hideMark/>
          </w:tcPr>
          <w:p w14:paraId="1049D77C"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排放规律</w:t>
            </w:r>
          </w:p>
        </w:tc>
        <w:tc>
          <w:tcPr>
            <w:tcW w:w="3798" w:type="dxa"/>
            <w:gridSpan w:val="3"/>
            <w:tcBorders>
              <w:top w:val="single" w:sz="4" w:space="0" w:color="auto"/>
              <w:left w:val="single" w:sz="4" w:space="0" w:color="auto"/>
              <w:bottom w:val="single" w:sz="4" w:space="0" w:color="auto"/>
              <w:right w:val="single" w:sz="4" w:space="0" w:color="auto"/>
            </w:tcBorders>
            <w:vAlign w:val="center"/>
            <w:hideMark/>
          </w:tcPr>
          <w:p w14:paraId="7BDC7700"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污染治理设施</w:t>
            </w:r>
          </w:p>
        </w:tc>
        <w:tc>
          <w:tcPr>
            <w:tcW w:w="1049" w:type="dxa"/>
            <w:vMerge w:val="restart"/>
            <w:tcBorders>
              <w:top w:val="single" w:sz="4" w:space="0" w:color="auto"/>
              <w:left w:val="single" w:sz="4" w:space="0" w:color="auto"/>
              <w:bottom w:val="single" w:sz="4" w:space="0" w:color="auto"/>
              <w:right w:val="single" w:sz="4" w:space="0" w:color="auto"/>
            </w:tcBorders>
            <w:vAlign w:val="center"/>
            <w:hideMark/>
          </w:tcPr>
          <w:p w14:paraId="53CE3BBA"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排放口编号</w:t>
            </w:r>
          </w:p>
        </w:tc>
        <w:tc>
          <w:tcPr>
            <w:tcW w:w="1311" w:type="dxa"/>
            <w:vMerge w:val="restart"/>
            <w:tcBorders>
              <w:top w:val="single" w:sz="4" w:space="0" w:color="auto"/>
              <w:left w:val="single" w:sz="4" w:space="0" w:color="auto"/>
              <w:bottom w:val="single" w:sz="4" w:space="0" w:color="auto"/>
              <w:right w:val="single" w:sz="4" w:space="0" w:color="auto"/>
            </w:tcBorders>
            <w:vAlign w:val="center"/>
            <w:hideMark/>
          </w:tcPr>
          <w:p w14:paraId="29D62ACF"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排放口设置是否符合要求</w:t>
            </w:r>
          </w:p>
        </w:tc>
        <w:tc>
          <w:tcPr>
            <w:tcW w:w="1443" w:type="dxa"/>
            <w:vMerge w:val="restart"/>
            <w:tcBorders>
              <w:top w:val="single" w:sz="4" w:space="0" w:color="auto"/>
              <w:left w:val="single" w:sz="4" w:space="0" w:color="auto"/>
              <w:bottom w:val="single" w:sz="4" w:space="0" w:color="auto"/>
              <w:right w:val="single" w:sz="4" w:space="0" w:color="auto"/>
            </w:tcBorders>
            <w:vAlign w:val="center"/>
            <w:hideMark/>
          </w:tcPr>
          <w:p w14:paraId="183511AE"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w:t>
            </w:r>
            <w:proofErr w:type="gramStart"/>
            <w:r w:rsidRPr="002A4D33">
              <w:rPr>
                <w:rFonts w:cs="Times New Roman" w:hint="eastAsia"/>
                <w:b/>
                <w:bCs/>
                <w:color w:val="000000"/>
                <w:kern w:val="2"/>
                <w:sz w:val="21"/>
                <w:szCs w:val="21"/>
              </w:rPr>
              <w:t>口类型</w:t>
            </w:r>
            <w:proofErr w:type="gramEnd"/>
          </w:p>
        </w:tc>
      </w:tr>
      <w:tr w:rsidR="002A4D33" w:rsidRPr="002A4D33" w14:paraId="16C3D145" w14:textId="77777777" w:rsidTr="002A4D33">
        <w:tc>
          <w:tcPr>
            <w:tcW w:w="705" w:type="dxa"/>
            <w:vMerge/>
            <w:tcBorders>
              <w:top w:val="single" w:sz="4" w:space="0" w:color="auto"/>
              <w:left w:val="single" w:sz="4" w:space="0" w:color="auto"/>
              <w:bottom w:val="single" w:sz="4" w:space="0" w:color="auto"/>
              <w:right w:val="single" w:sz="4" w:space="0" w:color="auto"/>
            </w:tcBorders>
            <w:vAlign w:val="center"/>
            <w:hideMark/>
          </w:tcPr>
          <w:p w14:paraId="1B031424" w14:textId="77777777" w:rsidR="002A4D33" w:rsidRPr="002A4D33" w:rsidRDefault="002A4D33" w:rsidP="002A4D33">
            <w:pPr>
              <w:spacing w:line="240" w:lineRule="auto"/>
              <w:rPr>
                <w:rFonts w:cs="Times New Roman"/>
                <w:b/>
                <w:bCs/>
                <w:color w:val="000000"/>
                <w:kern w:val="2"/>
                <w:sz w:val="21"/>
                <w:szCs w:val="21"/>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6028773A" w14:textId="77777777" w:rsidR="002A4D33" w:rsidRPr="002A4D33" w:rsidRDefault="002A4D33" w:rsidP="002A4D33">
            <w:pPr>
              <w:spacing w:line="240" w:lineRule="auto"/>
              <w:rPr>
                <w:rFonts w:cs="Times New Roman"/>
                <w:b/>
                <w:bCs/>
                <w:color w:val="000000"/>
                <w:kern w:val="2"/>
                <w:sz w:val="21"/>
                <w:szCs w:val="21"/>
              </w:rPr>
            </w:pPr>
          </w:p>
        </w:tc>
        <w:tc>
          <w:tcPr>
            <w:tcW w:w="1746" w:type="dxa"/>
            <w:vMerge/>
            <w:tcBorders>
              <w:top w:val="single" w:sz="4" w:space="0" w:color="auto"/>
              <w:left w:val="single" w:sz="4" w:space="0" w:color="auto"/>
              <w:bottom w:val="single" w:sz="4" w:space="0" w:color="auto"/>
              <w:right w:val="single" w:sz="4" w:space="0" w:color="auto"/>
            </w:tcBorders>
            <w:vAlign w:val="center"/>
            <w:hideMark/>
          </w:tcPr>
          <w:p w14:paraId="0B72D739" w14:textId="77777777" w:rsidR="002A4D33" w:rsidRPr="002A4D33" w:rsidRDefault="002A4D33" w:rsidP="002A4D33">
            <w:pPr>
              <w:spacing w:line="240" w:lineRule="auto"/>
              <w:rPr>
                <w:rFonts w:cs="Times New Roman"/>
                <w:b/>
                <w:bCs/>
                <w:color w:val="000000"/>
                <w:kern w:val="2"/>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FB74F71" w14:textId="77777777" w:rsidR="002A4D33" w:rsidRPr="002A4D33" w:rsidRDefault="002A4D33" w:rsidP="002A4D33">
            <w:pPr>
              <w:spacing w:line="240" w:lineRule="auto"/>
              <w:rPr>
                <w:rFonts w:cs="Times New Roman"/>
                <w:b/>
                <w:bCs/>
                <w:color w:val="000000"/>
                <w:kern w:val="2"/>
                <w:sz w:val="21"/>
                <w:szCs w:val="21"/>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66F828F" w14:textId="77777777" w:rsidR="002A4D33" w:rsidRPr="002A4D33" w:rsidRDefault="002A4D33" w:rsidP="002A4D33">
            <w:pPr>
              <w:spacing w:line="240" w:lineRule="auto"/>
              <w:rPr>
                <w:rFonts w:cs="Times New Roman"/>
                <w:b/>
                <w:bCs/>
                <w:color w:val="000000"/>
                <w:kern w:val="2"/>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hideMark/>
          </w:tcPr>
          <w:p w14:paraId="3EF07FFE"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污染治理设施编号</w:t>
            </w:r>
          </w:p>
        </w:tc>
        <w:tc>
          <w:tcPr>
            <w:tcW w:w="1266" w:type="dxa"/>
            <w:tcBorders>
              <w:top w:val="single" w:sz="4" w:space="0" w:color="auto"/>
              <w:left w:val="single" w:sz="4" w:space="0" w:color="auto"/>
              <w:bottom w:val="single" w:sz="4" w:space="0" w:color="auto"/>
              <w:right w:val="single" w:sz="4" w:space="0" w:color="auto"/>
            </w:tcBorders>
            <w:vAlign w:val="center"/>
            <w:hideMark/>
          </w:tcPr>
          <w:p w14:paraId="2B6AF729"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污染治理设施名称</w:t>
            </w:r>
          </w:p>
        </w:tc>
        <w:tc>
          <w:tcPr>
            <w:tcW w:w="1266" w:type="dxa"/>
            <w:tcBorders>
              <w:top w:val="single" w:sz="4" w:space="0" w:color="auto"/>
              <w:left w:val="single" w:sz="4" w:space="0" w:color="auto"/>
              <w:bottom w:val="single" w:sz="4" w:space="0" w:color="auto"/>
              <w:right w:val="single" w:sz="4" w:space="0" w:color="auto"/>
            </w:tcBorders>
            <w:vAlign w:val="center"/>
            <w:hideMark/>
          </w:tcPr>
          <w:p w14:paraId="4198A91A"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污染治理设施工艺</w:t>
            </w:r>
          </w:p>
        </w:tc>
        <w:tc>
          <w:tcPr>
            <w:tcW w:w="1049" w:type="dxa"/>
            <w:vMerge/>
            <w:tcBorders>
              <w:top w:val="single" w:sz="4" w:space="0" w:color="auto"/>
              <w:left w:val="single" w:sz="4" w:space="0" w:color="auto"/>
              <w:bottom w:val="single" w:sz="4" w:space="0" w:color="auto"/>
              <w:right w:val="single" w:sz="4" w:space="0" w:color="auto"/>
            </w:tcBorders>
            <w:vAlign w:val="center"/>
            <w:hideMark/>
          </w:tcPr>
          <w:p w14:paraId="189C0FAF" w14:textId="77777777" w:rsidR="002A4D33" w:rsidRPr="002A4D33" w:rsidRDefault="002A4D33" w:rsidP="002A4D33">
            <w:pPr>
              <w:spacing w:line="240" w:lineRule="auto"/>
              <w:rPr>
                <w:rFonts w:cs="Times New Roman"/>
                <w:b/>
                <w:bCs/>
                <w:color w:val="000000"/>
                <w:kern w:val="2"/>
                <w:sz w:val="21"/>
                <w:szCs w:val="21"/>
              </w:rPr>
            </w:pPr>
          </w:p>
        </w:tc>
        <w:tc>
          <w:tcPr>
            <w:tcW w:w="1311" w:type="dxa"/>
            <w:vMerge/>
            <w:tcBorders>
              <w:top w:val="single" w:sz="4" w:space="0" w:color="auto"/>
              <w:left w:val="single" w:sz="4" w:space="0" w:color="auto"/>
              <w:bottom w:val="single" w:sz="4" w:space="0" w:color="auto"/>
              <w:right w:val="single" w:sz="4" w:space="0" w:color="auto"/>
            </w:tcBorders>
            <w:vAlign w:val="center"/>
            <w:hideMark/>
          </w:tcPr>
          <w:p w14:paraId="361259C2" w14:textId="77777777" w:rsidR="002A4D33" w:rsidRPr="002A4D33" w:rsidRDefault="002A4D33" w:rsidP="002A4D33">
            <w:pPr>
              <w:spacing w:line="240" w:lineRule="auto"/>
              <w:rPr>
                <w:rFonts w:cs="Times New Roman"/>
                <w:b/>
                <w:bCs/>
                <w:color w:val="000000"/>
                <w:kern w:val="2"/>
                <w:sz w:val="21"/>
                <w:szCs w:val="21"/>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790A2F41" w14:textId="77777777" w:rsidR="002A4D33" w:rsidRPr="002A4D33" w:rsidRDefault="002A4D33" w:rsidP="002A4D33">
            <w:pPr>
              <w:spacing w:line="240" w:lineRule="auto"/>
              <w:rPr>
                <w:rFonts w:cs="Times New Roman"/>
                <w:b/>
                <w:bCs/>
                <w:color w:val="000000"/>
                <w:kern w:val="2"/>
                <w:sz w:val="21"/>
                <w:szCs w:val="21"/>
              </w:rPr>
            </w:pPr>
          </w:p>
        </w:tc>
      </w:tr>
      <w:tr w:rsidR="002A4D33" w:rsidRPr="002A4D33" w14:paraId="209D09C6" w14:textId="77777777" w:rsidTr="002A4D33">
        <w:tc>
          <w:tcPr>
            <w:tcW w:w="705" w:type="dxa"/>
            <w:tcBorders>
              <w:top w:val="single" w:sz="4" w:space="0" w:color="auto"/>
              <w:left w:val="single" w:sz="4" w:space="0" w:color="auto"/>
              <w:bottom w:val="single" w:sz="4" w:space="0" w:color="auto"/>
              <w:right w:val="single" w:sz="4" w:space="0" w:color="auto"/>
            </w:tcBorders>
            <w:vAlign w:val="center"/>
            <w:hideMark/>
          </w:tcPr>
          <w:p w14:paraId="713FF2E5"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3D56293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工艺生产废水</w:t>
            </w:r>
          </w:p>
        </w:tc>
        <w:tc>
          <w:tcPr>
            <w:tcW w:w="1746" w:type="dxa"/>
            <w:tcBorders>
              <w:top w:val="single" w:sz="4" w:space="0" w:color="auto"/>
              <w:left w:val="single" w:sz="4" w:space="0" w:color="auto"/>
              <w:bottom w:val="single" w:sz="4" w:space="0" w:color="auto"/>
              <w:right w:val="single" w:sz="4" w:space="0" w:color="auto"/>
            </w:tcBorders>
            <w:vAlign w:val="center"/>
            <w:hideMark/>
          </w:tcPr>
          <w:p w14:paraId="2D76E2CA"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r w:rsidRPr="002A4D33">
              <w:rPr>
                <w:rFonts w:cs="Times New Roman" w:hint="eastAsia"/>
                <w:color w:val="000000"/>
                <w:kern w:val="2"/>
                <w:sz w:val="21"/>
                <w:szCs w:val="21"/>
              </w:rPr>
              <w:t>、</w:t>
            </w:r>
            <w:r w:rsidRPr="002A4D33">
              <w:rPr>
                <w:rFonts w:cs="Times New Roman"/>
                <w:color w:val="000000"/>
                <w:kern w:val="2"/>
                <w:sz w:val="21"/>
                <w:szCs w:val="21"/>
              </w:rPr>
              <w:t>COD</w:t>
            </w:r>
            <w:r w:rsidRPr="002A4D33">
              <w:rPr>
                <w:rFonts w:cs="Times New Roman" w:hint="eastAsia"/>
                <w:color w:val="000000"/>
                <w:kern w:val="2"/>
                <w:sz w:val="21"/>
                <w:szCs w:val="21"/>
              </w:rPr>
              <w:t>、</w:t>
            </w: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4E73CB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太子庙污水处理厂</w:t>
            </w:r>
          </w:p>
        </w:tc>
        <w:tc>
          <w:tcPr>
            <w:tcW w:w="1107" w:type="dxa"/>
            <w:tcBorders>
              <w:top w:val="single" w:sz="4" w:space="0" w:color="auto"/>
              <w:left w:val="single" w:sz="4" w:space="0" w:color="auto"/>
              <w:bottom w:val="single" w:sz="4" w:space="0" w:color="auto"/>
              <w:right w:val="single" w:sz="4" w:space="0" w:color="auto"/>
            </w:tcBorders>
            <w:vAlign w:val="center"/>
            <w:hideMark/>
          </w:tcPr>
          <w:p w14:paraId="76122B4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间断排放</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214007D"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TW001</w:t>
            </w:r>
          </w:p>
        </w:tc>
        <w:tc>
          <w:tcPr>
            <w:tcW w:w="1266" w:type="dxa"/>
            <w:vMerge w:val="restart"/>
            <w:tcBorders>
              <w:top w:val="single" w:sz="4" w:space="0" w:color="auto"/>
              <w:left w:val="single" w:sz="4" w:space="0" w:color="auto"/>
              <w:bottom w:val="single" w:sz="4" w:space="0" w:color="auto"/>
              <w:right w:val="single" w:sz="4" w:space="0" w:color="auto"/>
            </w:tcBorders>
            <w:vAlign w:val="center"/>
            <w:hideMark/>
          </w:tcPr>
          <w:p w14:paraId="44639B3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自建污水处理站</w:t>
            </w:r>
          </w:p>
        </w:tc>
        <w:tc>
          <w:tcPr>
            <w:tcW w:w="1266" w:type="dxa"/>
            <w:vMerge w:val="restart"/>
            <w:tcBorders>
              <w:top w:val="single" w:sz="4" w:space="0" w:color="auto"/>
              <w:left w:val="single" w:sz="4" w:space="0" w:color="auto"/>
              <w:bottom w:val="single" w:sz="4" w:space="0" w:color="auto"/>
              <w:right w:val="single" w:sz="4" w:space="0" w:color="auto"/>
            </w:tcBorders>
            <w:vAlign w:val="center"/>
            <w:hideMark/>
          </w:tcPr>
          <w:p w14:paraId="3C477F9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调节池</w:t>
            </w:r>
            <w:r w:rsidRPr="002A4D33">
              <w:rPr>
                <w:rFonts w:cs="Times New Roman"/>
                <w:color w:val="000000"/>
                <w:kern w:val="2"/>
                <w:sz w:val="21"/>
                <w:szCs w:val="21"/>
              </w:rPr>
              <w:t>-UASB-</w:t>
            </w:r>
            <w:r w:rsidRPr="002A4D33">
              <w:rPr>
                <w:rFonts w:cs="Times New Roman" w:hint="eastAsia"/>
                <w:color w:val="000000"/>
                <w:kern w:val="2"/>
                <w:sz w:val="21"/>
                <w:szCs w:val="21"/>
              </w:rPr>
              <w:t>接触氧化池</w:t>
            </w:r>
            <w:proofErr w:type="gramStart"/>
            <w:r w:rsidRPr="002A4D33">
              <w:rPr>
                <w:rFonts w:cs="Times New Roman" w:hint="eastAsia"/>
                <w:color w:val="000000"/>
                <w:kern w:val="2"/>
                <w:sz w:val="21"/>
                <w:szCs w:val="21"/>
              </w:rPr>
              <w:t>一</w:t>
            </w:r>
            <w:proofErr w:type="gramEnd"/>
            <w:r w:rsidRPr="002A4D33">
              <w:rPr>
                <w:rFonts w:cs="Times New Roman"/>
                <w:color w:val="000000"/>
                <w:kern w:val="2"/>
                <w:sz w:val="21"/>
                <w:szCs w:val="21"/>
              </w:rPr>
              <w:t>-</w:t>
            </w:r>
            <w:r w:rsidRPr="002A4D33">
              <w:rPr>
                <w:rFonts w:cs="Times New Roman" w:hint="eastAsia"/>
                <w:color w:val="000000"/>
                <w:kern w:val="2"/>
                <w:sz w:val="21"/>
                <w:szCs w:val="21"/>
              </w:rPr>
              <w:t>接触氧</w:t>
            </w:r>
            <w:proofErr w:type="gramStart"/>
            <w:r w:rsidRPr="002A4D33">
              <w:rPr>
                <w:rFonts w:cs="Times New Roman" w:hint="eastAsia"/>
                <w:color w:val="000000"/>
                <w:kern w:val="2"/>
                <w:sz w:val="21"/>
                <w:szCs w:val="21"/>
              </w:rPr>
              <w:t>化池二</w:t>
            </w:r>
            <w:proofErr w:type="gramEnd"/>
            <w:r w:rsidRPr="002A4D33">
              <w:rPr>
                <w:rFonts w:cs="Times New Roman"/>
                <w:color w:val="000000"/>
                <w:kern w:val="2"/>
                <w:sz w:val="21"/>
                <w:szCs w:val="21"/>
              </w:rPr>
              <w:t>-</w:t>
            </w:r>
            <w:r w:rsidRPr="002A4D33">
              <w:rPr>
                <w:rFonts w:cs="Times New Roman" w:hint="eastAsia"/>
                <w:color w:val="000000"/>
                <w:kern w:val="2"/>
                <w:sz w:val="21"/>
                <w:szCs w:val="21"/>
              </w:rPr>
              <w:t>好氧污泥回流沉淀池</w:t>
            </w:r>
            <w:r w:rsidRPr="002A4D33">
              <w:rPr>
                <w:rFonts w:cs="Times New Roman"/>
                <w:color w:val="000000"/>
                <w:kern w:val="2"/>
                <w:sz w:val="21"/>
                <w:szCs w:val="21"/>
              </w:rPr>
              <w:t>-</w:t>
            </w:r>
            <w:proofErr w:type="gramStart"/>
            <w:r w:rsidRPr="002A4D33">
              <w:rPr>
                <w:rFonts w:cs="Times New Roman" w:hint="eastAsia"/>
                <w:color w:val="000000"/>
                <w:kern w:val="2"/>
                <w:sz w:val="21"/>
                <w:szCs w:val="21"/>
              </w:rPr>
              <w:t>快混池</w:t>
            </w:r>
            <w:r w:rsidRPr="002A4D33">
              <w:rPr>
                <w:rFonts w:cs="Times New Roman"/>
                <w:color w:val="000000"/>
                <w:kern w:val="2"/>
                <w:sz w:val="21"/>
                <w:szCs w:val="21"/>
              </w:rPr>
              <w:t>-</w:t>
            </w:r>
            <w:r w:rsidRPr="002A4D33">
              <w:rPr>
                <w:rFonts w:cs="Times New Roman" w:hint="eastAsia"/>
                <w:color w:val="000000"/>
                <w:kern w:val="2"/>
                <w:sz w:val="21"/>
                <w:szCs w:val="21"/>
              </w:rPr>
              <w:t>慢混池</w:t>
            </w:r>
            <w:proofErr w:type="gramEnd"/>
            <w:r w:rsidRPr="002A4D33">
              <w:rPr>
                <w:rFonts w:cs="Times New Roman"/>
                <w:color w:val="000000"/>
                <w:kern w:val="2"/>
                <w:sz w:val="21"/>
                <w:szCs w:val="21"/>
              </w:rPr>
              <w:t>-</w:t>
            </w:r>
            <w:r w:rsidRPr="002A4D33">
              <w:rPr>
                <w:rFonts w:cs="Times New Roman" w:hint="eastAsia"/>
                <w:color w:val="000000"/>
                <w:kern w:val="2"/>
                <w:sz w:val="21"/>
                <w:szCs w:val="21"/>
              </w:rPr>
              <w:t>混凝沉淀</w:t>
            </w:r>
          </w:p>
        </w:tc>
        <w:tc>
          <w:tcPr>
            <w:tcW w:w="1049" w:type="dxa"/>
            <w:vMerge w:val="restart"/>
            <w:tcBorders>
              <w:top w:val="single" w:sz="4" w:space="0" w:color="auto"/>
              <w:left w:val="single" w:sz="4" w:space="0" w:color="auto"/>
              <w:bottom w:val="single" w:sz="4" w:space="0" w:color="auto"/>
              <w:right w:val="single" w:sz="4" w:space="0" w:color="auto"/>
            </w:tcBorders>
            <w:vAlign w:val="center"/>
            <w:hideMark/>
          </w:tcPr>
          <w:p w14:paraId="1DF61361"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DW001</w:t>
            </w:r>
          </w:p>
        </w:tc>
        <w:tc>
          <w:tcPr>
            <w:tcW w:w="1311" w:type="dxa"/>
            <w:vMerge w:val="restart"/>
            <w:tcBorders>
              <w:top w:val="single" w:sz="4" w:space="0" w:color="auto"/>
              <w:left w:val="single" w:sz="4" w:space="0" w:color="auto"/>
              <w:bottom w:val="single" w:sz="4" w:space="0" w:color="auto"/>
              <w:right w:val="single" w:sz="4" w:space="0" w:color="auto"/>
            </w:tcBorders>
            <w:vAlign w:val="center"/>
            <w:hideMark/>
          </w:tcPr>
          <w:p w14:paraId="04523613"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是</w:t>
            </w:r>
          </w:p>
        </w:tc>
        <w:tc>
          <w:tcPr>
            <w:tcW w:w="1443" w:type="dxa"/>
            <w:vMerge w:val="restart"/>
            <w:tcBorders>
              <w:top w:val="single" w:sz="4" w:space="0" w:color="auto"/>
              <w:left w:val="single" w:sz="4" w:space="0" w:color="auto"/>
              <w:bottom w:val="single" w:sz="4" w:space="0" w:color="auto"/>
              <w:right w:val="single" w:sz="4" w:space="0" w:color="auto"/>
            </w:tcBorders>
            <w:vAlign w:val="center"/>
            <w:hideMark/>
          </w:tcPr>
          <w:p w14:paraId="60F1357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企业总排口</w:t>
            </w:r>
          </w:p>
        </w:tc>
      </w:tr>
      <w:tr w:rsidR="002A4D33" w:rsidRPr="002A4D33" w14:paraId="2ECA7775" w14:textId="77777777" w:rsidTr="002A4D33">
        <w:tc>
          <w:tcPr>
            <w:tcW w:w="705" w:type="dxa"/>
            <w:tcBorders>
              <w:top w:val="single" w:sz="4" w:space="0" w:color="auto"/>
              <w:left w:val="single" w:sz="4" w:space="0" w:color="auto"/>
              <w:bottom w:val="single" w:sz="4" w:space="0" w:color="auto"/>
              <w:right w:val="single" w:sz="4" w:space="0" w:color="auto"/>
            </w:tcBorders>
            <w:vAlign w:val="center"/>
            <w:hideMark/>
          </w:tcPr>
          <w:p w14:paraId="438CA7DA"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2</w:t>
            </w:r>
          </w:p>
        </w:tc>
        <w:tc>
          <w:tcPr>
            <w:tcW w:w="1374" w:type="dxa"/>
            <w:tcBorders>
              <w:top w:val="single" w:sz="4" w:space="0" w:color="auto"/>
              <w:left w:val="single" w:sz="4" w:space="0" w:color="auto"/>
              <w:bottom w:val="single" w:sz="4" w:space="0" w:color="auto"/>
              <w:right w:val="single" w:sz="4" w:space="0" w:color="auto"/>
            </w:tcBorders>
            <w:vAlign w:val="center"/>
            <w:hideMark/>
          </w:tcPr>
          <w:p w14:paraId="0610358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kern w:val="2"/>
                <w:sz w:val="21"/>
                <w:szCs w:val="21"/>
              </w:rPr>
              <w:t>设备及地面清洗废水</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6E1718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r w:rsidRPr="002A4D33">
              <w:rPr>
                <w:rFonts w:cs="Times New Roman" w:hint="eastAsia"/>
                <w:color w:val="000000"/>
                <w:kern w:val="2"/>
                <w:sz w:val="21"/>
                <w:szCs w:val="21"/>
              </w:rPr>
              <w:t>、</w:t>
            </w:r>
            <w:r w:rsidRPr="002A4D33">
              <w:rPr>
                <w:rFonts w:cs="Times New Roman"/>
                <w:color w:val="000000"/>
                <w:kern w:val="2"/>
                <w:sz w:val="21"/>
                <w:szCs w:val="21"/>
              </w:rPr>
              <w:t>COD</w:t>
            </w:r>
            <w:r w:rsidRPr="002A4D33">
              <w:rPr>
                <w:rFonts w:cs="Times New Roman" w:hint="eastAsia"/>
                <w:color w:val="000000"/>
                <w:kern w:val="2"/>
                <w:sz w:val="21"/>
                <w:szCs w:val="21"/>
              </w:rPr>
              <w:t>、氨氮、总氮、</w:t>
            </w: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CC1AF6" w14:textId="77777777" w:rsidR="002A4D33" w:rsidRPr="002A4D33" w:rsidRDefault="002A4D33" w:rsidP="002A4D33">
            <w:pPr>
              <w:spacing w:line="240" w:lineRule="auto"/>
              <w:rPr>
                <w:rFonts w:cs="Times New Roman"/>
                <w:color w:val="000000"/>
                <w:kern w:val="2"/>
                <w:sz w:val="21"/>
                <w:szCs w:val="21"/>
              </w:rPr>
            </w:pPr>
          </w:p>
        </w:tc>
        <w:tc>
          <w:tcPr>
            <w:tcW w:w="1107" w:type="dxa"/>
            <w:tcBorders>
              <w:top w:val="single" w:sz="4" w:space="0" w:color="auto"/>
              <w:left w:val="single" w:sz="4" w:space="0" w:color="auto"/>
              <w:bottom w:val="single" w:sz="4" w:space="0" w:color="auto"/>
              <w:right w:val="single" w:sz="4" w:space="0" w:color="auto"/>
            </w:tcBorders>
            <w:vAlign w:val="center"/>
            <w:hideMark/>
          </w:tcPr>
          <w:p w14:paraId="0E331295"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间断排放</w:t>
            </w:r>
          </w:p>
        </w:tc>
        <w:tc>
          <w:tcPr>
            <w:tcW w:w="1266" w:type="dxa"/>
            <w:tcBorders>
              <w:top w:val="single" w:sz="4" w:space="0" w:color="auto"/>
              <w:left w:val="single" w:sz="4" w:space="0" w:color="auto"/>
              <w:bottom w:val="single" w:sz="4" w:space="0" w:color="auto"/>
              <w:right w:val="single" w:sz="4" w:space="0" w:color="auto"/>
            </w:tcBorders>
            <w:vAlign w:val="center"/>
            <w:hideMark/>
          </w:tcPr>
          <w:p w14:paraId="585C8EF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TW001</w:t>
            </w: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71E63482" w14:textId="77777777" w:rsidR="002A4D33" w:rsidRPr="002A4D33" w:rsidRDefault="002A4D33" w:rsidP="002A4D33">
            <w:pPr>
              <w:spacing w:line="240" w:lineRule="auto"/>
              <w:rPr>
                <w:rFonts w:cs="Times New Roman"/>
                <w:color w:val="000000"/>
                <w:kern w:val="2"/>
                <w:sz w:val="21"/>
                <w:szCs w:val="21"/>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27794CB3" w14:textId="77777777" w:rsidR="002A4D33" w:rsidRPr="002A4D33" w:rsidRDefault="002A4D33" w:rsidP="002A4D33">
            <w:pPr>
              <w:spacing w:line="240" w:lineRule="auto"/>
              <w:rPr>
                <w:rFonts w:cs="Times New Roman"/>
                <w:color w:val="000000"/>
                <w:kern w:val="2"/>
                <w:sz w:val="21"/>
                <w:szCs w:val="21"/>
              </w:rPr>
            </w:pPr>
          </w:p>
        </w:tc>
        <w:tc>
          <w:tcPr>
            <w:tcW w:w="1049" w:type="dxa"/>
            <w:vMerge/>
            <w:tcBorders>
              <w:top w:val="single" w:sz="4" w:space="0" w:color="auto"/>
              <w:left w:val="single" w:sz="4" w:space="0" w:color="auto"/>
              <w:bottom w:val="single" w:sz="4" w:space="0" w:color="auto"/>
              <w:right w:val="single" w:sz="4" w:space="0" w:color="auto"/>
            </w:tcBorders>
            <w:vAlign w:val="center"/>
            <w:hideMark/>
          </w:tcPr>
          <w:p w14:paraId="73803109" w14:textId="77777777" w:rsidR="002A4D33" w:rsidRPr="002A4D33" w:rsidRDefault="002A4D33" w:rsidP="002A4D33">
            <w:pPr>
              <w:spacing w:line="240" w:lineRule="auto"/>
              <w:rPr>
                <w:rFonts w:cs="Times New Roman"/>
                <w:color w:val="000000"/>
                <w:kern w:val="2"/>
                <w:sz w:val="21"/>
                <w:szCs w:val="21"/>
              </w:rPr>
            </w:pPr>
          </w:p>
        </w:tc>
        <w:tc>
          <w:tcPr>
            <w:tcW w:w="1311" w:type="dxa"/>
            <w:vMerge/>
            <w:tcBorders>
              <w:top w:val="single" w:sz="4" w:space="0" w:color="auto"/>
              <w:left w:val="single" w:sz="4" w:space="0" w:color="auto"/>
              <w:bottom w:val="single" w:sz="4" w:space="0" w:color="auto"/>
              <w:right w:val="single" w:sz="4" w:space="0" w:color="auto"/>
            </w:tcBorders>
            <w:vAlign w:val="center"/>
            <w:hideMark/>
          </w:tcPr>
          <w:p w14:paraId="17E62773" w14:textId="77777777" w:rsidR="002A4D33" w:rsidRPr="002A4D33" w:rsidRDefault="002A4D33" w:rsidP="002A4D33">
            <w:pPr>
              <w:spacing w:line="240" w:lineRule="auto"/>
              <w:rPr>
                <w:rFonts w:cs="Times New Roman"/>
                <w:color w:val="000000"/>
                <w:kern w:val="2"/>
                <w:sz w:val="21"/>
                <w:szCs w:val="21"/>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73841FF2" w14:textId="77777777" w:rsidR="002A4D33" w:rsidRPr="002A4D33" w:rsidRDefault="002A4D33" w:rsidP="002A4D33">
            <w:pPr>
              <w:spacing w:line="240" w:lineRule="auto"/>
              <w:rPr>
                <w:rFonts w:cs="Times New Roman"/>
                <w:color w:val="000000"/>
                <w:kern w:val="2"/>
                <w:sz w:val="21"/>
                <w:szCs w:val="21"/>
              </w:rPr>
            </w:pPr>
          </w:p>
        </w:tc>
      </w:tr>
      <w:tr w:rsidR="002A4D33" w:rsidRPr="002A4D33" w14:paraId="78158AF2" w14:textId="77777777" w:rsidTr="002A4D33">
        <w:tc>
          <w:tcPr>
            <w:tcW w:w="705" w:type="dxa"/>
            <w:tcBorders>
              <w:top w:val="single" w:sz="4" w:space="0" w:color="auto"/>
              <w:left w:val="single" w:sz="4" w:space="0" w:color="auto"/>
              <w:bottom w:val="single" w:sz="4" w:space="0" w:color="auto"/>
              <w:right w:val="single" w:sz="4" w:space="0" w:color="auto"/>
            </w:tcBorders>
            <w:vAlign w:val="center"/>
            <w:hideMark/>
          </w:tcPr>
          <w:p w14:paraId="285596C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w:t>
            </w:r>
          </w:p>
        </w:tc>
        <w:tc>
          <w:tcPr>
            <w:tcW w:w="1374" w:type="dxa"/>
            <w:tcBorders>
              <w:top w:val="single" w:sz="4" w:space="0" w:color="auto"/>
              <w:left w:val="single" w:sz="4" w:space="0" w:color="auto"/>
              <w:bottom w:val="single" w:sz="4" w:space="0" w:color="auto"/>
              <w:right w:val="single" w:sz="4" w:space="0" w:color="auto"/>
            </w:tcBorders>
            <w:vAlign w:val="center"/>
            <w:hideMark/>
          </w:tcPr>
          <w:p w14:paraId="76851605"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kern w:val="2"/>
                <w:sz w:val="21"/>
                <w:szCs w:val="21"/>
              </w:rPr>
              <w:t>水环真空泵排放水</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AAAA896"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r w:rsidRPr="002A4D33">
              <w:rPr>
                <w:rFonts w:cs="Times New Roman" w:hint="eastAsia"/>
                <w:color w:val="000000"/>
                <w:kern w:val="2"/>
                <w:sz w:val="21"/>
                <w:szCs w:val="21"/>
              </w:rPr>
              <w:t>、</w:t>
            </w:r>
            <w:r w:rsidRPr="002A4D33">
              <w:rPr>
                <w:rFonts w:cs="Times New Roman"/>
                <w:color w:val="000000"/>
                <w:kern w:val="2"/>
                <w:sz w:val="21"/>
                <w:szCs w:val="21"/>
              </w:rPr>
              <w:t>COD</w:t>
            </w:r>
            <w:r w:rsidRPr="002A4D33">
              <w:rPr>
                <w:rFonts w:cs="Times New Roman" w:hint="eastAsia"/>
                <w:color w:val="000000"/>
                <w:kern w:val="2"/>
                <w:sz w:val="21"/>
                <w:szCs w:val="21"/>
              </w:rPr>
              <w:t>、</w:t>
            </w: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0127C8D" w14:textId="77777777" w:rsidR="002A4D33" w:rsidRPr="002A4D33" w:rsidRDefault="002A4D33" w:rsidP="002A4D33">
            <w:pPr>
              <w:spacing w:line="240" w:lineRule="auto"/>
              <w:rPr>
                <w:rFonts w:cs="Times New Roman"/>
                <w:color w:val="000000"/>
                <w:kern w:val="2"/>
                <w:sz w:val="21"/>
                <w:szCs w:val="21"/>
              </w:rPr>
            </w:pPr>
          </w:p>
        </w:tc>
        <w:tc>
          <w:tcPr>
            <w:tcW w:w="1107" w:type="dxa"/>
            <w:tcBorders>
              <w:top w:val="single" w:sz="4" w:space="0" w:color="auto"/>
              <w:left w:val="single" w:sz="4" w:space="0" w:color="auto"/>
              <w:bottom w:val="single" w:sz="4" w:space="0" w:color="auto"/>
              <w:right w:val="single" w:sz="4" w:space="0" w:color="auto"/>
            </w:tcBorders>
            <w:vAlign w:val="center"/>
            <w:hideMark/>
          </w:tcPr>
          <w:p w14:paraId="504102F1"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间断排放</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91AA998"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TW001</w:t>
            </w: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3EE92873" w14:textId="77777777" w:rsidR="002A4D33" w:rsidRPr="002A4D33" w:rsidRDefault="002A4D33" w:rsidP="002A4D33">
            <w:pPr>
              <w:spacing w:line="240" w:lineRule="auto"/>
              <w:rPr>
                <w:rFonts w:cs="Times New Roman"/>
                <w:color w:val="000000"/>
                <w:kern w:val="2"/>
                <w:sz w:val="21"/>
                <w:szCs w:val="21"/>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11C1A3C3" w14:textId="77777777" w:rsidR="002A4D33" w:rsidRPr="002A4D33" w:rsidRDefault="002A4D33" w:rsidP="002A4D33">
            <w:pPr>
              <w:spacing w:line="240" w:lineRule="auto"/>
              <w:rPr>
                <w:rFonts w:cs="Times New Roman"/>
                <w:color w:val="000000"/>
                <w:kern w:val="2"/>
                <w:sz w:val="21"/>
                <w:szCs w:val="21"/>
              </w:rPr>
            </w:pPr>
          </w:p>
        </w:tc>
        <w:tc>
          <w:tcPr>
            <w:tcW w:w="1049" w:type="dxa"/>
            <w:vMerge/>
            <w:tcBorders>
              <w:top w:val="single" w:sz="4" w:space="0" w:color="auto"/>
              <w:left w:val="single" w:sz="4" w:space="0" w:color="auto"/>
              <w:bottom w:val="single" w:sz="4" w:space="0" w:color="auto"/>
              <w:right w:val="single" w:sz="4" w:space="0" w:color="auto"/>
            </w:tcBorders>
            <w:vAlign w:val="center"/>
            <w:hideMark/>
          </w:tcPr>
          <w:p w14:paraId="4CB43D77" w14:textId="77777777" w:rsidR="002A4D33" w:rsidRPr="002A4D33" w:rsidRDefault="002A4D33" w:rsidP="002A4D33">
            <w:pPr>
              <w:spacing w:line="240" w:lineRule="auto"/>
              <w:rPr>
                <w:rFonts w:cs="Times New Roman"/>
                <w:color w:val="000000"/>
                <w:kern w:val="2"/>
                <w:sz w:val="21"/>
                <w:szCs w:val="21"/>
              </w:rPr>
            </w:pPr>
          </w:p>
        </w:tc>
        <w:tc>
          <w:tcPr>
            <w:tcW w:w="1311" w:type="dxa"/>
            <w:vMerge/>
            <w:tcBorders>
              <w:top w:val="single" w:sz="4" w:space="0" w:color="auto"/>
              <w:left w:val="single" w:sz="4" w:space="0" w:color="auto"/>
              <w:bottom w:val="single" w:sz="4" w:space="0" w:color="auto"/>
              <w:right w:val="single" w:sz="4" w:space="0" w:color="auto"/>
            </w:tcBorders>
            <w:vAlign w:val="center"/>
            <w:hideMark/>
          </w:tcPr>
          <w:p w14:paraId="39A6DEF7" w14:textId="77777777" w:rsidR="002A4D33" w:rsidRPr="002A4D33" w:rsidRDefault="002A4D33" w:rsidP="002A4D33">
            <w:pPr>
              <w:spacing w:line="240" w:lineRule="auto"/>
              <w:rPr>
                <w:rFonts w:cs="Times New Roman"/>
                <w:color w:val="000000"/>
                <w:kern w:val="2"/>
                <w:sz w:val="21"/>
                <w:szCs w:val="21"/>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51C47050" w14:textId="77777777" w:rsidR="002A4D33" w:rsidRPr="002A4D33" w:rsidRDefault="002A4D33" w:rsidP="002A4D33">
            <w:pPr>
              <w:spacing w:line="240" w:lineRule="auto"/>
              <w:rPr>
                <w:rFonts w:cs="Times New Roman"/>
                <w:color w:val="000000"/>
                <w:kern w:val="2"/>
                <w:sz w:val="21"/>
                <w:szCs w:val="21"/>
              </w:rPr>
            </w:pPr>
          </w:p>
        </w:tc>
      </w:tr>
      <w:tr w:rsidR="002A4D33" w:rsidRPr="002A4D33" w14:paraId="4AB4F511" w14:textId="77777777" w:rsidTr="002A4D33">
        <w:tc>
          <w:tcPr>
            <w:tcW w:w="705" w:type="dxa"/>
            <w:tcBorders>
              <w:top w:val="single" w:sz="4" w:space="0" w:color="auto"/>
              <w:left w:val="single" w:sz="4" w:space="0" w:color="auto"/>
              <w:bottom w:val="single" w:sz="4" w:space="0" w:color="auto"/>
              <w:right w:val="single" w:sz="4" w:space="0" w:color="auto"/>
            </w:tcBorders>
            <w:vAlign w:val="center"/>
            <w:hideMark/>
          </w:tcPr>
          <w:p w14:paraId="6D80569B" w14:textId="77777777" w:rsidR="002A4D33" w:rsidRPr="002A4D33" w:rsidRDefault="002A4D33" w:rsidP="002A4D33">
            <w:pPr>
              <w:spacing w:line="240" w:lineRule="auto"/>
              <w:jc w:val="center"/>
              <w:rPr>
                <w:rFonts w:cs="Times New Roman"/>
                <w:color w:val="000000"/>
                <w:kern w:val="2"/>
                <w:sz w:val="21"/>
                <w:szCs w:val="21"/>
              </w:rPr>
            </w:pPr>
            <w:r>
              <w:rPr>
                <w:rFonts w:cs="Times New Roman" w:hint="eastAsia"/>
                <w:color w:val="000000"/>
                <w:kern w:val="2"/>
                <w:sz w:val="21"/>
                <w:szCs w:val="21"/>
              </w:rPr>
              <w:t>4</w:t>
            </w:r>
          </w:p>
        </w:tc>
        <w:tc>
          <w:tcPr>
            <w:tcW w:w="1374" w:type="dxa"/>
            <w:tcBorders>
              <w:top w:val="single" w:sz="4" w:space="0" w:color="auto"/>
              <w:left w:val="single" w:sz="4" w:space="0" w:color="auto"/>
              <w:bottom w:val="single" w:sz="4" w:space="0" w:color="auto"/>
              <w:right w:val="single" w:sz="4" w:space="0" w:color="auto"/>
            </w:tcBorders>
            <w:vAlign w:val="center"/>
            <w:hideMark/>
          </w:tcPr>
          <w:p w14:paraId="6F87595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生活区生活废水</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67B4123"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r w:rsidRPr="002A4D33">
              <w:rPr>
                <w:rFonts w:cs="Times New Roman" w:hint="eastAsia"/>
                <w:color w:val="000000"/>
                <w:kern w:val="2"/>
                <w:sz w:val="21"/>
                <w:szCs w:val="21"/>
              </w:rPr>
              <w:t>、</w:t>
            </w:r>
            <w:r w:rsidRPr="002A4D33">
              <w:rPr>
                <w:rFonts w:cs="Times New Roman"/>
                <w:color w:val="000000"/>
                <w:kern w:val="2"/>
                <w:sz w:val="21"/>
                <w:szCs w:val="21"/>
              </w:rPr>
              <w:t>COD</w:t>
            </w:r>
            <w:r w:rsidRPr="002A4D33">
              <w:rPr>
                <w:rFonts w:cs="Times New Roman" w:hint="eastAsia"/>
                <w:color w:val="000000"/>
                <w:kern w:val="2"/>
                <w:sz w:val="21"/>
                <w:szCs w:val="21"/>
              </w:rPr>
              <w:t>、氨氮、</w:t>
            </w:r>
            <w:r w:rsidRPr="002A4D33">
              <w:rPr>
                <w:rFonts w:cs="Times New Roman"/>
                <w:color w:val="000000"/>
                <w:kern w:val="2"/>
                <w:sz w:val="21"/>
                <w:szCs w:val="21"/>
              </w:rPr>
              <w:t>SS</w:t>
            </w:r>
            <w:r w:rsidRPr="002A4D33">
              <w:rPr>
                <w:rFonts w:cs="Times New Roman" w:hint="eastAsia"/>
                <w:color w:val="000000"/>
                <w:kern w:val="2"/>
                <w:sz w:val="21"/>
                <w:szCs w:val="21"/>
              </w:rPr>
              <w:t>、</w:t>
            </w: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17EB029" w14:textId="77777777" w:rsidR="002A4D33" w:rsidRPr="002A4D33" w:rsidRDefault="002A4D33" w:rsidP="002A4D33">
            <w:pPr>
              <w:spacing w:line="240" w:lineRule="auto"/>
              <w:rPr>
                <w:rFonts w:cs="Times New Roman"/>
                <w:color w:val="000000"/>
                <w:kern w:val="2"/>
                <w:sz w:val="21"/>
                <w:szCs w:val="21"/>
              </w:rPr>
            </w:pPr>
          </w:p>
        </w:tc>
        <w:tc>
          <w:tcPr>
            <w:tcW w:w="1107" w:type="dxa"/>
            <w:tcBorders>
              <w:top w:val="single" w:sz="4" w:space="0" w:color="auto"/>
              <w:left w:val="single" w:sz="4" w:space="0" w:color="auto"/>
              <w:bottom w:val="single" w:sz="4" w:space="0" w:color="auto"/>
              <w:right w:val="single" w:sz="4" w:space="0" w:color="auto"/>
            </w:tcBorders>
            <w:vAlign w:val="center"/>
            <w:hideMark/>
          </w:tcPr>
          <w:p w14:paraId="6438E391"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间断排放</w:t>
            </w:r>
          </w:p>
        </w:tc>
        <w:tc>
          <w:tcPr>
            <w:tcW w:w="1266" w:type="dxa"/>
            <w:tcBorders>
              <w:top w:val="single" w:sz="4" w:space="0" w:color="auto"/>
              <w:left w:val="single" w:sz="4" w:space="0" w:color="auto"/>
              <w:bottom w:val="single" w:sz="4" w:space="0" w:color="auto"/>
              <w:right w:val="single" w:sz="4" w:space="0" w:color="auto"/>
            </w:tcBorders>
            <w:vAlign w:val="center"/>
            <w:hideMark/>
          </w:tcPr>
          <w:p w14:paraId="757F273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TW002</w:t>
            </w:r>
          </w:p>
        </w:tc>
        <w:tc>
          <w:tcPr>
            <w:tcW w:w="1266" w:type="dxa"/>
            <w:tcBorders>
              <w:top w:val="single" w:sz="4" w:space="0" w:color="auto"/>
              <w:left w:val="single" w:sz="4" w:space="0" w:color="auto"/>
              <w:bottom w:val="single" w:sz="4" w:space="0" w:color="auto"/>
              <w:right w:val="single" w:sz="4" w:space="0" w:color="auto"/>
            </w:tcBorders>
            <w:vAlign w:val="center"/>
            <w:hideMark/>
          </w:tcPr>
          <w:p w14:paraId="2A1128C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化粪池</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F56170F"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化粪池</w:t>
            </w:r>
          </w:p>
        </w:tc>
        <w:tc>
          <w:tcPr>
            <w:tcW w:w="1049" w:type="dxa"/>
            <w:tcBorders>
              <w:top w:val="single" w:sz="4" w:space="0" w:color="auto"/>
              <w:left w:val="single" w:sz="4" w:space="0" w:color="auto"/>
              <w:bottom w:val="single" w:sz="4" w:space="0" w:color="auto"/>
              <w:right w:val="single" w:sz="4" w:space="0" w:color="auto"/>
            </w:tcBorders>
            <w:vAlign w:val="center"/>
            <w:hideMark/>
          </w:tcPr>
          <w:p w14:paraId="54BF8033"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DW002</w:t>
            </w:r>
          </w:p>
        </w:tc>
        <w:tc>
          <w:tcPr>
            <w:tcW w:w="1311" w:type="dxa"/>
            <w:tcBorders>
              <w:top w:val="single" w:sz="4" w:space="0" w:color="auto"/>
              <w:left w:val="single" w:sz="4" w:space="0" w:color="auto"/>
              <w:bottom w:val="single" w:sz="4" w:space="0" w:color="auto"/>
              <w:right w:val="single" w:sz="4" w:space="0" w:color="auto"/>
            </w:tcBorders>
            <w:vAlign w:val="center"/>
            <w:hideMark/>
          </w:tcPr>
          <w:p w14:paraId="51A6182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是</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BF9015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生活区生活废水排口</w:t>
            </w:r>
          </w:p>
        </w:tc>
      </w:tr>
    </w:tbl>
    <w:p w14:paraId="1B2A6944" w14:textId="77777777" w:rsidR="002A4D33" w:rsidRPr="002A4D33" w:rsidRDefault="002A4D33" w:rsidP="002A4D33">
      <w:pPr>
        <w:spacing w:beforeLines="50" w:before="120"/>
        <w:ind w:firstLineChars="200" w:firstLine="442"/>
        <w:jc w:val="center"/>
        <w:rPr>
          <w:rFonts w:cs="Times New Roman"/>
          <w:b/>
          <w:color w:val="000000"/>
          <w:kern w:val="2"/>
          <w:sz w:val="22"/>
        </w:rPr>
      </w:pPr>
      <w:r w:rsidRPr="002A4D33">
        <w:rPr>
          <w:rFonts w:cs="Times New Roman" w:hint="eastAsia"/>
          <w:b/>
          <w:color w:val="000000"/>
          <w:kern w:val="2"/>
          <w:sz w:val="22"/>
        </w:rPr>
        <w:t>表</w:t>
      </w:r>
      <w:r w:rsidRPr="002A4D33">
        <w:rPr>
          <w:rFonts w:cs="Times New Roman"/>
          <w:b/>
          <w:color w:val="000000"/>
          <w:kern w:val="2"/>
          <w:sz w:val="22"/>
          <w:szCs w:val="22"/>
        </w:rPr>
        <w:t>7.2-4</w:t>
      </w:r>
      <w:r w:rsidRPr="002A4D33">
        <w:rPr>
          <w:rFonts w:cs="Times New Roman"/>
          <w:b/>
          <w:color w:val="000000"/>
          <w:kern w:val="2"/>
          <w:sz w:val="22"/>
        </w:rPr>
        <w:t xml:space="preserve">   </w:t>
      </w:r>
      <w:r w:rsidRPr="002A4D33">
        <w:rPr>
          <w:rFonts w:cs="Times New Roman" w:hint="eastAsia"/>
          <w:b/>
          <w:color w:val="000000"/>
          <w:kern w:val="2"/>
          <w:sz w:val="22"/>
        </w:rPr>
        <w:t>废水间接排放口基本情况表</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002"/>
        <w:gridCol w:w="1333"/>
        <w:gridCol w:w="1239"/>
        <w:gridCol w:w="1158"/>
        <w:gridCol w:w="1490"/>
        <w:gridCol w:w="1022"/>
        <w:gridCol w:w="1022"/>
        <w:gridCol w:w="1296"/>
        <w:gridCol w:w="1527"/>
        <w:gridCol w:w="2177"/>
      </w:tblGrid>
      <w:tr w:rsidR="002A4D33" w:rsidRPr="002A4D33" w14:paraId="6D8BCF42" w14:textId="77777777" w:rsidTr="002A4D33">
        <w:tc>
          <w:tcPr>
            <w:tcW w:w="683" w:type="dxa"/>
            <w:vMerge w:val="restart"/>
            <w:tcBorders>
              <w:top w:val="single" w:sz="4" w:space="0" w:color="auto"/>
              <w:left w:val="single" w:sz="4" w:space="0" w:color="auto"/>
              <w:bottom w:val="single" w:sz="4" w:space="0" w:color="auto"/>
              <w:right w:val="single" w:sz="4" w:space="0" w:color="auto"/>
            </w:tcBorders>
            <w:vAlign w:val="center"/>
            <w:hideMark/>
          </w:tcPr>
          <w:p w14:paraId="4515123F"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序号</w:t>
            </w:r>
          </w:p>
        </w:tc>
        <w:tc>
          <w:tcPr>
            <w:tcW w:w="1001" w:type="dxa"/>
            <w:vMerge w:val="restart"/>
            <w:tcBorders>
              <w:top w:val="single" w:sz="4" w:space="0" w:color="auto"/>
              <w:left w:val="single" w:sz="4" w:space="0" w:color="auto"/>
              <w:bottom w:val="single" w:sz="4" w:space="0" w:color="auto"/>
              <w:right w:val="single" w:sz="4" w:space="0" w:color="auto"/>
            </w:tcBorders>
            <w:vAlign w:val="center"/>
            <w:hideMark/>
          </w:tcPr>
          <w:p w14:paraId="5469CBBC"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排放口编号</w:t>
            </w:r>
          </w:p>
        </w:tc>
        <w:tc>
          <w:tcPr>
            <w:tcW w:w="2572" w:type="dxa"/>
            <w:gridSpan w:val="2"/>
            <w:tcBorders>
              <w:top w:val="single" w:sz="4" w:space="0" w:color="auto"/>
              <w:left w:val="single" w:sz="4" w:space="0" w:color="auto"/>
              <w:bottom w:val="single" w:sz="4" w:space="0" w:color="auto"/>
              <w:right w:val="single" w:sz="4" w:space="0" w:color="auto"/>
            </w:tcBorders>
            <w:vAlign w:val="center"/>
            <w:hideMark/>
          </w:tcPr>
          <w:p w14:paraId="79B9C4C2"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排放口地理坐标</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66BE4208"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废水排放量（</w:t>
            </w:r>
            <w:r w:rsidRPr="002A4D33">
              <w:rPr>
                <w:rFonts w:cs="Times New Roman"/>
                <w:b/>
                <w:bCs/>
                <w:color w:val="000000"/>
                <w:kern w:val="2"/>
                <w:sz w:val="21"/>
                <w:szCs w:val="21"/>
              </w:rPr>
              <w:t>t/a</w:t>
            </w:r>
            <w:r w:rsidRPr="002A4D33">
              <w:rPr>
                <w:rFonts w:cs="Times New Roman" w:hint="eastAsia"/>
                <w:b/>
                <w:bCs/>
                <w:color w:val="000000"/>
                <w:kern w:val="2"/>
                <w:sz w:val="21"/>
                <w:szCs w:val="21"/>
              </w:rPr>
              <w:t>）</w:t>
            </w:r>
          </w:p>
        </w:tc>
        <w:tc>
          <w:tcPr>
            <w:tcW w:w="1490" w:type="dxa"/>
            <w:vMerge w:val="restart"/>
            <w:tcBorders>
              <w:top w:val="single" w:sz="4" w:space="0" w:color="auto"/>
              <w:left w:val="single" w:sz="4" w:space="0" w:color="auto"/>
              <w:bottom w:val="single" w:sz="4" w:space="0" w:color="auto"/>
              <w:right w:val="single" w:sz="4" w:space="0" w:color="auto"/>
            </w:tcBorders>
            <w:vAlign w:val="center"/>
            <w:hideMark/>
          </w:tcPr>
          <w:p w14:paraId="2BF81AFA"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排放去向</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682FBC23"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排放规律</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0A518A52"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间歇排放时段</w:t>
            </w:r>
          </w:p>
        </w:tc>
        <w:tc>
          <w:tcPr>
            <w:tcW w:w="5000" w:type="dxa"/>
            <w:gridSpan w:val="3"/>
            <w:tcBorders>
              <w:top w:val="single" w:sz="4" w:space="0" w:color="auto"/>
              <w:left w:val="single" w:sz="4" w:space="0" w:color="auto"/>
              <w:bottom w:val="single" w:sz="4" w:space="0" w:color="auto"/>
              <w:right w:val="single" w:sz="4" w:space="0" w:color="auto"/>
            </w:tcBorders>
            <w:vAlign w:val="center"/>
            <w:hideMark/>
          </w:tcPr>
          <w:p w14:paraId="75342C13"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受纳污水处理</w:t>
            </w:r>
            <w:proofErr w:type="gramStart"/>
            <w:r w:rsidRPr="002A4D33">
              <w:rPr>
                <w:rFonts w:cs="Times New Roman" w:hint="eastAsia"/>
                <w:b/>
                <w:bCs/>
                <w:color w:val="000000"/>
                <w:kern w:val="2"/>
                <w:sz w:val="21"/>
                <w:szCs w:val="21"/>
              </w:rPr>
              <w:t>厂信息</w:t>
            </w:r>
            <w:proofErr w:type="gramEnd"/>
          </w:p>
        </w:tc>
      </w:tr>
      <w:tr w:rsidR="002A4D33" w:rsidRPr="002A4D33" w14:paraId="1F6F5403" w14:textId="77777777" w:rsidTr="002A4D33">
        <w:tc>
          <w:tcPr>
            <w:tcW w:w="683" w:type="dxa"/>
            <w:vMerge/>
            <w:tcBorders>
              <w:top w:val="single" w:sz="4" w:space="0" w:color="auto"/>
              <w:left w:val="single" w:sz="4" w:space="0" w:color="auto"/>
              <w:bottom w:val="single" w:sz="4" w:space="0" w:color="auto"/>
              <w:right w:val="single" w:sz="4" w:space="0" w:color="auto"/>
            </w:tcBorders>
            <w:vAlign w:val="center"/>
            <w:hideMark/>
          </w:tcPr>
          <w:p w14:paraId="279B08A5" w14:textId="77777777" w:rsidR="002A4D33" w:rsidRPr="002A4D33" w:rsidRDefault="002A4D33" w:rsidP="002A4D33">
            <w:pPr>
              <w:spacing w:line="240" w:lineRule="auto"/>
              <w:rPr>
                <w:rFonts w:cs="Times New Roman"/>
                <w:b/>
                <w:bCs/>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01A76A8D" w14:textId="77777777" w:rsidR="002A4D33" w:rsidRPr="002A4D33" w:rsidRDefault="002A4D33" w:rsidP="002A4D33">
            <w:pPr>
              <w:spacing w:line="240" w:lineRule="auto"/>
              <w:rPr>
                <w:rFonts w:cs="Times New Roman"/>
                <w:b/>
                <w:bCs/>
                <w:color w:val="000000"/>
                <w:kern w:val="2"/>
                <w:sz w:val="21"/>
                <w:szCs w:val="21"/>
              </w:rPr>
            </w:pPr>
          </w:p>
        </w:tc>
        <w:tc>
          <w:tcPr>
            <w:tcW w:w="1333" w:type="dxa"/>
            <w:tcBorders>
              <w:top w:val="single" w:sz="4" w:space="0" w:color="auto"/>
              <w:left w:val="single" w:sz="4" w:space="0" w:color="auto"/>
              <w:bottom w:val="single" w:sz="4" w:space="0" w:color="auto"/>
              <w:right w:val="single" w:sz="4" w:space="0" w:color="auto"/>
            </w:tcBorders>
            <w:vAlign w:val="center"/>
            <w:hideMark/>
          </w:tcPr>
          <w:p w14:paraId="0EAF5714"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经度（</w:t>
            </w:r>
            <w:r w:rsidRPr="002A4D33">
              <w:rPr>
                <w:rFonts w:cs="Times New Roman"/>
                <w:b/>
                <w:bCs/>
                <w:color w:val="000000"/>
                <w:kern w:val="2"/>
                <w:sz w:val="21"/>
                <w:szCs w:val="21"/>
              </w:rPr>
              <w:t>E</w:t>
            </w:r>
            <w:r w:rsidRPr="002A4D33">
              <w:rPr>
                <w:rFonts w:cs="Times New Roman" w:hint="eastAsia"/>
                <w:b/>
                <w:bCs/>
                <w:color w:val="000000"/>
                <w:kern w:val="2"/>
                <w:sz w:val="21"/>
                <w:szCs w:val="21"/>
              </w:rPr>
              <w:t>）</w:t>
            </w:r>
          </w:p>
        </w:tc>
        <w:tc>
          <w:tcPr>
            <w:tcW w:w="1239" w:type="dxa"/>
            <w:tcBorders>
              <w:top w:val="single" w:sz="4" w:space="0" w:color="auto"/>
              <w:left w:val="single" w:sz="4" w:space="0" w:color="auto"/>
              <w:bottom w:val="single" w:sz="4" w:space="0" w:color="auto"/>
              <w:right w:val="single" w:sz="4" w:space="0" w:color="auto"/>
            </w:tcBorders>
            <w:vAlign w:val="center"/>
            <w:hideMark/>
          </w:tcPr>
          <w:p w14:paraId="77AC420D"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纬度（</w:t>
            </w:r>
            <w:r w:rsidRPr="002A4D33">
              <w:rPr>
                <w:rFonts w:cs="Times New Roman"/>
                <w:b/>
                <w:bCs/>
                <w:color w:val="000000"/>
                <w:kern w:val="2"/>
                <w:sz w:val="21"/>
                <w:szCs w:val="21"/>
              </w:rPr>
              <w:t>N</w:t>
            </w:r>
            <w:r w:rsidRPr="002A4D33">
              <w:rPr>
                <w:rFonts w:cs="Times New Roman" w:hint="eastAsia"/>
                <w:b/>
                <w:bCs/>
                <w:color w:val="000000"/>
                <w:kern w:val="2"/>
                <w:sz w:val="21"/>
                <w:szCs w:val="21"/>
              </w:rPr>
              <w:t>）</w:t>
            </w: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266EE360" w14:textId="77777777" w:rsidR="002A4D33" w:rsidRPr="002A4D33" w:rsidRDefault="002A4D33" w:rsidP="002A4D33">
            <w:pPr>
              <w:spacing w:line="240" w:lineRule="auto"/>
              <w:rPr>
                <w:rFonts w:cs="Times New Roman"/>
                <w:b/>
                <w:bCs/>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0715924D" w14:textId="77777777" w:rsidR="002A4D33" w:rsidRPr="002A4D33" w:rsidRDefault="002A4D33" w:rsidP="002A4D33">
            <w:pPr>
              <w:spacing w:line="240" w:lineRule="auto"/>
              <w:rPr>
                <w:rFonts w:cs="Times New Roman"/>
                <w:b/>
                <w:bCs/>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19A3ED4" w14:textId="77777777" w:rsidR="002A4D33" w:rsidRPr="002A4D33" w:rsidRDefault="002A4D33" w:rsidP="002A4D33">
            <w:pPr>
              <w:spacing w:line="240" w:lineRule="auto"/>
              <w:rPr>
                <w:rFonts w:cs="Times New Roman"/>
                <w:b/>
                <w:bCs/>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5694752" w14:textId="77777777" w:rsidR="002A4D33" w:rsidRPr="002A4D33" w:rsidRDefault="002A4D33" w:rsidP="002A4D33">
            <w:pPr>
              <w:spacing w:line="240" w:lineRule="auto"/>
              <w:rPr>
                <w:rFonts w:cs="Times New Roman"/>
                <w:b/>
                <w:bCs/>
                <w:color w:val="000000"/>
                <w:kern w:val="2"/>
                <w:sz w:val="21"/>
                <w:szCs w:val="21"/>
              </w:rPr>
            </w:pPr>
          </w:p>
        </w:tc>
        <w:tc>
          <w:tcPr>
            <w:tcW w:w="1296" w:type="dxa"/>
            <w:tcBorders>
              <w:top w:val="single" w:sz="4" w:space="0" w:color="auto"/>
              <w:left w:val="single" w:sz="4" w:space="0" w:color="auto"/>
              <w:bottom w:val="single" w:sz="4" w:space="0" w:color="auto"/>
              <w:right w:val="single" w:sz="4" w:space="0" w:color="auto"/>
            </w:tcBorders>
            <w:vAlign w:val="center"/>
            <w:hideMark/>
          </w:tcPr>
          <w:p w14:paraId="62E1FBBD"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名称</w:t>
            </w:r>
          </w:p>
        </w:tc>
        <w:tc>
          <w:tcPr>
            <w:tcW w:w="1527" w:type="dxa"/>
            <w:tcBorders>
              <w:top w:val="single" w:sz="4" w:space="0" w:color="auto"/>
              <w:left w:val="single" w:sz="4" w:space="0" w:color="auto"/>
              <w:bottom w:val="single" w:sz="4" w:space="0" w:color="auto"/>
              <w:right w:val="single" w:sz="4" w:space="0" w:color="auto"/>
            </w:tcBorders>
            <w:vAlign w:val="center"/>
            <w:hideMark/>
          </w:tcPr>
          <w:p w14:paraId="128371AE"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污染物种类</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7ACE8E4" w14:textId="77777777" w:rsidR="002A4D33" w:rsidRPr="002A4D33" w:rsidRDefault="002A4D33" w:rsidP="002A4D33">
            <w:pPr>
              <w:spacing w:line="240" w:lineRule="auto"/>
              <w:jc w:val="center"/>
              <w:rPr>
                <w:rFonts w:cs="Times New Roman"/>
                <w:b/>
                <w:bCs/>
                <w:color w:val="000000"/>
                <w:kern w:val="2"/>
                <w:sz w:val="21"/>
                <w:szCs w:val="21"/>
              </w:rPr>
            </w:pPr>
            <w:r w:rsidRPr="002A4D33">
              <w:rPr>
                <w:rFonts w:cs="Times New Roman" w:hint="eastAsia"/>
                <w:b/>
                <w:bCs/>
                <w:color w:val="000000"/>
                <w:kern w:val="2"/>
                <w:sz w:val="21"/>
                <w:szCs w:val="21"/>
              </w:rPr>
              <w:t>国家或地方污染物排放浓度限值（</w:t>
            </w:r>
            <w:r w:rsidRPr="002A4D33">
              <w:rPr>
                <w:rFonts w:cs="Times New Roman"/>
                <w:b/>
                <w:bCs/>
                <w:color w:val="000000"/>
                <w:kern w:val="2"/>
                <w:sz w:val="21"/>
                <w:szCs w:val="21"/>
              </w:rPr>
              <w:t>mg/L</w:t>
            </w:r>
            <w:r w:rsidRPr="002A4D33">
              <w:rPr>
                <w:rFonts w:cs="Times New Roman" w:hint="eastAsia"/>
                <w:b/>
                <w:bCs/>
                <w:color w:val="000000"/>
                <w:kern w:val="2"/>
                <w:sz w:val="21"/>
                <w:szCs w:val="21"/>
              </w:rPr>
              <w:t>）</w:t>
            </w:r>
          </w:p>
        </w:tc>
      </w:tr>
      <w:tr w:rsidR="002A4D33" w:rsidRPr="002A4D33" w14:paraId="4B97184F" w14:textId="77777777" w:rsidTr="002A4D33">
        <w:trPr>
          <w:trHeight w:val="43"/>
        </w:trPr>
        <w:tc>
          <w:tcPr>
            <w:tcW w:w="683" w:type="dxa"/>
            <w:vMerge w:val="restart"/>
            <w:tcBorders>
              <w:top w:val="single" w:sz="4" w:space="0" w:color="auto"/>
              <w:left w:val="single" w:sz="4" w:space="0" w:color="auto"/>
              <w:bottom w:val="single" w:sz="4" w:space="0" w:color="auto"/>
              <w:right w:val="single" w:sz="4" w:space="0" w:color="auto"/>
            </w:tcBorders>
            <w:vAlign w:val="center"/>
            <w:hideMark/>
          </w:tcPr>
          <w:p w14:paraId="0CF6C11F"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w:t>
            </w:r>
          </w:p>
        </w:tc>
        <w:tc>
          <w:tcPr>
            <w:tcW w:w="1001" w:type="dxa"/>
            <w:vMerge w:val="restart"/>
            <w:tcBorders>
              <w:top w:val="single" w:sz="4" w:space="0" w:color="auto"/>
              <w:left w:val="single" w:sz="4" w:space="0" w:color="auto"/>
              <w:bottom w:val="single" w:sz="4" w:space="0" w:color="auto"/>
              <w:right w:val="single" w:sz="4" w:space="0" w:color="auto"/>
            </w:tcBorders>
            <w:vAlign w:val="center"/>
            <w:hideMark/>
          </w:tcPr>
          <w:p w14:paraId="715B876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DW001</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14:paraId="5F6706CF" w14:textId="77777777" w:rsidR="002A4D33" w:rsidRPr="002A4D33" w:rsidRDefault="002A4D33" w:rsidP="002A4D33">
            <w:pPr>
              <w:spacing w:line="240" w:lineRule="auto"/>
              <w:jc w:val="center"/>
              <w:rPr>
                <w:rFonts w:cs="Times New Roman"/>
                <w:color w:val="000000"/>
                <w:sz w:val="21"/>
                <w:szCs w:val="21"/>
              </w:rPr>
            </w:pPr>
            <w:r w:rsidRPr="002A4D33">
              <w:rPr>
                <w:rFonts w:cs="Times New Roman"/>
                <w:color w:val="000000"/>
                <w:sz w:val="21"/>
                <w:szCs w:val="21"/>
              </w:rPr>
              <w:t>111.957132°</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14:paraId="0E7D259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28.778676°</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7218DFE2" w14:textId="77777777" w:rsidR="002A4D33" w:rsidRPr="002A4D33" w:rsidRDefault="002A4D33" w:rsidP="002A4D33">
            <w:pPr>
              <w:spacing w:line="240" w:lineRule="auto"/>
              <w:jc w:val="center"/>
              <w:rPr>
                <w:rFonts w:cs="Times New Roman"/>
                <w:color w:val="000000"/>
                <w:kern w:val="2"/>
                <w:sz w:val="21"/>
                <w:szCs w:val="21"/>
              </w:rPr>
            </w:pPr>
            <w:r>
              <w:rPr>
                <w:rFonts w:cs="Times New Roman" w:hint="eastAsia"/>
                <w:color w:val="000000"/>
                <w:kern w:val="2"/>
                <w:sz w:val="21"/>
                <w:szCs w:val="21"/>
              </w:rPr>
              <w:t>512.084</w:t>
            </w:r>
          </w:p>
        </w:tc>
        <w:tc>
          <w:tcPr>
            <w:tcW w:w="1490" w:type="dxa"/>
            <w:vMerge w:val="restart"/>
            <w:tcBorders>
              <w:top w:val="single" w:sz="4" w:space="0" w:color="auto"/>
              <w:left w:val="single" w:sz="4" w:space="0" w:color="auto"/>
              <w:bottom w:val="single" w:sz="4" w:space="0" w:color="auto"/>
              <w:right w:val="single" w:sz="4" w:space="0" w:color="auto"/>
            </w:tcBorders>
            <w:vAlign w:val="center"/>
            <w:hideMark/>
          </w:tcPr>
          <w:p w14:paraId="3F51D7DD"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2"/>
              </w:rPr>
              <w:t>太子庙污水处理厂</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41D30F61"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连续排放</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5901CAC3"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w:t>
            </w:r>
          </w:p>
        </w:tc>
        <w:tc>
          <w:tcPr>
            <w:tcW w:w="1296" w:type="dxa"/>
            <w:vMerge w:val="restart"/>
            <w:tcBorders>
              <w:top w:val="single" w:sz="4" w:space="0" w:color="auto"/>
              <w:left w:val="single" w:sz="4" w:space="0" w:color="auto"/>
              <w:bottom w:val="single" w:sz="4" w:space="0" w:color="auto"/>
              <w:right w:val="single" w:sz="4" w:space="0" w:color="auto"/>
            </w:tcBorders>
            <w:vAlign w:val="center"/>
            <w:hideMark/>
          </w:tcPr>
          <w:p w14:paraId="34CC827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2"/>
              </w:rPr>
              <w:t>太子庙污水处理厂</w:t>
            </w:r>
          </w:p>
        </w:tc>
        <w:tc>
          <w:tcPr>
            <w:tcW w:w="1527" w:type="dxa"/>
            <w:tcBorders>
              <w:top w:val="single" w:sz="4" w:space="0" w:color="auto"/>
              <w:left w:val="single" w:sz="4" w:space="0" w:color="auto"/>
              <w:bottom w:val="single" w:sz="4" w:space="0" w:color="auto"/>
              <w:right w:val="single" w:sz="4" w:space="0" w:color="auto"/>
            </w:tcBorders>
            <w:vAlign w:val="center"/>
            <w:hideMark/>
          </w:tcPr>
          <w:p w14:paraId="24B5F11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2EEBB5F"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6-9</w:t>
            </w:r>
          </w:p>
        </w:tc>
      </w:tr>
      <w:tr w:rsidR="002A4D33" w:rsidRPr="002A4D33" w14:paraId="7ED30876" w14:textId="77777777" w:rsidTr="002A4D33">
        <w:trPr>
          <w:trHeight w:val="43"/>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7E8C5EA5" w14:textId="77777777" w:rsidR="002A4D33" w:rsidRPr="002A4D33" w:rsidRDefault="002A4D33" w:rsidP="002A4D33">
            <w:pPr>
              <w:spacing w:line="240" w:lineRule="auto"/>
              <w:rPr>
                <w:rFonts w:cs="Times New Roman"/>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6A17D8E0" w14:textId="77777777" w:rsidR="002A4D33" w:rsidRPr="002A4D33" w:rsidRDefault="002A4D33" w:rsidP="002A4D33">
            <w:pPr>
              <w:spacing w:line="240" w:lineRule="auto"/>
              <w:rPr>
                <w:rFonts w:cs="Times New Roman"/>
                <w:color w:val="000000"/>
                <w:kern w:val="2"/>
                <w:sz w:val="21"/>
                <w:szCs w:val="21"/>
              </w:rPr>
            </w:pPr>
          </w:p>
        </w:tc>
        <w:tc>
          <w:tcPr>
            <w:tcW w:w="2572" w:type="dxa"/>
            <w:vMerge/>
            <w:tcBorders>
              <w:top w:val="single" w:sz="4" w:space="0" w:color="auto"/>
              <w:left w:val="single" w:sz="4" w:space="0" w:color="auto"/>
              <w:bottom w:val="single" w:sz="4" w:space="0" w:color="auto"/>
              <w:right w:val="single" w:sz="4" w:space="0" w:color="auto"/>
            </w:tcBorders>
            <w:vAlign w:val="center"/>
            <w:hideMark/>
          </w:tcPr>
          <w:p w14:paraId="2FE7E9CF" w14:textId="77777777" w:rsidR="002A4D33" w:rsidRPr="002A4D33" w:rsidRDefault="002A4D33" w:rsidP="002A4D33">
            <w:pPr>
              <w:spacing w:line="240" w:lineRule="auto"/>
              <w:rPr>
                <w:rFonts w:cs="Times New Roman"/>
                <w:color w:val="000000"/>
                <w:sz w:val="21"/>
                <w:szCs w:val="21"/>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6F017B45" w14:textId="77777777" w:rsidR="002A4D33" w:rsidRPr="002A4D33" w:rsidRDefault="002A4D33" w:rsidP="002A4D33">
            <w:pPr>
              <w:spacing w:line="240" w:lineRule="auto"/>
              <w:rPr>
                <w:rFonts w:cs="Times New Roman"/>
                <w:color w:val="000000"/>
                <w:kern w:val="2"/>
                <w:sz w:val="21"/>
                <w:szCs w:val="21"/>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26E2F470" w14:textId="77777777" w:rsidR="002A4D33" w:rsidRPr="002A4D33" w:rsidRDefault="002A4D33" w:rsidP="002A4D33">
            <w:pPr>
              <w:spacing w:line="240" w:lineRule="auto"/>
              <w:rPr>
                <w:rFonts w:cs="Times New Roman"/>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6BC83597"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ABCD7F0"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9B51C95" w14:textId="77777777" w:rsidR="002A4D33" w:rsidRPr="002A4D33" w:rsidRDefault="002A4D33" w:rsidP="002A4D33">
            <w:pPr>
              <w:spacing w:line="240" w:lineRule="auto"/>
              <w:rPr>
                <w:rFonts w:cs="Times New Roman"/>
                <w:color w:val="000000"/>
                <w:kern w:val="2"/>
                <w:sz w:val="21"/>
                <w:szCs w:val="21"/>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7416467C" w14:textId="77777777" w:rsidR="002A4D33" w:rsidRPr="002A4D33" w:rsidRDefault="002A4D33" w:rsidP="002A4D33">
            <w:pPr>
              <w:spacing w:line="240" w:lineRule="auto"/>
              <w:rPr>
                <w:rFonts w:cs="Times New Roman"/>
                <w:color w:val="000000"/>
                <w:kern w:val="2"/>
                <w:sz w:val="21"/>
                <w:szCs w:val="21"/>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159AF265" w14:textId="77777777" w:rsidR="002A4D33" w:rsidRPr="002A4D33" w:rsidRDefault="002A4D33" w:rsidP="002A4D33">
            <w:pPr>
              <w:spacing w:line="240" w:lineRule="auto"/>
              <w:jc w:val="center"/>
              <w:rPr>
                <w:rFonts w:cs="Times New Roman"/>
                <w:color w:val="000000"/>
                <w:kern w:val="2"/>
                <w:sz w:val="21"/>
                <w:szCs w:val="21"/>
              </w:rPr>
            </w:pPr>
            <w:proofErr w:type="spellStart"/>
            <w:r w:rsidRPr="002A4D33">
              <w:rPr>
                <w:rFonts w:cs="Times New Roman"/>
                <w:color w:val="000000"/>
                <w:kern w:val="2"/>
                <w:sz w:val="21"/>
                <w:szCs w:val="21"/>
              </w:rPr>
              <w:t>CODcr</w:t>
            </w:r>
            <w:proofErr w:type="spellEnd"/>
          </w:p>
        </w:tc>
        <w:tc>
          <w:tcPr>
            <w:tcW w:w="2177" w:type="dxa"/>
            <w:tcBorders>
              <w:top w:val="single" w:sz="4" w:space="0" w:color="auto"/>
              <w:left w:val="single" w:sz="4" w:space="0" w:color="auto"/>
              <w:bottom w:val="single" w:sz="4" w:space="0" w:color="auto"/>
              <w:right w:val="single" w:sz="4" w:space="0" w:color="auto"/>
            </w:tcBorders>
            <w:vAlign w:val="center"/>
            <w:hideMark/>
          </w:tcPr>
          <w:p w14:paraId="7451BD2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≤380</w:t>
            </w:r>
          </w:p>
        </w:tc>
      </w:tr>
      <w:tr w:rsidR="002A4D33" w:rsidRPr="002A4D33" w14:paraId="2EE855B9" w14:textId="77777777" w:rsidTr="002A4D33">
        <w:trPr>
          <w:trHeight w:val="43"/>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00F8A22A" w14:textId="77777777" w:rsidR="002A4D33" w:rsidRPr="002A4D33" w:rsidRDefault="002A4D33" w:rsidP="002A4D33">
            <w:pPr>
              <w:spacing w:line="240" w:lineRule="auto"/>
              <w:rPr>
                <w:rFonts w:cs="Times New Roman"/>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5D71CC25" w14:textId="77777777" w:rsidR="002A4D33" w:rsidRPr="002A4D33" w:rsidRDefault="002A4D33" w:rsidP="002A4D33">
            <w:pPr>
              <w:spacing w:line="240" w:lineRule="auto"/>
              <w:rPr>
                <w:rFonts w:cs="Times New Roman"/>
                <w:color w:val="000000"/>
                <w:kern w:val="2"/>
                <w:sz w:val="21"/>
                <w:szCs w:val="21"/>
              </w:rPr>
            </w:pPr>
          </w:p>
        </w:tc>
        <w:tc>
          <w:tcPr>
            <w:tcW w:w="2572" w:type="dxa"/>
            <w:vMerge/>
            <w:tcBorders>
              <w:top w:val="single" w:sz="4" w:space="0" w:color="auto"/>
              <w:left w:val="single" w:sz="4" w:space="0" w:color="auto"/>
              <w:bottom w:val="single" w:sz="4" w:space="0" w:color="auto"/>
              <w:right w:val="single" w:sz="4" w:space="0" w:color="auto"/>
            </w:tcBorders>
            <w:vAlign w:val="center"/>
            <w:hideMark/>
          </w:tcPr>
          <w:p w14:paraId="71B18BB2" w14:textId="77777777" w:rsidR="002A4D33" w:rsidRPr="002A4D33" w:rsidRDefault="002A4D33" w:rsidP="002A4D33">
            <w:pPr>
              <w:spacing w:line="240" w:lineRule="auto"/>
              <w:rPr>
                <w:rFonts w:cs="Times New Roman"/>
                <w:color w:val="000000"/>
                <w:sz w:val="21"/>
                <w:szCs w:val="21"/>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43491251" w14:textId="77777777" w:rsidR="002A4D33" w:rsidRPr="002A4D33" w:rsidRDefault="002A4D33" w:rsidP="002A4D33">
            <w:pPr>
              <w:spacing w:line="240" w:lineRule="auto"/>
              <w:rPr>
                <w:rFonts w:cs="Times New Roman"/>
                <w:color w:val="000000"/>
                <w:kern w:val="2"/>
                <w:sz w:val="21"/>
                <w:szCs w:val="21"/>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65508191" w14:textId="77777777" w:rsidR="002A4D33" w:rsidRPr="002A4D33" w:rsidRDefault="002A4D33" w:rsidP="002A4D33">
            <w:pPr>
              <w:spacing w:line="240" w:lineRule="auto"/>
              <w:rPr>
                <w:rFonts w:cs="Times New Roman"/>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5C879734"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58C08593"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CD13084" w14:textId="77777777" w:rsidR="002A4D33" w:rsidRPr="002A4D33" w:rsidRDefault="002A4D33" w:rsidP="002A4D33">
            <w:pPr>
              <w:spacing w:line="240" w:lineRule="auto"/>
              <w:rPr>
                <w:rFonts w:cs="Times New Roman"/>
                <w:color w:val="000000"/>
                <w:kern w:val="2"/>
                <w:sz w:val="21"/>
                <w:szCs w:val="21"/>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303F292C" w14:textId="77777777" w:rsidR="002A4D33" w:rsidRPr="002A4D33" w:rsidRDefault="002A4D33" w:rsidP="002A4D33">
            <w:pPr>
              <w:spacing w:line="240" w:lineRule="auto"/>
              <w:rPr>
                <w:rFonts w:cs="Times New Roman"/>
                <w:color w:val="000000"/>
                <w:kern w:val="2"/>
                <w:sz w:val="21"/>
                <w:szCs w:val="21"/>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021B4226"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AC5520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≤180</w:t>
            </w:r>
          </w:p>
        </w:tc>
      </w:tr>
      <w:tr w:rsidR="002A4D33" w:rsidRPr="002A4D33" w14:paraId="7030F06F" w14:textId="77777777" w:rsidTr="002A4D33">
        <w:trPr>
          <w:trHeight w:val="43"/>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222D64C3" w14:textId="77777777" w:rsidR="002A4D33" w:rsidRPr="002A4D33" w:rsidRDefault="002A4D33" w:rsidP="002A4D33">
            <w:pPr>
              <w:spacing w:line="240" w:lineRule="auto"/>
              <w:rPr>
                <w:rFonts w:cs="Times New Roman"/>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427F5C6A" w14:textId="77777777" w:rsidR="002A4D33" w:rsidRPr="002A4D33" w:rsidRDefault="002A4D33" w:rsidP="002A4D33">
            <w:pPr>
              <w:spacing w:line="240" w:lineRule="auto"/>
              <w:rPr>
                <w:rFonts w:cs="Times New Roman"/>
                <w:color w:val="000000"/>
                <w:kern w:val="2"/>
                <w:sz w:val="21"/>
                <w:szCs w:val="21"/>
              </w:rPr>
            </w:pPr>
          </w:p>
        </w:tc>
        <w:tc>
          <w:tcPr>
            <w:tcW w:w="2572" w:type="dxa"/>
            <w:vMerge/>
            <w:tcBorders>
              <w:top w:val="single" w:sz="4" w:space="0" w:color="auto"/>
              <w:left w:val="single" w:sz="4" w:space="0" w:color="auto"/>
              <w:bottom w:val="single" w:sz="4" w:space="0" w:color="auto"/>
              <w:right w:val="single" w:sz="4" w:space="0" w:color="auto"/>
            </w:tcBorders>
            <w:vAlign w:val="center"/>
            <w:hideMark/>
          </w:tcPr>
          <w:p w14:paraId="2B09249A" w14:textId="77777777" w:rsidR="002A4D33" w:rsidRPr="002A4D33" w:rsidRDefault="002A4D33" w:rsidP="002A4D33">
            <w:pPr>
              <w:spacing w:line="240" w:lineRule="auto"/>
              <w:rPr>
                <w:rFonts w:cs="Times New Roman"/>
                <w:color w:val="000000"/>
                <w:sz w:val="21"/>
                <w:szCs w:val="21"/>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18CDF679" w14:textId="77777777" w:rsidR="002A4D33" w:rsidRPr="002A4D33" w:rsidRDefault="002A4D33" w:rsidP="002A4D33">
            <w:pPr>
              <w:spacing w:line="240" w:lineRule="auto"/>
              <w:rPr>
                <w:rFonts w:cs="Times New Roman"/>
                <w:color w:val="000000"/>
                <w:kern w:val="2"/>
                <w:sz w:val="21"/>
                <w:szCs w:val="21"/>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30754139" w14:textId="77777777" w:rsidR="002A4D33" w:rsidRPr="002A4D33" w:rsidRDefault="002A4D33" w:rsidP="002A4D33">
            <w:pPr>
              <w:spacing w:line="240" w:lineRule="auto"/>
              <w:rPr>
                <w:rFonts w:cs="Times New Roman"/>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1D53E334"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363FFDE9"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4FFC9A14" w14:textId="77777777" w:rsidR="002A4D33" w:rsidRPr="002A4D33" w:rsidRDefault="002A4D33" w:rsidP="002A4D33">
            <w:pPr>
              <w:spacing w:line="240" w:lineRule="auto"/>
              <w:rPr>
                <w:rFonts w:cs="Times New Roman"/>
                <w:color w:val="000000"/>
                <w:kern w:val="2"/>
                <w:sz w:val="21"/>
                <w:szCs w:val="21"/>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28AFC137" w14:textId="77777777" w:rsidR="002A4D33" w:rsidRPr="002A4D33" w:rsidRDefault="002A4D33" w:rsidP="002A4D33">
            <w:pPr>
              <w:spacing w:line="240" w:lineRule="auto"/>
              <w:rPr>
                <w:rFonts w:cs="Times New Roman"/>
                <w:color w:val="000000"/>
                <w:kern w:val="2"/>
                <w:sz w:val="21"/>
                <w:szCs w:val="21"/>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79942D8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悬浮物（</w:t>
            </w:r>
            <w:r w:rsidRPr="002A4D33">
              <w:rPr>
                <w:rFonts w:cs="Times New Roman"/>
                <w:color w:val="000000"/>
                <w:kern w:val="2"/>
                <w:sz w:val="21"/>
                <w:szCs w:val="21"/>
              </w:rPr>
              <w:t>SS</w:t>
            </w:r>
            <w:r w:rsidRPr="002A4D33">
              <w:rPr>
                <w:rFonts w:cs="Times New Roman" w:hint="eastAsia"/>
                <w:color w:val="000000"/>
                <w:kern w:val="2"/>
                <w:sz w:val="21"/>
                <w:szCs w:val="21"/>
              </w:rPr>
              <w:t>）</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4A45A81"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≤300</w:t>
            </w:r>
          </w:p>
        </w:tc>
      </w:tr>
      <w:tr w:rsidR="002A4D33" w:rsidRPr="002A4D33" w14:paraId="09BF1209" w14:textId="77777777" w:rsidTr="002A4D33">
        <w:trPr>
          <w:trHeight w:val="43"/>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2084CFE8" w14:textId="77777777" w:rsidR="002A4D33" w:rsidRPr="002A4D33" w:rsidRDefault="002A4D33" w:rsidP="002A4D33">
            <w:pPr>
              <w:spacing w:line="240" w:lineRule="auto"/>
              <w:rPr>
                <w:rFonts w:cs="Times New Roman"/>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2228BB3E" w14:textId="77777777" w:rsidR="002A4D33" w:rsidRPr="002A4D33" w:rsidRDefault="002A4D33" w:rsidP="002A4D33">
            <w:pPr>
              <w:spacing w:line="240" w:lineRule="auto"/>
              <w:rPr>
                <w:rFonts w:cs="Times New Roman"/>
                <w:color w:val="000000"/>
                <w:kern w:val="2"/>
                <w:sz w:val="21"/>
                <w:szCs w:val="21"/>
              </w:rPr>
            </w:pPr>
          </w:p>
        </w:tc>
        <w:tc>
          <w:tcPr>
            <w:tcW w:w="2572" w:type="dxa"/>
            <w:vMerge/>
            <w:tcBorders>
              <w:top w:val="single" w:sz="4" w:space="0" w:color="auto"/>
              <w:left w:val="single" w:sz="4" w:space="0" w:color="auto"/>
              <w:bottom w:val="single" w:sz="4" w:space="0" w:color="auto"/>
              <w:right w:val="single" w:sz="4" w:space="0" w:color="auto"/>
            </w:tcBorders>
            <w:vAlign w:val="center"/>
            <w:hideMark/>
          </w:tcPr>
          <w:p w14:paraId="0FA409B3" w14:textId="77777777" w:rsidR="002A4D33" w:rsidRPr="002A4D33" w:rsidRDefault="002A4D33" w:rsidP="002A4D33">
            <w:pPr>
              <w:spacing w:line="240" w:lineRule="auto"/>
              <w:rPr>
                <w:rFonts w:cs="Times New Roman"/>
                <w:color w:val="000000"/>
                <w:sz w:val="21"/>
                <w:szCs w:val="21"/>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2314D924" w14:textId="77777777" w:rsidR="002A4D33" w:rsidRPr="002A4D33" w:rsidRDefault="002A4D33" w:rsidP="002A4D33">
            <w:pPr>
              <w:spacing w:line="240" w:lineRule="auto"/>
              <w:rPr>
                <w:rFonts w:cs="Times New Roman"/>
                <w:color w:val="000000"/>
                <w:kern w:val="2"/>
                <w:sz w:val="21"/>
                <w:szCs w:val="21"/>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71DB0DFF" w14:textId="77777777" w:rsidR="002A4D33" w:rsidRPr="002A4D33" w:rsidRDefault="002A4D33" w:rsidP="002A4D33">
            <w:pPr>
              <w:spacing w:line="240" w:lineRule="auto"/>
              <w:rPr>
                <w:rFonts w:cs="Times New Roman"/>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7BB4DA42"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4260219"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212B571F" w14:textId="77777777" w:rsidR="002A4D33" w:rsidRPr="002A4D33" w:rsidRDefault="002A4D33" w:rsidP="002A4D33">
            <w:pPr>
              <w:spacing w:line="240" w:lineRule="auto"/>
              <w:rPr>
                <w:rFonts w:cs="Times New Roman"/>
                <w:color w:val="000000"/>
                <w:kern w:val="2"/>
                <w:sz w:val="21"/>
                <w:szCs w:val="21"/>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16B9F22B" w14:textId="77777777" w:rsidR="002A4D33" w:rsidRPr="002A4D33" w:rsidRDefault="002A4D33" w:rsidP="002A4D33">
            <w:pPr>
              <w:spacing w:line="240" w:lineRule="auto"/>
              <w:rPr>
                <w:rFonts w:cs="Times New Roman"/>
                <w:color w:val="000000"/>
                <w:kern w:val="2"/>
                <w:sz w:val="21"/>
                <w:szCs w:val="21"/>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768C0E0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氨氮（以</w:t>
            </w:r>
            <w:r w:rsidRPr="002A4D33">
              <w:rPr>
                <w:rFonts w:cs="Times New Roman"/>
                <w:color w:val="000000"/>
                <w:kern w:val="2"/>
                <w:sz w:val="21"/>
                <w:szCs w:val="21"/>
              </w:rPr>
              <w:t>N</w:t>
            </w:r>
            <w:r w:rsidRPr="002A4D33">
              <w:rPr>
                <w:rFonts w:cs="Times New Roman" w:hint="eastAsia"/>
                <w:color w:val="000000"/>
                <w:kern w:val="2"/>
                <w:sz w:val="21"/>
                <w:szCs w:val="21"/>
              </w:rPr>
              <w:t>计）</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603C59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≤35</w:t>
            </w:r>
          </w:p>
        </w:tc>
      </w:tr>
      <w:tr w:rsidR="002A4D33" w:rsidRPr="002A4D33" w14:paraId="54DCE943" w14:textId="77777777" w:rsidTr="002A4D33">
        <w:trPr>
          <w:trHeight w:val="238"/>
        </w:trPr>
        <w:tc>
          <w:tcPr>
            <w:tcW w:w="683" w:type="dxa"/>
            <w:vMerge w:val="restart"/>
            <w:tcBorders>
              <w:top w:val="single" w:sz="4" w:space="0" w:color="auto"/>
              <w:left w:val="single" w:sz="4" w:space="0" w:color="auto"/>
              <w:bottom w:val="single" w:sz="4" w:space="0" w:color="auto"/>
              <w:right w:val="single" w:sz="4" w:space="0" w:color="auto"/>
            </w:tcBorders>
            <w:vAlign w:val="center"/>
            <w:hideMark/>
          </w:tcPr>
          <w:p w14:paraId="0223AC5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2</w:t>
            </w:r>
          </w:p>
        </w:tc>
        <w:tc>
          <w:tcPr>
            <w:tcW w:w="1001" w:type="dxa"/>
            <w:vMerge w:val="restart"/>
            <w:tcBorders>
              <w:top w:val="single" w:sz="4" w:space="0" w:color="auto"/>
              <w:left w:val="single" w:sz="4" w:space="0" w:color="auto"/>
              <w:bottom w:val="single" w:sz="4" w:space="0" w:color="auto"/>
              <w:right w:val="single" w:sz="4" w:space="0" w:color="auto"/>
            </w:tcBorders>
            <w:vAlign w:val="center"/>
            <w:hideMark/>
          </w:tcPr>
          <w:p w14:paraId="2D96C9D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DW002</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14:paraId="0CC90C5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kern w:val="2"/>
                <w:sz w:val="21"/>
                <w:szCs w:val="21"/>
              </w:rPr>
              <w:t>111.952314</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14:paraId="17EBB6B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kern w:val="2"/>
                <w:sz w:val="21"/>
                <w:szCs w:val="21"/>
              </w:rPr>
              <w:t>28.778563</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48CDFC33" w14:textId="77777777" w:rsidR="002A4D33" w:rsidRPr="002A4D33" w:rsidRDefault="002A4D33" w:rsidP="002A4D33">
            <w:pPr>
              <w:spacing w:line="240" w:lineRule="auto"/>
              <w:jc w:val="center"/>
              <w:rPr>
                <w:rFonts w:cs="Times New Roman"/>
                <w:color w:val="000000"/>
                <w:kern w:val="2"/>
                <w:sz w:val="21"/>
                <w:szCs w:val="21"/>
              </w:rPr>
            </w:pPr>
            <w:r>
              <w:rPr>
                <w:rFonts w:cs="Times New Roman"/>
                <w:kern w:val="2"/>
                <w:sz w:val="21"/>
                <w:szCs w:val="21"/>
              </w:rPr>
              <w:t>13</w:t>
            </w:r>
            <w:r>
              <w:rPr>
                <w:rFonts w:cs="Times New Roman" w:hint="eastAsia"/>
                <w:kern w:val="2"/>
                <w:sz w:val="21"/>
                <w:szCs w:val="21"/>
              </w:rPr>
              <w:t>2</w:t>
            </w:r>
          </w:p>
        </w:tc>
        <w:tc>
          <w:tcPr>
            <w:tcW w:w="1490" w:type="dxa"/>
            <w:vMerge w:val="restart"/>
            <w:tcBorders>
              <w:top w:val="single" w:sz="4" w:space="0" w:color="auto"/>
              <w:left w:val="single" w:sz="4" w:space="0" w:color="auto"/>
              <w:bottom w:val="single" w:sz="4" w:space="0" w:color="auto"/>
              <w:right w:val="single" w:sz="4" w:space="0" w:color="auto"/>
            </w:tcBorders>
            <w:vAlign w:val="center"/>
            <w:hideMark/>
          </w:tcPr>
          <w:p w14:paraId="2151095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2"/>
              </w:rPr>
              <w:t>太子庙污水处理厂</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3CDF4BA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连续排放</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5D654C35"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w:t>
            </w:r>
          </w:p>
        </w:tc>
        <w:tc>
          <w:tcPr>
            <w:tcW w:w="1296" w:type="dxa"/>
            <w:vMerge w:val="restart"/>
            <w:tcBorders>
              <w:top w:val="single" w:sz="4" w:space="0" w:color="auto"/>
              <w:left w:val="single" w:sz="4" w:space="0" w:color="auto"/>
              <w:bottom w:val="single" w:sz="4" w:space="0" w:color="auto"/>
              <w:right w:val="single" w:sz="4" w:space="0" w:color="auto"/>
            </w:tcBorders>
            <w:vAlign w:val="center"/>
            <w:hideMark/>
          </w:tcPr>
          <w:p w14:paraId="12297C9A"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2"/>
              </w:rPr>
              <w:t>太子庙污水处理厂</w:t>
            </w:r>
          </w:p>
        </w:tc>
        <w:tc>
          <w:tcPr>
            <w:tcW w:w="1527" w:type="dxa"/>
            <w:tcBorders>
              <w:top w:val="single" w:sz="4" w:space="0" w:color="auto"/>
              <w:left w:val="single" w:sz="4" w:space="0" w:color="auto"/>
              <w:bottom w:val="single" w:sz="4" w:space="0" w:color="auto"/>
              <w:right w:val="single" w:sz="4" w:space="0" w:color="auto"/>
            </w:tcBorders>
            <w:vAlign w:val="center"/>
            <w:hideMark/>
          </w:tcPr>
          <w:p w14:paraId="5C9DD046"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总氮</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D4BED5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≤40</w:t>
            </w:r>
          </w:p>
        </w:tc>
      </w:tr>
      <w:tr w:rsidR="002A4D33" w:rsidRPr="002A4D33" w14:paraId="22345CBC" w14:textId="77777777" w:rsidTr="002A4D33">
        <w:trPr>
          <w:trHeight w:val="326"/>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39ED9432" w14:textId="77777777" w:rsidR="002A4D33" w:rsidRPr="002A4D33" w:rsidRDefault="002A4D33" w:rsidP="002A4D33">
            <w:pPr>
              <w:spacing w:line="240" w:lineRule="auto"/>
              <w:rPr>
                <w:rFonts w:cs="Times New Roman"/>
                <w:color w:val="000000"/>
                <w:kern w:val="2"/>
                <w:sz w:val="21"/>
                <w:szCs w:val="21"/>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6A5B085F" w14:textId="77777777" w:rsidR="002A4D33" w:rsidRPr="002A4D33" w:rsidRDefault="002A4D33" w:rsidP="002A4D33">
            <w:pPr>
              <w:spacing w:line="240" w:lineRule="auto"/>
              <w:rPr>
                <w:rFonts w:cs="Times New Roman"/>
                <w:color w:val="000000"/>
                <w:kern w:val="2"/>
                <w:sz w:val="21"/>
                <w:szCs w:val="21"/>
              </w:rPr>
            </w:pPr>
          </w:p>
        </w:tc>
        <w:tc>
          <w:tcPr>
            <w:tcW w:w="2572" w:type="dxa"/>
            <w:vMerge/>
            <w:tcBorders>
              <w:top w:val="single" w:sz="4" w:space="0" w:color="auto"/>
              <w:left w:val="single" w:sz="4" w:space="0" w:color="auto"/>
              <w:bottom w:val="single" w:sz="4" w:space="0" w:color="auto"/>
              <w:right w:val="single" w:sz="4" w:space="0" w:color="auto"/>
            </w:tcBorders>
            <w:vAlign w:val="center"/>
            <w:hideMark/>
          </w:tcPr>
          <w:p w14:paraId="415D05EB" w14:textId="77777777" w:rsidR="002A4D33" w:rsidRPr="002A4D33" w:rsidRDefault="002A4D33" w:rsidP="002A4D33">
            <w:pPr>
              <w:spacing w:line="240" w:lineRule="auto"/>
              <w:rPr>
                <w:rFonts w:cs="Times New Roman"/>
                <w:color w:val="000000"/>
                <w:kern w:val="2"/>
                <w:sz w:val="21"/>
                <w:szCs w:val="21"/>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14:paraId="28B8E74F" w14:textId="77777777" w:rsidR="002A4D33" w:rsidRPr="002A4D33" w:rsidRDefault="002A4D33" w:rsidP="002A4D33">
            <w:pPr>
              <w:spacing w:line="240" w:lineRule="auto"/>
              <w:rPr>
                <w:rFonts w:cs="Times New Roman"/>
                <w:color w:val="000000"/>
                <w:kern w:val="2"/>
                <w:sz w:val="21"/>
                <w:szCs w:val="21"/>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588E7A7E" w14:textId="77777777" w:rsidR="002A4D33" w:rsidRPr="002A4D33" w:rsidRDefault="002A4D33" w:rsidP="002A4D33">
            <w:pPr>
              <w:spacing w:line="240" w:lineRule="auto"/>
              <w:rPr>
                <w:rFonts w:cs="Times New Roman"/>
                <w:color w:val="000000"/>
                <w:kern w:val="2"/>
                <w:sz w:val="21"/>
                <w:szCs w:val="21"/>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6CFE27D6"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D4B2471" w14:textId="77777777" w:rsidR="002A4D33" w:rsidRPr="002A4D33" w:rsidRDefault="002A4D33" w:rsidP="002A4D33">
            <w:pPr>
              <w:spacing w:line="240" w:lineRule="auto"/>
              <w:rPr>
                <w:rFonts w:cs="Times New Roman"/>
                <w:color w:val="000000"/>
                <w:kern w:val="2"/>
                <w:sz w:val="21"/>
                <w:szCs w:val="21"/>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76C1EBDF" w14:textId="77777777" w:rsidR="002A4D33" w:rsidRPr="002A4D33" w:rsidRDefault="002A4D33" w:rsidP="002A4D33">
            <w:pPr>
              <w:spacing w:line="240" w:lineRule="auto"/>
              <w:rPr>
                <w:rFonts w:cs="Times New Roman"/>
                <w:color w:val="000000"/>
                <w:kern w:val="2"/>
                <w:sz w:val="21"/>
                <w:szCs w:val="21"/>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0882CEB7" w14:textId="77777777" w:rsidR="002A4D33" w:rsidRPr="002A4D33" w:rsidRDefault="002A4D33" w:rsidP="002A4D33">
            <w:pPr>
              <w:spacing w:line="240" w:lineRule="auto"/>
              <w:rPr>
                <w:rFonts w:cs="Times New Roman"/>
                <w:color w:val="000000"/>
                <w:kern w:val="2"/>
                <w:sz w:val="21"/>
                <w:szCs w:val="21"/>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1D40E9F8"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总磷</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E5C9E5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≤4</w:t>
            </w:r>
          </w:p>
        </w:tc>
      </w:tr>
    </w:tbl>
    <w:p w14:paraId="4DD650F1" w14:textId="77777777" w:rsidR="00446CD8" w:rsidRDefault="00446CD8" w:rsidP="00446CD8">
      <w:pPr>
        <w:spacing w:beforeLines="50" w:before="120"/>
        <w:ind w:firstLineChars="200" w:firstLine="442"/>
        <w:jc w:val="center"/>
        <w:rPr>
          <w:rFonts w:cs="Times New Roman"/>
          <w:b/>
          <w:color w:val="000000"/>
          <w:kern w:val="2"/>
          <w:sz w:val="22"/>
        </w:rPr>
      </w:pPr>
    </w:p>
    <w:p w14:paraId="31EC13AE" w14:textId="77777777" w:rsidR="002A4D33" w:rsidRPr="002A4D33" w:rsidRDefault="002A4D33" w:rsidP="00446CD8">
      <w:pPr>
        <w:spacing w:beforeLines="50" w:before="120"/>
        <w:ind w:firstLineChars="200" w:firstLine="442"/>
        <w:jc w:val="center"/>
        <w:rPr>
          <w:rFonts w:cs="Times New Roman"/>
          <w:b/>
          <w:color w:val="000000"/>
          <w:kern w:val="2"/>
          <w:sz w:val="22"/>
        </w:rPr>
      </w:pPr>
      <w:r w:rsidRPr="002A4D33">
        <w:rPr>
          <w:rFonts w:cs="Times New Roman" w:hint="eastAsia"/>
          <w:b/>
          <w:color w:val="000000"/>
          <w:kern w:val="2"/>
          <w:sz w:val="22"/>
        </w:rPr>
        <w:lastRenderedPageBreak/>
        <w:t>表</w:t>
      </w:r>
      <w:r w:rsidRPr="002A4D33">
        <w:rPr>
          <w:rFonts w:cs="Times New Roman"/>
          <w:b/>
          <w:color w:val="000000"/>
          <w:kern w:val="2"/>
          <w:sz w:val="22"/>
          <w:szCs w:val="22"/>
        </w:rPr>
        <w:t>7.2-5</w:t>
      </w:r>
      <w:r w:rsidRPr="002A4D33">
        <w:rPr>
          <w:rFonts w:cs="Times New Roman"/>
          <w:b/>
          <w:color w:val="000000"/>
          <w:kern w:val="2"/>
          <w:sz w:val="22"/>
        </w:rPr>
        <w:t xml:space="preserve">   </w:t>
      </w:r>
      <w:r w:rsidRPr="002A4D33">
        <w:rPr>
          <w:rFonts w:cs="Times New Roman" w:hint="eastAsia"/>
          <w:b/>
          <w:color w:val="000000"/>
          <w:kern w:val="2"/>
          <w:sz w:val="22"/>
        </w:rPr>
        <w:t>废水污染物排放执行标准表</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2977"/>
        <w:gridCol w:w="2551"/>
        <w:gridCol w:w="3651"/>
        <w:gridCol w:w="2790"/>
      </w:tblGrid>
      <w:tr w:rsidR="002A4D33" w:rsidRPr="002A4D33" w14:paraId="35C7193D" w14:textId="77777777" w:rsidTr="002A4D3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48BBC3CA"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序号</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66530475"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排放口编号</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19DEE1CF"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污染物种类</w:t>
            </w:r>
          </w:p>
        </w:tc>
        <w:tc>
          <w:tcPr>
            <w:tcW w:w="6440" w:type="dxa"/>
            <w:gridSpan w:val="2"/>
            <w:tcBorders>
              <w:top w:val="single" w:sz="4" w:space="0" w:color="auto"/>
              <w:left w:val="single" w:sz="4" w:space="0" w:color="auto"/>
              <w:bottom w:val="single" w:sz="4" w:space="0" w:color="auto"/>
              <w:right w:val="single" w:sz="4" w:space="0" w:color="auto"/>
            </w:tcBorders>
            <w:vAlign w:val="center"/>
            <w:hideMark/>
          </w:tcPr>
          <w:p w14:paraId="16898BDB"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国家或地方污染物排放标准或其他规定商定的排放协议</w:t>
            </w:r>
          </w:p>
        </w:tc>
      </w:tr>
      <w:tr w:rsidR="002A4D33" w:rsidRPr="002A4D33" w14:paraId="742728D5" w14:textId="77777777" w:rsidTr="002A4D33">
        <w:tc>
          <w:tcPr>
            <w:tcW w:w="1980" w:type="dxa"/>
            <w:vMerge/>
            <w:tcBorders>
              <w:top w:val="single" w:sz="4" w:space="0" w:color="auto"/>
              <w:left w:val="single" w:sz="4" w:space="0" w:color="auto"/>
              <w:bottom w:val="single" w:sz="4" w:space="0" w:color="auto"/>
              <w:right w:val="single" w:sz="4" w:space="0" w:color="auto"/>
            </w:tcBorders>
            <w:vAlign w:val="center"/>
            <w:hideMark/>
          </w:tcPr>
          <w:p w14:paraId="32201A58" w14:textId="77777777" w:rsidR="002A4D33" w:rsidRPr="002A4D33" w:rsidRDefault="002A4D33" w:rsidP="002A4D33">
            <w:pPr>
              <w:spacing w:line="240" w:lineRule="auto"/>
              <w:rPr>
                <w:rFonts w:cs="Times New Roman"/>
                <w:b/>
                <w:bCs/>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49F6C00" w14:textId="77777777" w:rsidR="002A4D33" w:rsidRPr="002A4D33" w:rsidRDefault="002A4D33" w:rsidP="002A4D33">
            <w:pPr>
              <w:spacing w:line="240" w:lineRule="auto"/>
              <w:rPr>
                <w:rFonts w:cs="Times New Roman"/>
                <w:b/>
                <w:bCs/>
                <w:color w:val="000000"/>
                <w:kern w:val="2"/>
                <w:sz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FF0129" w14:textId="77777777" w:rsidR="002A4D33" w:rsidRPr="002A4D33" w:rsidRDefault="002A4D33" w:rsidP="002A4D33">
            <w:pPr>
              <w:spacing w:line="240" w:lineRule="auto"/>
              <w:rPr>
                <w:rFonts w:cs="Times New Roman"/>
                <w:b/>
                <w:bCs/>
                <w:color w:val="000000"/>
                <w:kern w:val="2"/>
                <w:sz w:val="22"/>
              </w:rPr>
            </w:pPr>
          </w:p>
        </w:tc>
        <w:tc>
          <w:tcPr>
            <w:tcW w:w="3650" w:type="dxa"/>
            <w:tcBorders>
              <w:top w:val="single" w:sz="4" w:space="0" w:color="auto"/>
              <w:left w:val="single" w:sz="4" w:space="0" w:color="auto"/>
              <w:bottom w:val="single" w:sz="4" w:space="0" w:color="auto"/>
              <w:right w:val="single" w:sz="4" w:space="0" w:color="auto"/>
            </w:tcBorders>
            <w:vAlign w:val="center"/>
            <w:hideMark/>
          </w:tcPr>
          <w:p w14:paraId="4BDC4E79"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名称</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DBB43DC"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hint="eastAsia"/>
                <w:b/>
                <w:bCs/>
                <w:color w:val="000000"/>
                <w:kern w:val="2"/>
                <w:sz w:val="22"/>
              </w:rPr>
              <w:t>浓度限值（</w:t>
            </w:r>
            <w:r w:rsidRPr="002A4D33">
              <w:rPr>
                <w:rFonts w:cs="Times New Roman"/>
                <w:b/>
                <w:bCs/>
                <w:color w:val="000000"/>
                <w:kern w:val="2"/>
                <w:sz w:val="22"/>
              </w:rPr>
              <w:t>mg/L</w:t>
            </w:r>
            <w:r w:rsidRPr="002A4D33">
              <w:rPr>
                <w:rFonts w:cs="Times New Roman" w:hint="eastAsia"/>
                <w:b/>
                <w:bCs/>
                <w:color w:val="000000"/>
                <w:kern w:val="2"/>
                <w:sz w:val="22"/>
              </w:rPr>
              <w:t>）</w:t>
            </w:r>
          </w:p>
        </w:tc>
      </w:tr>
      <w:tr w:rsidR="002A4D33" w:rsidRPr="002A4D33" w14:paraId="67CBEAC1" w14:textId="77777777" w:rsidTr="002A4D33">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D567263" w14:textId="77777777" w:rsidR="002A4D33" w:rsidRPr="002A4D33" w:rsidRDefault="002A4D33" w:rsidP="002A4D33">
            <w:pPr>
              <w:spacing w:line="240" w:lineRule="auto"/>
              <w:jc w:val="center"/>
              <w:rPr>
                <w:rFonts w:cs="Times New Roman"/>
                <w:color w:val="000000"/>
                <w:kern w:val="2"/>
                <w:sz w:val="22"/>
              </w:rPr>
            </w:pPr>
            <w:r w:rsidRPr="002A4D33">
              <w:rPr>
                <w:rFonts w:cs="Times New Roman"/>
                <w:color w:val="000000"/>
                <w:kern w:val="2"/>
                <w:sz w:val="22"/>
              </w:rPr>
              <w:t>1</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186EEEF3" w14:textId="77777777" w:rsidR="002A4D33" w:rsidRPr="002A4D33" w:rsidRDefault="002A4D33" w:rsidP="002A4D33">
            <w:pPr>
              <w:spacing w:line="240" w:lineRule="auto"/>
              <w:jc w:val="center"/>
              <w:rPr>
                <w:rFonts w:cs="Times New Roman"/>
                <w:color w:val="000000"/>
                <w:kern w:val="2"/>
                <w:sz w:val="22"/>
              </w:rPr>
            </w:pPr>
            <w:r w:rsidRPr="002A4D33">
              <w:rPr>
                <w:rFonts w:cs="Times New Roman"/>
                <w:color w:val="000000"/>
                <w:kern w:val="2"/>
                <w:sz w:val="22"/>
              </w:rPr>
              <w:t>DW001</w:t>
            </w:r>
            <w:r w:rsidRPr="002A4D33">
              <w:rPr>
                <w:rFonts w:cs="Times New Roman" w:hint="eastAsia"/>
                <w:color w:val="000000"/>
                <w:kern w:val="2"/>
                <w:sz w:val="22"/>
              </w:rPr>
              <w:t>、</w:t>
            </w:r>
            <w:r w:rsidRPr="002A4D33">
              <w:rPr>
                <w:rFonts w:cs="Times New Roman"/>
                <w:color w:val="000000"/>
                <w:kern w:val="2"/>
                <w:sz w:val="22"/>
              </w:rPr>
              <w:t>DW002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2D18F7B" w14:textId="77777777" w:rsidR="002A4D33" w:rsidRPr="002A4D33" w:rsidRDefault="002A4D33" w:rsidP="002A4D33">
            <w:pPr>
              <w:spacing w:line="240" w:lineRule="auto"/>
              <w:jc w:val="center"/>
              <w:rPr>
                <w:rFonts w:cs="Times New Roman"/>
                <w:b/>
                <w:bCs/>
                <w:color w:val="000000"/>
                <w:kern w:val="2"/>
                <w:sz w:val="22"/>
              </w:rPr>
            </w:pPr>
            <w:r w:rsidRPr="002A4D33">
              <w:rPr>
                <w:rFonts w:cs="Times New Roman"/>
                <w:color w:val="000000"/>
                <w:kern w:val="2"/>
                <w:sz w:val="21"/>
                <w:szCs w:val="21"/>
              </w:rPr>
              <w:t>pH</w:t>
            </w:r>
          </w:p>
        </w:tc>
        <w:tc>
          <w:tcPr>
            <w:tcW w:w="3650" w:type="dxa"/>
            <w:vMerge w:val="restart"/>
            <w:tcBorders>
              <w:top w:val="single" w:sz="4" w:space="0" w:color="auto"/>
              <w:left w:val="single" w:sz="4" w:space="0" w:color="auto"/>
              <w:bottom w:val="single" w:sz="4" w:space="0" w:color="auto"/>
              <w:right w:val="single" w:sz="4" w:space="0" w:color="auto"/>
            </w:tcBorders>
            <w:vAlign w:val="center"/>
            <w:hideMark/>
          </w:tcPr>
          <w:p w14:paraId="6C7A4C28" w14:textId="77777777" w:rsidR="002A4D33" w:rsidRPr="002A4D33" w:rsidRDefault="002A4D33" w:rsidP="002A4D33">
            <w:pPr>
              <w:spacing w:line="240" w:lineRule="auto"/>
              <w:jc w:val="center"/>
              <w:rPr>
                <w:rFonts w:cs="Times New Roman"/>
                <w:color w:val="000000"/>
                <w:kern w:val="2"/>
                <w:sz w:val="22"/>
              </w:rPr>
            </w:pPr>
            <w:r w:rsidRPr="002A4D33">
              <w:rPr>
                <w:rFonts w:cs="Times New Roman" w:hint="eastAsia"/>
                <w:color w:val="000000"/>
                <w:kern w:val="2"/>
                <w:sz w:val="21"/>
                <w:szCs w:val="22"/>
              </w:rPr>
              <w:t>太子庙污水处理厂设计进水水质标准</w:t>
            </w:r>
          </w:p>
        </w:tc>
        <w:tc>
          <w:tcPr>
            <w:tcW w:w="2790" w:type="dxa"/>
            <w:tcBorders>
              <w:top w:val="single" w:sz="4" w:space="0" w:color="auto"/>
              <w:left w:val="single" w:sz="4" w:space="0" w:color="auto"/>
              <w:bottom w:val="single" w:sz="4" w:space="0" w:color="auto"/>
              <w:right w:val="single" w:sz="4" w:space="0" w:color="auto"/>
            </w:tcBorders>
            <w:vAlign w:val="center"/>
            <w:hideMark/>
          </w:tcPr>
          <w:p w14:paraId="2AC878B8" w14:textId="77777777" w:rsidR="002A4D33" w:rsidRPr="002A4D33" w:rsidRDefault="002A4D33" w:rsidP="002A4D33">
            <w:pPr>
              <w:spacing w:line="240" w:lineRule="auto"/>
              <w:jc w:val="center"/>
              <w:rPr>
                <w:b/>
                <w:bCs/>
                <w:color w:val="000000"/>
                <w:kern w:val="2"/>
                <w:sz w:val="22"/>
              </w:rPr>
            </w:pPr>
            <w:r w:rsidRPr="002A4D33">
              <w:rPr>
                <w:rFonts w:cs="Times New Roman"/>
                <w:color w:val="000000"/>
                <w:kern w:val="2"/>
                <w:sz w:val="21"/>
                <w:szCs w:val="21"/>
              </w:rPr>
              <w:t>6-9</w:t>
            </w:r>
          </w:p>
        </w:tc>
      </w:tr>
      <w:tr w:rsidR="002A4D33" w:rsidRPr="002A4D33" w14:paraId="1B6CF7E5" w14:textId="77777777" w:rsidTr="002A4D33">
        <w:tc>
          <w:tcPr>
            <w:tcW w:w="1980" w:type="dxa"/>
            <w:vMerge/>
            <w:tcBorders>
              <w:top w:val="single" w:sz="4" w:space="0" w:color="auto"/>
              <w:left w:val="single" w:sz="4" w:space="0" w:color="auto"/>
              <w:bottom w:val="single" w:sz="4" w:space="0" w:color="auto"/>
              <w:right w:val="single" w:sz="4" w:space="0" w:color="auto"/>
            </w:tcBorders>
            <w:vAlign w:val="center"/>
            <w:hideMark/>
          </w:tcPr>
          <w:p w14:paraId="14F9EBFF"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2DF4F1B"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5BEAA4DC" w14:textId="77777777" w:rsidR="002A4D33" w:rsidRPr="002A4D33" w:rsidRDefault="002A4D33" w:rsidP="002A4D33">
            <w:pPr>
              <w:spacing w:line="240" w:lineRule="auto"/>
              <w:jc w:val="center"/>
              <w:rPr>
                <w:rFonts w:cs="Times New Roman"/>
                <w:b/>
                <w:bCs/>
                <w:color w:val="000000"/>
                <w:kern w:val="2"/>
                <w:sz w:val="22"/>
              </w:rPr>
            </w:pPr>
            <w:proofErr w:type="spellStart"/>
            <w:r w:rsidRPr="002A4D33">
              <w:rPr>
                <w:rFonts w:cs="Times New Roman"/>
                <w:color w:val="000000"/>
                <w:kern w:val="2"/>
                <w:sz w:val="21"/>
                <w:szCs w:val="21"/>
              </w:rPr>
              <w:t>CODcr</w:t>
            </w:r>
            <w:proofErr w:type="spellEnd"/>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53C374E5"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0C686164" w14:textId="77777777" w:rsidR="002A4D33" w:rsidRPr="002A4D33" w:rsidRDefault="002A4D33" w:rsidP="002A4D33">
            <w:pPr>
              <w:spacing w:line="240" w:lineRule="auto"/>
              <w:jc w:val="center"/>
              <w:rPr>
                <w:b/>
                <w:bCs/>
                <w:color w:val="000000"/>
                <w:kern w:val="2"/>
                <w:sz w:val="22"/>
              </w:rPr>
            </w:pPr>
            <w:r w:rsidRPr="002A4D33">
              <w:rPr>
                <w:rFonts w:cs="Times New Roman"/>
                <w:color w:val="000000"/>
                <w:kern w:val="2"/>
                <w:sz w:val="21"/>
                <w:szCs w:val="21"/>
              </w:rPr>
              <w:t>≤380</w:t>
            </w:r>
          </w:p>
        </w:tc>
      </w:tr>
      <w:tr w:rsidR="002A4D33" w:rsidRPr="002A4D33" w14:paraId="30E29F60" w14:textId="77777777" w:rsidTr="002A4D33">
        <w:trPr>
          <w:trHeight w:val="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E6ED95E"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D95C86F"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363729A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7D45077C"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5C3D25D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≤180</w:t>
            </w:r>
          </w:p>
        </w:tc>
      </w:tr>
      <w:tr w:rsidR="002A4D33" w:rsidRPr="002A4D33" w14:paraId="03BE0579" w14:textId="77777777" w:rsidTr="002A4D33">
        <w:trPr>
          <w:trHeight w:val="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108E4AB"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D392FD7"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25ED1C08" w14:textId="77777777" w:rsidR="002A4D33" w:rsidRPr="002A4D33" w:rsidRDefault="002A4D33" w:rsidP="002A4D33">
            <w:pPr>
              <w:spacing w:line="240" w:lineRule="auto"/>
              <w:jc w:val="center"/>
              <w:rPr>
                <w:color w:val="000000"/>
                <w:kern w:val="2"/>
                <w:szCs w:val="21"/>
              </w:rPr>
            </w:pPr>
            <w:r w:rsidRPr="002A4D33">
              <w:rPr>
                <w:rFonts w:cs="Times New Roman" w:hint="eastAsia"/>
                <w:color w:val="000000"/>
                <w:kern w:val="2"/>
                <w:sz w:val="21"/>
                <w:szCs w:val="21"/>
              </w:rPr>
              <w:t>悬浮物（</w:t>
            </w:r>
            <w:r w:rsidRPr="002A4D33">
              <w:rPr>
                <w:rFonts w:cs="Times New Roman"/>
                <w:color w:val="000000"/>
                <w:kern w:val="2"/>
                <w:sz w:val="21"/>
                <w:szCs w:val="21"/>
              </w:rPr>
              <w:t>SS</w:t>
            </w:r>
            <w:r w:rsidRPr="002A4D33">
              <w:rPr>
                <w:rFonts w:cs="Times New Roman" w:hint="eastAsia"/>
                <w:color w:val="000000"/>
                <w:kern w:val="2"/>
                <w:sz w:val="21"/>
                <w:szCs w:val="21"/>
              </w:rPr>
              <w:t>）</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14592471"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3AD7CC1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≤300</w:t>
            </w:r>
          </w:p>
        </w:tc>
      </w:tr>
      <w:tr w:rsidR="002A4D33" w:rsidRPr="002A4D33" w14:paraId="015EC33B" w14:textId="77777777" w:rsidTr="002A4D33">
        <w:trPr>
          <w:trHeight w:val="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BE4A862"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E1C7EA1"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2632EE2F"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氨氮（以</w:t>
            </w:r>
            <w:r w:rsidRPr="002A4D33">
              <w:rPr>
                <w:rFonts w:cs="Times New Roman"/>
                <w:color w:val="000000"/>
                <w:kern w:val="2"/>
                <w:sz w:val="21"/>
                <w:szCs w:val="21"/>
              </w:rPr>
              <w:t>N</w:t>
            </w:r>
            <w:r w:rsidRPr="002A4D33">
              <w:rPr>
                <w:rFonts w:cs="Times New Roman" w:hint="eastAsia"/>
                <w:color w:val="000000"/>
                <w:kern w:val="2"/>
                <w:sz w:val="21"/>
                <w:szCs w:val="21"/>
              </w:rPr>
              <w:t>计）</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0AE8591E"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0EAF97C9"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≤35</w:t>
            </w:r>
          </w:p>
        </w:tc>
      </w:tr>
      <w:tr w:rsidR="002A4D33" w:rsidRPr="002A4D33" w14:paraId="39C7ED91" w14:textId="77777777" w:rsidTr="002A4D33">
        <w:trPr>
          <w:trHeight w:val="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B744D4E"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7C67CE2"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04B1BD63"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总氮</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31BB418A"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77CE20A9"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≤40</w:t>
            </w:r>
          </w:p>
        </w:tc>
      </w:tr>
      <w:tr w:rsidR="002A4D33" w:rsidRPr="002A4D33" w14:paraId="795BD9DA"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5F1A0C7"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1B1C89C"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7C69EC19"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总磷</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06937CB6"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63240EE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≤4</w:t>
            </w:r>
          </w:p>
        </w:tc>
      </w:tr>
      <w:tr w:rsidR="002A4D33" w:rsidRPr="002A4D33" w14:paraId="1FD724DC"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3C173A9"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F7EF0CA"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03E8396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pH</w:t>
            </w:r>
          </w:p>
        </w:tc>
        <w:tc>
          <w:tcPr>
            <w:tcW w:w="3650" w:type="dxa"/>
            <w:vMerge w:val="restart"/>
            <w:tcBorders>
              <w:top w:val="single" w:sz="4" w:space="0" w:color="auto"/>
              <w:left w:val="single" w:sz="4" w:space="0" w:color="auto"/>
              <w:bottom w:val="single" w:sz="4" w:space="0" w:color="auto"/>
              <w:right w:val="single" w:sz="4" w:space="0" w:color="auto"/>
            </w:tcBorders>
            <w:vAlign w:val="center"/>
            <w:hideMark/>
          </w:tcPr>
          <w:p w14:paraId="7EEF9502" w14:textId="77777777" w:rsidR="002A4D33" w:rsidRPr="002A4D33" w:rsidRDefault="002A4D33" w:rsidP="002A4D33">
            <w:pPr>
              <w:spacing w:line="240" w:lineRule="auto"/>
              <w:jc w:val="center"/>
              <w:rPr>
                <w:rFonts w:cs="Times New Roman"/>
                <w:color w:val="000000"/>
                <w:kern w:val="2"/>
                <w:sz w:val="22"/>
              </w:rPr>
            </w:pPr>
            <w:r w:rsidRPr="002A4D33">
              <w:rPr>
                <w:rFonts w:cs="Times New Roman" w:hint="eastAsia"/>
                <w:color w:val="000000"/>
                <w:kern w:val="2"/>
                <w:sz w:val="21"/>
                <w:szCs w:val="22"/>
              </w:rPr>
              <w:t>太子庙污水处理厂</w:t>
            </w:r>
            <w:r w:rsidRPr="002A4D33">
              <w:rPr>
                <w:rFonts w:cs="Times New Roman" w:hint="eastAsia"/>
                <w:color w:val="000000"/>
                <w:kern w:val="2"/>
                <w:sz w:val="21"/>
                <w:szCs w:val="21"/>
              </w:rPr>
              <w:t>出水水质标准</w:t>
            </w:r>
          </w:p>
        </w:tc>
        <w:tc>
          <w:tcPr>
            <w:tcW w:w="2790" w:type="dxa"/>
            <w:tcBorders>
              <w:top w:val="single" w:sz="4" w:space="0" w:color="auto"/>
              <w:left w:val="single" w:sz="4" w:space="0" w:color="auto"/>
              <w:bottom w:val="single" w:sz="4" w:space="0" w:color="auto"/>
              <w:right w:val="single" w:sz="4" w:space="0" w:color="auto"/>
            </w:tcBorders>
            <w:vAlign w:val="center"/>
            <w:hideMark/>
          </w:tcPr>
          <w:p w14:paraId="48347772"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6-9</w:t>
            </w:r>
          </w:p>
        </w:tc>
      </w:tr>
      <w:tr w:rsidR="002A4D33" w:rsidRPr="002A4D33" w14:paraId="3C19F8F0"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BADDA99"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7A7EEC7"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00804846" w14:textId="77777777" w:rsidR="002A4D33" w:rsidRPr="002A4D33" w:rsidRDefault="002A4D33" w:rsidP="002A4D33">
            <w:pPr>
              <w:spacing w:line="240" w:lineRule="auto"/>
              <w:jc w:val="center"/>
              <w:rPr>
                <w:rFonts w:cs="Times New Roman"/>
                <w:color w:val="000000"/>
                <w:kern w:val="2"/>
                <w:sz w:val="21"/>
                <w:szCs w:val="21"/>
              </w:rPr>
            </w:pPr>
            <w:proofErr w:type="spellStart"/>
            <w:r w:rsidRPr="002A4D33">
              <w:rPr>
                <w:rFonts w:cs="Times New Roman"/>
                <w:color w:val="000000"/>
                <w:kern w:val="2"/>
                <w:sz w:val="21"/>
                <w:szCs w:val="21"/>
              </w:rPr>
              <w:t>CODcr</w:t>
            </w:r>
            <w:proofErr w:type="spellEnd"/>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54616232"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3700FDE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≤50</w:t>
            </w:r>
          </w:p>
        </w:tc>
      </w:tr>
      <w:tr w:rsidR="002A4D33" w:rsidRPr="002A4D33" w14:paraId="7F5594E4"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B6FDD7D"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D90D722"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5899FB35"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BOD</w:t>
            </w:r>
            <w:r w:rsidRPr="002A4D33">
              <w:rPr>
                <w:rFonts w:cs="Times New Roman"/>
                <w:color w:val="000000"/>
                <w:kern w:val="2"/>
                <w:sz w:val="21"/>
                <w:szCs w:val="21"/>
                <w:vertAlign w:val="subscript"/>
              </w:rPr>
              <w:t>5</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26470183"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0D11CF9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≤10</w:t>
            </w:r>
          </w:p>
        </w:tc>
      </w:tr>
      <w:tr w:rsidR="002A4D33" w:rsidRPr="002A4D33" w14:paraId="30980E60"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13DE225"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E196DE7"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0099DCD6"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悬浮物（</w:t>
            </w:r>
            <w:r w:rsidRPr="002A4D33">
              <w:rPr>
                <w:rFonts w:cs="Times New Roman"/>
                <w:color w:val="000000"/>
                <w:kern w:val="2"/>
                <w:sz w:val="21"/>
                <w:szCs w:val="21"/>
              </w:rPr>
              <w:t>SS</w:t>
            </w:r>
            <w:r w:rsidRPr="002A4D33">
              <w:rPr>
                <w:rFonts w:cs="Times New Roman" w:hint="eastAsia"/>
                <w:color w:val="000000"/>
                <w:kern w:val="2"/>
                <w:sz w:val="21"/>
                <w:szCs w:val="21"/>
              </w:rPr>
              <w:t>）</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29B9ADC6"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534C48F7"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≤10</w:t>
            </w:r>
          </w:p>
        </w:tc>
      </w:tr>
      <w:tr w:rsidR="002A4D33" w:rsidRPr="002A4D33" w14:paraId="4E48670D"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46C448D"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88EC098"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777F6C38"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氨氮（以</w:t>
            </w:r>
            <w:r w:rsidRPr="002A4D33">
              <w:rPr>
                <w:rFonts w:cs="Times New Roman"/>
                <w:color w:val="000000"/>
                <w:kern w:val="2"/>
                <w:sz w:val="21"/>
                <w:szCs w:val="21"/>
              </w:rPr>
              <w:t>N</w:t>
            </w:r>
            <w:r w:rsidRPr="002A4D33">
              <w:rPr>
                <w:rFonts w:cs="Times New Roman" w:hint="eastAsia"/>
                <w:color w:val="000000"/>
                <w:kern w:val="2"/>
                <w:sz w:val="21"/>
                <w:szCs w:val="21"/>
              </w:rPr>
              <w:t>计）</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6E679AD9"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17AC7670"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≤5</w:t>
            </w:r>
            <w:r w:rsidRPr="002A4D33">
              <w:rPr>
                <w:rFonts w:cs="Times New Roman" w:hint="eastAsia"/>
                <w:color w:val="000000"/>
                <w:kern w:val="2"/>
                <w:sz w:val="21"/>
                <w:szCs w:val="21"/>
              </w:rPr>
              <w:t>（</w:t>
            </w:r>
            <w:r w:rsidRPr="002A4D33">
              <w:rPr>
                <w:rFonts w:cs="Times New Roman"/>
                <w:color w:val="000000"/>
                <w:kern w:val="2"/>
                <w:sz w:val="21"/>
                <w:szCs w:val="21"/>
              </w:rPr>
              <w:t>8</w:t>
            </w:r>
            <w:r w:rsidRPr="002A4D33">
              <w:rPr>
                <w:rFonts w:cs="Times New Roman" w:hint="eastAsia"/>
                <w:color w:val="000000"/>
                <w:kern w:val="2"/>
                <w:sz w:val="21"/>
                <w:szCs w:val="21"/>
              </w:rPr>
              <w:t>）</w:t>
            </w:r>
          </w:p>
        </w:tc>
      </w:tr>
      <w:tr w:rsidR="002A4D33" w:rsidRPr="002A4D33" w14:paraId="1BE910EB"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AA638AF"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5D97F0B"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63EBB14B"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总氮</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63FD8474"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0FCF39CC"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≤15</w:t>
            </w:r>
          </w:p>
        </w:tc>
      </w:tr>
      <w:tr w:rsidR="002A4D33" w:rsidRPr="002A4D33" w14:paraId="32B58738" w14:textId="77777777" w:rsidTr="002A4D33">
        <w:trPr>
          <w:trHeight w:val="24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73AB7A0" w14:textId="77777777" w:rsidR="002A4D33" w:rsidRPr="002A4D33" w:rsidRDefault="002A4D33" w:rsidP="002A4D33">
            <w:pPr>
              <w:spacing w:line="240" w:lineRule="auto"/>
              <w:rPr>
                <w:rFonts w:cs="Times New Roman"/>
                <w:color w:val="000000"/>
                <w:kern w:val="2"/>
                <w:sz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2A34E12" w14:textId="77777777" w:rsidR="002A4D33" w:rsidRPr="002A4D33" w:rsidRDefault="002A4D33" w:rsidP="002A4D33">
            <w:pPr>
              <w:spacing w:line="240" w:lineRule="auto"/>
              <w:rPr>
                <w:rFonts w:cs="Times New Roman"/>
                <w:color w:val="000000"/>
                <w:kern w:val="2"/>
                <w:sz w:val="22"/>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4DF6ACF4"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hint="eastAsia"/>
                <w:color w:val="000000"/>
                <w:kern w:val="2"/>
                <w:sz w:val="21"/>
                <w:szCs w:val="21"/>
              </w:rPr>
              <w:t>总磷</w:t>
            </w:r>
          </w:p>
        </w:tc>
        <w:tc>
          <w:tcPr>
            <w:tcW w:w="6440" w:type="dxa"/>
            <w:vMerge/>
            <w:tcBorders>
              <w:top w:val="single" w:sz="4" w:space="0" w:color="auto"/>
              <w:left w:val="single" w:sz="4" w:space="0" w:color="auto"/>
              <w:bottom w:val="single" w:sz="4" w:space="0" w:color="auto"/>
              <w:right w:val="single" w:sz="4" w:space="0" w:color="auto"/>
            </w:tcBorders>
            <w:vAlign w:val="center"/>
            <w:hideMark/>
          </w:tcPr>
          <w:p w14:paraId="0B55F120" w14:textId="77777777" w:rsidR="002A4D33" w:rsidRPr="002A4D33" w:rsidRDefault="002A4D33" w:rsidP="002A4D33">
            <w:pPr>
              <w:spacing w:line="240" w:lineRule="auto"/>
              <w:rPr>
                <w:rFonts w:cs="Times New Roman"/>
                <w:color w:val="000000"/>
                <w:kern w:val="2"/>
                <w:sz w:val="22"/>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7B1012FE" w14:textId="77777777" w:rsidR="002A4D33" w:rsidRPr="002A4D33" w:rsidRDefault="002A4D33" w:rsidP="002A4D33">
            <w:pPr>
              <w:spacing w:line="240" w:lineRule="auto"/>
              <w:jc w:val="center"/>
              <w:rPr>
                <w:rFonts w:cs="Times New Roman"/>
                <w:color w:val="000000"/>
                <w:kern w:val="2"/>
                <w:sz w:val="21"/>
                <w:szCs w:val="21"/>
              </w:rPr>
            </w:pPr>
            <w:r w:rsidRPr="002A4D33">
              <w:rPr>
                <w:rFonts w:cs="Times New Roman"/>
                <w:color w:val="000000"/>
                <w:kern w:val="2"/>
                <w:sz w:val="21"/>
                <w:szCs w:val="21"/>
              </w:rPr>
              <w:t>≤0.5</w:t>
            </w:r>
          </w:p>
        </w:tc>
      </w:tr>
    </w:tbl>
    <w:p w14:paraId="79114D60" w14:textId="77777777" w:rsidR="002A4D33" w:rsidRPr="002A4D33" w:rsidRDefault="002A4D33" w:rsidP="002A4D33">
      <w:pPr>
        <w:ind w:firstLineChars="200" w:firstLine="442"/>
        <w:jc w:val="center"/>
        <w:rPr>
          <w:rFonts w:cs="Times New Roman"/>
          <w:b/>
          <w:color w:val="000000"/>
          <w:kern w:val="2"/>
          <w:sz w:val="22"/>
        </w:rPr>
      </w:pPr>
    </w:p>
    <w:p w14:paraId="27D25A81" w14:textId="77777777" w:rsidR="002A4D33" w:rsidRPr="002A4D33" w:rsidRDefault="002A4D33" w:rsidP="002A4D33">
      <w:pPr>
        <w:rPr>
          <w:rFonts w:cs="Times New Roman"/>
          <w:b/>
          <w:color w:val="000000"/>
          <w:kern w:val="2"/>
          <w:sz w:val="22"/>
        </w:rPr>
        <w:sectPr w:rsidR="002A4D33" w:rsidRPr="002A4D33">
          <w:pgSz w:w="16838" w:h="11906" w:orient="landscape"/>
          <w:pgMar w:top="1797" w:right="1440" w:bottom="1797" w:left="1440" w:header="1134" w:footer="907" w:gutter="0"/>
          <w:pgNumType w:fmt="numberInDash"/>
          <w:cols w:space="720"/>
        </w:sectPr>
      </w:pPr>
    </w:p>
    <w:p w14:paraId="4BE6DFCE" w14:textId="77777777" w:rsidR="002A4D33" w:rsidRPr="002A4D33" w:rsidRDefault="002A4D33" w:rsidP="002A4D33">
      <w:pPr>
        <w:ind w:firstLineChars="200" w:firstLine="442"/>
        <w:jc w:val="center"/>
        <w:rPr>
          <w:rFonts w:cs="Times New Roman"/>
          <w:b/>
          <w:kern w:val="2"/>
          <w:sz w:val="21"/>
          <w:szCs w:val="21"/>
        </w:rPr>
      </w:pPr>
      <w:r w:rsidRPr="002A4D33">
        <w:rPr>
          <w:rFonts w:cs="Times New Roman" w:hint="eastAsia"/>
          <w:b/>
          <w:color w:val="000000"/>
          <w:kern w:val="2"/>
          <w:sz w:val="22"/>
        </w:rPr>
        <w:lastRenderedPageBreak/>
        <w:t>表</w:t>
      </w:r>
      <w:r w:rsidRPr="002A4D33">
        <w:rPr>
          <w:rFonts w:cs="Times New Roman"/>
          <w:b/>
          <w:color w:val="000000"/>
          <w:kern w:val="2"/>
          <w:sz w:val="22"/>
          <w:szCs w:val="22"/>
        </w:rPr>
        <w:t>7.2-6</w:t>
      </w:r>
      <w:r w:rsidRPr="002A4D33">
        <w:rPr>
          <w:rFonts w:cs="Times New Roman"/>
          <w:b/>
          <w:color w:val="000000"/>
          <w:kern w:val="2"/>
          <w:sz w:val="22"/>
        </w:rPr>
        <w:t xml:space="preserve"> </w:t>
      </w:r>
      <w:r w:rsidRPr="002A4D33">
        <w:rPr>
          <w:rFonts w:cs="Times New Roman" w:hint="eastAsia"/>
          <w:b/>
          <w:kern w:val="2"/>
          <w:sz w:val="21"/>
          <w:szCs w:val="21"/>
        </w:rPr>
        <w:t>废水污染物排放信息表（改建、扩建项目）</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1939"/>
        <w:gridCol w:w="1939"/>
        <w:gridCol w:w="2112"/>
        <w:gridCol w:w="1939"/>
        <w:gridCol w:w="2336"/>
        <w:gridCol w:w="1964"/>
      </w:tblGrid>
      <w:tr w:rsidR="002A4D33" w:rsidRPr="002A4D33" w14:paraId="74BBDCD9" w14:textId="77777777" w:rsidTr="00446CD8">
        <w:trPr>
          <w:trHeight w:val="655"/>
        </w:trPr>
        <w:tc>
          <w:tcPr>
            <w:tcW w:w="684" w:type="pct"/>
            <w:tcBorders>
              <w:top w:val="single" w:sz="4" w:space="0" w:color="auto"/>
              <w:left w:val="single" w:sz="4" w:space="0" w:color="auto"/>
              <w:bottom w:val="single" w:sz="4" w:space="0" w:color="auto"/>
              <w:right w:val="single" w:sz="4" w:space="0" w:color="auto"/>
            </w:tcBorders>
            <w:vAlign w:val="center"/>
            <w:hideMark/>
          </w:tcPr>
          <w:p w14:paraId="7324AC9D"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序号</w:t>
            </w:r>
          </w:p>
        </w:tc>
        <w:tc>
          <w:tcPr>
            <w:tcW w:w="684" w:type="pct"/>
            <w:tcBorders>
              <w:top w:val="single" w:sz="4" w:space="0" w:color="auto"/>
              <w:left w:val="single" w:sz="4" w:space="0" w:color="auto"/>
              <w:bottom w:val="single" w:sz="4" w:space="0" w:color="auto"/>
              <w:right w:val="single" w:sz="4" w:space="0" w:color="auto"/>
            </w:tcBorders>
            <w:vAlign w:val="center"/>
            <w:hideMark/>
          </w:tcPr>
          <w:p w14:paraId="60FEE783"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排放口编号</w:t>
            </w:r>
          </w:p>
        </w:tc>
        <w:tc>
          <w:tcPr>
            <w:tcW w:w="684" w:type="pct"/>
            <w:tcBorders>
              <w:top w:val="single" w:sz="4" w:space="0" w:color="auto"/>
              <w:left w:val="single" w:sz="4" w:space="0" w:color="auto"/>
              <w:bottom w:val="single" w:sz="4" w:space="0" w:color="auto"/>
              <w:right w:val="single" w:sz="4" w:space="0" w:color="auto"/>
            </w:tcBorders>
            <w:vAlign w:val="center"/>
            <w:hideMark/>
          </w:tcPr>
          <w:p w14:paraId="2E047CC2"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污染物种类</w:t>
            </w:r>
          </w:p>
        </w:tc>
        <w:tc>
          <w:tcPr>
            <w:tcW w:w="745" w:type="pct"/>
            <w:tcBorders>
              <w:top w:val="single" w:sz="4" w:space="0" w:color="auto"/>
              <w:left w:val="single" w:sz="4" w:space="0" w:color="auto"/>
              <w:bottom w:val="single" w:sz="4" w:space="0" w:color="auto"/>
              <w:right w:val="single" w:sz="4" w:space="0" w:color="auto"/>
            </w:tcBorders>
            <w:vAlign w:val="center"/>
            <w:hideMark/>
          </w:tcPr>
          <w:p w14:paraId="7D32F517"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排放浓度</w:t>
            </w:r>
            <w:r w:rsidRPr="002A4D33">
              <w:rPr>
                <w:rFonts w:cs="Times New Roman"/>
                <w:sz w:val="21"/>
                <w:szCs w:val="21"/>
              </w:rPr>
              <w:t>/</w:t>
            </w:r>
            <w:r w:rsidRPr="002A4D33">
              <w:rPr>
                <w:rFonts w:cs="Times New Roman" w:hint="eastAsia"/>
                <w:sz w:val="21"/>
                <w:szCs w:val="21"/>
              </w:rPr>
              <w:t>（</w:t>
            </w:r>
            <w:r w:rsidRPr="002A4D33">
              <w:rPr>
                <w:rFonts w:cs="Times New Roman"/>
                <w:sz w:val="21"/>
                <w:szCs w:val="21"/>
              </w:rPr>
              <w:t>mg/L</w:t>
            </w:r>
            <w:r w:rsidRPr="002A4D33">
              <w:rPr>
                <w:rFonts w:cs="Times New Roman" w:hint="eastAsia"/>
                <w:sz w:val="21"/>
                <w:szCs w:val="21"/>
              </w:rPr>
              <w:t>）</w:t>
            </w:r>
          </w:p>
        </w:tc>
        <w:tc>
          <w:tcPr>
            <w:tcW w:w="684" w:type="pct"/>
            <w:tcBorders>
              <w:top w:val="single" w:sz="4" w:space="0" w:color="auto"/>
              <w:left w:val="single" w:sz="4" w:space="0" w:color="auto"/>
              <w:bottom w:val="single" w:sz="4" w:space="0" w:color="auto"/>
              <w:right w:val="single" w:sz="4" w:space="0" w:color="auto"/>
            </w:tcBorders>
            <w:vAlign w:val="center"/>
            <w:hideMark/>
          </w:tcPr>
          <w:p w14:paraId="26F172A9"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新增日排放量</w:t>
            </w:r>
            <w:r w:rsidRPr="002A4D33">
              <w:rPr>
                <w:rFonts w:cs="Times New Roman"/>
                <w:sz w:val="21"/>
                <w:szCs w:val="21"/>
              </w:rPr>
              <w:t>/</w:t>
            </w:r>
            <w:r w:rsidRPr="002A4D33">
              <w:rPr>
                <w:rFonts w:cs="Times New Roman" w:hint="eastAsia"/>
                <w:sz w:val="21"/>
                <w:szCs w:val="21"/>
              </w:rPr>
              <w:t>（</w:t>
            </w:r>
            <w:r w:rsidRPr="002A4D33">
              <w:rPr>
                <w:rFonts w:cs="Times New Roman"/>
                <w:sz w:val="21"/>
                <w:szCs w:val="21"/>
              </w:rPr>
              <w:t xml:space="preserve">t/d </w:t>
            </w:r>
            <w:r w:rsidRPr="002A4D33">
              <w:rPr>
                <w:rFonts w:cs="Times New Roman" w:hint="eastAsia"/>
                <w:sz w:val="21"/>
                <w:szCs w:val="21"/>
              </w:rPr>
              <w:t>）</w:t>
            </w:r>
          </w:p>
        </w:tc>
        <w:tc>
          <w:tcPr>
            <w:tcW w:w="824" w:type="pct"/>
            <w:tcBorders>
              <w:top w:val="single" w:sz="4" w:space="0" w:color="auto"/>
              <w:left w:val="single" w:sz="4" w:space="0" w:color="auto"/>
              <w:bottom w:val="single" w:sz="4" w:space="0" w:color="auto"/>
              <w:right w:val="single" w:sz="4" w:space="0" w:color="auto"/>
            </w:tcBorders>
            <w:vAlign w:val="center"/>
            <w:hideMark/>
          </w:tcPr>
          <w:p w14:paraId="17C88840"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全厂日排放量</w:t>
            </w:r>
            <w:r w:rsidRPr="002A4D33">
              <w:rPr>
                <w:rFonts w:cs="Times New Roman"/>
                <w:sz w:val="21"/>
                <w:szCs w:val="21"/>
              </w:rPr>
              <w:t>/</w:t>
            </w:r>
            <w:r w:rsidRPr="002A4D33">
              <w:rPr>
                <w:rFonts w:cs="Times New Roman" w:hint="eastAsia"/>
                <w:sz w:val="21"/>
                <w:szCs w:val="21"/>
              </w:rPr>
              <w:t>（</w:t>
            </w:r>
            <w:r w:rsidRPr="002A4D33">
              <w:rPr>
                <w:rFonts w:cs="Times New Roman"/>
                <w:sz w:val="21"/>
                <w:szCs w:val="21"/>
              </w:rPr>
              <w:t xml:space="preserve">t/d </w:t>
            </w:r>
            <w:r w:rsidRPr="002A4D33">
              <w:rPr>
                <w:rFonts w:cs="Times New Roman" w:hint="eastAsia"/>
                <w:sz w:val="21"/>
                <w:szCs w:val="21"/>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031FC457"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新增年排放量</w:t>
            </w:r>
            <w:r w:rsidRPr="002A4D33">
              <w:rPr>
                <w:rFonts w:cs="Times New Roman"/>
                <w:sz w:val="21"/>
                <w:szCs w:val="21"/>
              </w:rPr>
              <w:t>/</w:t>
            </w:r>
            <w:r w:rsidRPr="002A4D33">
              <w:rPr>
                <w:rFonts w:cs="Times New Roman" w:hint="eastAsia"/>
                <w:sz w:val="21"/>
                <w:szCs w:val="21"/>
              </w:rPr>
              <w:t>（</w:t>
            </w:r>
            <w:r w:rsidRPr="002A4D33">
              <w:rPr>
                <w:rFonts w:cs="Times New Roman"/>
                <w:sz w:val="21"/>
                <w:szCs w:val="21"/>
              </w:rPr>
              <w:t>t/a</w:t>
            </w:r>
            <w:r w:rsidRPr="002A4D33">
              <w:rPr>
                <w:rFonts w:cs="Times New Roman" w:hint="eastAsia"/>
                <w:sz w:val="21"/>
                <w:szCs w:val="21"/>
              </w:rPr>
              <w:t>）</w:t>
            </w:r>
          </w:p>
        </w:tc>
      </w:tr>
      <w:tr w:rsidR="002A4D33" w:rsidRPr="002A4D33" w14:paraId="29F0ECF1" w14:textId="77777777" w:rsidTr="00446CD8">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66146738" w14:textId="77777777" w:rsidR="002A4D33" w:rsidRPr="002A4D33" w:rsidRDefault="002A4D33" w:rsidP="002A4D33">
            <w:pPr>
              <w:spacing w:line="240" w:lineRule="auto"/>
              <w:jc w:val="center"/>
              <w:rPr>
                <w:rFonts w:cs="Times New Roman"/>
                <w:sz w:val="21"/>
                <w:szCs w:val="21"/>
              </w:rPr>
            </w:pPr>
            <w:r w:rsidRPr="002A4D33">
              <w:rPr>
                <w:rFonts w:cs="Times New Roman"/>
                <w:sz w:val="21"/>
                <w:szCs w:val="21"/>
              </w:rPr>
              <w:t>1</w:t>
            </w:r>
          </w:p>
        </w:tc>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37C8BFF6" w14:textId="77777777" w:rsidR="002A4D33" w:rsidRPr="002A4D33" w:rsidRDefault="002A4D33" w:rsidP="002A4D33">
            <w:pPr>
              <w:spacing w:line="240" w:lineRule="auto"/>
              <w:jc w:val="center"/>
              <w:rPr>
                <w:rFonts w:cs="Times New Roman"/>
                <w:sz w:val="21"/>
                <w:szCs w:val="21"/>
              </w:rPr>
            </w:pPr>
            <w:r w:rsidRPr="002A4D33">
              <w:rPr>
                <w:rFonts w:cs="Times New Roman"/>
                <w:sz w:val="21"/>
                <w:szCs w:val="21"/>
              </w:rPr>
              <w:t>W1</w:t>
            </w:r>
          </w:p>
        </w:tc>
        <w:tc>
          <w:tcPr>
            <w:tcW w:w="684" w:type="pct"/>
            <w:tcBorders>
              <w:top w:val="single" w:sz="4" w:space="0" w:color="auto"/>
              <w:left w:val="single" w:sz="4" w:space="0" w:color="auto"/>
              <w:bottom w:val="single" w:sz="4" w:space="0" w:color="auto"/>
              <w:right w:val="single" w:sz="4" w:space="0" w:color="auto"/>
            </w:tcBorders>
            <w:vAlign w:val="center"/>
            <w:hideMark/>
          </w:tcPr>
          <w:p w14:paraId="2B791A6F" w14:textId="77777777" w:rsidR="002A4D33" w:rsidRPr="002A4D33" w:rsidRDefault="002A4D33" w:rsidP="002A4D33">
            <w:pPr>
              <w:spacing w:line="240" w:lineRule="auto"/>
              <w:jc w:val="center"/>
              <w:rPr>
                <w:rFonts w:eastAsia="等线" w:cs="Times New Roman"/>
                <w:sz w:val="21"/>
                <w:szCs w:val="21"/>
              </w:rPr>
            </w:pPr>
            <w:proofErr w:type="spellStart"/>
            <w:r w:rsidRPr="002A4D33">
              <w:rPr>
                <w:rFonts w:eastAsia="等线" w:cs="Times New Roman"/>
                <w:sz w:val="21"/>
                <w:szCs w:val="21"/>
              </w:rPr>
              <w:t>COD</w:t>
            </w:r>
            <w:r w:rsidRPr="002A4D33">
              <w:rPr>
                <w:rFonts w:eastAsia="等线" w:cs="Times New Roman"/>
                <w:sz w:val="21"/>
                <w:szCs w:val="21"/>
                <w:vertAlign w:val="subscript"/>
              </w:rPr>
              <w:t>Cr</w:t>
            </w:r>
            <w:proofErr w:type="spellEnd"/>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5FF7D489" w14:textId="77777777" w:rsidR="002A4D33" w:rsidRPr="002A4D33" w:rsidRDefault="002A4D33" w:rsidP="00446CD8">
            <w:pPr>
              <w:spacing w:line="240" w:lineRule="auto"/>
              <w:jc w:val="center"/>
              <w:rPr>
                <w:rFonts w:eastAsia="等线" w:cs="Times New Roman"/>
                <w:sz w:val="21"/>
                <w:szCs w:val="21"/>
              </w:rPr>
            </w:pPr>
            <w:r w:rsidRPr="002A4D33">
              <w:rPr>
                <w:rFonts w:eastAsia="等线" w:cs="Times New Roman"/>
                <w:sz w:val="21"/>
                <w:szCs w:val="21"/>
              </w:rPr>
              <w:t>13</w:t>
            </w:r>
            <w:r w:rsidR="00446CD8">
              <w:rPr>
                <w:rFonts w:eastAsia="等线" w:cs="Times New Roman" w:hint="eastAsia"/>
                <w:sz w:val="21"/>
                <w:szCs w:val="21"/>
              </w:rPr>
              <w:t>8</w:t>
            </w:r>
          </w:p>
        </w:tc>
        <w:tc>
          <w:tcPr>
            <w:tcW w:w="684" w:type="pct"/>
            <w:tcBorders>
              <w:top w:val="single" w:sz="4" w:space="0" w:color="auto"/>
              <w:left w:val="single" w:sz="4" w:space="0" w:color="auto"/>
              <w:bottom w:val="single" w:sz="4" w:space="0" w:color="auto"/>
              <w:right w:val="single" w:sz="4" w:space="0" w:color="auto"/>
            </w:tcBorders>
            <w:vAlign w:val="center"/>
          </w:tcPr>
          <w:p w14:paraId="41A17F29" w14:textId="77777777" w:rsidR="002A4D33" w:rsidRPr="00446CD8" w:rsidRDefault="00446CD8" w:rsidP="002A4D33">
            <w:pPr>
              <w:spacing w:line="240" w:lineRule="auto"/>
              <w:jc w:val="center"/>
              <w:rPr>
                <w:rFonts w:eastAsia="等线" w:cs="Times New Roman"/>
                <w:sz w:val="21"/>
                <w:szCs w:val="21"/>
              </w:rPr>
            </w:pPr>
            <w:r w:rsidRPr="00446CD8">
              <w:rPr>
                <w:rFonts w:eastAsia="等线" w:cs="Times New Roman" w:hint="eastAsia"/>
                <w:sz w:val="21"/>
                <w:szCs w:val="21"/>
              </w:rPr>
              <w:t>0.0003</w:t>
            </w:r>
          </w:p>
        </w:tc>
        <w:tc>
          <w:tcPr>
            <w:tcW w:w="824" w:type="pct"/>
            <w:tcBorders>
              <w:top w:val="single" w:sz="4" w:space="0" w:color="auto"/>
              <w:left w:val="single" w:sz="4" w:space="0" w:color="auto"/>
              <w:bottom w:val="single" w:sz="4" w:space="0" w:color="auto"/>
              <w:right w:val="single" w:sz="4" w:space="0" w:color="auto"/>
            </w:tcBorders>
            <w:vAlign w:val="center"/>
            <w:hideMark/>
          </w:tcPr>
          <w:p w14:paraId="6B98173E" w14:textId="77777777" w:rsidR="002A4D33" w:rsidRPr="00446CD8" w:rsidRDefault="002A4D33" w:rsidP="002A4D33">
            <w:pPr>
              <w:spacing w:line="240" w:lineRule="auto"/>
              <w:jc w:val="center"/>
              <w:rPr>
                <w:rFonts w:eastAsia="等线" w:cs="Times New Roman"/>
                <w:sz w:val="21"/>
                <w:szCs w:val="21"/>
              </w:rPr>
            </w:pPr>
            <w:r w:rsidRPr="00446CD8">
              <w:rPr>
                <w:rFonts w:eastAsia="等线" w:cs="Times New Roman"/>
                <w:sz w:val="21"/>
                <w:szCs w:val="21"/>
              </w:rPr>
              <w:t>0.013</w:t>
            </w:r>
            <w:r w:rsidR="00446CD8" w:rsidRPr="00446CD8">
              <w:rPr>
                <w:rFonts w:eastAsia="等线" w:cs="Times New Roman" w:hint="eastAsia"/>
                <w:sz w:val="21"/>
                <w:szCs w:val="21"/>
              </w:rPr>
              <w:t>3</w:t>
            </w:r>
          </w:p>
        </w:tc>
        <w:tc>
          <w:tcPr>
            <w:tcW w:w="692" w:type="pct"/>
            <w:tcBorders>
              <w:top w:val="single" w:sz="4" w:space="0" w:color="auto"/>
              <w:left w:val="single" w:sz="4" w:space="0" w:color="auto"/>
              <w:bottom w:val="single" w:sz="4" w:space="0" w:color="auto"/>
              <w:right w:val="single" w:sz="4" w:space="0" w:color="auto"/>
            </w:tcBorders>
            <w:vAlign w:val="center"/>
            <w:hideMark/>
          </w:tcPr>
          <w:p w14:paraId="44C08D13" w14:textId="77777777" w:rsidR="002A4D33" w:rsidRPr="002A4D33" w:rsidRDefault="00446CD8" w:rsidP="002A4D33">
            <w:pPr>
              <w:spacing w:line="240" w:lineRule="auto"/>
              <w:jc w:val="center"/>
              <w:rPr>
                <w:rFonts w:eastAsia="等线" w:cs="Times New Roman"/>
                <w:sz w:val="21"/>
                <w:szCs w:val="21"/>
              </w:rPr>
            </w:pPr>
            <w:r>
              <w:rPr>
                <w:rFonts w:eastAsia="等线" w:cs="Times New Roman" w:hint="eastAsia"/>
                <w:sz w:val="21"/>
                <w:szCs w:val="21"/>
              </w:rPr>
              <w:t>0.076</w:t>
            </w:r>
          </w:p>
        </w:tc>
      </w:tr>
      <w:tr w:rsidR="002A4D33" w:rsidRPr="002A4D33" w14:paraId="1253B3AF" w14:textId="77777777" w:rsidTr="00446CD8">
        <w:tc>
          <w:tcPr>
            <w:tcW w:w="0" w:type="auto"/>
            <w:vMerge/>
            <w:tcBorders>
              <w:top w:val="single" w:sz="4" w:space="0" w:color="auto"/>
              <w:left w:val="single" w:sz="4" w:space="0" w:color="auto"/>
              <w:bottom w:val="single" w:sz="4" w:space="0" w:color="auto"/>
              <w:right w:val="single" w:sz="4" w:space="0" w:color="auto"/>
            </w:tcBorders>
            <w:vAlign w:val="center"/>
            <w:hideMark/>
          </w:tcPr>
          <w:p w14:paraId="1ABEA7A1" w14:textId="77777777" w:rsidR="002A4D33" w:rsidRPr="002A4D33" w:rsidRDefault="002A4D33" w:rsidP="002A4D33">
            <w:pPr>
              <w:spacing w:line="240" w:lineRule="auto"/>
              <w:rPr>
                <w:rFonts w:cs="Times New Roman"/>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31894E" w14:textId="77777777" w:rsidR="002A4D33" w:rsidRPr="002A4D33" w:rsidRDefault="002A4D33" w:rsidP="002A4D33">
            <w:pPr>
              <w:spacing w:line="240" w:lineRule="auto"/>
              <w:rPr>
                <w:rFonts w:cs="Times New Roman"/>
                <w:sz w:val="21"/>
                <w:szCs w:val="21"/>
              </w:rPr>
            </w:pPr>
          </w:p>
        </w:tc>
        <w:tc>
          <w:tcPr>
            <w:tcW w:w="684" w:type="pct"/>
            <w:tcBorders>
              <w:top w:val="single" w:sz="4" w:space="0" w:color="auto"/>
              <w:left w:val="single" w:sz="4" w:space="0" w:color="auto"/>
              <w:bottom w:val="single" w:sz="4" w:space="0" w:color="auto"/>
              <w:right w:val="single" w:sz="4" w:space="0" w:color="auto"/>
            </w:tcBorders>
            <w:vAlign w:val="center"/>
            <w:hideMark/>
          </w:tcPr>
          <w:p w14:paraId="4A6D498E" w14:textId="77777777" w:rsidR="002A4D33" w:rsidRPr="002A4D33" w:rsidRDefault="002A4D33" w:rsidP="002A4D33">
            <w:pPr>
              <w:spacing w:line="240" w:lineRule="auto"/>
              <w:jc w:val="center"/>
              <w:rPr>
                <w:rFonts w:eastAsia="等线" w:cs="Times New Roman"/>
                <w:sz w:val="21"/>
                <w:szCs w:val="21"/>
              </w:rPr>
            </w:pPr>
            <w:r w:rsidRPr="002A4D33">
              <w:rPr>
                <w:rFonts w:eastAsia="等线" w:cs="Times New Roman"/>
                <w:sz w:val="21"/>
                <w:szCs w:val="21"/>
              </w:rPr>
              <w:t>NH</w:t>
            </w:r>
            <w:r w:rsidRPr="002A4D33">
              <w:rPr>
                <w:rFonts w:eastAsia="等线" w:cs="Times New Roman"/>
                <w:sz w:val="21"/>
                <w:szCs w:val="21"/>
                <w:vertAlign w:val="subscript"/>
              </w:rPr>
              <w:t>3</w:t>
            </w:r>
            <w:r w:rsidRPr="002A4D33">
              <w:rPr>
                <w:rFonts w:eastAsia="等线" w:cs="Times New Roman"/>
                <w:sz w:val="21"/>
                <w:szCs w:val="21"/>
              </w:rPr>
              <w:t>-N</w:t>
            </w: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5DABACB8" w14:textId="77777777" w:rsidR="002A4D33" w:rsidRPr="002A4D33" w:rsidRDefault="00446CD8" w:rsidP="002A4D33">
            <w:pPr>
              <w:spacing w:line="240" w:lineRule="auto"/>
              <w:jc w:val="center"/>
              <w:rPr>
                <w:rFonts w:eastAsia="等线" w:cs="Times New Roman"/>
                <w:sz w:val="21"/>
                <w:szCs w:val="21"/>
              </w:rPr>
            </w:pPr>
            <w:r>
              <w:rPr>
                <w:rFonts w:eastAsia="等线" w:cs="Times New Roman" w:hint="eastAsia"/>
                <w:sz w:val="21"/>
                <w:szCs w:val="21"/>
              </w:rPr>
              <w:t>7.8</w:t>
            </w:r>
          </w:p>
        </w:tc>
        <w:tc>
          <w:tcPr>
            <w:tcW w:w="684" w:type="pct"/>
            <w:tcBorders>
              <w:top w:val="single" w:sz="4" w:space="0" w:color="auto"/>
              <w:left w:val="single" w:sz="4" w:space="0" w:color="auto"/>
              <w:bottom w:val="single" w:sz="4" w:space="0" w:color="auto"/>
              <w:right w:val="single" w:sz="4" w:space="0" w:color="auto"/>
            </w:tcBorders>
            <w:vAlign w:val="center"/>
          </w:tcPr>
          <w:p w14:paraId="1E0DEA69" w14:textId="77777777" w:rsidR="002A4D33" w:rsidRPr="00446CD8" w:rsidRDefault="00446CD8" w:rsidP="002A4D33">
            <w:pPr>
              <w:spacing w:line="240" w:lineRule="auto"/>
              <w:jc w:val="center"/>
              <w:rPr>
                <w:rFonts w:eastAsia="等线" w:cs="Times New Roman"/>
                <w:sz w:val="21"/>
                <w:szCs w:val="21"/>
              </w:rPr>
            </w:pPr>
            <w:r w:rsidRPr="00446CD8">
              <w:rPr>
                <w:rFonts w:eastAsia="等线" w:cs="Times New Roman" w:hint="eastAsia"/>
                <w:sz w:val="21"/>
                <w:szCs w:val="21"/>
              </w:rPr>
              <w:t>0.00002</w:t>
            </w:r>
          </w:p>
        </w:tc>
        <w:tc>
          <w:tcPr>
            <w:tcW w:w="824" w:type="pct"/>
            <w:tcBorders>
              <w:top w:val="single" w:sz="4" w:space="0" w:color="auto"/>
              <w:left w:val="single" w:sz="4" w:space="0" w:color="auto"/>
              <w:bottom w:val="single" w:sz="4" w:space="0" w:color="auto"/>
              <w:right w:val="single" w:sz="4" w:space="0" w:color="auto"/>
            </w:tcBorders>
            <w:vAlign w:val="center"/>
            <w:hideMark/>
          </w:tcPr>
          <w:p w14:paraId="16E67046" w14:textId="77777777" w:rsidR="002A4D33" w:rsidRPr="00446CD8" w:rsidRDefault="002A4D33" w:rsidP="002A4D33">
            <w:pPr>
              <w:spacing w:line="240" w:lineRule="auto"/>
              <w:jc w:val="center"/>
              <w:rPr>
                <w:rFonts w:eastAsia="等线" w:cs="Times New Roman"/>
                <w:sz w:val="21"/>
                <w:szCs w:val="21"/>
              </w:rPr>
            </w:pPr>
            <w:r w:rsidRPr="00446CD8">
              <w:rPr>
                <w:rFonts w:eastAsia="等线" w:cs="Times New Roman"/>
                <w:sz w:val="21"/>
                <w:szCs w:val="21"/>
              </w:rPr>
              <w:t>0.0007</w:t>
            </w:r>
            <w:r w:rsidR="00446CD8" w:rsidRPr="00446CD8">
              <w:rPr>
                <w:rFonts w:eastAsia="等线" w:cs="Times New Roman" w:hint="eastAsia"/>
                <w:sz w:val="21"/>
                <w:szCs w:val="21"/>
              </w:rPr>
              <w:t>2</w:t>
            </w:r>
          </w:p>
        </w:tc>
        <w:tc>
          <w:tcPr>
            <w:tcW w:w="692" w:type="pct"/>
            <w:tcBorders>
              <w:top w:val="single" w:sz="4" w:space="0" w:color="auto"/>
              <w:left w:val="single" w:sz="4" w:space="0" w:color="auto"/>
              <w:bottom w:val="single" w:sz="4" w:space="0" w:color="auto"/>
              <w:right w:val="single" w:sz="4" w:space="0" w:color="auto"/>
            </w:tcBorders>
            <w:vAlign w:val="center"/>
            <w:hideMark/>
          </w:tcPr>
          <w:p w14:paraId="216DF4C3" w14:textId="77777777" w:rsidR="002A4D33" w:rsidRPr="002A4D33" w:rsidRDefault="002A4D33" w:rsidP="00446CD8">
            <w:pPr>
              <w:spacing w:line="240" w:lineRule="auto"/>
              <w:jc w:val="center"/>
              <w:rPr>
                <w:rFonts w:eastAsia="等线" w:cs="Times New Roman"/>
                <w:sz w:val="21"/>
                <w:szCs w:val="21"/>
              </w:rPr>
            </w:pPr>
            <w:r w:rsidRPr="002A4D33">
              <w:rPr>
                <w:rFonts w:eastAsia="等线" w:cs="Times New Roman"/>
                <w:sz w:val="21"/>
                <w:szCs w:val="21"/>
              </w:rPr>
              <w:t>0.0</w:t>
            </w:r>
            <w:r w:rsidR="00446CD8">
              <w:rPr>
                <w:rFonts w:eastAsia="等线" w:cs="Times New Roman" w:hint="eastAsia"/>
                <w:sz w:val="21"/>
                <w:szCs w:val="21"/>
              </w:rPr>
              <w:t>04</w:t>
            </w:r>
          </w:p>
        </w:tc>
      </w:tr>
      <w:tr w:rsidR="002A4D33" w:rsidRPr="002A4D33" w14:paraId="5CCD8FF0" w14:textId="77777777" w:rsidTr="00446CD8">
        <w:trPr>
          <w:trHeight w:val="90"/>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3021080F" w14:textId="77777777" w:rsidR="002A4D33" w:rsidRPr="002A4D33" w:rsidRDefault="002A4D33" w:rsidP="002A4D33">
            <w:pPr>
              <w:spacing w:line="240" w:lineRule="auto"/>
              <w:jc w:val="center"/>
              <w:rPr>
                <w:rFonts w:cs="Times New Roman"/>
                <w:sz w:val="21"/>
                <w:szCs w:val="21"/>
              </w:rPr>
            </w:pPr>
            <w:r w:rsidRPr="002A4D33">
              <w:rPr>
                <w:rFonts w:cs="Times New Roman"/>
                <w:sz w:val="21"/>
                <w:szCs w:val="21"/>
              </w:rPr>
              <w:t>2</w:t>
            </w:r>
          </w:p>
        </w:tc>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7E3EE5DC" w14:textId="77777777" w:rsidR="002A4D33" w:rsidRPr="002A4D33" w:rsidRDefault="002A4D33" w:rsidP="002A4D33">
            <w:pPr>
              <w:spacing w:line="240" w:lineRule="auto"/>
              <w:jc w:val="center"/>
              <w:rPr>
                <w:rFonts w:cs="Times New Roman"/>
                <w:sz w:val="21"/>
                <w:szCs w:val="21"/>
              </w:rPr>
            </w:pPr>
            <w:r w:rsidRPr="002A4D33">
              <w:rPr>
                <w:rFonts w:cs="Times New Roman"/>
                <w:sz w:val="21"/>
                <w:szCs w:val="21"/>
              </w:rPr>
              <w:t>W2</w:t>
            </w:r>
          </w:p>
        </w:tc>
        <w:tc>
          <w:tcPr>
            <w:tcW w:w="684" w:type="pct"/>
            <w:tcBorders>
              <w:top w:val="single" w:sz="4" w:space="0" w:color="auto"/>
              <w:left w:val="single" w:sz="4" w:space="0" w:color="auto"/>
              <w:bottom w:val="single" w:sz="4" w:space="0" w:color="auto"/>
              <w:right w:val="single" w:sz="4" w:space="0" w:color="auto"/>
            </w:tcBorders>
            <w:vAlign w:val="center"/>
            <w:hideMark/>
          </w:tcPr>
          <w:p w14:paraId="4E0534E3" w14:textId="77777777" w:rsidR="002A4D33" w:rsidRPr="002A4D33" w:rsidRDefault="002A4D33" w:rsidP="002A4D33">
            <w:pPr>
              <w:spacing w:line="240" w:lineRule="auto"/>
              <w:jc w:val="center"/>
              <w:rPr>
                <w:rFonts w:eastAsia="等线" w:cs="Times New Roman"/>
                <w:sz w:val="21"/>
                <w:szCs w:val="21"/>
              </w:rPr>
            </w:pPr>
            <w:proofErr w:type="spellStart"/>
            <w:r w:rsidRPr="002A4D33">
              <w:rPr>
                <w:rFonts w:eastAsia="等线" w:cs="Times New Roman"/>
                <w:sz w:val="21"/>
                <w:szCs w:val="21"/>
              </w:rPr>
              <w:t>COD</w:t>
            </w:r>
            <w:r w:rsidRPr="002A4D33">
              <w:rPr>
                <w:rFonts w:eastAsia="等线" w:cs="Times New Roman"/>
                <w:sz w:val="21"/>
                <w:szCs w:val="21"/>
                <w:vertAlign w:val="subscript"/>
              </w:rPr>
              <w:t>Cr</w:t>
            </w:r>
            <w:proofErr w:type="spellEnd"/>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38CACDFE" w14:textId="77777777" w:rsidR="002A4D33" w:rsidRPr="002A4D33" w:rsidRDefault="00446CD8" w:rsidP="002A4D33">
            <w:pPr>
              <w:spacing w:line="240" w:lineRule="auto"/>
              <w:jc w:val="center"/>
              <w:rPr>
                <w:rFonts w:eastAsia="等线" w:cs="Times New Roman"/>
                <w:sz w:val="21"/>
                <w:szCs w:val="21"/>
              </w:rPr>
            </w:pPr>
            <w:r>
              <w:rPr>
                <w:rFonts w:eastAsia="等线" w:cs="Times New Roman" w:hint="eastAsia"/>
                <w:sz w:val="21"/>
                <w:szCs w:val="21"/>
              </w:rPr>
              <w:t>212.5</w:t>
            </w:r>
          </w:p>
        </w:tc>
        <w:tc>
          <w:tcPr>
            <w:tcW w:w="684" w:type="pct"/>
            <w:tcBorders>
              <w:top w:val="single" w:sz="4" w:space="0" w:color="auto"/>
              <w:left w:val="single" w:sz="4" w:space="0" w:color="auto"/>
              <w:bottom w:val="single" w:sz="4" w:space="0" w:color="auto"/>
              <w:right w:val="single" w:sz="4" w:space="0" w:color="auto"/>
            </w:tcBorders>
            <w:vAlign w:val="center"/>
          </w:tcPr>
          <w:p w14:paraId="574D67D5" w14:textId="77777777" w:rsidR="002A4D33" w:rsidRPr="00446CD8" w:rsidRDefault="00446CD8" w:rsidP="002A4D33">
            <w:pPr>
              <w:spacing w:line="240" w:lineRule="auto"/>
              <w:jc w:val="center"/>
              <w:rPr>
                <w:rFonts w:eastAsia="等线" w:cs="Times New Roman"/>
                <w:sz w:val="21"/>
                <w:szCs w:val="21"/>
              </w:rPr>
            </w:pPr>
            <w:r w:rsidRPr="00446CD8">
              <w:rPr>
                <w:rFonts w:eastAsia="等线" w:cs="Times New Roman" w:hint="eastAsia"/>
                <w:sz w:val="21"/>
                <w:szCs w:val="21"/>
              </w:rPr>
              <w:t>0.0001</w:t>
            </w:r>
          </w:p>
        </w:tc>
        <w:tc>
          <w:tcPr>
            <w:tcW w:w="824" w:type="pct"/>
            <w:tcBorders>
              <w:top w:val="single" w:sz="4" w:space="0" w:color="auto"/>
              <w:left w:val="single" w:sz="4" w:space="0" w:color="auto"/>
              <w:bottom w:val="single" w:sz="4" w:space="0" w:color="auto"/>
              <w:right w:val="single" w:sz="4" w:space="0" w:color="auto"/>
            </w:tcBorders>
            <w:vAlign w:val="center"/>
            <w:hideMark/>
          </w:tcPr>
          <w:p w14:paraId="4F95390F" w14:textId="77777777" w:rsidR="002A4D33" w:rsidRPr="00446CD8" w:rsidRDefault="002A4D33" w:rsidP="002A4D33">
            <w:pPr>
              <w:spacing w:line="240" w:lineRule="auto"/>
              <w:jc w:val="center"/>
              <w:rPr>
                <w:rFonts w:eastAsia="等线" w:cs="Times New Roman"/>
                <w:sz w:val="21"/>
                <w:szCs w:val="21"/>
              </w:rPr>
            </w:pPr>
            <w:r w:rsidRPr="00446CD8">
              <w:rPr>
                <w:rFonts w:eastAsia="等线" w:cs="Times New Roman"/>
                <w:sz w:val="21"/>
                <w:szCs w:val="21"/>
              </w:rPr>
              <w:t>0.007</w:t>
            </w:r>
            <w:r w:rsidR="00446CD8" w:rsidRPr="00446CD8">
              <w:rPr>
                <w:rFonts w:eastAsia="等线" w:cs="Times New Roman" w:hint="eastAsia"/>
                <w:sz w:val="21"/>
                <w:szCs w:val="21"/>
              </w:rPr>
              <w:t>1</w:t>
            </w:r>
          </w:p>
        </w:tc>
        <w:tc>
          <w:tcPr>
            <w:tcW w:w="692" w:type="pct"/>
            <w:tcBorders>
              <w:top w:val="single" w:sz="4" w:space="0" w:color="auto"/>
              <w:left w:val="single" w:sz="4" w:space="0" w:color="auto"/>
              <w:bottom w:val="single" w:sz="4" w:space="0" w:color="auto"/>
              <w:right w:val="single" w:sz="4" w:space="0" w:color="auto"/>
            </w:tcBorders>
            <w:vAlign w:val="center"/>
            <w:hideMark/>
          </w:tcPr>
          <w:p w14:paraId="2ABAD6C2" w14:textId="77777777" w:rsidR="002A4D33" w:rsidRPr="002A4D33" w:rsidRDefault="002A4D33" w:rsidP="00446CD8">
            <w:pPr>
              <w:spacing w:line="240" w:lineRule="auto"/>
              <w:jc w:val="center"/>
              <w:rPr>
                <w:rFonts w:eastAsia="等线" w:cs="Times New Roman"/>
                <w:sz w:val="21"/>
                <w:szCs w:val="21"/>
              </w:rPr>
            </w:pPr>
            <w:r w:rsidRPr="002A4D33">
              <w:rPr>
                <w:rFonts w:eastAsia="等线" w:cs="Times New Roman"/>
                <w:sz w:val="21"/>
                <w:szCs w:val="21"/>
              </w:rPr>
              <w:t>0.</w:t>
            </w:r>
            <w:r w:rsidR="00446CD8">
              <w:rPr>
                <w:rFonts w:eastAsia="等线" w:cs="Times New Roman" w:hint="eastAsia"/>
                <w:sz w:val="21"/>
                <w:szCs w:val="21"/>
              </w:rPr>
              <w:t>022</w:t>
            </w:r>
          </w:p>
        </w:tc>
      </w:tr>
      <w:tr w:rsidR="002A4D33" w:rsidRPr="002A4D33" w14:paraId="5BD090BB" w14:textId="77777777" w:rsidTr="00446CD8">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7E49F" w14:textId="77777777" w:rsidR="002A4D33" w:rsidRPr="002A4D33" w:rsidRDefault="002A4D33" w:rsidP="002A4D33">
            <w:pPr>
              <w:spacing w:line="240" w:lineRule="auto"/>
              <w:rPr>
                <w:rFonts w:cs="Times New Roman"/>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A79F6" w14:textId="77777777" w:rsidR="002A4D33" w:rsidRPr="002A4D33" w:rsidRDefault="002A4D33" w:rsidP="002A4D33">
            <w:pPr>
              <w:spacing w:line="240" w:lineRule="auto"/>
              <w:rPr>
                <w:rFonts w:cs="Times New Roman"/>
                <w:sz w:val="21"/>
                <w:szCs w:val="21"/>
              </w:rPr>
            </w:pPr>
          </w:p>
        </w:tc>
        <w:tc>
          <w:tcPr>
            <w:tcW w:w="684" w:type="pct"/>
            <w:tcBorders>
              <w:top w:val="single" w:sz="4" w:space="0" w:color="auto"/>
              <w:left w:val="single" w:sz="4" w:space="0" w:color="auto"/>
              <w:bottom w:val="single" w:sz="4" w:space="0" w:color="auto"/>
              <w:right w:val="single" w:sz="4" w:space="0" w:color="auto"/>
            </w:tcBorders>
            <w:vAlign w:val="center"/>
            <w:hideMark/>
          </w:tcPr>
          <w:p w14:paraId="77158FCE" w14:textId="77777777" w:rsidR="002A4D33" w:rsidRPr="002A4D33" w:rsidRDefault="002A4D33" w:rsidP="002A4D33">
            <w:pPr>
              <w:spacing w:line="240" w:lineRule="auto"/>
              <w:jc w:val="center"/>
              <w:rPr>
                <w:rFonts w:eastAsia="等线" w:cs="Times New Roman"/>
                <w:sz w:val="21"/>
                <w:szCs w:val="21"/>
              </w:rPr>
            </w:pPr>
            <w:r w:rsidRPr="002A4D33">
              <w:rPr>
                <w:rFonts w:eastAsia="等线" w:cs="Times New Roman"/>
                <w:sz w:val="21"/>
                <w:szCs w:val="21"/>
              </w:rPr>
              <w:t>NH</w:t>
            </w:r>
            <w:r w:rsidRPr="002A4D33">
              <w:rPr>
                <w:rFonts w:eastAsia="等线" w:cs="Times New Roman"/>
                <w:sz w:val="21"/>
                <w:szCs w:val="21"/>
                <w:vertAlign w:val="subscript"/>
              </w:rPr>
              <w:t>3</w:t>
            </w:r>
            <w:r w:rsidRPr="002A4D33">
              <w:rPr>
                <w:rFonts w:eastAsia="等线" w:cs="Times New Roman"/>
                <w:sz w:val="21"/>
                <w:szCs w:val="21"/>
              </w:rPr>
              <w:t>-N</w:t>
            </w: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113ACFF2" w14:textId="77777777" w:rsidR="002A4D33" w:rsidRPr="002A4D33" w:rsidRDefault="00446CD8" w:rsidP="002A4D33">
            <w:pPr>
              <w:spacing w:line="240" w:lineRule="auto"/>
              <w:jc w:val="center"/>
              <w:rPr>
                <w:rFonts w:eastAsia="等线" w:cs="Times New Roman"/>
                <w:sz w:val="21"/>
                <w:szCs w:val="21"/>
              </w:rPr>
            </w:pPr>
            <w:r>
              <w:rPr>
                <w:rFonts w:cs="Times New Roman" w:hint="eastAsia"/>
                <w:kern w:val="2"/>
                <w:sz w:val="21"/>
                <w:szCs w:val="21"/>
              </w:rPr>
              <w:t>24.3</w:t>
            </w:r>
          </w:p>
        </w:tc>
        <w:tc>
          <w:tcPr>
            <w:tcW w:w="684" w:type="pct"/>
            <w:tcBorders>
              <w:top w:val="single" w:sz="4" w:space="0" w:color="auto"/>
              <w:left w:val="single" w:sz="4" w:space="0" w:color="auto"/>
              <w:bottom w:val="single" w:sz="4" w:space="0" w:color="auto"/>
              <w:right w:val="single" w:sz="4" w:space="0" w:color="auto"/>
            </w:tcBorders>
            <w:vAlign w:val="center"/>
          </w:tcPr>
          <w:p w14:paraId="18481F01" w14:textId="77777777" w:rsidR="002A4D33" w:rsidRPr="00446CD8" w:rsidRDefault="00446CD8" w:rsidP="002A4D33">
            <w:pPr>
              <w:spacing w:line="240" w:lineRule="auto"/>
              <w:jc w:val="center"/>
              <w:rPr>
                <w:rFonts w:eastAsia="等线" w:cs="Times New Roman"/>
                <w:sz w:val="21"/>
                <w:szCs w:val="21"/>
              </w:rPr>
            </w:pPr>
            <w:r w:rsidRPr="00446CD8">
              <w:rPr>
                <w:rFonts w:eastAsia="等线" w:cs="Times New Roman" w:hint="eastAsia"/>
                <w:sz w:val="21"/>
                <w:szCs w:val="21"/>
              </w:rPr>
              <w:t>0.00001</w:t>
            </w:r>
          </w:p>
        </w:tc>
        <w:tc>
          <w:tcPr>
            <w:tcW w:w="824" w:type="pct"/>
            <w:tcBorders>
              <w:top w:val="single" w:sz="4" w:space="0" w:color="auto"/>
              <w:left w:val="single" w:sz="4" w:space="0" w:color="auto"/>
              <w:bottom w:val="single" w:sz="4" w:space="0" w:color="auto"/>
              <w:right w:val="single" w:sz="4" w:space="0" w:color="auto"/>
            </w:tcBorders>
            <w:vAlign w:val="center"/>
            <w:hideMark/>
          </w:tcPr>
          <w:p w14:paraId="21DA23A9" w14:textId="77777777" w:rsidR="002A4D33" w:rsidRPr="00446CD8" w:rsidRDefault="002A4D33" w:rsidP="002A4D33">
            <w:pPr>
              <w:spacing w:line="240" w:lineRule="auto"/>
              <w:jc w:val="center"/>
              <w:rPr>
                <w:rFonts w:eastAsia="等线" w:cs="Times New Roman"/>
                <w:sz w:val="21"/>
                <w:szCs w:val="21"/>
              </w:rPr>
            </w:pPr>
            <w:r w:rsidRPr="00446CD8">
              <w:rPr>
                <w:rFonts w:eastAsia="等线" w:cs="Times New Roman"/>
                <w:sz w:val="21"/>
                <w:szCs w:val="21"/>
              </w:rPr>
              <w:t>0.0009</w:t>
            </w:r>
            <w:r w:rsidR="00446CD8" w:rsidRPr="00446CD8">
              <w:rPr>
                <w:rFonts w:eastAsia="等线" w:cs="Times New Roman" w:hint="eastAsia"/>
                <w:sz w:val="21"/>
                <w:szCs w:val="21"/>
              </w:rPr>
              <w:t>1</w:t>
            </w:r>
          </w:p>
        </w:tc>
        <w:tc>
          <w:tcPr>
            <w:tcW w:w="692" w:type="pct"/>
            <w:tcBorders>
              <w:top w:val="single" w:sz="4" w:space="0" w:color="auto"/>
              <w:left w:val="single" w:sz="4" w:space="0" w:color="auto"/>
              <w:bottom w:val="single" w:sz="4" w:space="0" w:color="auto"/>
              <w:right w:val="single" w:sz="4" w:space="0" w:color="auto"/>
            </w:tcBorders>
            <w:vAlign w:val="center"/>
            <w:hideMark/>
          </w:tcPr>
          <w:p w14:paraId="4896CA02" w14:textId="77777777" w:rsidR="002A4D33" w:rsidRPr="002A4D33" w:rsidRDefault="002A4D33" w:rsidP="00446CD8">
            <w:pPr>
              <w:spacing w:line="240" w:lineRule="auto"/>
              <w:jc w:val="center"/>
              <w:rPr>
                <w:rFonts w:eastAsia="等线" w:cs="Times New Roman"/>
                <w:sz w:val="21"/>
                <w:szCs w:val="21"/>
              </w:rPr>
            </w:pPr>
            <w:r w:rsidRPr="002A4D33">
              <w:rPr>
                <w:rFonts w:eastAsia="等线" w:cs="Times New Roman"/>
                <w:sz w:val="21"/>
                <w:szCs w:val="21"/>
              </w:rPr>
              <w:t>0.0</w:t>
            </w:r>
            <w:r w:rsidR="00446CD8">
              <w:rPr>
                <w:rFonts w:eastAsia="等线" w:cs="Times New Roman" w:hint="eastAsia"/>
                <w:sz w:val="21"/>
                <w:szCs w:val="21"/>
              </w:rPr>
              <w:t>0</w:t>
            </w:r>
            <w:r w:rsidRPr="002A4D33">
              <w:rPr>
                <w:rFonts w:eastAsia="等线" w:cs="Times New Roman"/>
                <w:sz w:val="21"/>
                <w:szCs w:val="21"/>
              </w:rPr>
              <w:t>3</w:t>
            </w:r>
          </w:p>
        </w:tc>
      </w:tr>
      <w:tr w:rsidR="002A4D33" w:rsidRPr="002A4D33" w14:paraId="41A7970A" w14:textId="77777777" w:rsidTr="00446CD8">
        <w:tc>
          <w:tcPr>
            <w:tcW w:w="13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B4D4640"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全厂排放口合计</w:t>
            </w:r>
          </w:p>
        </w:tc>
        <w:tc>
          <w:tcPr>
            <w:tcW w:w="684" w:type="pct"/>
            <w:tcBorders>
              <w:top w:val="single" w:sz="4" w:space="0" w:color="auto"/>
              <w:left w:val="single" w:sz="4" w:space="0" w:color="auto"/>
              <w:bottom w:val="single" w:sz="4" w:space="0" w:color="auto"/>
              <w:right w:val="single" w:sz="4" w:space="0" w:color="auto"/>
            </w:tcBorders>
            <w:vAlign w:val="center"/>
            <w:hideMark/>
          </w:tcPr>
          <w:p w14:paraId="0E8CE9CF" w14:textId="77777777" w:rsidR="002A4D33" w:rsidRPr="002A4D33" w:rsidRDefault="002A4D33" w:rsidP="002A4D33">
            <w:pPr>
              <w:spacing w:line="240" w:lineRule="auto"/>
              <w:jc w:val="center"/>
              <w:rPr>
                <w:rFonts w:eastAsia="等线" w:cs="Times New Roman"/>
                <w:sz w:val="21"/>
                <w:szCs w:val="21"/>
              </w:rPr>
            </w:pPr>
            <w:r w:rsidRPr="002A4D33">
              <w:rPr>
                <w:rFonts w:eastAsia="等线" w:cs="Times New Roman"/>
                <w:sz w:val="21"/>
                <w:szCs w:val="21"/>
              </w:rPr>
              <w:t>COD</w:t>
            </w:r>
          </w:p>
        </w:tc>
        <w:tc>
          <w:tcPr>
            <w:tcW w:w="2946" w:type="pct"/>
            <w:gridSpan w:val="4"/>
            <w:tcBorders>
              <w:top w:val="single" w:sz="4" w:space="0" w:color="auto"/>
              <w:left w:val="single" w:sz="4" w:space="0" w:color="auto"/>
              <w:bottom w:val="single" w:sz="4" w:space="0" w:color="auto"/>
              <w:right w:val="single" w:sz="4" w:space="0" w:color="auto"/>
            </w:tcBorders>
            <w:vAlign w:val="center"/>
          </w:tcPr>
          <w:p w14:paraId="4EF254AF" w14:textId="77777777" w:rsidR="002A4D33" w:rsidRPr="002A4D33" w:rsidRDefault="00446CD8" w:rsidP="002A4D33">
            <w:pPr>
              <w:spacing w:line="240" w:lineRule="auto"/>
              <w:jc w:val="center"/>
              <w:rPr>
                <w:rFonts w:eastAsia="等线" w:cs="Times New Roman"/>
                <w:sz w:val="21"/>
                <w:szCs w:val="21"/>
              </w:rPr>
            </w:pPr>
            <w:r>
              <w:rPr>
                <w:rFonts w:eastAsia="等线" w:cs="Times New Roman" w:hint="eastAsia"/>
                <w:sz w:val="21"/>
                <w:szCs w:val="21"/>
              </w:rPr>
              <w:t>0.098</w:t>
            </w:r>
          </w:p>
        </w:tc>
      </w:tr>
      <w:tr w:rsidR="002A4D33" w:rsidRPr="002A4D33" w14:paraId="192E5D78" w14:textId="77777777" w:rsidTr="00446CD8">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5A2FD3" w14:textId="77777777" w:rsidR="002A4D33" w:rsidRPr="002A4D33" w:rsidRDefault="002A4D33" w:rsidP="002A4D33">
            <w:pPr>
              <w:spacing w:line="240" w:lineRule="auto"/>
              <w:rPr>
                <w:rFonts w:cs="Times New Roman"/>
                <w:sz w:val="21"/>
                <w:szCs w:val="21"/>
              </w:rPr>
            </w:pPr>
          </w:p>
        </w:tc>
        <w:tc>
          <w:tcPr>
            <w:tcW w:w="684" w:type="pct"/>
            <w:tcBorders>
              <w:top w:val="single" w:sz="4" w:space="0" w:color="auto"/>
              <w:left w:val="single" w:sz="4" w:space="0" w:color="auto"/>
              <w:bottom w:val="single" w:sz="4" w:space="0" w:color="auto"/>
              <w:right w:val="single" w:sz="4" w:space="0" w:color="auto"/>
            </w:tcBorders>
            <w:vAlign w:val="center"/>
            <w:hideMark/>
          </w:tcPr>
          <w:p w14:paraId="7FE99FA5" w14:textId="77777777" w:rsidR="002A4D33" w:rsidRPr="002A4D33" w:rsidRDefault="002A4D33" w:rsidP="002A4D33">
            <w:pPr>
              <w:spacing w:line="240" w:lineRule="auto"/>
              <w:jc w:val="center"/>
              <w:rPr>
                <w:rFonts w:cs="Times New Roman"/>
                <w:sz w:val="21"/>
                <w:szCs w:val="21"/>
              </w:rPr>
            </w:pPr>
            <w:r w:rsidRPr="002A4D33">
              <w:rPr>
                <w:rFonts w:cs="Times New Roman" w:hint="eastAsia"/>
                <w:sz w:val="21"/>
                <w:szCs w:val="21"/>
              </w:rPr>
              <w:t>氨氮</w:t>
            </w:r>
          </w:p>
        </w:tc>
        <w:tc>
          <w:tcPr>
            <w:tcW w:w="2946" w:type="pct"/>
            <w:gridSpan w:val="4"/>
            <w:tcBorders>
              <w:top w:val="single" w:sz="4" w:space="0" w:color="auto"/>
              <w:left w:val="single" w:sz="4" w:space="0" w:color="auto"/>
              <w:bottom w:val="single" w:sz="4" w:space="0" w:color="auto"/>
              <w:right w:val="single" w:sz="4" w:space="0" w:color="auto"/>
            </w:tcBorders>
            <w:vAlign w:val="center"/>
          </w:tcPr>
          <w:p w14:paraId="409E6FA8" w14:textId="77777777" w:rsidR="002A4D33" w:rsidRPr="002A4D33" w:rsidRDefault="00446CD8" w:rsidP="002A4D33">
            <w:pPr>
              <w:spacing w:line="240" w:lineRule="auto"/>
              <w:jc w:val="center"/>
              <w:rPr>
                <w:rFonts w:eastAsia="等线" w:cs="Times New Roman"/>
                <w:sz w:val="21"/>
                <w:szCs w:val="21"/>
              </w:rPr>
            </w:pPr>
            <w:r>
              <w:rPr>
                <w:rFonts w:eastAsia="等线" w:cs="Times New Roman" w:hint="eastAsia"/>
                <w:sz w:val="21"/>
                <w:szCs w:val="21"/>
              </w:rPr>
              <w:t>0.007</w:t>
            </w:r>
          </w:p>
        </w:tc>
      </w:tr>
    </w:tbl>
    <w:p w14:paraId="22C48B7A" w14:textId="77777777" w:rsidR="002A4D33" w:rsidRPr="003875D9" w:rsidRDefault="002A4D33" w:rsidP="003875D9">
      <w:pPr>
        <w:pStyle w:val="afff6"/>
        <w:ind w:firstLine="480"/>
      </w:pPr>
    </w:p>
    <w:p w14:paraId="69279AB7" w14:textId="77777777" w:rsidR="002A4D33" w:rsidRDefault="002A4D33" w:rsidP="00DA45E9">
      <w:pPr>
        <w:keepNext/>
        <w:keepLines/>
        <w:widowControl w:val="0"/>
        <w:adjustRightInd w:val="0"/>
        <w:snapToGrid w:val="0"/>
        <w:outlineLvl w:val="1"/>
        <w:rPr>
          <w:rFonts w:cs="Times New Roman"/>
          <w:b/>
          <w:bCs/>
          <w:kern w:val="2"/>
          <w:sz w:val="28"/>
        </w:rPr>
        <w:sectPr w:rsidR="002A4D33" w:rsidSect="002A4D33">
          <w:pgSz w:w="16838" w:h="11906" w:orient="landscape"/>
          <w:pgMar w:top="1797" w:right="1440" w:bottom="1797" w:left="1440" w:header="851" w:footer="992" w:gutter="0"/>
          <w:cols w:space="425"/>
          <w:docGrid w:type="lines" w:linePitch="312"/>
        </w:sectPr>
      </w:pPr>
    </w:p>
    <w:p w14:paraId="2F673EB1" w14:textId="77777777" w:rsidR="00DA45E9" w:rsidRPr="009A5D5C" w:rsidRDefault="00DA45E9" w:rsidP="00DA45E9">
      <w:pPr>
        <w:keepNext/>
        <w:keepLines/>
        <w:widowControl w:val="0"/>
        <w:adjustRightInd w:val="0"/>
        <w:snapToGrid w:val="0"/>
        <w:outlineLvl w:val="1"/>
        <w:rPr>
          <w:rFonts w:cs="Times New Roman"/>
          <w:b/>
          <w:bCs/>
          <w:kern w:val="2"/>
          <w:sz w:val="28"/>
        </w:rPr>
      </w:pPr>
      <w:bookmarkStart w:id="157" w:name="_Toc118184898"/>
      <w:r>
        <w:rPr>
          <w:rFonts w:cs="Times New Roman" w:hint="eastAsia"/>
          <w:b/>
          <w:bCs/>
          <w:kern w:val="2"/>
          <w:sz w:val="28"/>
        </w:rPr>
        <w:lastRenderedPageBreak/>
        <w:t>7</w:t>
      </w:r>
      <w:r w:rsidRPr="009A5D5C">
        <w:rPr>
          <w:rFonts w:cs="Times New Roman" w:hint="eastAsia"/>
          <w:b/>
          <w:bCs/>
          <w:kern w:val="2"/>
          <w:sz w:val="28"/>
        </w:rPr>
        <w:t>.</w:t>
      </w:r>
      <w:r>
        <w:rPr>
          <w:rFonts w:cs="Times New Roman" w:hint="eastAsia"/>
          <w:b/>
          <w:bCs/>
          <w:kern w:val="2"/>
          <w:sz w:val="28"/>
        </w:rPr>
        <w:t xml:space="preserve">3 </w:t>
      </w:r>
      <w:r>
        <w:rPr>
          <w:rFonts w:cs="Times New Roman" w:hint="eastAsia"/>
          <w:b/>
          <w:bCs/>
          <w:kern w:val="2"/>
          <w:sz w:val="28"/>
        </w:rPr>
        <w:t>地下水</w:t>
      </w:r>
      <w:r w:rsidRPr="009A5D5C">
        <w:rPr>
          <w:rFonts w:cs="Times New Roman" w:hint="eastAsia"/>
          <w:b/>
          <w:bCs/>
          <w:kern w:val="2"/>
          <w:sz w:val="28"/>
        </w:rPr>
        <w:t>环境影响分析</w:t>
      </w:r>
      <w:bookmarkEnd w:id="157"/>
    </w:p>
    <w:p w14:paraId="26DCC878" w14:textId="77777777" w:rsidR="00D02FA8" w:rsidRPr="00446CD8" w:rsidRDefault="00D02FA8" w:rsidP="00D02FA8">
      <w:pPr>
        <w:widowControl w:val="0"/>
        <w:adjustRightInd w:val="0"/>
        <w:snapToGrid w:val="0"/>
        <w:ind w:firstLine="480"/>
        <w:rPr>
          <w:rFonts w:cs="Times New Roman"/>
          <w:b/>
          <w:snapToGrid w:val="0"/>
          <w:kern w:val="24"/>
        </w:rPr>
      </w:pPr>
      <w:r w:rsidRPr="00446CD8">
        <w:rPr>
          <w:rFonts w:cs="Times New Roman" w:hint="eastAsia"/>
          <w:b/>
          <w:snapToGrid w:val="0"/>
          <w:kern w:val="24"/>
        </w:rPr>
        <w:t>1</w:t>
      </w:r>
      <w:r w:rsidRPr="00446CD8">
        <w:rPr>
          <w:rFonts w:cs="Times New Roman" w:hint="eastAsia"/>
          <w:b/>
          <w:snapToGrid w:val="0"/>
          <w:kern w:val="24"/>
        </w:rPr>
        <w:t>、地下水补给、径流、排泄特征</w:t>
      </w:r>
    </w:p>
    <w:p w14:paraId="7F0377F6"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w:t>
      </w:r>
      <w:r w:rsidRPr="00446CD8">
        <w:rPr>
          <w:rFonts w:cs="Times New Roman" w:hint="eastAsia"/>
          <w:snapToGrid w:val="0"/>
          <w:kern w:val="24"/>
        </w:rPr>
        <w:t>1</w:t>
      </w:r>
      <w:r w:rsidRPr="00446CD8">
        <w:rPr>
          <w:rFonts w:cs="Times New Roman" w:hint="eastAsia"/>
          <w:snapToGrid w:val="0"/>
          <w:kern w:val="24"/>
        </w:rPr>
        <w:t>）补给条件</w:t>
      </w:r>
    </w:p>
    <w:p w14:paraId="431E0670"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丘陵岗地松散堆积层孔隙潜水以大气降水补给为主，由于砾石层已出露地表，可直接接受大气降水的渗入补给。沅江一级阶地孔隙水除接受大气降水补给外，还受高阶地孔隙水补给。</w:t>
      </w:r>
      <w:proofErr w:type="gramStart"/>
      <w:r w:rsidRPr="00446CD8">
        <w:rPr>
          <w:rFonts w:cs="Times New Roman" w:hint="eastAsia"/>
          <w:snapToGrid w:val="0"/>
          <w:kern w:val="24"/>
        </w:rPr>
        <w:t>冲湖积</w:t>
      </w:r>
      <w:proofErr w:type="gramEnd"/>
      <w:r w:rsidRPr="00446CD8">
        <w:rPr>
          <w:rFonts w:cs="Times New Roman" w:hint="eastAsia"/>
          <w:snapToGrid w:val="0"/>
          <w:kern w:val="24"/>
        </w:rPr>
        <w:t>平原孔隙潜水，由于砂砾石层上覆厚</w:t>
      </w:r>
      <w:r w:rsidRPr="00446CD8">
        <w:rPr>
          <w:rFonts w:cs="Times New Roman" w:hint="eastAsia"/>
          <w:snapToGrid w:val="0"/>
          <w:kern w:val="24"/>
        </w:rPr>
        <w:t>10-20</w:t>
      </w:r>
      <w:r w:rsidRPr="00446CD8">
        <w:rPr>
          <w:rFonts w:cs="Times New Roman" w:hint="eastAsia"/>
          <w:snapToGrid w:val="0"/>
          <w:kern w:val="24"/>
        </w:rPr>
        <w:t>余米的砂质粘土和淤泥层，接受大气降水补给较少。但沅江已切至砂砾石层，因此沅江是地下水的一个重要补给来源。其次是接受滨湖岗丘地带孔隙水的侧向补给。</w:t>
      </w:r>
    </w:p>
    <w:p w14:paraId="71E9CA14"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故本区域内地下水重要补给来源为沅江。</w:t>
      </w:r>
    </w:p>
    <w:p w14:paraId="30FA67D7"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w:t>
      </w:r>
      <w:r w:rsidRPr="00446CD8">
        <w:rPr>
          <w:rFonts w:cs="Times New Roman" w:hint="eastAsia"/>
          <w:snapToGrid w:val="0"/>
          <w:kern w:val="24"/>
        </w:rPr>
        <w:t>2</w:t>
      </w:r>
      <w:r w:rsidRPr="00446CD8">
        <w:rPr>
          <w:rFonts w:cs="Times New Roman" w:hint="eastAsia"/>
          <w:snapToGrid w:val="0"/>
          <w:kern w:val="24"/>
        </w:rPr>
        <w:t>）径流条件</w:t>
      </w:r>
    </w:p>
    <w:p w14:paraId="116E5F47"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岗丘地带的孔隙潜水径流途径短，无一定流动方向，就地补给就地排泄，交替循环强烈。</w:t>
      </w:r>
      <w:r w:rsidRPr="00446CD8">
        <w:rPr>
          <w:rFonts w:cs="Times New Roman" w:hint="eastAsia"/>
          <w:snapToGrid w:val="0"/>
          <w:kern w:val="24"/>
        </w:rPr>
        <w:t xml:space="preserve"> </w:t>
      </w:r>
      <w:r w:rsidRPr="00446CD8">
        <w:rPr>
          <w:rFonts w:cs="Times New Roman" w:hint="eastAsia"/>
          <w:snapToGrid w:val="0"/>
          <w:kern w:val="24"/>
        </w:rPr>
        <w:t>平原及滨湖地带，地下水具有一定径流方向，即由边缘向湖中心汇集，常德</w:t>
      </w:r>
      <w:r w:rsidRPr="00446CD8">
        <w:rPr>
          <w:rFonts w:cs="Times New Roman" w:hint="eastAsia"/>
          <w:snapToGrid w:val="0"/>
          <w:kern w:val="24"/>
        </w:rPr>
        <w:t>-</w:t>
      </w:r>
      <w:r w:rsidRPr="00446CD8">
        <w:rPr>
          <w:rFonts w:cs="Times New Roman" w:hint="eastAsia"/>
          <w:snapToGrid w:val="0"/>
          <w:kern w:val="24"/>
        </w:rPr>
        <w:t>周家店一带流向南东，德山</w:t>
      </w:r>
      <w:r w:rsidRPr="00446CD8">
        <w:rPr>
          <w:rFonts w:cs="Times New Roman" w:hint="eastAsia"/>
          <w:snapToGrid w:val="0"/>
          <w:kern w:val="24"/>
        </w:rPr>
        <w:t>-</w:t>
      </w:r>
      <w:r w:rsidRPr="00446CD8">
        <w:rPr>
          <w:rFonts w:cs="Times New Roman" w:hint="eastAsia"/>
          <w:snapToGrid w:val="0"/>
          <w:kern w:val="24"/>
        </w:rPr>
        <w:t>太子庙一带向北东，牛鼻滩一带流向正东。</w:t>
      </w:r>
    </w:p>
    <w:p w14:paraId="5249D4CC"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由于地势平坦，水力坡度小，地下水运动相当缓慢，越近洞庭湖区域越慢。实测地下水流速为</w:t>
      </w:r>
      <w:r w:rsidRPr="00446CD8">
        <w:rPr>
          <w:rFonts w:cs="Times New Roman" w:hint="eastAsia"/>
          <w:snapToGrid w:val="0"/>
          <w:kern w:val="24"/>
        </w:rPr>
        <w:t>5.85</w:t>
      </w:r>
      <w:r w:rsidRPr="00446CD8">
        <w:rPr>
          <w:rFonts w:cs="Times New Roman" w:hint="eastAsia"/>
          <w:snapToGrid w:val="0"/>
          <w:kern w:val="24"/>
        </w:rPr>
        <w:t>×</w:t>
      </w:r>
      <w:r w:rsidRPr="00446CD8">
        <w:rPr>
          <w:rFonts w:cs="Times New Roman" w:hint="eastAsia"/>
          <w:snapToGrid w:val="0"/>
          <w:kern w:val="24"/>
        </w:rPr>
        <w:t>10-4m/d</w:t>
      </w:r>
      <w:r w:rsidRPr="00446CD8">
        <w:rPr>
          <w:rFonts w:cs="Times New Roman" w:hint="eastAsia"/>
          <w:snapToGrid w:val="0"/>
          <w:kern w:val="24"/>
        </w:rPr>
        <w:t>。</w:t>
      </w:r>
    </w:p>
    <w:p w14:paraId="7575842D"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snapToGrid w:val="0"/>
          <w:kern w:val="24"/>
        </w:rPr>
        <w:t xml:space="preserve"> </w:t>
      </w:r>
      <w:r w:rsidRPr="00446CD8">
        <w:rPr>
          <w:rFonts w:cs="Times New Roman" w:hint="eastAsia"/>
          <w:snapToGrid w:val="0"/>
          <w:kern w:val="24"/>
        </w:rPr>
        <w:t>（</w:t>
      </w:r>
      <w:r w:rsidRPr="00446CD8">
        <w:rPr>
          <w:rFonts w:cs="Times New Roman" w:hint="eastAsia"/>
          <w:snapToGrid w:val="0"/>
          <w:kern w:val="24"/>
        </w:rPr>
        <w:t>3</w:t>
      </w:r>
      <w:r w:rsidRPr="00446CD8">
        <w:rPr>
          <w:rFonts w:cs="Times New Roman" w:hint="eastAsia"/>
          <w:snapToGrid w:val="0"/>
          <w:kern w:val="24"/>
        </w:rPr>
        <w:t>）排泄条件</w:t>
      </w:r>
    </w:p>
    <w:p w14:paraId="385CAC08"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岗丘地带的孔隙潜水排泄条件好，以附近溪沟为排泄场所，以下降泉或渗流的形式沿砂砾石与基岩接触面排泄于溪沟中。常德以西沅江一、二级阶地孔隙水以沅江为排泄场所，排泄条件较好。常德以东平原区孔隙承压水排泄条件较差，缓慢向东运动排泄。</w:t>
      </w:r>
    </w:p>
    <w:p w14:paraId="56408825"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评价区域地下主要以沅江为补给水源，缓慢向东北流向，穿越太子河（河水流向由西南流向东北）向洞庭湖区域排泄。</w:t>
      </w:r>
    </w:p>
    <w:p w14:paraId="04B3DA19"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w:t>
      </w:r>
      <w:r w:rsidRPr="00446CD8">
        <w:rPr>
          <w:rFonts w:cs="Times New Roman" w:hint="eastAsia"/>
          <w:snapToGrid w:val="0"/>
          <w:kern w:val="24"/>
        </w:rPr>
        <w:t>4</w:t>
      </w:r>
      <w:r w:rsidRPr="00446CD8">
        <w:rPr>
          <w:rFonts w:cs="Times New Roman" w:hint="eastAsia"/>
          <w:snapToGrid w:val="0"/>
          <w:kern w:val="24"/>
        </w:rPr>
        <w:t>）动态变化</w:t>
      </w:r>
    </w:p>
    <w:p w14:paraId="02C29EB8"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岗丘地带孔隙潜水</w:t>
      </w:r>
      <w:proofErr w:type="gramStart"/>
      <w:r w:rsidRPr="00446CD8">
        <w:rPr>
          <w:rFonts w:cs="Times New Roman" w:hint="eastAsia"/>
          <w:snapToGrid w:val="0"/>
          <w:kern w:val="24"/>
        </w:rPr>
        <w:t>补给区与排泄区</w:t>
      </w:r>
      <w:proofErr w:type="gramEnd"/>
      <w:r w:rsidRPr="00446CD8">
        <w:rPr>
          <w:rFonts w:cs="Times New Roman" w:hint="eastAsia"/>
          <w:snapToGrid w:val="0"/>
          <w:kern w:val="24"/>
        </w:rPr>
        <w:t>相一致，</w:t>
      </w:r>
      <w:r w:rsidRPr="00446CD8">
        <w:rPr>
          <w:rFonts w:cs="Times New Roman" w:hint="eastAsia"/>
          <w:snapToGrid w:val="0"/>
          <w:kern w:val="24"/>
        </w:rPr>
        <w:t xml:space="preserve"> </w:t>
      </w:r>
      <w:r w:rsidRPr="00446CD8">
        <w:rPr>
          <w:rFonts w:cs="Times New Roman" w:hint="eastAsia"/>
          <w:snapToGrid w:val="0"/>
          <w:kern w:val="24"/>
        </w:rPr>
        <w:t>径流、排泄条件好，雨季泉水流量大，枯季泉水流量减小，且部分泉水干枯，属不稳定型。</w:t>
      </w:r>
    </w:p>
    <w:p w14:paraId="7F4F9DB4"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沅江阶地及湖区边缘地带孔隙水向沅江及湖心运动，据洪、枯期</w:t>
      </w:r>
      <w:proofErr w:type="gramStart"/>
      <w:r w:rsidRPr="00446CD8">
        <w:rPr>
          <w:rFonts w:cs="Times New Roman" w:hint="eastAsia"/>
          <w:snapToGrid w:val="0"/>
          <w:kern w:val="24"/>
        </w:rPr>
        <w:t>井水位</w:t>
      </w:r>
      <w:proofErr w:type="gramEnd"/>
      <w:r w:rsidRPr="00446CD8">
        <w:rPr>
          <w:rFonts w:cs="Times New Roman" w:hint="eastAsia"/>
          <w:snapToGrid w:val="0"/>
          <w:kern w:val="24"/>
        </w:rPr>
        <w:t>实测资料，地下水位变幅一般</w:t>
      </w:r>
      <w:r w:rsidRPr="00446CD8">
        <w:rPr>
          <w:rFonts w:cs="Times New Roman" w:hint="eastAsia"/>
          <w:snapToGrid w:val="0"/>
          <w:kern w:val="24"/>
        </w:rPr>
        <w:t xml:space="preserve"> 1.26-2.7m</w:t>
      </w:r>
      <w:r w:rsidRPr="00446CD8">
        <w:rPr>
          <w:rFonts w:cs="Times New Roman" w:hint="eastAsia"/>
          <w:snapToGrid w:val="0"/>
          <w:kern w:val="24"/>
        </w:rPr>
        <w:t>，属较稳定类型。</w:t>
      </w:r>
    </w:p>
    <w:p w14:paraId="2C6210AF" w14:textId="77777777" w:rsidR="00D02FA8" w:rsidRPr="00446CD8" w:rsidRDefault="00D02FA8" w:rsidP="00D02FA8">
      <w:pPr>
        <w:widowControl w:val="0"/>
        <w:adjustRightInd w:val="0"/>
        <w:snapToGrid w:val="0"/>
        <w:ind w:firstLine="480"/>
        <w:rPr>
          <w:rFonts w:cs="Times New Roman"/>
          <w:snapToGrid w:val="0"/>
          <w:kern w:val="24"/>
        </w:rPr>
      </w:pPr>
      <w:r w:rsidRPr="00446CD8">
        <w:rPr>
          <w:rFonts w:cs="Times New Roman" w:hint="eastAsia"/>
          <w:snapToGrid w:val="0"/>
          <w:kern w:val="24"/>
        </w:rPr>
        <w:t>评价区域（常德以东平原地区）孔隙承压水运动极为缓慢，水位变化很小，</w:t>
      </w:r>
      <w:r w:rsidRPr="00446CD8">
        <w:rPr>
          <w:rFonts w:cs="Times New Roman" w:hint="eastAsia"/>
          <w:snapToGrid w:val="0"/>
          <w:kern w:val="24"/>
        </w:rPr>
        <w:lastRenderedPageBreak/>
        <w:t>地下水动态受季节变化的影响相对较小，据洪、枯期</w:t>
      </w:r>
      <w:proofErr w:type="gramStart"/>
      <w:r w:rsidRPr="00446CD8">
        <w:rPr>
          <w:rFonts w:cs="Times New Roman" w:hint="eastAsia"/>
          <w:snapToGrid w:val="0"/>
          <w:kern w:val="24"/>
        </w:rPr>
        <w:t>井水位</w:t>
      </w:r>
      <w:proofErr w:type="gramEnd"/>
      <w:r w:rsidRPr="00446CD8">
        <w:rPr>
          <w:rFonts w:cs="Times New Roman" w:hint="eastAsia"/>
          <w:snapToGrid w:val="0"/>
          <w:kern w:val="24"/>
        </w:rPr>
        <w:t>实测资料，稳定水位埋深在</w:t>
      </w:r>
      <w:r w:rsidRPr="00446CD8">
        <w:rPr>
          <w:rFonts w:cs="Times New Roman" w:hint="eastAsia"/>
          <w:snapToGrid w:val="0"/>
          <w:kern w:val="24"/>
        </w:rPr>
        <w:t>0.5~3.6m</w:t>
      </w:r>
      <w:r w:rsidRPr="00446CD8">
        <w:rPr>
          <w:rFonts w:cs="Times New Roman" w:hint="eastAsia"/>
          <w:snapToGrid w:val="0"/>
          <w:kern w:val="24"/>
        </w:rPr>
        <w:t>不等，地下水位变幅一般仅</w:t>
      </w:r>
      <w:r w:rsidRPr="00446CD8">
        <w:rPr>
          <w:rFonts w:cs="Times New Roman" w:hint="eastAsia"/>
          <w:snapToGrid w:val="0"/>
          <w:kern w:val="24"/>
        </w:rPr>
        <w:t>0.2m</w:t>
      </w:r>
      <w:r w:rsidRPr="00446CD8">
        <w:rPr>
          <w:rFonts w:cs="Times New Roman" w:hint="eastAsia"/>
          <w:snapToGrid w:val="0"/>
          <w:kern w:val="24"/>
        </w:rPr>
        <w:t>，属较稳定类型。</w:t>
      </w:r>
    </w:p>
    <w:p w14:paraId="4926D194" w14:textId="77777777" w:rsidR="00D02FA8" w:rsidRPr="00F24281" w:rsidRDefault="00D02FA8" w:rsidP="00D02FA8">
      <w:pPr>
        <w:widowControl w:val="0"/>
        <w:adjustRightInd w:val="0"/>
        <w:snapToGrid w:val="0"/>
        <w:ind w:firstLine="480"/>
        <w:rPr>
          <w:rFonts w:cs="Times New Roman"/>
          <w:snapToGrid w:val="0"/>
          <w:kern w:val="24"/>
        </w:rPr>
      </w:pPr>
      <w:r w:rsidRPr="00F24281">
        <w:rPr>
          <w:rFonts w:cs="Times New Roman" w:hint="eastAsia"/>
          <w:snapToGrid w:val="0"/>
          <w:kern w:val="24"/>
        </w:rPr>
        <w:t>2</w:t>
      </w:r>
      <w:r w:rsidRPr="00F24281">
        <w:rPr>
          <w:rFonts w:cs="Times New Roman" w:hint="eastAsia"/>
          <w:snapToGrid w:val="0"/>
          <w:kern w:val="24"/>
        </w:rPr>
        <w:t>、地下水污染途径分析</w:t>
      </w:r>
    </w:p>
    <w:p w14:paraId="714309F5" w14:textId="77777777" w:rsidR="00D02FA8" w:rsidRPr="00F24281" w:rsidRDefault="00D02FA8" w:rsidP="00D02FA8">
      <w:pPr>
        <w:widowControl w:val="0"/>
        <w:adjustRightInd w:val="0"/>
        <w:snapToGrid w:val="0"/>
        <w:ind w:firstLine="480"/>
        <w:rPr>
          <w:rFonts w:cs="Times New Roman"/>
          <w:snapToGrid w:val="0"/>
          <w:kern w:val="24"/>
        </w:rPr>
      </w:pPr>
      <w:r w:rsidRPr="00F24281">
        <w:rPr>
          <w:rFonts w:cs="Times New Roman" w:hint="eastAsia"/>
          <w:snapToGrid w:val="0"/>
          <w:kern w:val="24"/>
        </w:rPr>
        <w:t>根据地下水地质条件、地下水补给、径流条件和排洪特点，分析本工程废水排放情况，可能造成的地下水污染途径为废水</w:t>
      </w:r>
      <w:proofErr w:type="gramStart"/>
      <w:r w:rsidRPr="00F24281">
        <w:rPr>
          <w:rFonts w:cs="Times New Roman" w:hint="eastAsia"/>
          <w:snapToGrid w:val="0"/>
          <w:kern w:val="24"/>
        </w:rPr>
        <w:t>收集池因基础</w:t>
      </w:r>
      <w:proofErr w:type="gramEnd"/>
      <w:r w:rsidRPr="00F24281">
        <w:rPr>
          <w:rFonts w:cs="Times New Roman" w:hint="eastAsia"/>
          <w:snapToGrid w:val="0"/>
          <w:kern w:val="24"/>
        </w:rPr>
        <w:t>防渗不足通过裂隙污染地下水。</w:t>
      </w:r>
    </w:p>
    <w:p w14:paraId="33E1EB20" w14:textId="77777777" w:rsidR="00D02FA8" w:rsidRPr="00F24281" w:rsidRDefault="00D02FA8" w:rsidP="00D02FA8">
      <w:pPr>
        <w:widowControl w:val="0"/>
        <w:adjustRightInd w:val="0"/>
        <w:snapToGrid w:val="0"/>
        <w:ind w:firstLine="480"/>
        <w:rPr>
          <w:rFonts w:cs="Times New Roman"/>
          <w:snapToGrid w:val="0"/>
          <w:kern w:val="24"/>
        </w:rPr>
      </w:pPr>
      <w:r w:rsidRPr="00F24281">
        <w:rPr>
          <w:rFonts w:cs="Times New Roman" w:hint="eastAsia"/>
          <w:snapToGrid w:val="0"/>
          <w:kern w:val="24"/>
        </w:rPr>
        <w:t>3</w:t>
      </w:r>
      <w:r w:rsidRPr="00F24281">
        <w:rPr>
          <w:rFonts w:cs="Times New Roman" w:hint="eastAsia"/>
          <w:snapToGrid w:val="0"/>
          <w:kern w:val="24"/>
        </w:rPr>
        <w:t>、地下水环境影响分析</w:t>
      </w:r>
    </w:p>
    <w:p w14:paraId="7D05EC7C" w14:textId="77777777" w:rsidR="00D02FA8" w:rsidRPr="00F24281" w:rsidRDefault="00D02FA8" w:rsidP="00D02FA8">
      <w:pPr>
        <w:widowControl w:val="0"/>
        <w:adjustRightInd w:val="0"/>
        <w:snapToGrid w:val="0"/>
        <w:ind w:firstLine="480"/>
        <w:rPr>
          <w:rFonts w:cs="Times New Roman"/>
          <w:snapToGrid w:val="0"/>
          <w:kern w:val="24"/>
        </w:rPr>
      </w:pPr>
      <w:r w:rsidRPr="00F24281">
        <w:rPr>
          <w:rFonts w:cs="Times New Roman" w:hint="eastAsia"/>
          <w:snapToGrid w:val="0"/>
          <w:kern w:val="24"/>
        </w:rPr>
        <w:t>（</w:t>
      </w:r>
      <w:r w:rsidRPr="00F24281">
        <w:rPr>
          <w:rFonts w:cs="Times New Roman" w:hint="eastAsia"/>
          <w:snapToGrid w:val="0"/>
          <w:kern w:val="24"/>
        </w:rPr>
        <w:t>1</w:t>
      </w:r>
      <w:r w:rsidRPr="00F24281">
        <w:rPr>
          <w:rFonts w:cs="Times New Roman" w:hint="eastAsia"/>
          <w:snapToGrid w:val="0"/>
          <w:kern w:val="24"/>
        </w:rPr>
        <w:t>）正常情况下地下水环境影响分析</w:t>
      </w:r>
    </w:p>
    <w:p w14:paraId="674E4449" w14:textId="77777777" w:rsidR="00D02FA8" w:rsidRPr="00F24281" w:rsidRDefault="00D02FA8" w:rsidP="00624711">
      <w:pPr>
        <w:ind w:firstLineChars="200" w:firstLine="480"/>
        <w:rPr>
          <w:rFonts w:cs="Times New Roman"/>
          <w:bCs/>
          <w:kern w:val="2"/>
        </w:rPr>
      </w:pPr>
      <w:r w:rsidRPr="00F24281">
        <w:rPr>
          <w:rFonts w:cs="Times New Roman" w:hint="eastAsia"/>
          <w:bCs/>
          <w:kern w:val="2"/>
        </w:rPr>
        <w:t>项目营运期工艺废水经污水处理站处理后进入园区污水管网；生活区的生活废水经厂区内化粪池处理后，进入北侧园区污水管网</w:t>
      </w:r>
      <w:r w:rsidR="00F24281" w:rsidRPr="00F24281">
        <w:rPr>
          <w:rFonts w:cs="Times New Roman" w:hint="eastAsia"/>
          <w:bCs/>
          <w:kern w:val="2"/>
        </w:rPr>
        <w:t>，</w:t>
      </w:r>
      <w:r w:rsidRPr="00F24281">
        <w:rPr>
          <w:rFonts w:cs="Times New Roman" w:hint="eastAsia"/>
          <w:bCs/>
          <w:kern w:val="2"/>
        </w:rPr>
        <w:t>最终汇入太子庙污水处理厂深度处理，厂区生产车间在做好管网收集、车间地面做好防渗处理后，</w:t>
      </w:r>
      <w:r w:rsidRPr="00F24281">
        <w:rPr>
          <w:rFonts w:cs="Times New Roman"/>
          <w:bCs/>
          <w:kern w:val="2"/>
        </w:rPr>
        <w:t xml:space="preserve"> </w:t>
      </w:r>
      <w:r w:rsidRPr="00F24281">
        <w:rPr>
          <w:rFonts w:cs="Times New Roman" w:hint="eastAsia"/>
          <w:bCs/>
          <w:kern w:val="2"/>
        </w:rPr>
        <w:t>可有效避免生产废水外排、下渗，污染地下水。</w:t>
      </w:r>
    </w:p>
    <w:p w14:paraId="409E8C72" w14:textId="77777777" w:rsidR="00D02FA8" w:rsidRPr="00F24281" w:rsidRDefault="00D02FA8" w:rsidP="00624711">
      <w:pPr>
        <w:ind w:firstLineChars="200" w:firstLine="480"/>
        <w:rPr>
          <w:rFonts w:cs="Times New Roman"/>
          <w:bCs/>
          <w:kern w:val="2"/>
        </w:rPr>
      </w:pPr>
      <w:r w:rsidRPr="00F24281">
        <w:rPr>
          <w:rFonts w:cs="Times New Roman" w:hint="eastAsia"/>
          <w:bCs/>
          <w:kern w:val="2"/>
        </w:rPr>
        <w:t>（</w:t>
      </w:r>
      <w:r w:rsidRPr="00F24281">
        <w:rPr>
          <w:rFonts w:cs="Times New Roman"/>
          <w:bCs/>
          <w:kern w:val="2"/>
        </w:rPr>
        <w:t>2</w:t>
      </w:r>
      <w:r w:rsidRPr="00F24281">
        <w:rPr>
          <w:rFonts w:cs="Times New Roman" w:hint="eastAsia"/>
          <w:bCs/>
          <w:kern w:val="2"/>
        </w:rPr>
        <w:t>）污水处理</w:t>
      </w:r>
      <w:proofErr w:type="gramStart"/>
      <w:r w:rsidRPr="00F24281">
        <w:rPr>
          <w:rFonts w:cs="Times New Roman" w:hint="eastAsia"/>
          <w:bCs/>
          <w:kern w:val="2"/>
        </w:rPr>
        <w:t>站综合</w:t>
      </w:r>
      <w:proofErr w:type="gramEnd"/>
      <w:r w:rsidRPr="00F24281">
        <w:rPr>
          <w:rFonts w:cs="Times New Roman" w:hint="eastAsia"/>
          <w:bCs/>
          <w:kern w:val="2"/>
        </w:rPr>
        <w:t>调节池渗漏对地下水环境影响预测分析</w:t>
      </w:r>
    </w:p>
    <w:p w14:paraId="1D7EC8C8" w14:textId="77777777" w:rsidR="00D02FA8" w:rsidRPr="00F24281" w:rsidRDefault="00D02FA8" w:rsidP="00624711">
      <w:pPr>
        <w:ind w:firstLineChars="200" w:firstLine="480"/>
        <w:rPr>
          <w:rFonts w:cs="Times New Roman"/>
          <w:bCs/>
          <w:kern w:val="2"/>
        </w:rPr>
      </w:pPr>
      <w:r w:rsidRPr="00F24281">
        <w:rPr>
          <w:rFonts w:cs="Times New Roman" w:hint="eastAsia"/>
          <w:bCs/>
          <w:kern w:val="2"/>
        </w:rPr>
        <w:t>据企业的实际情况分析，项目污水管线布置于地下，如果是生产区、固废暂存场等可视场所发生硬化面破损，即使有污水泄漏，可及时采取措施，不会任由污水漫流渗漏，而对于泄漏初期短时间物料暴露而污染的少量土壤，则会尽快通过挖出进行处置，不会任其渗入地下水。</w:t>
      </w:r>
    </w:p>
    <w:p w14:paraId="23E9728E" w14:textId="77777777" w:rsidR="00D02FA8" w:rsidRPr="00F24281" w:rsidRDefault="00D02FA8" w:rsidP="00624711">
      <w:pPr>
        <w:ind w:firstLineChars="200" w:firstLine="480"/>
        <w:rPr>
          <w:rFonts w:cs="Times New Roman"/>
          <w:bCs/>
          <w:kern w:val="2"/>
        </w:rPr>
      </w:pPr>
      <w:r w:rsidRPr="00F24281">
        <w:rPr>
          <w:rFonts w:cs="Times New Roman" w:hint="eastAsia"/>
          <w:bCs/>
          <w:kern w:val="2"/>
        </w:rPr>
        <w:t>因此，只在污水站构筑物等这些半地下非可视部位发生小面积渗漏时，才可能有少量污染物通过漏点，逐步渗入土壤并可能进入地下水。因此，本项目非正常状况选取综合废水调节池为预测分析对象。</w:t>
      </w:r>
    </w:p>
    <w:p w14:paraId="4DDC7984" w14:textId="77777777" w:rsidR="00D02FA8" w:rsidRPr="00F24281" w:rsidRDefault="00D02FA8" w:rsidP="00624711">
      <w:pPr>
        <w:ind w:firstLineChars="200" w:firstLine="480"/>
        <w:rPr>
          <w:rFonts w:cs="Times New Roman"/>
          <w:kern w:val="2"/>
          <w:u w:val="single"/>
        </w:rPr>
      </w:pPr>
      <w:r w:rsidRPr="00F24281">
        <w:rPr>
          <w:rFonts w:cs="Times New Roman"/>
          <w:kern w:val="2"/>
        </w:rPr>
        <w:t>1</w:t>
      </w:r>
      <w:r w:rsidRPr="00F24281">
        <w:rPr>
          <w:rFonts w:cs="Times New Roman" w:hint="eastAsia"/>
          <w:kern w:val="2"/>
        </w:rPr>
        <w:t>）地下水溶质运移解析法预测模型</w:t>
      </w:r>
    </w:p>
    <w:p w14:paraId="1E2EA52E" w14:textId="77777777" w:rsidR="00D02FA8" w:rsidRPr="00F24281" w:rsidRDefault="00D02FA8" w:rsidP="00624711">
      <w:pPr>
        <w:ind w:firstLineChars="200" w:firstLine="480"/>
        <w:rPr>
          <w:rFonts w:cs="Times New Roman"/>
          <w:kern w:val="2"/>
        </w:rPr>
      </w:pPr>
      <w:r w:rsidRPr="00F24281">
        <w:rPr>
          <w:rFonts w:cs="Times New Roman" w:hint="eastAsia"/>
          <w:kern w:val="2"/>
        </w:rPr>
        <w:t>本次地下水污染预测过程未考虑污染物在含水层中的吸附、挥发、生物化学反应，预测中各项参数予以保守性考虑。预测模型采用《环境影响评价技术导则</w:t>
      </w:r>
      <w:r w:rsidRPr="00F24281">
        <w:rPr>
          <w:rFonts w:cs="Times New Roman"/>
          <w:kern w:val="2"/>
        </w:rPr>
        <w:t xml:space="preserve"> </w:t>
      </w:r>
      <w:r w:rsidRPr="00F24281">
        <w:rPr>
          <w:rFonts w:cs="Times New Roman" w:hint="eastAsia"/>
          <w:kern w:val="2"/>
        </w:rPr>
        <w:t>地下水环境》（</w:t>
      </w:r>
      <w:r w:rsidRPr="00F24281">
        <w:rPr>
          <w:rFonts w:cs="Times New Roman"/>
          <w:kern w:val="2"/>
        </w:rPr>
        <w:t>HJ610-2016</w:t>
      </w:r>
      <w:r w:rsidRPr="00F24281">
        <w:rPr>
          <w:rFonts w:cs="Times New Roman" w:hint="eastAsia"/>
          <w:kern w:val="2"/>
        </w:rPr>
        <w:t>）推荐的瞬时注入示踪剂</w:t>
      </w:r>
      <w:r w:rsidRPr="00F24281">
        <w:rPr>
          <w:rFonts w:cs="Times New Roman"/>
          <w:kern w:val="2"/>
        </w:rPr>
        <w:t>—</w:t>
      </w:r>
      <w:r w:rsidRPr="00F24281">
        <w:rPr>
          <w:rFonts w:cs="Times New Roman" w:hint="eastAsia"/>
          <w:kern w:val="2"/>
        </w:rPr>
        <w:t>平面瞬时点源预测模式，公式为：</w:t>
      </w:r>
    </w:p>
    <w:p w14:paraId="7E83A295" w14:textId="77777777" w:rsidR="00D02FA8" w:rsidRPr="00F24281" w:rsidRDefault="00D02FA8" w:rsidP="00624711">
      <w:pPr>
        <w:ind w:firstLineChars="200" w:firstLine="480"/>
        <w:jc w:val="center"/>
        <w:rPr>
          <w:rFonts w:cs="Times New Roman"/>
          <w:kern w:val="2"/>
        </w:rPr>
      </w:pPr>
      <w:r w:rsidRPr="00F24281">
        <w:rPr>
          <w:rFonts w:cs="Times New Roman"/>
          <w:noProof/>
          <w:kern w:val="2"/>
        </w:rPr>
        <w:drawing>
          <wp:inline distT="0" distB="0" distL="0" distR="0" wp14:anchorId="01C7381C" wp14:editId="52C048E3">
            <wp:extent cx="2562225" cy="638175"/>
            <wp:effectExtent l="0" t="0" r="9525" b="9525"/>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2225" cy="638175"/>
                    </a:xfrm>
                    <a:prstGeom prst="rect">
                      <a:avLst/>
                    </a:prstGeom>
                    <a:noFill/>
                    <a:ln>
                      <a:noFill/>
                    </a:ln>
                  </pic:spPr>
                </pic:pic>
              </a:graphicData>
            </a:graphic>
          </wp:inline>
        </w:drawing>
      </w:r>
    </w:p>
    <w:p w14:paraId="1B013C45" w14:textId="77777777" w:rsidR="00D02FA8" w:rsidRPr="00F24281" w:rsidRDefault="00D02FA8" w:rsidP="00624711">
      <w:pPr>
        <w:ind w:firstLineChars="100" w:firstLine="240"/>
        <w:rPr>
          <w:rFonts w:cs="Times New Roman"/>
          <w:kern w:val="2"/>
        </w:rPr>
      </w:pPr>
      <w:r w:rsidRPr="00F24281">
        <w:rPr>
          <w:rFonts w:cs="Times New Roman" w:hint="eastAsia"/>
          <w:kern w:val="2"/>
        </w:rPr>
        <w:t>式中：</w:t>
      </w:r>
      <w:r w:rsidRPr="00F24281">
        <w:rPr>
          <w:rFonts w:cs="Times New Roman"/>
          <w:kern w:val="2"/>
        </w:rPr>
        <w:t>x</w:t>
      </w:r>
      <w:r w:rsidRPr="00F24281">
        <w:rPr>
          <w:rFonts w:cs="Times New Roman" w:hint="eastAsia"/>
          <w:kern w:val="2"/>
        </w:rPr>
        <w:t>，</w:t>
      </w:r>
      <w:r w:rsidRPr="00F24281">
        <w:rPr>
          <w:rFonts w:cs="Times New Roman"/>
          <w:kern w:val="2"/>
        </w:rPr>
        <w:t>y</w:t>
      </w:r>
      <w:proofErr w:type="gramStart"/>
      <w:r w:rsidRPr="00F24281">
        <w:rPr>
          <w:rFonts w:cs="Times New Roman"/>
          <w:kern w:val="2"/>
        </w:rPr>
        <w:t>—</w:t>
      </w:r>
      <w:r w:rsidRPr="00F24281">
        <w:rPr>
          <w:rFonts w:cs="Times New Roman" w:hint="eastAsia"/>
          <w:kern w:val="2"/>
        </w:rPr>
        <w:t>计算点</w:t>
      </w:r>
      <w:proofErr w:type="gramEnd"/>
      <w:r w:rsidRPr="00F24281">
        <w:rPr>
          <w:rFonts w:cs="Times New Roman" w:hint="eastAsia"/>
          <w:kern w:val="2"/>
        </w:rPr>
        <w:t>处的位置坐标；</w:t>
      </w:r>
    </w:p>
    <w:p w14:paraId="1971EC93" w14:textId="77777777" w:rsidR="00D02FA8" w:rsidRPr="00F24281" w:rsidRDefault="00D02FA8" w:rsidP="00624711">
      <w:pPr>
        <w:ind w:firstLineChars="400" w:firstLine="960"/>
        <w:rPr>
          <w:rFonts w:cs="Times New Roman"/>
          <w:kern w:val="2"/>
        </w:rPr>
      </w:pPr>
      <w:r w:rsidRPr="00F24281">
        <w:rPr>
          <w:rFonts w:cs="Times New Roman"/>
          <w:kern w:val="2"/>
        </w:rPr>
        <w:lastRenderedPageBreak/>
        <w:t>t—</w:t>
      </w:r>
      <w:r w:rsidRPr="00F24281">
        <w:rPr>
          <w:rFonts w:cs="Times New Roman" w:hint="eastAsia"/>
          <w:kern w:val="2"/>
        </w:rPr>
        <w:t>时间，</w:t>
      </w:r>
      <w:r w:rsidRPr="00F24281">
        <w:rPr>
          <w:rFonts w:cs="Times New Roman"/>
          <w:kern w:val="2"/>
        </w:rPr>
        <w:t>d</w:t>
      </w:r>
      <w:r w:rsidRPr="00F24281">
        <w:rPr>
          <w:rFonts w:cs="Times New Roman" w:hint="eastAsia"/>
          <w:kern w:val="2"/>
        </w:rPr>
        <w:t>；</w:t>
      </w:r>
    </w:p>
    <w:p w14:paraId="428D7E25" w14:textId="77777777" w:rsidR="00D02FA8" w:rsidRPr="00F24281" w:rsidRDefault="00D02FA8" w:rsidP="00624711">
      <w:pPr>
        <w:ind w:firstLineChars="400" w:firstLine="960"/>
        <w:rPr>
          <w:rFonts w:cs="Times New Roman"/>
          <w:kern w:val="2"/>
        </w:rPr>
      </w:pPr>
      <w:r w:rsidRPr="00F24281">
        <w:rPr>
          <w:rFonts w:cs="Times New Roman"/>
          <w:kern w:val="2"/>
        </w:rPr>
        <w:t>C(</w:t>
      </w:r>
      <w:proofErr w:type="spellStart"/>
      <w:r w:rsidRPr="00F24281">
        <w:rPr>
          <w:rFonts w:cs="Times New Roman"/>
          <w:kern w:val="2"/>
        </w:rPr>
        <w:t>x,y,t</w:t>
      </w:r>
      <w:proofErr w:type="spellEnd"/>
      <w:r w:rsidRPr="00F24281">
        <w:rPr>
          <w:rFonts w:cs="Times New Roman"/>
          <w:kern w:val="2"/>
        </w:rPr>
        <w:t>)</w:t>
      </w:r>
      <w:proofErr w:type="gramStart"/>
      <w:r w:rsidRPr="00F24281">
        <w:rPr>
          <w:rFonts w:cs="Times New Roman"/>
          <w:kern w:val="2"/>
        </w:rPr>
        <w:t>—</w:t>
      </w:r>
      <w:r w:rsidRPr="00F24281">
        <w:rPr>
          <w:rFonts w:cs="Times New Roman" w:hint="eastAsia"/>
          <w:kern w:val="2"/>
        </w:rPr>
        <w:t>时刻</w:t>
      </w:r>
      <w:proofErr w:type="gramEnd"/>
      <w:r w:rsidRPr="00F24281">
        <w:rPr>
          <w:rFonts w:cs="Times New Roman" w:hint="eastAsia"/>
          <w:kern w:val="2"/>
        </w:rPr>
        <w:t>处的示踪剂质量浓度，</w:t>
      </w:r>
      <w:r w:rsidRPr="00F24281">
        <w:rPr>
          <w:rFonts w:cs="Times New Roman"/>
          <w:kern w:val="2"/>
        </w:rPr>
        <w:t>g/L</w:t>
      </w:r>
      <w:r w:rsidRPr="00F24281">
        <w:rPr>
          <w:rFonts w:cs="Times New Roman" w:hint="eastAsia"/>
          <w:kern w:val="2"/>
        </w:rPr>
        <w:t>；</w:t>
      </w:r>
    </w:p>
    <w:p w14:paraId="492D3ADE" w14:textId="77777777" w:rsidR="00D02FA8" w:rsidRPr="00F24281" w:rsidRDefault="00D02FA8" w:rsidP="00624711">
      <w:pPr>
        <w:ind w:firstLineChars="400" w:firstLine="960"/>
        <w:rPr>
          <w:rFonts w:cs="Times New Roman"/>
          <w:kern w:val="2"/>
        </w:rPr>
      </w:pPr>
      <w:r w:rsidRPr="00F24281">
        <w:rPr>
          <w:rFonts w:cs="Times New Roman"/>
          <w:kern w:val="2"/>
        </w:rPr>
        <w:t>M—</w:t>
      </w:r>
      <w:r w:rsidRPr="00F24281">
        <w:rPr>
          <w:rFonts w:cs="Times New Roman" w:hint="eastAsia"/>
          <w:kern w:val="2"/>
        </w:rPr>
        <w:t>承压含水层厚度，</w:t>
      </w:r>
      <w:r w:rsidRPr="00F24281">
        <w:rPr>
          <w:rFonts w:cs="Times New Roman"/>
          <w:kern w:val="2"/>
        </w:rPr>
        <w:t>m</w:t>
      </w:r>
      <w:r w:rsidRPr="00F24281">
        <w:rPr>
          <w:rFonts w:cs="Times New Roman" w:hint="eastAsia"/>
          <w:kern w:val="2"/>
        </w:rPr>
        <w:t>；</w:t>
      </w:r>
    </w:p>
    <w:p w14:paraId="67381FED" w14:textId="77777777" w:rsidR="00D02FA8" w:rsidRPr="00F24281" w:rsidRDefault="00D02FA8" w:rsidP="00624711">
      <w:pPr>
        <w:ind w:firstLineChars="400" w:firstLine="960"/>
        <w:rPr>
          <w:rFonts w:cs="Times New Roman"/>
          <w:kern w:val="2"/>
        </w:rPr>
      </w:pPr>
      <w:r w:rsidRPr="00F24281">
        <w:rPr>
          <w:rFonts w:cs="Times New Roman"/>
          <w:kern w:val="2"/>
        </w:rPr>
        <w:t>m</w:t>
      </w:r>
      <w:r w:rsidRPr="00F24281">
        <w:rPr>
          <w:rFonts w:cs="Times New Roman"/>
          <w:kern w:val="2"/>
          <w:vertAlign w:val="subscript"/>
        </w:rPr>
        <w:t>M</w:t>
      </w:r>
      <w:r w:rsidRPr="00F24281">
        <w:rPr>
          <w:rFonts w:cs="Times New Roman"/>
          <w:kern w:val="2"/>
        </w:rPr>
        <w:t>—</w:t>
      </w:r>
      <w:r w:rsidRPr="00F24281">
        <w:rPr>
          <w:rFonts w:cs="Times New Roman" w:hint="eastAsia"/>
          <w:kern w:val="2"/>
        </w:rPr>
        <w:t>长度为</w:t>
      </w:r>
      <w:r w:rsidRPr="00F24281">
        <w:rPr>
          <w:rFonts w:cs="Times New Roman"/>
          <w:kern w:val="2"/>
        </w:rPr>
        <w:t>M</w:t>
      </w:r>
      <w:r w:rsidRPr="00F24281">
        <w:rPr>
          <w:rFonts w:cs="Times New Roman" w:hint="eastAsia"/>
          <w:kern w:val="2"/>
        </w:rPr>
        <w:t>的线源瞬时注入的示踪剂质量，</w:t>
      </w:r>
      <w:r w:rsidRPr="00F24281">
        <w:rPr>
          <w:rFonts w:cs="Times New Roman"/>
          <w:kern w:val="2"/>
        </w:rPr>
        <w:t>kg</w:t>
      </w:r>
      <w:r w:rsidRPr="00F24281">
        <w:rPr>
          <w:rFonts w:cs="Times New Roman" w:hint="eastAsia"/>
          <w:kern w:val="2"/>
        </w:rPr>
        <w:t>；</w:t>
      </w:r>
    </w:p>
    <w:p w14:paraId="6F2DB9A9" w14:textId="77777777" w:rsidR="00D02FA8" w:rsidRPr="00F24281" w:rsidRDefault="00D02FA8" w:rsidP="00624711">
      <w:pPr>
        <w:ind w:firstLineChars="400" w:firstLine="960"/>
        <w:rPr>
          <w:rFonts w:cs="Times New Roman"/>
          <w:kern w:val="2"/>
        </w:rPr>
      </w:pPr>
      <w:r w:rsidRPr="00F24281">
        <w:rPr>
          <w:rFonts w:cs="Times New Roman"/>
          <w:kern w:val="2"/>
        </w:rPr>
        <w:t>u—</w:t>
      </w:r>
      <w:r w:rsidRPr="00F24281">
        <w:rPr>
          <w:rFonts w:cs="Times New Roman" w:hint="eastAsia"/>
          <w:kern w:val="2"/>
        </w:rPr>
        <w:t>水流速度，</w:t>
      </w:r>
      <w:r w:rsidRPr="00F24281">
        <w:rPr>
          <w:rFonts w:cs="Times New Roman"/>
          <w:kern w:val="2"/>
        </w:rPr>
        <w:t>m/d</w:t>
      </w:r>
      <w:r w:rsidRPr="00F24281">
        <w:rPr>
          <w:rFonts w:cs="Times New Roman" w:hint="eastAsia"/>
          <w:kern w:val="2"/>
        </w:rPr>
        <w:t>；</w:t>
      </w:r>
    </w:p>
    <w:p w14:paraId="48387E2E" w14:textId="77777777" w:rsidR="00D02FA8" w:rsidRPr="00F24281" w:rsidRDefault="00D02FA8" w:rsidP="00624711">
      <w:pPr>
        <w:ind w:firstLineChars="400" w:firstLine="960"/>
        <w:rPr>
          <w:rFonts w:cs="Times New Roman"/>
          <w:kern w:val="2"/>
        </w:rPr>
      </w:pPr>
      <w:r w:rsidRPr="00F24281">
        <w:rPr>
          <w:rFonts w:cs="Times New Roman"/>
          <w:kern w:val="2"/>
        </w:rPr>
        <w:t>ne—</w:t>
      </w:r>
      <w:r w:rsidRPr="00F24281">
        <w:rPr>
          <w:rFonts w:cs="Times New Roman" w:hint="eastAsia"/>
          <w:kern w:val="2"/>
        </w:rPr>
        <w:t>有效孔隙度，量纲为一；</w:t>
      </w:r>
    </w:p>
    <w:p w14:paraId="3A4D993B" w14:textId="77777777" w:rsidR="00D02FA8" w:rsidRPr="00F24281" w:rsidRDefault="00D02FA8" w:rsidP="00624711">
      <w:pPr>
        <w:ind w:firstLineChars="400" w:firstLine="960"/>
        <w:rPr>
          <w:rFonts w:cs="Times New Roman"/>
          <w:kern w:val="2"/>
        </w:rPr>
      </w:pPr>
      <w:r w:rsidRPr="00F24281">
        <w:rPr>
          <w:rFonts w:cs="Times New Roman"/>
          <w:kern w:val="2"/>
        </w:rPr>
        <w:t>D</w:t>
      </w:r>
      <w:r w:rsidRPr="00F24281">
        <w:rPr>
          <w:rFonts w:cs="Times New Roman"/>
          <w:kern w:val="2"/>
          <w:vertAlign w:val="subscript"/>
        </w:rPr>
        <w:t>L</w:t>
      </w:r>
      <w:r w:rsidRPr="00F24281">
        <w:rPr>
          <w:rFonts w:cs="Times New Roman"/>
          <w:kern w:val="2"/>
        </w:rPr>
        <w:t>—</w:t>
      </w:r>
      <w:r w:rsidRPr="00F24281">
        <w:rPr>
          <w:rFonts w:cs="Times New Roman" w:hint="eastAsia"/>
          <w:kern w:val="2"/>
        </w:rPr>
        <w:t>纵向弥散系数，</w:t>
      </w:r>
      <w:r w:rsidRPr="00F24281">
        <w:rPr>
          <w:rFonts w:cs="Times New Roman"/>
          <w:kern w:val="2"/>
        </w:rPr>
        <w:t>m</w:t>
      </w:r>
      <w:r w:rsidRPr="00F24281">
        <w:rPr>
          <w:rFonts w:cs="Times New Roman"/>
          <w:kern w:val="2"/>
          <w:vertAlign w:val="superscript"/>
        </w:rPr>
        <w:t>2</w:t>
      </w:r>
      <w:r w:rsidRPr="00F24281">
        <w:rPr>
          <w:rFonts w:cs="Times New Roman"/>
          <w:kern w:val="2"/>
        </w:rPr>
        <w:t>/d</w:t>
      </w:r>
      <w:r w:rsidRPr="00F24281">
        <w:rPr>
          <w:rFonts w:cs="Times New Roman" w:hint="eastAsia"/>
          <w:kern w:val="2"/>
        </w:rPr>
        <w:t>；</w:t>
      </w:r>
    </w:p>
    <w:p w14:paraId="4DFC4333" w14:textId="77777777" w:rsidR="00D02FA8" w:rsidRPr="00F24281" w:rsidRDefault="00D02FA8" w:rsidP="00624711">
      <w:pPr>
        <w:ind w:firstLineChars="400" w:firstLine="960"/>
        <w:rPr>
          <w:rFonts w:cs="Times New Roman"/>
          <w:kern w:val="2"/>
        </w:rPr>
      </w:pPr>
      <w:r w:rsidRPr="00F24281">
        <w:rPr>
          <w:rFonts w:cs="Times New Roman"/>
          <w:kern w:val="2"/>
        </w:rPr>
        <w:t>D</w:t>
      </w:r>
      <w:r w:rsidRPr="00F24281">
        <w:rPr>
          <w:rFonts w:cs="Times New Roman"/>
          <w:kern w:val="2"/>
          <w:vertAlign w:val="subscript"/>
        </w:rPr>
        <w:t>T</w:t>
      </w:r>
      <w:r w:rsidRPr="00F24281">
        <w:rPr>
          <w:rFonts w:cs="Times New Roman"/>
          <w:kern w:val="2"/>
        </w:rPr>
        <w:t>—</w:t>
      </w:r>
      <w:r w:rsidRPr="00F24281">
        <w:rPr>
          <w:rFonts w:cs="Times New Roman" w:hint="eastAsia"/>
          <w:kern w:val="2"/>
        </w:rPr>
        <w:t>横向</w:t>
      </w:r>
      <w:r w:rsidRPr="00F24281">
        <w:rPr>
          <w:rFonts w:cs="Times New Roman"/>
          <w:kern w:val="2"/>
        </w:rPr>
        <w:t>y</w:t>
      </w:r>
      <w:r w:rsidRPr="00F24281">
        <w:rPr>
          <w:rFonts w:cs="Times New Roman" w:hint="eastAsia"/>
          <w:kern w:val="2"/>
        </w:rPr>
        <w:t>方向的弥散系数，</w:t>
      </w:r>
      <w:r w:rsidRPr="00F24281">
        <w:rPr>
          <w:rFonts w:cs="Times New Roman"/>
          <w:kern w:val="2"/>
        </w:rPr>
        <w:t>m</w:t>
      </w:r>
      <w:r w:rsidRPr="00F24281">
        <w:rPr>
          <w:rFonts w:cs="Times New Roman"/>
          <w:kern w:val="2"/>
          <w:vertAlign w:val="superscript"/>
        </w:rPr>
        <w:t>2</w:t>
      </w:r>
      <w:r w:rsidRPr="00F24281">
        <w:rPr>
          <w:rFonts w:cs="Times New Roman"/>
          <w:kern w:val="2"/>
        </w:rPr>
        <w:t>/d</w:t>
      </w:r>
      <w:r w:rsidRPr="00F24281">
        <w:rPr>
          <w:rFonts w:cs="Times New Roman" w:hint="eastAsia"/>
          <w:kern w:val="2"/>
        </w:rPr>
        <w:t>；</w:t>
      </w:r>
    </w:p>
    <w:p w14:paraId="61AAE267" w14:textId="77777777" w:rsidR="00D02FA8" w:rsidRPr="00F24281" w:rsidRDefault="00D02FA8" w:rsidP="00624711">
      <w:pPr>
        <w:ind w:firstLineChars="400" w:firstLine="960"/>
        <w:rPr>
          <w:rFonts w:cs="Times New Roman"/>
          <w:kern w:val="2"/>
        </w:rPr>
      </w:pPr>
      <w:r w:rsidRPr="00F24281">
        <w:rPr>
          <w:rFonts w:cs="Times New Roman"/>
          <w:kern w:val="2"/>
        </w:rPr>
        <w:t>π—</w:t>
      </w:r>
      <w:r w:rsidRPr="00F24281">
        <w:rPr>
          <w:rFonts w:cs="Times New Roman" w:hint="eastAsia"/>
          <w:kern w:val="2"/>
        </w:rPr>
        <w:t>圆周率。</w:t>
      </w:r>
    </w:p>
    <w:p w14:paraId="73BC7251" w14:textId="77777777" w:rsidR="00D02FA8" w:rsidRPr="00F24281" w:rsidRDefault="00D02FA8" w:rsidP="00624711">
      <w:pPr>
        <w:ind w:firstLineChars="200" w:firstLine="480"/>
        <w:rPr>
          <w:rFonts w:cs="Times New Roman"/>
          <w:kern w:val="2"/>
        </w:rPr>
      </w:pPr>
      <w:r w:rsidRPr="00F24281">
        <w:rPr>
          <w:rFonts w:cs="Times New Roman"/>
          <w:kern w:val="2"/>
        </w:rPr>
        <w:t>2</w:t>
      </w:r>
      <w:r w:rsidRPr="00F24281">
        <w:rPr>
          <w:rFonts w:cs="Times New Roman" w:hint="eastAsia"/>
          <w:kern w:val="2"/>
        </w:rPr>
        <w:t>）模型参数</w:t>
      </w:r>
    </w:p>
    <w:p w14:paraId="1F7A72A8" w14:textId="77777777" w:rsidR="00D02FA8" w:rsidRPr="00F24281" w:rsidRDefault="00D02FA8" w:rsidP="00624711">
      <w:pPr>
        <w:ind w:firstLineChars="200" w:firstLine="480"/>
        <w:rPr>
          <w:rFonts w:cs="Times New Roman"/>
          <w:kern w:val="2"/>
        </w:rPr>
      </w:pPr>
      <w:r w:rsidRPr="00F24281">
        <w:rPr>
          <w:rFonts w:ascii="宋体" w:hAnsi="宋体" w:hint="eastAsia"/>
          <w:kern w:val="2"/>
        </w:rPr>
        <w:t>①</w:t>
      </w:r>
      <w:r w:rsidRPr="00F24281">
        <w:rPr>
          <w:rFonts w:cs="Times New Roman" w:hint="eastAsia"/>
          <w:kern w:val="2"/>
        </w:rPr>
        <w:t>水流速度</w:t>
      </w:r>
      <w:r w:rsidRPr="00F24281">
        <w:rPr>
          <w:rFonts w:cs="Times New Roman"/>
          <w:kern w:val="2"/>
        </w:rPr>
        <w:t>u</w:t>
      </w:r>
    </w:p>
    <w:p w14:paraId="378D59CB" w14:textId="77777777" w:rsidR="00D02FA8" w:rsidRPr="00F24281" w:rsidRDefault="00D02FA8" w:rsidP="00624711">
      <w:pPr>
        <w:ind w:firstLineChars="200" w:firstLine="480"/>
        <w:rPr>
          <w:rFonts w:cs="Times New Roman"/>
          <w:kern w:val="2"/>
        </w:rPr>
      </w:pPr>
      <w:r w:rsidRPr="00F24281">
        <w:rPr>
          <w:rFonts w:cs="Times New Roman" w:hint="eastAsia"/>
          <w:kern w:val="2"/>
        </w:rPr>
        <w:t>采用经验公式法达西公式推求地下水流速。</w:t>
      </w:r>
    </w:p>
    <w:p w14:paraId="44BA9484" w14:textId="77777777" w:rsidR="00D02FA8" w:rsidRPr="00F24281" w:rsidRDefault="00D02FA8" w:rsidP="00624711">
      <w:pPr>
        <w:ind w:firstLineChars="200" w:firstLine="480"/>
        <w:jc w:val="center"/>
        <w:rPr>
          <w:rFonts w:cs="Times New Roman"/>
          <w:kern w:val="2"/>
        </w:rPr>
      </w:pPr>
      <w:r w:rsidRPr="00F24281">
        <w:rPr>
          <w:rFonts w:cs="Times New Roman"/>
          <w:kern w:val="2"/>
        </w:rPr>
        <w:t>u =KI/n</w:t>
      </w:r>
    </w:p>
    <w:p w14:paraId="44E068A4" w14:textId="77777777" w:rsidR="00D02FA8" w:rsidRPr="00F24281" w:rsidRDefault="00D02FA8" w:rsidP="00624711">
      <w:pPr>
        <w:ind w:firstLineChars="200" w:firstLine="480"/>
        <w:rPr>
          <w:rFonts w:cs="Times New Roman"/>
          <w:kern w:val="2"/>
        </w:rPr>
      </w:pPr>
      <w:r w:rsidRPr="00F24281">
        <w:rPr>
          <w:rFonts w:cs="Times New Roman" w:hint="eastAsia"/>
          <w:kern w:val="2"/>
        </w:rPr>
        <w:t>式中：</w:t>
      </w:r>
    </w:p>
    <w:p w14:paraId="701B2980" w14:textId="77777777" w:rsidR="00D02FA8" w:rsidRPr="00F24281" w:rsidRDefault="00D02FA8" w:rsidP="00624711">
      <w:pPr>
        <w:ind w:firstLineChars="200" w:firstLine="480"/>
        <w:rPr>
          <w:rFonts w:cs="Times New Roman"/>
          <w:kern w:val="2"/>
        </w:rPr>
      </w:pPr>
      <w:r w:rsidRPr="00F24281">
        <w:rPr>
          <w:rFonts w:cs="Times New Roman"/>
          <w:kern w:val="2"/>
        </w:rPr>
        <w:t>K—</w:t>
      </w:r>
      <w:r w:rsidRPr="00F24281">
        <w:rPr>
          <w:rFonts w:cs="Times New Roman" w:hint="eastAsia"/>
          <w:kern w:val="2"/>
        </w:rPr>
        <w:t>含水层渗透系数，</w:t>
      </w:r>
      <w:r w:rsidRPr="00F24281">
        <w:rPr>
          <w:rFonts w:cs="Times New Roman"/>
          <w:kern w:val="2"/>
        </w:rPr>
        <w:t>m/d</w:t>
      </w:r>
      <w:r w:rsidRPr="00F24281">
        <w:rPr>
          <w:rFonts w:cs="Times New Roman" w:hint="eastAsia"/>
          <w:kern w:val="2"/>
        </w:rPr>
        <w:t>：</w:t>
      </w:r>
    </w:p>
    <w:p w14:paraId="5D14101B" w14:textId="77777777" w:rsidR="00D02FA8" w:rsidRPr="00F24281" w:rsidRDefault="00D02FA8" w:rsidP="00624711">
      <w:pPr>
        <w:ind w:firstLineChars="200" w:firstLine="480"/>
        <w:rPr>
          <w:rFonts w:cs="Times New Roman"/>
          <w:kern w:val="2"/>
        </w:rPr>
      </w:pPr>
      <w:r w:rsidRPr="00F24281">
        <w:rPr>
          <w:rFonts w:cs="Times New Roman"/>
          <w:kern w:val="2"/>
        </w:rPr>
        <w:t>I —</w:t>
      </w:r>
      <w:r w:rsidRPr="00F24281">
        <w:rPr>
          <w:rFonts w:cs="Times New Roman" w:hint="eastAsia"/>
          <w:kern w:val="2"/>
        </w:rPr>
        <w:t>地下水水力坡度，无量纲；</w:t>
      </w:r>
    </w:p>
    <w:p w14:paraId="65BAB858" w14:textId="77777777" w:rsidR="00D02FA8" w:rsidRPr="00F24281" w:rsidRDefault="00D02FA8" w:rsidP="00624711">
      <w:pPr>
        <w:ind w:firstLineChars="200" w:firstLine="480"/>
        <w:rPr>
          <w:rFonts w:cs="Times New Roman"/>
          <w:kern w:val="2"/>
        </w:rPr>
      </w:pPr>
      <w:r w:rsidRPr="00F24281">
        <w:rPr>
          <w:rFonts w:cs="Times New Roman"/>
          <w:kern w:val="2"/>
        </w:rPr>
        <w:t>n—</w:t>
      </w:r>
      <w:r w:rsidRPr="00F24281">
        <w:rPr>
          <w:rFonts w:cs="Times New Roman" w:hint="eastAsia"/>
          <w:kern w:val="2"/>
        </w:rPr>
        <w:t>为有效孔隙率，无量纲。</w:t>
      </w:r>
    </w:p>
    <w:p w14:paraId="473EEE52" w14:textId="77777777" w:rsidR="00D02FA8" w:rsidRPr="00F24281" w:rsidRDefault="00D02FA8" w:rsidP="00624711">
      <w:pPr>
        <w:ind w:firstLineChars="200" w:firstLine="480"/>
        <w:rPr>
          <w:rFonts w:cs="Times New Roman"/>
          <w:kern w:val="2"/>
          <w:szCs w:val="22"/>
        </w:rPr>
      </w:pPr>
      <w:r w:rsidRPr="00F24281">
        <w:rPr>
          <w:rFonts w:cs="Times New Roman" w:hint="eastAsia"/>
          <w:kern w:val="2"/>
          <w:szCs w:val="22"/>
        </w:rPr>
        <w:t>本项目潜水层主要为粘土、砂质粘土，渗透系数参照《环境影响评价技术导则</w:t>
      </w:r>
      <w:r w:rsidRPr="00F24281">
        <w:rPr>
          <w:rFonts w:cs="Times New Roman"/>
          <w:kern w:val="2"/>
          <w:szCs w:val="22"/>
        </w:rPr>
        <w:t>—</w:t>
      </w:r>
      <w:r w:rsidRPr="00F24281">
        <w:rPr>
          <w:rFonts w:cs="Times New Roman" w:hint="eastAsia"/>
          <w:kern w:val="2"/>
          <w:szCs w:val="22"/>
        </w:rPr>
        <w:t>地下水环境》（</w:t>
      </w:r>
      <w:r w:rsidRPr="00F24281">
        <w:rPr>
          <w:rFonts w:cs="Times New Roman"/>
          <w:kern w:val="2"/>
          <w:szCs w:val="22"/>
        </w:rPr>
        <w:t>HJ610-2016</w:t>
      </w:r>
      <w:r w:rsidRPr="00F24281">
        <w:rPr>
          <w:rFonts w:cs="Times New Roman" w:hint="eastAsia"/>
          <w:kern w:val="2"/>
          <w:szCs w:val="22"/>
        </w:rPr>
        <w:t>）附录</w:t>
      </w:r>
      <w:r w:rsidRPr="00F24281">
        <w:rPr>
          <w:rFonts w:cs="Times New Roman"/>
          <w:kern w:val="2"/>
          <w:szCs w:val="22"/>
        </w:rPr>
        <w:t xml:space="preserve"> B1</w:t>
      </w:r>
      <w:r w:rsidRPr="00F24281">
        <w:rPr>
          <w:rFonts w:cs="Times New Roman" w:hint="eastAsia"/>
          <w:kern w:val="2"/>
          <w:szCs w:val="22"/>
        </w:rPr>
        <w:t>中黄土，取值为</w:t>
      </w:r>
      <w:r w:rsidRPr="00F24281">
        <w:rPr>
          <w:rFonts w:cs="Times New Roman"/>
          <w:kern w:val="2"/>
          <w:szCs w:val="22"/>
        </w:rPr>
        <w:t>1.0</w:t>
      </w:r>
      <w:r w:rsidRPr="00F24281">
        <w:rPr>
          <w:rFonts w:cs="Times New Roman" w:hint="eastAsia"/>
          <w:kern w:val="2"/>
          <w:szCs w:val="22"/>
        </w:rPr>
        <w:t>。项目区含水层平均厚度取</w:t>
      </w:r>
      <w:r w:rsidRPr="00F24281">
        <w:rPr>
          <w:rFonts w:cs="Times New Roman"/>
          <w:kern w:val="2"/>
          <w:szCs w:val="22"/>
        </w:rPr>
        <w:t>30m</w:t>
      </w:r>
      <w:r w:rsidRPr="00F24281">
        <w:rPr>
          <w:rFonts w:cs="Times New Roman" w:hint="eastAsia"/>
          <w:kern w:val="2"/>
          <w:szCs w:val="22"/>
        </w:rPr>
        <w:t>，有效孔隙率查阅《水文地质手册》，取值</w:t>
      </w:r>
      <w:r w:rsidRPr="00F24281">
        <w:rPr>
          <w:rFonts w:cs="Times New Roman"/>
          <w:kern w:val="2"/>
          <w:szCs w:val="22"/>
        </w:rPr>
        <w:t>0.20</w:t>
      </w:r>
      <w:r w:rsidRPr="00F24281">
        <w:rPr>
          <w:rFonts w:cs="Times New Roman" w:hint="eastAsia"/>
          <w:kern w:val="2"/>
          <w:szCs w:val="22"/>
        </w:rPr>
        <w:t>。根据收集资料，地下水水力坡度</w:t>
      </w:r>
      <w:r w:rsidRPr="00F24281">
        <w:rPr>
          <w:rFonts w:cs="Times New Roman"/>
          <w:kern w:val="2"/>
          <w:szCs w:val="22"/>
        </w:rPr>
        <w:t>I</w:t>
      </w:r>
      <w:r w:rsidRPr="00F24281">
        <w:rPr>
          <w:rFonts w:cs="Times New Roman" w:hint="eastAsia"/>
          <w:kern w:val="2"/>
          <w:szCs w:val="22"/>
        </w:rPr>
        <w:t>为</w:t>
      </w:r>
      <w:r w:rsidRPr="00F24281">
        <w:rPr>
          <w:rFonts w:cs="Times New Roman"/>
          <w:kern w:val="2"/>
          <w:szCs w:val="22"/>
        </w:rPr>
        <w:t>0.005</w:t>
      </w:r>
      <w:r w:rsidRPr="00F24281">
        <w:rPr>
          <w:rFonts w:cs="Times New Roman" w:hint="eastAsia"/>
          <w:kern w:val="2"/>
          <w:szCs w:val="22"/>
        </w:rPr>
        <w:t>。根据公式计算，</w:t>
      </w:r>
      <w:r w:rsidRPr="00F24281">
        <w:rPr>
          <w:rFonts w:cs="Times New Roman" w:hint="eastAsia"/>
          <w:szCs w:val="22"/>
        </w:rPr>
        <w:t>得水流速度</w:t>
      </w:r>
      <w:r w:rsidRPr="00F24281">
        <w:rPr>
          <w:rFonts w:cs="Times New Roman"/>
          <w:kern w:val="2"/>
          <w:szCs w:val="22"/>
        </w:rPr>
        <w:t>u</w:t>
      </w:r>
      <w:r w:rsidRPr="00F24281">
        <w:rPr>
          <w:rFonts w:cs="Times New Roman" w:hint="eastAsia"/>
          <w:szCs w:val="22"/>
        </w:rPr>
        <w:t>为</w:t>
      </w:r>
      <w:r w:rsidRPr="00F24281">
        <w:rPr>
          <w:rFonts w:cs="Times New Roman"/>
          <w:szCs w:val="22"/>
        </w:rPr>
        <w:t>0.025m/d</w:t>
      </w:r>
      <w:r w:rsidRPr="00F24281">
        <w:rPr>
          <w:rFonts w:cs="Times New Roman" w:hint="eastAsia"/>
          <w:szCs w:val="22"/>
        </w:rPr>
        <w:t>。</w:t>
      </w:r>
    </w:p>
    <w:p w14:paraId="54499E46" w14:textId="77777777" w:rsidR="00D02FA8" w:rsidRPr="00F24281" w:rsidRDefault="00D02FA8" w:rsidP="00624711">
      <w:pPr>
        <w:ind w:firstLineChars="200" w:firstLine="480"/>
        <w:rPr>
          <w:rFonts w:cs="Times New Roman"/>
          <w:kern w:val="2"/>
        </w:rPr>
      </w:pPr>
      <w:r w:rsidRPr="00F24281">
        <w:rPr>
          <w:rFonts w:ascii="宋体" w:hAnsi="宋体" w:hint="eastAsia"/>
          <w:kern w:val="2"/>
        </w:rPr>
        <w:t>②</w:t>
      </w:r>
      <w:r w:rsidRPr="00F24281">
        <w:rPr>
          <w:rFonts w:cs="Times New Roman" w:hint="eastAsia"/>
          <w:kern w:val="2"/>
        </w:rPr>
        <w:t>弥散系数</w:t>
      </w:r>
    </w:p>
    <w:p w14:paraId="2749BF25" w14:textId="77777777" w:rsidR="00D02FA8" w:rsidRPr="00F24281" w:rsidRDefault="00D02FA8" w:rsidP="00624711">
      <w:pPr>
        <w:ind w:firstLineChars="200" w:firstLine="480"/>
        <w:rPr>
          <w:rFonts w:cs="Times New Roman"/>
          <w:kern w:val="2"/>
        </w:rPr>
      </w:pPr>
      <w:r w:rsidRPr="00F24281">
        <w:rPr>
          <w:rFonts w:cs="Times New Roman" w:hint="eastAsia"/>
          <w:kern w:val="2"/>
        </w:rPr>
        <w:t>根据国内外经验系数，纵向弥散系数及横向弥散系数的取值可参照下表进行，由于地下水含水层岩性砂砾为主，故纵向弥散系数取值为</w:t>
      </w:r>
      <w:r w:rsidRPr="00F24281">
        <w:rPr>
          <w:rFonts w:cs="Times New Roman"/>
          <w:kern w:val="2"/>
        </w:rPr>
        <w:t>1</w:t>
      </w:r>
      <w:r w:rsidRPr="00F24281">
        <w:rPr>
          <w:rFonts w:cs="Times New Roman" w:hint="eastAsia"/>
          <w:kern w:val="2"/>
        </w:rPr>
        <w:t>，横向弥散系数取值为</w:t>
      </w:r>
      <w:r w:rsidRPr="00F24281">
        <w:rPr>
          <w:rFonts w:cs="Times New Roman"/>
          <w:kern w:val="2"/>
        </w:rPr>
        <w:t>0.2</w:t>
      </w:r>
      <w:r w:rsidRPr="00F24281">
        <w:rPr>
          <w:rFonts w:cs="Times New Roman" w:hint="eastAsia"/>
          <w:kern w:val="2"/>
        </w:rPr>
        <w:t>。</w:t>
      </w:r>
    </w:p>
    <w:p w14:paraId="5336AE81" w14:textId="77777777" w:rsidR="00D02FA8" w:rsidRPr="00F24281" w:rsidRDefault="00D02FA8" w:rsidP="00D02FA8">
      <w:pPr>
        <w:ind w:firstLineChars="200" w:firstLine="422"/>
        <w:jc w:val="center"/>
        <w:rPr>
          <w:rFonts w:cs="Times New Roman"/>
          <w:b/>
          <w:kern w:val="2"/>
          <w:sz w:val="21"/>
          <w:szCs w:val="21"/>
        </w:rPr>
      </w:pPr>
      <w:r w:rsidRPr="00F24281">
        <w:rPr>
          <w:rFonts w:cs="Times New Roman" w:hint="eastAsia"/>
          <w:b/>
          <w:kern w:val="2"/>
          <w:sz w:val="21"/>
          <w:szCs w:val="21"/>
        </w:rPr>
        <w:t>表</w:t>
      </w:r>
      <w:r w:rsidRPr="00F24281">
        <w:rPr>
          <w:rFonts w:cs="Times New Roman"/>
          <w:b/>
          <w:kern w:val="2"/>
          <w:sz w:val="21"/>
          <w:szCs w:val="21"/>
        </w:rPr>
        <w:t>7.</w:t>
      </w:r>
      <w:r w:rsidR="00F24281" w:rsidRPr="00F24281">
        <w:rPr>
          <w:rFonts w:cs="Times New Roman"/>
          <w:b/>
          <w:kern w:val="2"/>
          <w:sz w:val="21"/>
          <w:szCs w:val="21"/>
        </w:rPr>
        <w:t xml:space="preserve"> </w:t>
      </w:r>
      <w:r w:rsidRPr="00F24281">
        <w:rPr>
          <w:rFonts w:cs="Times New Roman"/>
          <w:b/>
          <w:kern w:val="2"/>
          <w:sz w:val="21"/>
          <w:szCs w:val="21"/>
        </w:rPr>
        <w:t xml:space="preserve">3-1  </w:t>
      </w:r>
      <w:r w:rsidRPr="00F24281">
        <w:rPr>
          <w:rFonts w:cs="Times New Roman" w:hint="eastAsia"/>
          <w:b/>
          <w:kern w:val="2"/>
          <w:sz w:val="21"/>
          <w:szCs w:val="21"/>
        </w:rPr>
        <w:t>纵向弥散系数参数表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06"/>
        <w:gridCol w:w="2010"/>
        <w:gridCol w:w="2246"/>
        <w:gridCol w:w="2244"/>
      </w:tblGrid>
      <w:tr w:rsidR="00D02FA8" w:rsidRPr="00F24281" w14:paraId="2FF4C1BD" w14:textId="77777777" w:rsidTr="002A4D33">
        <w:trPr>
          <w:trHeight w:val="61"/>
          <w:jc w:val="center"/>
        </w:trPr>
        <w:tc>
          <w:tcPr>
            <w:tcW w:w="1806" w:type="dxa"/>
            <w:vMerge w:val="restart"/>
            <w:tcBorders>
              <w:top w:val="single" w:sz="2" w:space="0" w:color="auto"/>
              <w:left w:val="single" w:sz="2" w:space="0" w:color="auto"/>
              <w:bottom w:val="single" w:sz="2" w:space="0" w:color="auto"/>
              <w:right w:val="single" w:sz="2" w:space="0" w:color="auto"/>
            </w:tcBorders>
            <w:vAlign w:val="center"/>
            <w:hideMark/>
          </w:tcPr>
          <w:p w14:paraId="73D17050"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国内外经验系数</w:t>
            </w:r>
          </w:p>
        </w:tc>
        <w:tc>
          <w:tcPr>
            <w:tcW w:w="2010" w:type="dxa"/>
            <w:tcBorders>
              <w:top w:val="single" w:sz="2" w:space="0" w:color="auto"/>
              <w:left w:val="single" w:sz="2" w:space="0" w:color="auto"/>
              <w:bottom w:val="single" w:sz="2" w:space="0" w:color="auto"/>
              <w:right w:val="single" w:sz="2" w:space="0" w:color="auto"/>
            </w:tcBorders>
            <w:vAlign w:val="center"/>
            <w:hideMark/>
          </w:tcPr>
          <w:p w14:paraId="44CEAB04"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含水层类型</w:t>
            </w:r>
          </w:p>
        </w:tc>
        <w:tc>
          <w:tcPr>
            <w:tcW w:w="2246" w:type="dxa"/>
            <w:tcBorders>
              <w:top w:val="single" w:sz="2" w:space="0" w:color="auto"/>
              <w:left w:val="single" w:sz="2" w:space="0" w:color="auto"/>
              <w:bottom w:val="single" w:sz="2" w:space="0" w:color="auto"/>
              <w:right w:val="single" w:sz="2" w:space="0" w:color="auto"/>
            </w:tcBorders>
            <w:vAlign w:val="center"/>
            <w:hideMark/>
          </w:tcPr>
          <w:p w14:paraId="47839F54"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纵向弥散系数（</w:t>
            </w:r>
            <w:r w:rsidRPr="00F24281">
              <w:rPr>
                <w:rFonts w:cs="Times New Roman"/>
                <w:kern w:val="2"/>
                <w:sz w:val="21"/>
                <w:szCs w:val="21"/>
              </w:rPr>
              <w:t>m</w:t>
            </w:r>
            <w:r w:rsidRPr="00F24281">
              <w:rPr>
                <w:rFonts w:cs="Times New Roman"/>
                <w:kern w:val="2"/>
                <w:sz w:val="21"/>
                <w:szCs w:val="21"/>
                <w:vertAlign w:val="superscript"/>
              </w:rPr>
              <w:t>2</w:t>
            </w:r>
            <w:r w:rsidRPr="00F24281">
              <w:rPr>
                <w:rFonts w:cs="Times New Roman"/>
                <w:kern w:val="2"/>
                <w:sz w:val="21"/>
                <w:szCs w:val="21"/>
              </w:rPr>
              <w:t>/d</w:t>
            </w:r>
            <w:r w:rsidRPr="00F24281">
              <w:rPr>
                <w:rFonts w:cs="Times New Roman" w:hint="eastAsia"/>
                <w:kern w:val="2"/>
                <w:sz w:val="21"/>
                <w:szCs w:val="21"/>
              </w:rPr>
              <w:t>）</w:t>
            </w:r>
          </w:p>
        </w:tc>
        <w:tc>
          <w:tcPr>
            <w:tcW w:w="2244" w:type="dxa"/>
            <w:tcBorders>
              <w:top w:val="single" w:sz="2" w:space="0" w:color="auto"/>
              <w:left w:val="single" w:sz="2" w:space="0" w:color="auto"/>
              <w:bottom w:val="single" w:sz="2" w:space="0" w:color="auto"/>
              <w:right w:val="single" w:sz="2" w:space="0" w:color="auto"/>
            </w:tcBorders>
            <w:vAlign w:val="center"/>
            <w:hideMark/>
          </w:tcPr>
          <w:p w14:paraId="1F84426B"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横向弥散系数（</w:t>
            </w:r>
            <w:r w:rsidRPr="00F24281">
              <w:rPr>
                <w:rFonts w:cs="Times New Roman"/>
                <w:kern w:val="2"/>
                <w:sz w:val="21"/>
                <w:szCs w:val="21"/>
              </w:rPr>
              <w:t>m</w:t>
            </w:r>
            <w:r w:rsidRPr="00F24281">
              <w:rPr>
                <w:rFonts w:cs="Times New Roman"/>
                <w:kern w:val="2"/>
                <w:sz w:val="21"/>
                <w:szCs w:val="21"/>
                <w:vertAlign w:val="superscript"/>
              </w:rPr>
              <w:t>2</w:t>
            </w:r>
            <w:r w:rsidRPr="00F24281">
              <w:rPr>
                <w:rFonts w:cs="Times New Roman"/>
                <w:kern w:val="2"/>
                <w:sz w:val="21"/>
                <w:szCs w:val="21"/>
              </w:rPr>
              <w:t>/d</w:t>
            </w:r>
            <w:r w:rsidRPr="00F24281">
              <w:rPr>
                <w:rFonts w:cs="Times New Roman" w:hint="eastAsia"/>
                <w:kern w:val="2"/>
                <w:sz w:val="21"/>
                <w:szCs w:val="21"/>
              </w:rPr>
              <w:t>）</w:t>
            </w:r>
          </w:p>
        </w:tc>
      </w:tr>
      <w:tr w:rsidR="00D02FA8" w:rsidRPr="00F24281" w14:paraId="7F07DB2D" w14:textId="77777777" w:rsidTr="002A4D33">
        <w:trPr>
          <w:trHeight w:val="61"/>
          <w:jc w:val="center"/>
        </w:trPr>
        <w:tc>
          <w:tcPr>
            <w:tcW w:w="1806" w:type="dxa"/>
            <w:vMerge/>
            <w:tcBorders>
              <w:top w:val="single" w:sz="2" w:space="0" w:color="auto"/>
              <w:left w:val="single" w:sz="2" w:space="0" w:color="auto"/>
              <w:bottom w:val="single" w:sz="2" w:space="0" w:color="auto"/>
              <w:right w:val="single" w:sz="2" w:space="0" w:color="auto"/>
            </w:tcBorders>
            <w:vAlign w:val="center"/>
            <w:hideMark/>
          </w:tcPr>
          <w:p w14:paraId="5BB93258" w14:textId="77777777" w:rsidR="00D02FA8" w:rsidRPr="00F24281" w:rsidRDefault="00D02FA8" w:rsidP="002A4D33">
            <w:pPr>
              <w:spacing w:line="240" w:lineRule="auto"/>
              <w:rPr>
                <w:rFonts w:cs="Times New Roman"/>
                <w:kern w:val="2"/>
                <w:sz w:val="21"/>
                <w:szCs w:val="21"/>
              </w:rPr>
            </w:pPr>
          </w:p>
        </w:tc>
        <w:tc>
          <w:tcPr>
            <w:tcW w:w="2010" w:type="dxa"/>
            <w:tcBorders>
              <w:top w:val="single" w:sz="2" w:space="0" w:color="auto"/>
              <w:left w:val="single" w:sz="2" w:space="0" w:color="auto"/>
              <w:bottom w:val="single" w:sz="2" w:space="0" w:color="auto"/>
              <w:right w:val="single" w:sz="2" w:space="0" w:color="auto"/>
            </w:tcBorders>
            <w:vAlign w:val="center"/>
            <w:hideMark/>
          </w:tcPr>
          <w:p w14:paraId="6ACD4D22"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细砂</w:t>
            </w:r>
          </w:p>
        </w:tc>
        <w:tc>
          <w:tcPr>
            <w:tcW w:w="2246" w:type="dxa"/>
            <w:tcBorders>
              <w:top w:val="single" w:sz="2" w:space="0" w:color="auto"/>
              <w:left w:val="single" w:sz="2" w:space="0" w:color="auto"/>
              <w:bottom w:val="single" w:sz="2" w:space="0" w:color="auto"/>
              <w:right w:val="single" w:sz="2" w:space="0" w:color="auto"/>
            </w:tcBorders>
            <w:vAlign w:val="center"/>
            <w:hideMark/>
          </w:tcPr>
          <w:p w14:paraId="6114F228"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0.05~0.5</w:t>
            </w:r>
          </w:p>
        </w:tc>
        <w:tc>
          <w:tcPr>
            <w:tcW w:w="2244" w:type="dxa"/>
            <w:tcBorders>
              <w:top w:val="single" w:sz="2" w:space="0" w:color="auto"/>
              <w:left w:val="single" w:sz="2" w:space="0" w:color="auto"/>
              <w:bottom w:val="single" w:sz="2" w:space="0" w:color="auto"/>
              <w:right w:val="single" w:sz="2" w:space="0" w:color="auto"/>
            </w:tcBorders>
            <w:vAlign w:val="center"/>
            <w:hideMark/>
          </w:tcPr>
          <w:p w14:paraId="7B9ADC71"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0.005~0.01</w:t>
            </w:r>
          </w:p>
        </w:tc>
      </w:tr>
      <w:tr w:rsidR="00D02FA8" w:rsidRPr="00F24281" w14:paraId="7A41D21A" w14:textId="77777777" w:rsidTr="002A4D33">
        <w:trPr>
          <w:trHeight w:val="61"/>
          <w:jc w:val="center"/>
        </w:trPr>
        <w:tc>
          <w:tcPr>
            <w:tcW w:w="1806" w:type="dxa"/>
            <w:vMerge/>
            <w:tcBorders>
              <w:top w:val="single" w:sz="2" w:space="0" w:color="auto"/>
              <w:left w:val="single" w:sz="2" w:space="0" w:color="auto"/>
              <w:bottom w:val="single" w:sz="2" w:space="0" w:color="auto"/>
              <w:right w:val="single" w:sz="2" w:space="0" w:color="auto"/>
            </w:tcBorders>
            <w:vAlign w:val="center"/>
            <w:hideMark/>
          </w:tcPr>
          <w:p w14:paraId="6B703E90" w14:textId="77777777" w:rsidR="00D02FA8" w:rsidRPr="00F24281" w:rsidRDefault="00D02FA8" w:rsidP="002A4D33">
            <w:pPr>
              <w:spacing w:line="240" w:lineRule="auto"/>
              <w:rPr>
                <w:rFonts w:cs="Times New Roman"/>
                <w:kern w:val="2"/>
                <w:sz w:val="21"/>
                <w:szCs w:val="21"/>
              </w:rPr>
            </w:pPr>
          </w:p>
        </w:tc>
        <w:tc>
          <w:tcPr>
            <w:tcW w:w="2010" w:type="dxa"/>
            <w:tcBorders>
              <w:top w:val="single" w:sz="2" w:space="0" w:color="auto"/>
              <w:left w:val="single" w:sz="2" w:space="0" w:color="auto"/>
              <w:bottom w:val="single" w:sz="2" w:space="0" w:color="auto"/>
              <w:right w:val="single" w:sz="2" w:space="0" w:color="auto"/>
            </w:tcBorders>
            <w:vAlign w:val="center"/>
            <w:hideMark/>
          </w:tcPr>
          <w:p w14:paraId="4C1D05D6"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中粗砂</w:t>
            </w:r>
          </w:p>
        </w:tc>
        <w:tc>
          <w:tcPr>
            <w:tcW w:w="2246" w:type="dxa"/>
            <w:tcBorders>
              <w:top w:val="single" w:sz="2" w:space="0" w:color="auto"/>
              <w:left w:val="single" w:sz="2" w:space="0" w:color="auto"/>
              <w:bottom w:val="single" w:sz="2" w:space="0" w:color="auto"/>
              <w:right w:val="single" w:sz="2" w:space="0" w:color="auto"/>
            </w:tcBorders>
            <w:vAlign w:val="center"/>
            <w:hideMark/>
          </w:tcPr>
          <w:p w14:paraId="1075AF66"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0.2~1</w:t>
            </w:r>
          </w:p>
        </w:tc>
        <w:tc>
          <w:tcPr>
            <w:tcW w:w="2244" w:type="dxa"/>
            <w:tcBorders>
              <w:top w:val="single" w:sz="2" w:space="0" w:color="auto"/>
              <w:left w:val="single" w:sz="2" w:space="0" w:color="auto"/>
              <w:bottom w:val="single" w:sz="2" w:space="0" w:color="auto"/>
              <w:right w:val="single" w:sz="2" w:space="0" w:color="auto"/>
            </w:tcBorders>
            <w:vAlign w:val="center"/>
            <w:hideMark/>
          </w:tcPr>
          <w:p w14:paraId="0DD68891"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0.05~0.1</w:t>
            </w:r>
          </w:p>
        </w:tc>
      </w:tr>
      <w:tr w:rsidR="00D02FA8" w:rsidRPr="00F24281" w14:paraId="1583BE2A" w14:textId="77777777" w:rsidTr="002A4D33">
        <w:trPr>
          <w:trHeight w:val="61"/>
          <w:jc w:val="center"/>
        </w:trPr>
        <w:tc>
          <w:tcPr>
            <w:tcW w:w="1806" w:type="dxa"/>
            <w:vMerge/>
            <w:tcBorders>
              <w:top w:val="single" w:sz="2" w:space="0" w:color="auto"/>
              <w:left w:val="single" w:sz="2" w:space="0" w:color="auto"/>
              <w:bottom w:val="single" w:sz="2" w:space="0" w:color="auto"/>
              <w:right w:val="single" w:sz="2" w:space="0" w:color="auto"/>
            </w:tcBorders>
            <w:vAlign w:val="center"/>
            <w:hideMark/>
          </w:tcPr>
          <w:p w14:paraId="4A262ED3" w14:textId="77777777" w:rsidR="00D02FA8" w:rsidRPr="00F24281" w:rsidRDefault="00D02FA8" w:rsidP="002A4D33">
            <w:pPr>
              <w:spacing w:line="240" w:lineRule="auto"/>
              <w:rPr>
                <w:rFonts w:cs="Times New Roman"/>
                <w:kern w:val="2"/>
                <w:sz w:val="21"/>
                <w:szCs w:val="21"/>
              </w:rPr>
            </w:pPr>
          </w:p>
        </w:tc>
        <w:tc>
          <w:tcPr>
            <w:tcW w:w="2010" w:type="dxa"/>
            <w:tcBorders>
              <w:top w:val="single" w:sz="2" w:space="0" w:color="auto"/>
              <w:left w:val="single" w:sz="2" w:space="0" w:color="auto"/>
              <w:bottom w:val="single" w:sz="2" w:space="0" w:color="auto"/>
              <w:right w:val="single" w:sz="2" w:space="0" w:color="auto"/>
            </w:tcBorders>
            <w:vAlign w:val="center"/>
            <w:hideMark/>
          </w:tcPr>
          <w:p w14:paraId="35DF2666"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hint="eastAsia"/>
                <w:kern w:val="2"/>
                <w:sz w:val="21"/>
                <w:szCs w:val="21"/>
              </w:rPr>
              <w:t>砂砾</w:t>
            </w:r>
          </w:p>
        </w:tc>
        <w:tc>
          <w:tcPr>
            <w:tcW w:w="2246" w:type="dxa"/>
            <w:tcBorders>
              <w:top w:val="single" w:sz="2" w:space="0" w:color="auto"/>
              <w:left w:val="single" w:sz="2" w:space="0" w:color="auto"/>
              <w:bottom w:val="single" w:sz="2" w:space="0" w:color="auto"/>
              <w:right w:val="single" w:sz="2" w:space="0" w:color="auto"/>
            </w:tcBorders>
            <w:vAlign w:val="center"/>
            <w:hideMark/>
          </w:tcPr>
          <w:p w14:paraId="4CD0F769"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1~5</w:t>
            </w:r>
          </w:p>
        </w:tc>
        <w:tc>
          <w:tcPr>
            <w:tcW w:w="2244" w:type="dxa"/>
            <w:tcBorders>
              <w:top w:val="single" w:sz="2" w:space="0" w:color="auto"/>
              <w:left w:val="single" w:sz="2" w:space="0" w:color="auto"/>
              <w:bottom w:val="single" w:sz="2" w:space="0" w:color="auto"/>
              <w:right w:val="single" w:sz="2" w:space="0" w:color="auto"/>
            </w:tcBorders>
            <w:vAlign w:val="center"/>
            <w:hideMark/>
          </w:tcPr>
          <w:p w14:paraId="07B0679E" w14:textId="77777777" w:rsidR="00D02FA8" w:rsidRPr="00F24281" w:rsidRDefault="00D02FA8" w:rsidP="002A4D33">
            <w:pPr>
              <w:adjustRightInd w:val="0"/>
              <w:snapToGrid w:val="0"/>
              <w:spacing w:line="240" w:lineRule="auto"/>
              <w:jc w:val="center"/>
              <w:rPr>
                <w:rFonts w:cs="Times New Roman"/>
                <w:kern w:val="2"/>
                <w:sz w:val="21"/>
                <w:szCs w:val="21"/>
              </w:rPr>
            </w:pPr>
            <w:r w:rsidRPr="00F24281">
              <w:rPr>
                <w:rFonts w:cs="Times New Roman"/>
                <w:kern w:val="2"/>
                <w:sz w:val="21"/>
                <w:szCs w:val="21"/>
              </w:rPr>
              <w:t>0.2~1</w:t>
            </w:r>
          </w:p>
        </w:tc>
      </w:tr>
    </w:tbl>
    <w:p w14:paraId="7A2319B6" w14:textId="77777777" w:rsidR="00D02FA8" w:rsidRPr="00F24281" w:rsidRDefault="00D02FA8" w:rsidP="00624711">
      <w:pPr>
        <w:adjustRightInd w:val="0"/>
        <w:snapToGrid w:val="0"/>
        <w:spacing w:beforeLines="50" w:before="156"/>
        <w:ind w:firstLineChars="200" w:firstLine="480"/>
        <w:rPr>
          <w:rFonts w:cs="Times New Roman"/>
          <w:kern w:val="2"/>
        </w:rPr>
      </w:pPr>
      <w:r w:rsidRPr="00F24281">
        <w:rPr>
          <w:rFonts w:cs="Times New Roman"/>
          <w:kern w:val="2"/>
        </w:rPr>
        <w:t>3</w:t>
      </w:r>
      <w:r w:rsidRPr="00F24281">
        <w:rPr>
          <w:rFonts w:cs="Times New Roman" w:hint="eastAsia"/>
          <w:kern w:val="2"/>
        </w:rPr>
        <w:t>）地下水污染预测</w:t>
      </w:r>
    </w:p>
    <w:p w14:paraId="2F9E4DC2" w14:textId="77777777" w:rsidR="00D02FA8" w:rsidRPr="00F24281" w:rsidRDefault="00D02FA8" w:rsidP="00624711">
      <w:pPr>
        <w:snapToGrid w:val="0"/>
        <w:ind w:firstLineChars="200" w:firstLine="480"/>
        <w:rPr>
          <w:rFonts w:cs="Times New Roman"/>
          <w:kern w:val="2"/>
        </w:rPr>
      </w:pPr>
      <w:r w:rsidRPr="00F24281">
        <w:rPr>
          <w:rFonts w:cs="Times New Roman" w:hint="eastAsia"/>
          <w:kern w:val="2"/>
        </w:rPr>
        <w:lastRenderedPageBreak/>
        <w:t>（</w:t>
      </w:r>
      <w:r w:rsidRPr="00F24281">
        <w:rPr>
          <w:rFonts w:cs="Times New Roman"/>
          <w:kern w:val="2"/>
        </w:rPr>
        <w:t>1</w:t>
      </w:r>
      <w:r w:rsidRPr="00F24281">
        <w:rPr>
          <w:rFonts w:cs="Times New Roman" w:hint="eastAsia"/>
          <w:kern w:val="2"/>
        </w:rPr>
        <w:t>）预测源强</w:t>
      </w:r>
    </w:p>
    <w:p w14:paraId="6719E204" w14:textId="77777777" w:rsidR="00D02FA8" w:rsidRPr="00F24281" w:rsidRDefault="00D02FA8" w:rsidP="00624711">
      <w:pPr>
        <w:snapToGrid w:val="0"/>
        <w:ind w:firstLineChars="200" w:firstLine="480"/>
        <w:rPr>
          <w:rFonts w:cs="Times New Roman"/>
          <w:kern w:val="2"/>
        </w:rPr>
      </w:pPr>
      <w:r w:rsidRPr="00F24281">
        <w:rPr>
          <w:rFonts w:cs="Times New Roman" w:hint="eastAsia"/>
          <w:kern w:val="2"/>
        </w:rPr>
        <w:t>根据建设单位提供的资料，综合废水调节池为钢筋混凝土结构，有效池容约</w:t>
      </w:r>
      <w:r w:rsidRPr="00F24281">
        <w:rPr>
          <w:rFonts w:cs="Times New Roman"/>
          <w:kern w:val="2"/>
        </w:rPr>
        <w:t>396m</w:t>
      </w:r>
      <w:r w:rsidRPr="00F24281">
        <w:rPr>
          <w:rFonts w:cs="Times New Roman"/>
          <w:kern w:val="2"/>
          <w:vertAlign w:val="superscript"/>
        </w:rPr>
        <w:t>3</w:t>
      </w:r>
      <w:r w:rsidRPr="00F24281">
        <w:rPr>
          <w:rFonts w:cs="Times New Roman" w:hint="eastAsia"/>
          <w:kern w:val="2"/>
        </w:rPr>
        <w:t>。</w:t>
      </w:r>
    </w:p>
    <w:p w14:paraId="6700ABC9" w14:textId="77777777" w:rsidR="00D02FA8" w:rsidRPr="00F24281" w:rsidRDefault="00D02FA8" w:rsidP="00D02FA8">
      <w:pPr>
        <w:adjustRightInd w:val="0"/>
        <w:snapToGrid w:val="0"/>
        <w:ind w:firstLine="482"/>
        <w:rPr>
          <w:rFonts w:cs="Times New Roman"/>
          <w:kern w:val="2"/>
        </w:rPr>
      </w:pPr>
      <w:r w:rsidRPr="00F24281">
        <w:rPr>
          <w:rFonts w:cs="Times New Roman" w:hint="eastAsia"/>
          <w:kern w:val="2"/>
        </w:rPr>
        <w:t>渗漏面积</w:t>
      </w:r>
      <w:r w:rsidRPr="00F24281">
        <w:rPr>
          <w:rFonts w:cs="Times New Roman"/>
          <w:kern w:val="2"/>
        </w:rPr>
        <w:t>=</w:t>
      </w:r>
      <w:r w:rsidRPr="00F24281">
        <w:rPr>
          <w:rFonts w:cs="Times New Roman" w:hint="eastAsia"/>
          <w:kern w:val="2"/>
        </w:rPr>
        <w:t>池壁面积</w:t>
      </w:r>
      <w:r w:rsidRPr="00F24281">
        <w:rPr>
          <w:rFonts w:cs="Times New Roman"/>
          <w:kern w:val="2"/>
        </w:rPr>
        <w:t>+</w:t>
      </w:r>
      <w:r w:rsidRPr="00F24281">
        <w:rPr>
          <w:rFonts w:cs="Times New Roman" w:hint="eastAsia"/>
          <w:kern w:val="2"/>
        </w:rPr>
        <w:t>池底面积</w:t>
      </w:r>
    </w:p>
    <w:p w14:paraId="1FCB3349" w14:textId="77777777" w:rsidR="00D02FA8" w:rsidRPr="00F24281" w:rsidRDefault="00D02FA8" w:rsidP="00624711">
      <w:pPr>
        <w:snapToGrid w:val="0"/>
        <w:ind w:firstLineChars="200" w:firstLine="480"/>
        <w:rPr>
          <w:rFonts w:cs="Times New Roman"/>
          <w:kern w:val="2"/>
        </w:rPr>
      </w:pPr>
      <w:r w:rsidRPr="00F24281">
        <w:rPr>
          <w:rFonts w:cs="Times New Roman" w:hint="eastAsia"/>
          <w:kern w:val="2"/>
        </w:rPr>
        <w:t>渗漏强度：单位时间单位面积上的渗漏量</w:t>
      </w:r>
    </w:p>
    <w:p w14:paraId="517B3542" w14:textId="77777777" w:rsidR="00D02FA8" w:rsidRPr="00F24281" w:rsidRDefault="00D02FA8" w:rsidP="00624711">
      <w:pPr>
        <w:snapToGrid w:val="0"/>
        <w:ind w:firstLineChars="200" w:firstLine="480"/>
        <w:rPr>
          <w:rFonts w:cs="Times New Roman"/>
          <w:kern w:val="2"/>
          <w:szCs w:val="22"/>
        </w:rPr>
      </w:pPr>
      <w:r w:rsidRPr="00F24281">
        <w:rPr>
          <w:rFonts w:cs="Times New Roman" w:hint="eastAsia"/>
          <w:kern w:val="2"/>
          <w:szCs w:val="22"/>
        </w:rPr>
        <w:t>钢筋混凝土结构渗漏强度（渗水量合格标准）：</w:t>
      </w:r>
      <w:r w:rsidRPr="00F24281">
        <w:rPr>
          <w:rFonts w:cs="Times New Roman"/>
          <w:kern w:val="2"/>
          <w:szCs w:val="22"/>
        </w:rPr>
        <w:t>2L/</w:t>
      </w:r>
      <w:r w:rsidRPr="00F24281">
        <w:rPr>
          <w:rFonts w:cs="Times New Roman" w:hint="eastAsia"/>
          <w:kern w:val="2"/>
          <w:szCs w:val="22"/>
        </w:rPr>
        <w:t>（</w:t>
      </w:r>
      <w:r w:rsidRPr="00F24281">
        <w:rPr>
          <w:rFonts w:cs="Times New Roman"/>
          <w:kern w:val="2"/>
          <w:szCs w:val="22"/>
        </w:rPr>
        <w:t>m</w:t>
      </w:r>
      <w:r w:rsidRPr="00F24281">
        <w:rPr>
          <w:rFonts w:cs="Times New Roman"/>
          <w:kern w:val="2"/>
          <w:szCs w:val="22"/>
          <w:vertAlign w:val="superscript"/>
        </w:rPr>
        <w:t>2</w:t>
      </w:r>
      <w:r w:rsidRPr="00F24281">
        <w:rPr>
          <w:rFonts w:cs="Times New Roman"/>
          <w:kern w:val="2"/>
          <w:szCs w:val="22"/>
        </w:rPr>
        <w:t>·d</w:t>
      </w:r>
      <w:r w:rsidRPr="00F24281">
        <w:rPr>
          <w:rFonts w:cs="Times New Roman" w:hint="eastAsia"/>
          <w:kern w:val="2"/>
          <w:szCs w:val="22"/>
        </w:rPr>
        <w:t>）</w:t>
      </w:r>
    </w:p>
    <w:p w14:paraId="7EB71896" w14:textId="77777777" w:rsidR="00D02FA8" w:rsidRPr="00F24281" w:rsidRDefault="00D02FA8" w:rsidP="00624711">
      <w:pPr>
        <w:ind w:firstLineChars="200" w:firstLine="480"/>
        <w:rPr>
          <w:rFonts w:cs="Times New Roman"/>
          <w:kern w:val="2"/>
        </w:rPr>
      </w:pPr>
      <w:r w:rsidRPr="00F24281">
        <w:rPr>
          <w:rFonts w:cs="Times New Roman" w:hint="eastAsia"/>
          <w:kern w:val="2"/>
          <w:szCs w:val="22"/>
        </w:rPr>
        <w:t>尺寸长</w:t>
      </w:r>
      <w:r w:rsidRPr="00F24281">
        <w:rPr>
          <w:rFonts w:cs="Times New Roman"/>
          <w:kern w:val="2"/>
          <w:szCs w:val="22"/>
        </w:rPr>
        <w:t>×</w:t>
      </w:r>
      <w:r w:rsidRPr="00F24281">
        <w:rPr>
          <w:rFonts w:cs="Times New Roman" w:hint="eastAsia"/>
          <w:kern w:val="2"/>
          <w:szCs w:val="22"/>
        </w:rPr>
        <w:t>宽</w:t>
      </w:r>
      <w:r w:rsidRPr="00F24281">
        <w:rPr>
          <w:rFonts w:cs="Times New Roman"/>
          <w:kern w:val="2"/>
          <w:szCs w:val="22"/>
        </w:rPr>
        <w:t>×</w:t>
      </w:r>
      <w:r w:rsidRPr="00F24281">
        <w:rPr>
          <w:rFonts w:cs="Times New Roman" w:hint="eastAsia"/>
          <w:kern w:val="2"/>
          <w:szCs w:val="22"/>
        </w:rPr>
        <w:t>深</w:t>
      </w:r>
      <w:r w:rsidRPr="00F24281">
        <w:rPr>
          <w:rFonts w:cs="Times New Roman"/>
          <w:kern w:val="2"/>
          <w:szCs w:val="22"/>
        </w:rPr>
        <w:t>=12m×11m×3m</w:t>
      </w:r>
      <w:r w:rsidRPr="00F24281">
        <w:rPr>
          <w:rFonts w:cs="Times New Roman" w:hint="eastAsia"/>
          <w:kern w:val="2"/>
          <w:szCs w:val="22"/>
        </w:rPr>
        <w:t>，</w:t>
      </w:r>
      <w:r w:rsidRPr="00F24281">
        <w:rPr>
          <w:rFonts w:cs="Times New Roman" w:hint="eastAsia"/>
          <w:kern w:val="2"/>
        </w:rPr>
        <w:t>采用钢筋混凝土结构，根据《给水排水建构筑物工程施工及验收规范》（</w:t>
      </w:r>
      <w:r w:rsidRPr="00F24281">
        <w:rPr>
          <w:rFonts w:cs="Times New Roman"/>
          <w:kern w:val="2"/>
        </w:rPr>
        <w:t>GB50141</w:t>
      </w:r>
      <w:r w:rsidRPr="00F24281">
        <w:rPr>
          <w:rFonts w:cs="Times New Roman" w:hint="eastAsia"/>
          <w:kern w:val="2"/>
        </w:rPr>
        <w:t>），钢筋混凝土结构水池正常状况下的渗水量不得超过</w:t>
      </w:r>
      <w:r w:rsidRPr="00F24281">
        <w:rPr>
          <w:rFonts w:cs="Times New Roman"/>
          <w:kern w:val="2"/>
        </w:rPr>
        <w:t>2L/</w:t>
      </w:r>
      <w:r w:rsidRPr="00F24281">
        <w:rPr>
          <w:rFonts w:cs="Times New Roman" w:hint="eastAsia"/>
          <w:kern w:val="2"/>
        </w:rPr>
        <w:t>（</w:t>
      </w:r>
      <w:r w:rsidRPr="00F24281">
        <w:rPr>
          <w:rFonts w:cs="Times New Roman"/>
          <w:kern w:val="2"/>
        </w:rPr>
        <w:t>m</w:t>
      </w:r>
      <w:r w:rsidRPr="00F24281">
        <w:rPr>
          <w:rFonts w:cs="Times New Roman"/>
          <w:kern w:val="2"/>
          <w:vertAlign w:val="superscript"/>
        </w:rPr>
        <w:t>2</w:t>
      </w:r>
      <w:r w:rsidRPr="00F24281">
        <w:rPr>
          <w:rFonts w:cs="Times New Roman"/>
          <w:kern w:val="2"/>
        </w:rPr>
        <w:t>·d</w:t>
      </w:r>
      <w:r w:rsidRPr="00F24281">
        <w:rPr>
          <w:rFonts w:cs="Times New Roman" w:hint="eastAsia"/>
          <w:kern w:val="2"/>
        </w:rPr>
        <w:t>），非正常工况下污水渗漏</w:t>
      </w:r>
      <w:proofErr w:type="gramStart"/>
      <w:r w:rsidRPr="00F24281">
        <w:rPr>
          <w:rFonts w:cs="Times New Roman" w:hint="eastAsia"/>
          <w:kern w:val="2"/>
        </w:rPr>
        <w:t>量按照</w:t>
      </w:r>
      <w:proofErr w:type="gramEnd"/>
      <w:r w:rsidRPr="00F24281">
        <w:rPr>
          <w:rFonts w:cs="Times New Roman" w:hint="eastAsia"/>
          <w:kern w:val="2"/>
        </w:rPr>
        <w:t>正常状况下</w:t>
      </w:r>
      <w:r w:rsidRPr="00F24281">
        <w:rPr>
          <w:rFonts w:cs="Times New Roman"/>
          <w:kern w:val="2"/>
        </w:rPr>
        <w:t>10</w:t>
      </w:r>
      <w:r w:rsidRPr="00F24281">
        <w:rPr>
          <w:rFonts w:cs="Times New Roman" w:hint="eastAsia"/>
          <w:kern w:val="2"/>
        </w:rPr>
        <w:t>倍计，即</w:t>
      </w:r>
      <w:r w:rsidRPr="00F24281">
        <w:rPr>
          <w:rFonts w:cs="Times New Roman"/>
          <w:kern w:val="2"/>
        </w:rPr>
        <w:t>20L/</w:t>
      </w:r>
      <w:r w:rsidRPr="00F24281">
        <w:rPr>
          <w:rFonts w:cs="Times New Roman" w:hint="eastAsia"/>
          <w:kern w:val="2"/>
        </w:rPr>
        <w:t>（</w:t>
      </w:r>
      <w:r w:rsidRPr="00F24281">
        <w:rPr>
          <w:rFonts w:cs="Times New Roman"/>
          <w:kern w:val="2"/>
        </w:rPr>
        <w:t>m</w:t>
      </w:r>
      <w:r w:rsidRPr="00F24281">
        <w:rPr>
          <w:rFonts w:cs="Times New Roman"/>
          <w:kern w:val="2"/>
          <w:vertAlign w:val="superscript"/>
        </w:rPr>
        <w:t>2</w:t>
      </w:r>
      <w:r w:rsidRPr="00F24281">
        <w:rPr>
          <w:rFonts w:cs="Times New Roman"/>
          <w:kern w:val="2"/>
        </w:rPr>
        <w:t>·d</w:t>
      </w:r>
      <w:r w:rsidRPr="00F24281">
        <w:rPr>
          <w:rFonts w:cs="Times New Roman" w:hint="eastAsia"/>
          <w:kern w:val="2"/>
        </w:rPr>
        <w:t>），调节池占地面积最大为</w:t>
      </w:r>
      <w:r w:rsidRPr="00F24281">
        <w:rPr>
          <w:rFonts w:cs="Times New Roman"/>
          <w:kern w:val="2"/>
        </w:rPr>
        <w:t>132m</w:t>
      </w:r>
      <w:r w:rsidRPr="00F24281">
        <w:rPr>
          <w:rFonts w:cs="Times New Roman"/>
          <w:kern w:val="2"/>
          <w:vertAlign w:val="superscript"/>
        </w:rPr>
        <w:t>2</w:t>
      </w:r>
      <w:r w:rsidRPr="00F24281">
        <w:rPr>
          <w:rFonts w:cs="Times New Roman" w:hint="eastAsia"/>
          <w:kern w:val="2"/>
        </w:rPr>
        <w:t>，综上，调节池污水最大渗漏量为</w:t>
      </w:r>
      <w:r w:rsidRPr="00F24281">
        <w:rPr>
          <w:rFonts w:cs="Times New Roman"/>
          <w:kern w:val="2"/>
        </w:rPr>
        <w:t>2640L/d</w:t>
      </w:r>
      <w:r w:rsidRPr="00F24281">
        <w:rPr>
          <w:rFonts w:cs="Times New Roman" w:hint="eastAsia"/>
          <w:kern w:val="2"/>
        </w:rPr>
        <w:t>。</w:t>
      </w:r>
    </w:p>
    <w:p w14:paraId="51373D1C" w14:textId="77777777" w:rsidR="00D02FA8" w:rsidRPr="00F24281" w:rsidRDefault="00D02FA8" w:rsidP="00624711">
      <w:pPr>
        <w:ind w:firstLineChars="200" w:firstLine="480"/>
        <w:rPr>
          <w:rFonts w:cs="Times New Roman"/>
          <w:kern w:val="2"/>
        </w:rPr>
      </w:pPr>
      <w:r w:rsidRPr="00F24281">
        <w:rPr>
          <w:rFonts w:cs="Times New Roman" w:hint="eastAsia"/>
          <w:kern w:val="2"/>
          <w:szCs w:val="22"/>
        </w:rPr>
        <w:t>（</w:t>
      </w:r>
      <w:r w:rsidRPr="00F24281">
        <w:rPr>
          <w:rFonts w:cs="Times New Roman"/>
          <w:kern w:val="2"/>
          <w:szCs w:val="22"/>
        </w:rPr>
        <w:t>2</w:t>
      </w:r>
      <w:r w:rsidRPr="00F24281">
        <w:rPr>
          <w:rFonts w:cs="Times New Roman" w:hint="eastAsia"/>
          <w:kern w:val="2"/>
          <w:szCs w:val="22"/>
        </w:rPr>
        <w:t>）</w:t>
      </w:r>
      <w:r w:rsidRPr="00F24281">
        <w:rPr>
          <w:rFonts w:cs="Times New Roman" w:hint="eastAsia"/>
          <w:kern w:val="2"/>
        </w:rPr>
        <w:t>预测因子</w:t>
      </w:r>
    </w:p>
    <w:p w14:paraId="4F303682" w14:textId="77777777" w:rsidR="00D02FA8" w:rsidRPr="00F24281" w:rsidRDefault="00D02FA8" w:rsidP="00624711">
      <w:pPr>
        <w:ind w:firstLineChars="200" w:firstLine="480"/>
        <w:rPr>
          <w:rFonts w:cs="Times New Roman"/>
          <w:kern w:val="2"/>
          <w:u w:val="single"/>
        </w:rPr>
      </w:pPr>
      <w:r w:rsidRPr="00F24281">
        <w:rPr>
          <w:rFonts w:cs="Times New Roman" w:hint="eastAsia"/>
          <w:kern w:val="2"/>
        </w:rPr>
        <w:t>根据工程分析，本项目污水调节池内污染因子为</w:t>
      </w:r>
      <w:r w:rsidRPr="00F24281">
        <w:rPr>
          <w:rFonts w:cs="Times New Roman"/>
          <w:kern w:val="2"/>
        </w:rPr>
        <w:t>pH</w:t>
      </w:r>
      <w:r w:rsidRPr="00F24281">
        <w:rPr>
          <w:rFonts w:cs="Times New Roman" w:hint="eastAsia"/>
          <w:kern w:val="2"/>
        </w:rPr>
        <w:t>、</w:t>
      </w:r>
      <w:r w:rsidRPr="00F24281">
        <w:rPr>
          <w:rFonts w:cs="Times New Roman"/>
          <w:kern w:val="2"/>
        </w:rPr>
        <w:t>COD</w:t>
      </w:r>
      <w:r w:rsidRPr="00F24281">
        <w:rPr>
          <w:rFonts w:cs="Times New Roman" w:hint="eastAsia"/>
          <w:kern w:val="2"/>
        </w:rPr>
        <w:t>、氨氮</w:t>
      </w:r>
      <w:r w:rsidRPr="00F24281">
        <w:rPr>
          <w:rFonts w:cs="Times New Roman" w:hint="eastAsia"/>
          <w:kern w:val="2"/>
          <w:szCs w:val="22"/>
        </w:rPr>
        <w:t>，</w:t>
      </w:r>
      <w:r w:rsidRPr="00F24281">
        <w:rPr>
          <w:rFonts w:cs="Times New Roman" w:hint="eastAsia"/>
          <w:kern w:val="2"/>
        </w:rPr>
        <w:t>根据《环境影响评价技术导则</w:t>
      </w:r>
      <w:r w:rsidRPr="00F24281">
        <w:rPr>
          <w:rFonts w:cs="Times New Roman"/>
          <w:kern w:val="2"/>
        </w:rPr>
        <w:t xml:space="preserve">  </w:t>
      </w:r>
      <w:r w:rsidRPr="00F24281">
        <w:rPr>
          <w:rFonts w:cs="Times New Roman" w:hint="eastAsia"/>
          <w:kern w:val="2"/>
        </w:rPr>
        <w:t>地下水》（</w:t>
      </w:r>
      <w:r w:rsidRPr="00F24281">
        <w:rPr>
          <w:rFonts w:cs="Times New Roman"/>
          <w:kern w:val="2"/>
        </w:rPr>
        <w:t>HJ610-2016</w:t>
      </w:r>
      <w:r w:rsidRPr="00F24281">
        <w:rPr>
          <w:rFonts w:cs="Times New Roman" w:hint="eastAsia"/>
          <w:kern w:val="2"/>
        </w:rPr>
        <w:t>），在各分类选取标准指数最大的因子作为预测因子，污水处理站污水处理系统中其它类别污染因子主要浓度情况如下表所示。</w:t>
      </w:r>
    </w:p>
    <w:p w14:paraId="07A8032E" w14:textId="77777777" w:rsidR="00D02FA8" w:rsidRPr="00F24281" w:rsidRDefault="00D02FA8" w:rsidP="00D02FA8">
      <w:pPr>
        <w:ind w:firstLineChars="200" w:firstLine="422"/>
        <w:jc w:val="center"/>
        <w:rPr>
          <w:rFonts w:cs="Times New Roman"/>
          <w:b/>
          <w:kern w:val="2"/>
          <w:sz w:val="21"/>
          <w:szCs w:val="21"/>
        </w:rPr>
      </w:pPr>
      <w:r w:rsidRPr="00F24281">
        <w:rPr>
          <w:rFonts w:cs="Times New Roman" w:hint="eastAsia"/>
          <w:b/>
          <w:kern w:val="2"/>
          <w:sz w:val="21"/>
          <w:szCs w:val="21"/>
        </w:rPr>
        <w:t>表</w:t>
      </w:r>
      <w:r w:rsidRPr="00F24281">
        <w:rPr>
          <w:rFonts w:cs="Times New Roman"/>
          <w:b/>
          <w:kern w:val="2"/>
          <w:sz w:val="21"/>
          <w:szCs w:val="21"/>
        </w:rPr>
        <w:t xml:space="preserve">7.3-2   </w:t>
      </w:r>
      <w:r w:rsidRPr="00F24281">
        <w:rPr>
          <w:rFonts w:cs="Times New Roman" w:hint="eastAsia"/>
          <w:b/>
          <w:kern w:val="2"/>
          <w:sz w:val="21"/>
          <w:szCs w:val="21"/>
        </w:rPr>
        <w:t>污水主要因子一览表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264"/>
        <w:gridCol w:w="1992"/>
      </w:tblGrid>
      <w:tr w:rsidR="00F24281" w:rsidRPr="00F24281" w14:paraId="06F276EA" w14:textId="77777777" w:rsidTr="002A4D33">
        <w:tc>
          <w:tcPr>
            <w:tcW w:w="1916" w:type="pct"/>
            <w:tcBorders>
              <w:top w:val="single" w:sz="4" w:space="0" w:color="auto"/>
              <w:left w:val="single" w:sz="4" w:space="0" w:color="auto"/>
              <w:bottom w:val="single" w:sz="4" w:space="0" w:color="auto"/>
              <w:right w:val="single" w:sz="4" w:space="0" w:color="auto"/>
            </w:tcBorders>
            <w:vAlign w:val="center"/>
            <w:hideMark/>
          </w:tcPr>
          <w:p w14:paraId="538EA90B" w14:textId="77777777" w:rsidR="00D02FA8" w:rsidRPr="00F24281" w:rsidRDefault="00D02FA8" w:rsidP="002A4D33">
            <w:pPr>
              <w:spacing w:line="240" w:lineRule="auto"/>
              <w:jc w:val="center"/>
              <w:rPr>
                <w:rFonts w:cs="Times New Roman"/>
                <w:b/>
                <w:bCs/>
                <w:kern w:val="2"/>
                <w:sz w:val="21"/>
                <w:szCs w:val="21"/>
              </w:rPr>
            </w:pPr>
            <w:r w:rsidRPr="00F24281">
              <w:rPr>
                <w:rFonts w:cs="Times New Roman" w:hint="eastAsia"/>
                <w:b/>
                <w:bCs/>
                <w:kern w:val="2"/>
                <w:sz w:val="21"/>
                <w:szCs w:val="21"/>
              </w:rPr>
              <w:t>污染物</w:t>
            </w:r>
          </w:p>
        </w:tc>
        <w:tc>
          <w:tcPr>
            <w:tcW w:w="1915" w:type="pct"/>
            <w:tcBorders>
              <w:top w:val="single" w:sz="4" w:space="0" w:color="auto"/>
              <w:left w:val="single" w:sz="4" w:space="0" w:color="auto"/>
              <w:bottom w:val="single" w:sz="4" w:space="0" w:color="auto"/>
              <w:right w:val="single" w:sz="4" w:space="0" w:color="auto"/>
            </w:tcBorders>
            <w:vAlign w:val="center"/>
            <w:hideMark/>
          </w:tcPr>
          <w:p w14:paraId="22F7E0B7" w14:textId="77777777" w:rsidR="00D02FA8" w:rsidRPr="00F24281" w:rsidRDefault="00D02FA8" w:rsidP="002A4D33">
            <w:pPr>
              <w:spacing w:line="240" w:lineRule="auto"/>
              <w:jc w:val="center"/>
              <w:rPr>
                <w:rFonts w:cs="Times New Roman"/>
                <w:b/>
                <w:bCs/>
                <w:kern w:val="2"/>
                <w:sz w:val="21"/>
                <w:szCs w:val="21"/>
              </w:rPr>
            </w:pPr>
            <w:r w:rsidRPr="00F24281">
              <w:rPr>
                <w:rFonts w:cs="Times New Roman"/>
                <w:b/>
                <w:bCs/>
                <w:kern w:val="2"/>
                <w:sz w:val="21"/>
                <w:szCs w:val="21"/>
              </w:rPr>
              <w:t>COD</w:t>
            </w:r>
          </w:p>
        </w:tc>
        <w:tc>
          <w:tcPr>
            <w:tcW w:w="1169" w:type="pct"/>
            <w:tcBorders>
              <w:top w:val="single" w:sz="4" w:space="0" w:color="auto"/>
              <w:left w:val="single" w:sz="4" w:space="0" w:color="auto"/>
              <w:bottom w:val="single" w:sz="4" w:space="0" w:color="auto"/>
              <w:right w:val="single" w:sz="4" w:space="0" w:color="auto"/>
            </w:tcBorders>
            <w:vAlign w:val="center"/>
            <w:hideMark/>
          </w:tcPr>
          <w:p w14:paraId="1A749E88" w14:textId="77777777" w:rsidR="00D02FA8" w:rsidRPr="00F24281" w:rsidRDefault="00D02FA8" w:rsidP="002A4D33">
            <w:pPr>
              <w:spacing w:line="240" w:lineRule="auto"/>
              <w:jc w:val="center"/>
              <w:rPr>
                <w:rFonts w:cs="Times New Roman"/>
                <w:b/>
                <w:bCs/>
                <w:kern w:val="2"/>
                <w:sz w:val="21"/>
                <w:szCs w:val="21"/>
              </w:rPr>
            </w:pPr>
            <w:r w:rsidRPr="00F24281">
              <w:rPr>
                <w:rFonts w:cs="Times New Roman" w:hint="eastAsia"/>
                <w:b/>
                <w:bCs/>
                <w:kern w:val="2"/>
                <w:sz w:val="21"/>
                <w:szCs w:val="21"/>
              </w:rPr>
              <w:t>氨氮</w:t>
            </w:r>
          </w:p>
        </w:tc>
      </w:tr>
      <w:tr w:rsidR="00F24281" w:rsidRPr="00F24281" w14:paraId="79AEF8A5" w14:textId="77777777" w:rsidTr="002A4D33">
        <w:trPr>
          <w:trHeight w:val="137"/>
        </w:trPr>
        <w:tc>
          <w:tcPr>
            <w:tcW w:w="1916" w:type="pct"/>
            <w:tcBorders>
              <w:top w:val="single" w:sz="4" w:space="0" w:color="auto"/>
              <w:left w:val="single" w:sz="4" w:space="0" w:color="auto"/>
              <w:bottom w:val="single" w:sz="4" w:space="0" w:color="auto"/>
              <w:right w:val="single" w:sz="4" w:space="0" w:color="auto"/>
            </w:tcBorders>
            <w:vAlign w:val="center"/>
            <w:hideMark/>
          </w:tcPr>
          <w:p w14:paraId="1EC8A8A1" w14:textId="77777777" w:rsidR="00F24281" w:rsidRPr="00F24281" w:rsidRDefault="00F24281" w:rsidP="002A4D33">
            <w:pPr>
              <w:spacing w:line="240" w:lineRule="auto"/>
              <w:jc w:val="center"/>
              <w:rPr>
                <w:rFonts w:cs="Times New Roman"/>
                <w:kern w:val="2"/>
                <w:sz w:val="21"/>
                <w:szCs w:val="21"/>
              </w:rPr>
            </w:pPr>
            <w:r w:rsidRPr="00F24281">
              <w:rPr>
                <w:rFonts w:cs="Times New Roman" w:hint="eastAsia"/>
                <w:kern w:val="2"/>
                <w:sz w:val="21"/>
                <w:szCs w:val="21"/>
              </w:rPr>
              <w:t>浓度（</w:t>
            </w:r>
            <w:r w:rsidRPr="00F24281">
              <w:rPr>
                <w:rFonts w:cs="Times New Roman"/>
                <w:kern w:val="2"/>
                <w:sz w:val="21"/>
                <w:szCs w:val="21"/>
              </w:rPr>
              <w:t>mg/L</w:t>
            </w:r>
            <w:r w:rsidRPr="00F24281">
              <w:rPr>
                <w:rFonts w:cs="Times New Roman" w:hint="eastAsia"/>
                <w:kern w:val="2"/>
                <w:sz w:val="21"/>
                <w:szCs w:val="21"/>
              </w:rPr>
              <w:t>）</w:t>
            </w:r>
          </w:p>
        </w:tc>
        <w:tc>
          <w:tcPr>
            <w:tcW w:w="1915" w:type="pct"/>
            <w:tcBorders>
              <w:top w:val="single" w:sz="4" w:space="0" w:color="auto"/>
              <w:left w:val="single" w:sz="4" w:space="0" w:color="auto"/>
              <w:bottom w:val="single" w:sz="4" w:space="0" w:color="auto"/>
              <w:right w:val="single" w:sz="4" w:space="0" w:color="auto"/>
            </w:tcBorders>
            <w:vAlign w:val="center"/>
            <w:hideMark/>
          </w:tcPr>
          <w:p w14:paraId="12F9F61E" w14:textId="77777777" w:rsidR="00F24281" w:rsidRPr="00F24281" w:rsidRDefault="00F24281" w:rsidP="00622C0C">
            <w:pPr>
              <w:spacing w:line="240" w:lineRule="auto"/>
              <w:jc w:val="center"/>
              <w:rPr>
                <w:rFonts w:cs="Times New Roman"/>
                <w:kern w:val="2"/>
                <w:sz w:val="21"/>
                <w:szCs w:val="21"/>
              </w:rPr>
            </w:pPr>
            <w:r w:rsidRPr="00F24281">
              <w:rPr>
                <w:rFonts w:cs="Times New Roman" w:hint="eastAsia"/>
                <w:kern w:val="2"/>
                <w:sz w:val="21"/>
                <w:szCs w:val="21"/>
              </w:rPr>
              <w:t>1379</w:t>
            </w:r>
          </w:p>
        </w:tc>
        <w:tc>
          <w:tcPr>
            <w:tcW w:w="1169" w:type="pct"/>
            <w:tcBorders>
              <w:top w:val="single" w:sz="4" w:space="0" w:color="auto"/>
              <w:left w:val="single" w:sz="4" w:space="0" w:color="auto"/>
              <w:bottom w:val="single" w:sz="4" w:space="0" w:color="auto"/>
              <w:right w:val="single" w:sz="4" w:space="0" w:color="auto"/>
            </w:tcBorders>
            <w:vAlign w:val="center"/>
            <w:hideMark/>
          </w:tcPr>
          <w:p w14:paraId="1A639745" w14:textId="77777777" w:rsidR="00F24281" w:rsidRPr="00F24281" w:rsidRDefault="00F24281" w:rsidP="00622C0C">
            <w:pPr>
              <w:spacing w:line="240" w:lineRule="auto"/>
              <w:jc w:val="center"/>
              <w:rPr>
                <w:rFonts w:cs="Times New Roman"/>
                <w:kern w:val="2"/>
                <w:sz w:val="21"/>
                <w:szCs w:val="21"/>
              </w:rPr>
            </w:pPr>
            <w:r w:rsidRPr="00F24281">
              <w:rPr>
                <w:rFonts w:cs="Times New Roman" w:hint="eastAsia"/>
                <w:kern w:val="2"/>
                <w:sz w:val="21"/>
                <w:szCs w:val="21"/>
              </w:rPr>
              <w:t>19.5</w:t>
            </w:r>
          </w:p>
        </w:tc>
      </w:tr>
      <w:tr w:rsidR="00F24281" w:rsidRPr="00F24281" w14:paraId="5DD59329" w14:textId="77777777" w:rsidTr="002A4D33">
        <w:tc>
          <w:tcPr>
            <w:tcW w:w="1916" w:type="pct"/>
            <w:tcBorders>
              <w:top w:val="single" w:sz="4" w:space="0" w:color="auto"/>
              <w:left w:val="single" w:sz="4" w:space="0" w:color="auto"/>
              <w:bottom w:val="single" w:sz="4" w:space="0" w:color="auto"/>
              <w:right w:val="single" w:sz="4" w:space="0" w:color="auto"/>
            </w:tcBorders>
            <w:vAlign w:val="center"/>
            <w:hideMark/>
          </w:tcPr>
          <w:p w14:paraId="4885D631" w14:textId="77777777" w:rsidR="00D02FA8" w:rsidRPr="00F24281" w:rsidRDefault="00D02FA8" w:rsidP="002A4D33">
            <w:pPr>
              <w:spacing w:line="240" w:lineRule="auto"/>
              <w:jc w:val="center"/>
              <w:rPr>
                <w:rFonts w:cs="Times New Roman"/>
                <w:kern w:val="2"/>
                <w:sz w:val="21"/>
                <w:szCs w:val="21"/>
              </w:rPr>
            </w:pPr>
            <w:r w:rsidRPr="00F24281">
              <w:rPr>
                <w:rFonts w:cs="Times New Roman" w:hint="eastAsia"/>
                <w:kern w:val="2"/>
                <w:sz w:val="21"/>
                <w:szCs w:val="21"/>
              </w:rPr>
              <w:t>质量标准（</w:t>
            </w:r>
            <w:r w:rsidRPr="00F24281">
              <w:rPr>
                <w:rFonts w:cs="Times New Roman"/>
                <w:kern w:val="2"/>
                <w:sz w:val="21"/>
                <w:szCs w:val="21"/>
              </w:rPr>
              <w:t>mg/L</w:t>
            </w:r>
            <w:r w:rsidRPr="00F24281">
              <w:rPr>
                <w:rFonts w:cs="Times New Roman" w:hint="eastAsia"/>
                <w:kern w:val="2"/>
                <w:sz w:val="21"/>
                <w:szCs w:val="21"/>
              </w:rPr>
              <w:t>）</w:t>
            </w:r>
          </w:p>
        </w:tc>
        <w:tc>
          <w:tcPr>
            <w:tcW w:w="1915" w:type="pct"/>
            <w:tcBorders>
              <w:top w:val="single" w:sz="4" w:space="0" w:color="auto"/>
              <w:left w:val="single" w:sz="4" w:space="0" w:color="auto"/>
              <w:bottom w:val="single" w:sz="4" w:space="0" w:color="auto"/>
              <w:right w:val="single" w:sz="4" w:space="0" w:color="auto"/>
            </w:tcBorders>
            <w:vAlign w:val="center"/>
            <w:hideMark/>
          </w:tcPr>
          <w:p w14:paraId="5176E034" w14:textId="77777777" w:rsidR="00D02FA8" w:rsidRPr="00F24281" w:rsidRDefault="00D02FA8" w:rsidP="002A4D33">
            <w:pPr>
              <w:spacing w:line="240" w:lineRule="auto"/>
              <w:jc w:val="center"/>
              <w:rPr>
                <w:rFonts w:cs="Times New Roman"/>
                <w:kern w:val="2"/>
                <w:sz w:val="21"/>
                <w:szCs w:val="21"/>
              </w:rPr>
            </w:pPr>
            <w:r w:rsidRPr="00F24281">
              <w:rPr>
                <w:rFonts w:cs="Times New Roman"/>
                <w:kern w:val="2"/>
                <w:sz w:val="21"/>
                <w:szCs w:val="21"/>
              </w:rPr>
              <w:t>20</w:t>
            </w:r>
            <w:r w:rsidRPr="00F24281">
              <w:rPr>
                <w:rFonts w:cs="Times New Roman" w:hint="eastAsia"/>
                <w:kern w:val="2"/>
                <w:sz w:val="21"/>
                <w:szCs w:val="21"/>
              </w:rPr>
              <w:t>（参照《地表水环境质量标准》（</w:t>
            </w:r>
            <w:r w:rsidRPr="00F24281">
              <w:rPr>
                <w:rFonts w:cs="Times New Roman"/>
                <w:kern w:val="2"/>
                <w:sz w:val="21"/>
                <w:szCs w:val="21"/>
              </w:rPr>
              <w:t>GB3838-2002</w:t>
            </w:r>
            <w:r w:rsidRPr="00F24281">
              <w:rPr>
                <w:rFonts w:cs="Times New Roman" w:hint="eastAsia"/>
                <w:kern w:val="2"/>
                <w:sz w:val="21"/>
                <w:szCs w:val="21"/>
              </w:rPr>
              <w:t>）中</w:t>
            </w:r>
            <w:r w:rsidRPr="00F24281">
              <w:rPr>
                <w:rFonts w:cs="Times New Roman"/>
                <w:kern w:val="2"/>
                <w:sz w:val="21"/>
                <w:szCs w:val="21"/>
              </w:rPr>
              <w:t>Ⅲ</w:t>
            </w:r>
            <w:r w:rsidRPr="00F24281">
              <w:rPr>
                <w:rFonts w:cs="Times New Roman" w:hint="eastAsia"/>
                <w:kern w:val="2"/>
                <w:sz w:val="21"/>
                <w:szCs w:val="21"/>
              </w:rPr>
              <w:t>类标准限值）</w:t>
            </w:r>
          </w:p>
        </w:tc>
        <w:tc>
          <w:tcPr>
            <w:tcW w:w="1169" w:type="pct"/>
            <w:tcBorders>
              <w:top w:val="single" w:sz="4" w:space="0" w:color="auto"/>
              <w:left w:val="single" w:sz="4" w:space="0" w:color="auto"/>
              <w:bottom w:val="single" w:sz="4" w:space="0" w:color="auto"/>
              <w:right w:val="single" w:sz="4" w:space="0" w:color="auto"/>
            </w:tcBorders>
            <w:vAlign w:val="center"/>
            <w:hideMark/>
          </w:tcPr>
          <w:p w14:paraId="588412E4" w14:textId="77777777" w:rsidR="00D02FA8" w:rsidRPr="00F24281" w:rsidRDefault="00D02FA8" w:rsidP="002A4D33">
            <w:pPr>
              <w:spacing w:line="240" w:lineRule="auto"/>
              <w:jc w:val="center"/>
              <w:rPr>
                <w:rFonts w:cs="Times New Roman"/>
                <w:kern w:val="2"/>
                <w:sz w:val="21"/>
                <w:szCs w:val="21"/>
              </w:rPr>
            </w:pPr>
            <w:r w:rsidRPr="00F24281">
              <w:rPr>
                <w:rFonts w:cs="Times New Roman"/>
                <w:kern w:val="2"/>
                <w:sz w:val="21"/>
                <w:szCs w:val="21"/>
              </w:rPr>
              <w:t>0.5</w:t>
            </w:r>
          </w:p>
        </w:tc>
      </w:tr>
      <w:tr w:rsidR="00F24281" w:rsidRPr="00F24281" w14:paraId="68A70F71" w14:textId="77777777" w:rsidTr="002A4D33">
        <w:tc>
          <w:tcPr>
            <w:tcW w:w="1916" w:type="pct"/>
            <w:tcBorders>
              <w:top w:val="single" w:sz="4" w:space="0" w:color="auto"/>
              <w:left w:val="single" w:sz="4" w:space="0" w:color="auto"/>
              <w:bottom w:val="single" w:sz="4" w:space="0" w:color="auto"/>
              <w:right w:val="single" w:sz="4" w:space="0" w:color="auto"/>
            </w:tcBorders>
            <w:vAlign w:val="center"/>
            <w:hideMark/>
          </w:tcPr>
          <w:p w14:paraId="657B8008" w14:textId="77777777" w:rsidR="00D02FA8" w:rsidRPr="00F24281" w:rsidRDefault="00D02FA8" w:rsidP="002A4D33">
            <w:pPr>
              <w:spacing w:line="240" w:lineRule="auto"/>
              <w:jc w:val="center"/>
              <w:rPr>
                <w:rFonts w:cs="Times New Roman"/>
                <w:kern w:val="2"/>
                <w:sz w:val="21"/>
                <w:szCs w:val="21"/>
              </w:rPr>
            </w:pPr>
            <w:r w:rsidRPr="00F24281">
              <w:rPr>
                <w:rFonts w:cs="Times New Roman" w:hint="eastAsia"/>
                <w:kern w:val="2"/>
                <w:sz w:val="21"/>
                <w:szCs w:val="21"/>
              </w:rPr>
              <w:t>标准指数</w:t>
            </w:r>
          </w:p>
        </w:tc>
        <w:tc>
          <w:tcPr>
            <w:tcW w:w="1915" w:type="pct"/>
            <w:tcBorders>
              <w:top w:val="single" w:sz="4" w:space="0" w:color="auto"/>
              <w:left w:val="single" w:sz="4" w:space="0" w:color="auto"/>
              <w:bottom w:val="single" w:sz="4" w:space="0" w:color="auto"/>
              <w:right w:val="single" w:sz="4" w:space="0" w:color="auto"/>
            </w:tcBorders>
            <w:vAlign w:val="center"/>
            <w:hideMark/>
          </w:tcPr>
          <w:p w14:paraId="4DEBA193" w14:textId="77777777" w:rsidR="00D02FA8" w:rsidRPr="00F24281" w:rsidRDefault="00F24281" w:rsidP="002A4D33">
            <w:pPr>
              <w:spacing w:line="240" w:lineRule="auto"/>
              <w:jc w:val="center"/>
              <w:rPr>
                <w:rFonts w:cs="Times New Roman"/>
                <w:kern w:val="2"/>
                <w:sz w:val="21"/>
                <w:szCs w:val="21"/>
              </w:rPr>
            </w:pPr>
            <w:r w:rsidRPr="00F24281">
              <w:rPr>
                <w:rFonts w:cs="Times New Roman" w:hint="eastAsia"/>
                <w:kern w:val="2"/>
                <w:sz w:val="21"/>
                <w:szCs w:val="21"/>
              </w:rPr>
              <w:t>68.95</w:t>
            </w:r>
          </w:p>
        </w:tc>
        <w:tc>
          <w:tcPr>
            <w:tcW w:w="1169" w:type="pct"/>
            <w:tcBorders>
              <w:top w:val="single" w:sz="4" w:space="0" w:color="auto"/>
              <w:left w:val="single" w:sz="4" w:space="0" w:color="auto"/>
              <w:bottom w:val="single" w:sz="4" w:space="0" w:color="auto"/>
              <w:right w:val="single" w:sz="4" w:space="0" w:color="auto"/>
            </w:tcBorders>
            <w:vAlign w:val="center"/>
            <w:hideMark/>
          </w:tcPr>
          <w:p w14:paraId="63A2691B" w14:textId="77777777" w:rsidR="00D02FA8" w:rsidRPr="00F24281" w:rsidRDefault="00F24281" w:rsidP="002A4D33">
            <w:pPr>
              <w:spacing w:line="240" w:lineRule="auto"/>
              <w:jc w:val="center"/>
              <w:rPr>
                <w:rFonts w:cs="Times New Roman"/>
                <w:kern w:val="2"/>
                <w:sz w:val="21"/>
                <w:szCs w:val="21"/>
              </w:rPr>
            </w:pPr>
            <w:r w:rsidRPr="00F24281">
              <w:rPr>
                <w:rFonts w:cs="Times New Roman" w:hint="eastAsia"/>
                <w:kern w:val="2"/>
                <w:sz w:val="21"/>
                <w:szCs w:val="21"/>
              </w:rPr>
              <w:t>39</w:t>
            </w:r>
          </w:p>
        </w:tc>
      </w:tr>
    </w:tbl>
    <w:p w14:paraId="6C084BB3" w14:textId="77777777" w:rsidR="00DA45E9" w:rsidRDefault="00D02FA8" w:rsidP="00F24281">
      <w:pPr>
        <w:widowControl w:val="0"/>
        <w:adjustRightInd w:val="0"/>
        <w:snapToGrid w:val="0"/>
        <w:spacing w:beforeLines="50" w:before="156"/>
        <w:ind w:firstLine="482"/>
        <w:rPr>
          <w:rFonts w:cs="Times New Roman"/>
          <w:kern w:val="2"/>
        </w:rPr>
      </w:pPr>
      <w:r w:rsidRPr="00F24281">
        <w:rPr>
          <w:rFonts w:cs="Times New Roman" w:hint="eastAsia"/>
          <w:kern w:val="2"/>
        </w:rPr>
        <w:t>由上表可知，污染物中标准指数最大排序依次为</w:t>
      </w:r>
      <w:r w:rsidRPr="00F24281">
        <w:rPr>
          <w:rFonts w:cs="Times New Roman"/>
          <w:kern w:val="2"/>
        </w:rPr>
        <w:t>COD</w:t>
      </w:r>
      <w:r w:rsidRPr="00F24281">
        <w:rPr>
          <w:rFonts w:cs="Times New Roman" w:hint="eastAsia"/>
          <w:kern w:val="2"/>
        </w:rPr>
        <w:t>、氨氮，因此，按照地下水导则要求，选取</w:t>
      </w:r>
      <w:r w:rsidR="00F24281">
        <w:rPr>
          <w:rFonts w:cs="Times New Roman" w:hint="eastAsia"/>
          <w:kern w:val="2"/>
        </w:rPr>
        <w:t>标准指数最大的因子</w:t>
      </w:r>
      <w:r w:rsidR="00F24281" w:rsidRPr="00F24281">
        <w:rPr>
          <w:rFonts w:cs="Times New Roman"/>
          <w:kern w:val="2"/>
        </w:rPr>
        <w:t>COD</w:t>
      </w:r>
      <w:r w:rsidRPr="00F24281">
        <w:rPr>
          <w:rFonts w:cs="Times New Roman" w:hint="eastAsia"/>
          <w:kern w:val="2"/>
        </w:rPr>
        <w:t>作为地下水预测因子。</w:t>
      </w:r>
    </w:p>
    <w:p w14:paraId="154CF037" w14:textId="77777777" w:rsidR="00F24281" w:rsidRDefault="00F24281" w:rsidP="00F24281">
      <w:pPr>
        <w:pStyle w:val="afff6"/>
        <w:ind w:firstLine="480"/>
        <w:rPr>
          <w:rFonts w:ascii="Times New Roman" w:hAnsi="Times New Roman" w:cs="Times New Roman"/>
        </w:rPr>
      </w:pPr>
      <w:r w:rsidRPr="00F24281">
        <w:rPr>
          <w:rFonts w:ascii="Times New Roman" w:hAnsi="Times New Roman" w:cs="Times New Roman"/>
        </w:rPr>
        <w:t>（</w:t>
      </w:r>
      <w:r w:rsidRPr="00F24281">
        <w:rPr>
          <w:rFonts w:ascii="Times New Roman" w:hAnsi="Times New Roman" w:cs="Times New Roman"/>
        </w:rPr>
        <w:t>3</w:t>
      </w:r>
      <w:r w:rsidRPr="00F24281">
        <w:rPr>
          <w:rFonts w:ascii="Times New Roman" w:hAnsi="Times New Roman" w:cs="Times New Roman"/>
        </w:rPr>
        <w:t>）</w:t>
      </w:r>
      <w:r>
        <w:rPr>
          <w:rFonts w:ascii="Times New Roman" w:hAnsi="Times New Roman" w:cs="Times New Roman"/>
        </w:rPr>
        <w:t>情景分析</w:t>
      </w:r>
    </w:p>
    <w:p w14:paraId="43A82DE5" w14:textId="77777777" w:rsidR="00F24281" w:rsidRPr="00F24281" w:rsidRDefault="00F24281" w:rsidP="00F24281">
      <w:pPr>
        <w:pStyle w:val="afff6"/>
        <w:ind w:firstLine="480"/>
        <w:rPr>
          <w:rFonts w:ascii="Times New Roman" w:hAnsi="Times New Roman" w:cs="Times New Roman"/>
        </w:rPr>
      </w:pPr>
      <w:r>
        <w:rPr>
          <w:rFonts w:ascii="Times New Roman" w:hAnsi="Times New Roman" w:cs="Times New Roman"/>
        </w:rPr>
        <w:t>瞬时渗漏：由于污水处理</w:t>
      </w:r>
      <w:proofErr w:type="gramStart"/>
      <w:r>
        <w:rPr>
          <w:rFonts w:ascii="Times New Roman" w:hAnsi="Times New Roman" w:cs="Times New Roman"/>
        </w:rPr>
        <w:t>站综合</w:t>
      </w:r>
      <w:proofErr w:type="gramEnd"/>
      <w:r>
        <w:rPr>
          <w:rFonts w:ascii="Times New Roman" w:hAnsi="Times New Roman" w:cs="Times New Roman"/>
        </w:rPr>
        <w:t>调节池出现裂缝，污水渗漏全部进入含水层，预测因子选取</w:t>
      </w:r>
      <w:r w:rsidRPr="00F24281">
        <w:rPr>
          <w:rFonts w:ascii="Times New Roman" w:hAnsi="Times New Roman" w:cs="Times New Roman"/>
        </w:rPr>
        <w:t>COD</w:t>
      </w:r>
      <w:r>
        <w:rPr>
          <w:rFonts w:ascii="Times New Roman" w:hAnsi="Times New Roman" w:cs="Times New Roman"/>
        </w:rPr>
        <w:t>指标。</w:t>
      </w:r>
    </w:p>
    <w:p w14:paraId="25F581B6" w14:textId="77777777" w:rsidR="00F24281" w:rsidRPr="00F24281" w:rsidRDefault="00F24281" w:rsidP="00F24281">
      <w:pPr>
        <w:pStyle w:val="afff6"/>
        <w:ind w:firstLine="480"/>
        <w:rPr>
          <w:rFonts w:ascii="Times New Roman" w:hAnsi="Times New Roman" w:cs="Times New Roman"/>
        </w:rPr>
      </w:pPr>
      <w:r w:rsidRPr="00F24281">
        <w:rPr>
          <w:rFonts w:ascii="Times New Roman" w:hAnsi="Times New Roman" w:cs="Times New Roman"/>
        </w:rPr>
        <w:t>（</w:t>
      </w:r>
      <w:r>
        <w:rPr>
          <w:rFonts w:ascii="Times New Roman" w:hAnsi="Times New Roman" w:cs="Times New Roman" w:hint="eastAsia"/>
        </w:rPr>
        <w:t>4</w:t>
      </w:r>
      <w:r w:rsidRPr="00F24281">
        <w:rPr>
          <w:rFonts w:ascii="Times New Roman" w:hAnsi="Times New Roman" w:cs="Times New Roman"/>
        </w:rPr>
        <w:t>）预测时段</w:t>
      </w:r>
    </w:p>
    <w:p w14:paraId="567DDC96" w14:textId="77777777" w:rsidR="00F24281" w:rsidRPr="00F24281" w:rsidRDefault="00F24281" w:rsidP="00F24281">
      <w:pPr>
        <w:pStyle w:val="afff6"/>
        <w:ind w:firstLine="480"/>
        <w:rPr>
          <w:rFonts w:ascii="Times New Roman" w:hAnsi="Times New Roman" w:cs="Times New Roman"/>
        </w:rPr>
      </w:pPr>
      <w:r w:rsidRPr="00F24281">
        <w:rPr>
          <w:rFonts w:ascii="Times New Roman" w:hAnsi="Times New Roman" w:cs="Times New Roman" w:hint="eastAsia"/>
        </w:rPr>
        <w:t>预测时间为泄露后</w:t>
      </w:r>
      <w:r w:rsidR="002B3241" w:rsidRPr="002B3241">
        <w:rPr>
          <w:rFonts w:ascii="Times New Roman" w:hAnsi="Times New Roman" w:cs="Times New Roman" w:hint="eastAsia"/>
        </w:rPr>
        <w:t>5d</w:t>
      </w:r>
      <w:r w:rsidR="002B3241" w:rsidRPr="002B3241">
        <w:rPr>
          <w:rFonts w:ascii="Times New Roman" w:hAnsi="Times New Roman" w:cs="Times New Roman" w:hint="eastAsia"/>
        </w:rPr>
        <w:t>、</w:t>
      </w:r>
      <w:r w:rsidR="002B3241" w:rsidRPr="002B3241">
        <w:rPr>
          <w:rFonts w:ascii="Times New Roman" w:hAnsi="Times New Roman" w:cs="Times New Roman" w:hint="eastAsia"/>
        </w:rPr>
        <w:t>10d</w:t>
      </w:r>
      <w:r w:rsidR="002B3241" w:rsidRPr="002B3241">
        <w:rPr>
          <w:rFonts w:ascii="Times New Roman" w:hAnsi="Times New Roman" w:cs="Times New Roman" w:hint="eastAsia"/>
        </w:rPr>
        <w:t>、</w:t>
      </w:r>
      <w:r w:rsidR="002B3241" w:rsidRPr="002B3241">
        <w:rPr>
          <w:rFonts w:ascii="Times New Roman" w:hAnsi="Times New Roman" w:cs="Times New Roman" w:hint="eastAsia"/>
        </w:rPr>
        <w:t>100d</w:t>
      </w:r>
      <w:r w:rsidR="002B3241" w:rsidRPr="002B3241">
        <w:rPr>
          <w:rFonts w:ascii="Times New Roman" w:hAnsi="Times New Roman" w:cs="Times New Roman" w:hint="eastAsia"/>
        </w:rPr>
        <w:t>、</w:t>
      </w:r>
      <w:r w:rsidR="002B3241" w:rsidRPr="002B3241">
        <w:rPr>
          <w:rFonts w:ascii="Times New Roman" w:hAnsi="Times New Roman" w:cs="Times New Roman" w:hint="eastAsia"/>
        </w:rPr>
        <w:t>365d</w:t>
      </w:r>
      <w:r w:rsidR="002B3241" w:rsidRPr="002B3241">
        <w:rPr>
          <w:rFonts w:ascii="Times New Roman" w:hAnsi="Times New Roman" w:cs="Times New Roman" w:hint="eastAsia"/>
        </w:rPr>
        <w:t>、</w:t>
      </w:r>
      <w:r w:rsidR="002B3241" w:rsidRPr="002B3241">
        <w:rPr>
          <w:rFonts w:ascii="Times New Roman" w:hAnsi="Times New Roman" w:cs="Times New Roman" w:hint="eastAsia"/>
        </w:rPr>
        <w:t>1000d</w:t>
      </w:r>
      <w:r w:rsidR="002B3241" w:rsidRPr="002B3241">
        <w:rPr>
          <w:rFonts w:ascii="Times New Roman" w:hAnsi="Times New Roman" w:cs="Times New Roman" w:hint="eastAsia"/>
        </w:rPr>
        <w:t>、</w:t>
      </w:r>
      <w:r w:rsidR="002B3241" w:rsidRPr="002B3241">
        <w:rPr>
          <w:rFonts w:ascii="Times New Roman" w:hAnsi="Times New Roman" w:cs="Times New Roman" w:hint="eastAsia"/>
        </w:rPr>
        <w:t>3000d</w:t>
      </w:r>
      <w:r w:rsidR="002B3241" w:rsidRPr="002B3241">
        <w:rPr>
          <w:rFonts w:ascii="Times New Roman" w:hAnsi="Times New Roman" w:cs="Times New Roman" w:hint="eastAsia"/>
        </w:rPr>
        <w:t>。</w:t>
      </w:r>
    </w:p>
    <w:p w14:paraId="35844C8C" w14:textId="77777777" w:rsidR="00F24281" w:rsidRPr="00F24281" w:rsidRDefault="00F24281" w:rsidP="00624711">
      <w:pPr>
        <w:adjustRightInd w:val="0"/>
        <w:snapToGrid w:val="0"/>
        <w:ind w:firstLineChars="200" w:firstLine="480"/>
        <w:rPr>
          <w:rFonts w:cs="Times New Roman"/>
          <w:kern w:val="2"/>
        </w:rPr>
      </w:pPr>
      <w:r>
        <w:rPr>
          <w:rFonts w:cs="Times New Roman" w:hint="eastAsia"/>
          <w:kern w:val="2"/>
        </w:rPr>
        <w:t>4</w:t>
      </w:r>
      <w:r w:rsidRPr="00F24281">
        <w:rPr>
          <w:rFonts w:cs="Times New Roman" w:hint="eastAsia"/>
          <w:kern w:val="2"/>
        </w:rPr>
        <w:t>）预测</w:t>
      </w:r>
      <w:r>
        <w:rPr>
          <w:rFonts w:cs="Times New Roman" w:hint="eastAsia"/>
          <w:kern w:val="2"/>
        </w:rPr>
        <w:t>结果</w:t>
      </w:r>
    </w:p>
    <w:p w14:paraId="2F795979" w14:textId="77777777" w:rsidR="003967D1" w:rsidRPr="003967D1" w:rsidRDefault="003967D1" w:rsidP="003967D1">
      <w:pPr>
        <w:widowControl w:val="0"/>
        <w:adjustRightInd w:val="0"/>
        <w:snapToGrid w:val="0"/>
        <w:spacing w:line="480" w:lineRule="exact"/>
        <w:jc w:val="center"/>
        <w:rPr>
          <w:rFonts w:cs="Times New Roman"/>
          <w:b/>
          <w:color w:val="000000"/>
          <w:kern w:val="2"/>
        </w:rPr>
      </w:pPr>
      <w:r w:rsidRPr="003967D1">
        <w:rPr>
          <w:rFonts w:cs="Times New Roman" w:hint="eastAsia"/>
          <w:b/>
          <w:color w:val="000000"/>
          <w:kern w:val="2"/>
        </w:rPr>
        <w:lastRenderedPageBreak/>
        <w:t>表</w:t>
      </w:r>
      <w:r w:rsidRPr="003967D1">
        <w:rPr>
          <w:rFonts w:cs="Times New Roman" w:hint="eastAsia"/>
          <w:b/>
          <w:color w:val="000000"/>
          <w:kern w:val="2"/>
        </w:rPr>
        <w:t xml:space="preserve">7.3-3  </w:t>
      </w:r>
      <w:r w:rsidRPr="003967D1">
        <w:rPr>
          <w:rFonts w:cs="Times New Roman"/>
          <w:b/>
          <w:color w:val="000000"/>
          <w:kern w:val="2"/>
        </w:rPr>
        <w:t>COD</w:t>
      </w:r>
      <w:r w:rsidRPr="003967D1">
        <w:rPr>
          <w:rFonts w:cs="Times New Roman" w:hint="eastAsia"/>
          <w:b/>
          <w:color w:val="000000"/>
          <w:kern w:val="2"/>
        </w:rPr>
        <w:t>运移范围预测结果一览表</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194"/>
        <w:gridCol w:w="1194"/>
        <w:gridCol w:w="1194"/>
        <w:gridCol w:w="1196"/>
        <w:gridCol w:w="1196"/>
        <w:gridCol w:w="1196"/>
        <w:gridCol w:w="1192"/>
      </w:tblGrid>
      <w:tr w:rsidR="003967D1" w:rsidRPr="003967D1" w14:paraId="0CD121C5" w14:textId="77777777" w:rsidTr="003967D1">
        <w:trPr>
          <w:trHeight w:val="397"/>
        </w:trPr>
        <w:tc>
          <w:tcPr>
            <w:tcW w:w="714" w:type="pct"/>
            <w:tcMar>
              <w:left w:w="28" w:type="dxa"/>
              <w:right w:w="28" w:type="dxa"/>
            </w:tcMar>
            <w:vAlign w:val="center"/>
          </w:tcPr>
          <w:p w14:paraId="5D6A3CCA"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距注入点距离</w:t>
            </w:r>
            <w:r w:rsidRPr="003967D1">
              <w:rPr>
                <w:rFonts w:cs="Times New Roman" w:hint="eastAsia"/>
                <w:bCs/>
                <w:color w:val="000000"/>
                <w:kern w:val="2"/>
                <w:sz w:val="21"/>
                <w:szCs w:val="21"/>
              </w:rPr>
              <w:t>(</w:t>
            </w:r>
            <w:r w:rsidRPr="003967D1">
              <w:rPr>
                <w:rFonts w:cs="Times New Roman"/>
                <w:bCs/>
                <w:color w:val="000000"/>
                <w:kern w:val="2"/>
                <w:sz w:val="21"/>
                <w:szCs w:val="21"/>
              </w:rPr>
              <w:t>m)</w:t>
            </w:r>
          </w:p>
        </w:tc>
        <w:tc>
          <w:tcPr>
            <w:tcW w:w="714" w:type="pct"/>
            <w:tcMar>
              <w:left w:w="28" w:type="dxa"/>
              <w:right w:w="28" w:type="dxa"/>
            </w:tcMar>
            <w:vAlign w:val="center"/>
          </w:tcPr>
          <w:p w14:paraId="4FAAF65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5d</w:t>
            </w:r>
            <w:r w:rsidRPr="003967D1">
              <w:rPr>
                <w:rFonts w:cs="Times New Roman"/>
                <w:bCs/>
                <w:color w:val="000000"/>
                <w:sz w:val="21"/>
                <w:szCs w:val="21"/>
              </w:rPr>
              <w:t>(g/L)</w:t>
            </w:r>
          </w:p>
        </w:tc>
        <w:tc>
          <w:tcPr>
            <w:tcW w:w="714" w:type="pct"/>
            <w:tcMar>
              <w:left w:w="28" w:type="dxa"/>
              <w:right w:w="28" w:type="dxa"/>
            </w:tcMar>
            <w:vAlign w:val="center"/>
          </w:tcPr>
          <w:p w14:paraId="6CB8283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1</w:t>
            </w:r>
            <w:r w:rsidRPr="003967D1">
              <w:rPr>
                <w:rFonts w:cs="Times New Roman"/>
                <w:bCs/>
                <w:color w:val="000000"/>
                <w:kern w:val="2"/>
                <w:sz w:val="21"/>
                <w:szCs w:val="21"/>
              </w:rPr>
              <w:t>0d</w:t>
            </w:r>
            <w:r w:rsidRPr="003967D1">
              <w:rPr>
                <w:rFonts w:cs="Times New Roman"/>
                <w:bCs/>
                <w:color w:val="000000"/>
                <w:sz w:val="21"/>
                <w:szCs w:val="21"/>
              </w:rPr>
              <w:t>(g/L)</w:t>
            </w:r>
          </w:p>
        </w:tc>
        <w:tc>
          <w:tcPr>
            <w:tcW w:w="715" w:type="pct"/>
            <w:tcMar>
              <w:left w:w="28" w:type="dxa"/>
              <w:right w:w="28" w:type="dxa"/>
            </w:tcMar>
            <w:vAlign w:val="center"/>
          </w:tcPr>
          <w:p w14:paraId="6FEC8971"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1</w:t>
            </w:r>
            <w:r w:rsidRPr="003967D1">
              <w:rPr>
                <w:rFonts w:cs="Times New Roman"/>
                <w:bCs/>
                <w:color w:val="000000"/>
                <w:kern w:val="2"/>
                <w:sz w:val="21"/>
                <w:szCs w:val="21"/>
              </w:rPr>
              <w:t>00d</w:t>
            </w:r>
            <w:r w:rsidRPr="003967D1">
              <w:rPr>
                <w:rFonts w:cs="Times New Roman"/>
                <w:bCs/>
                <w:color w:val="000000"/>
                <w:sz w:val="21"/>
                <w:szCs w:val="21"/>
              </w:rPr>
              <w:t>(g/L)</w:t>
            </w:r>
          </w:p>
        </w:tc>
        <w:tc>
          <w:tcPr>
            <w:tcW w:w="715" w:type="pct"/>
            <w:tcMar>
              <w:left w:w="28" w:type="dxa"/>
              <w:right w:w="28" w:type="dxa"/>
            </w:tcMar>
            <w:vAlign w:val="center"/>
          </w:tcPr>
          <w:p w14:paraId="6061B9C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3</w:t>
            </w:r>
            <w:r w:rsidRPr="003967D1">
              <w:rPr>
                <w:rFonts w:cs="Times New Roman"/>
                <w:bCs/>
                <w:color w:val="000000"/>
                <w:kern w:val="2"/>
                <w:sz w:val="21"/>
                <w:szCs w:val="21"/>
              </w:rPr>
              <w:t>65d</w:t>
            </w:r>
            <w:r w:rsidRPr="003967D1">
              <w:rPr>
                <w:rFonts w:cs="Times New Roman"/>
                <w:bCs/>
                <w:color w:val="000000"/>
                <w:sz w:val="21"/>
                <w:szCs w:val="21"/>
              </w:rPr>
              <w:t>(g/L)</w:t>
            </w:r>
          </w:p>
        </w:tc>
        <w:tc>
          <w:tcPr>
            <w:tcW w:w="715" w:type="pct"/>
            <w:tcMar>
              <w:left w:w="28" w:type="dxa"/>
              <w:right w:w="28" w:type="dxa"/>
            </w:tcMar>
            <w:vAlign w:val="center"/>
          </w:tcPr>
          <w:p w14:paraId="2021A9CB"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1</w:t>
            </w:r>
            <w:r w:rsidRPr="003967D1">
              <w:rPr>
                <w:rFonts w:cs="Times New Roman"/>
                <w:bCs/>
                <w:color w:val="000000"/>
                <w:kern w:val="2"/>
                <w:sz w:val="21"/>
                <w:szCs w:val="21"/>
              </w:rPr>
              <w:t>000d</w:t>
            </w:r>
            <w:r w:rsidRPr="003967D1">
              <w:rPr>
                <w:rFonts w:cs="Times New Roman"/>
                <w:bCs/>
                <w:color w:val="000000"/>
                <w:sz w:val="21"/>
                <w:szCs w:val="21"/>
              </w:rPr>
              <w:t>(g/L)</w:t>
            </w:r>
          </w:p>
        </w:tc>
        <w:tc>
          <w:tcPr>
            <w:tcW w:w="713" w:type="pct"/>
            <w:tcMar>
              <w:left w:w="28" w:type="dxa"/>
              <w:right w:w="28" w:type="dxa"/>
            </w:tcMar>
            <w:vAlign w:val="center"/>
          </w:tcPr>
          <w:p w14:paraId="467B8CB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3</w:t>
            </w:r>
            <w:r w:rsidRPr="003967D1">
              <w:rPr>
                <w:rFonts w:cs="Times New Roman"/>
                <w:bCs/>
                <w:color w:val="000000"/>
                <w:kern w:val="2"/>
                <w:sz w:val="21"/>
                <w:szCs w:val="21"/>
              </w:rPr>
              <w:t>000d</w:t>
            </w:r>
            <w:r w:rsidRPr="003967D1">
              <w:rPr>
                <w:rFonts w:cs="Times New Roman"/>
                <w:bCs/>
                <w:color w:val="000000"/>
                <w:sz w:val="21"/>
                <w:szCs w:val="21"/>
              </w:rPr>
              <w:t>(g/L)</w:t>
            </w:r>
          </w:p>
        </w:tc>
      </w:tr>
      <w:tr w:rsidR="003967D1" w:rsidRPr="003967D1" w14:paraId="4D27FE3B" w14:textId="77777777" w:rsidTr="003967D1">
        <w:trPr>
          <w:trHeight w:val="397"/>
        </w:trPr>
        <w:tc>
          <w:tcPr>
            <w:tcW w:w="714" w:type="pct"/>
            <w:tcMar>
              <w:left w:w="28" w:type="dxa"/>
              <w:right w:w="28" w:type="dxa"/>
            </w:tcMar>
            <w:vAlign w:val="center"/>
          </w:tcPr>
          <w:p w14:paraId="4E093046"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bCs/>
                <w:color w:val="000000"/>
                <w:sz w:val="21"/>
                <w:szCs w:val="21"/>
              </w:rPr>
              <w:t>1</w:t>
            </w:r>
          </w:p>
        </w:tc>
        <w:tc>
          <w:tcPr>
            <w:tcW w:w="714" w:type="pct"/>
            <w:tcMar>
              <w:left w:w="28" w:type="dxa"/>
              <w:right w:w="28" w:type="dxa"/>
            </w:tcMar>
            <w:vAlign w:val="center"/>
          </w:tcPr>
          <w:p w14:paraId="518DBFA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sz w:val="21"/>
                <w:szCs w:val="21"/>
              </w:rPr>
              <w:t>22.8</w:t>
            </w:r>
          </w:p>
        </w:tc>
        <w:tc>
          <w:tcPr>
            <w:tcW w:w="714" w:type="pct"/>
            <w:tcMar>
              <w:left w:w="28" w:type="dxa"/>
              <w:right w:w="28" w:type="dxa"/>
            </w:tcMar>
            <w:vAlign w:val="center"/>
          </w:tcPr>
          <w:p w14:paraId="45FD40EE"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0.26</w:t>
            </w:r>
          </w:p>
        </w:tc>
        <w:tc>
          <w:tcPr>
            <w:tcW w:w="715" w:type="pct"/>
            <w:tcMar>
              <w:left w:w="28" w:type="dxa"/>
              <w:right w:w="28" w:type="dxa"/>
            </w:tcMar>
            <w:vAlign w:val="center"/>
          </w:tcPr>
          <w:p w14:paraId="1FB0C234"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0.0636</w:t>
            </w:r>
          </w:p>
        </w:tc>
        <w:tc>
          <w:tcPr>
            <w:tcW w:w="715" w:type="pct"/>
            <w:tcMar>
              <w:left w:w="28" w:type="dxa"/>
              <w:right w:w="28" w:type="dxa"/>
            </w:tcMar>
            <w:vAlign w:val="center"/>
          </w:tcPr>
          <w:p w14:paraId="5B171344"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0.0312</w:t>
            </w:r>
          </w:p>
        </w:tc>
        <w:tc>
          <w:tcPr>
            <w:tcW w:w="715" w:type="pct"/>
            <w:tcMar>
              <w:left w:w="28" w:type="dxa"/>
              <w:right w:w="28" w:type="dxa"/>
            </w:tcMar>
            <w:vAlign w:val="center"/>
          </w:tcPr>
          <w:p w14:paraId="1F4AF165"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0.0165</w:t>
            </w:r>
          </w:p>
        </w:tc>
        <w:tc>
          <w:tcPr>
            <w:tcW w:w="713" w:type="pct"/>
            <w:tcMar>
              <w:left w:w="28" w:type="dxa"/>
              <w:right w:w="28" w:type="dxa"/>
            </w:tcMar>
            <w:vAlign w:val="center"/>
          </w:tcPr>
          <w:p w14:paraId="191B736E"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0.0064</w:t>
            </w:r>
          </w:p>
        </w:tc>
      </w:tr>
      <w:tr w:rsidR="003967D1" w:rsidRPr="003967D1" w14:paraId="4ECB7BC8" w14:textId="77777777" w:rsidTr="003967D1">
        <w:trPr>
          <w:trHeight w:val="397"/>
        </w:trPr>
        <w:tc>
          <w:tcPr>
            <w:tcW w:w="714" w:type="pct"/>
            <w:tcMar>
              <w:left w:w="28" w:type="dxa"/>
              <w:right w:w="28" w:type="dxa"/>
            </w:tcMar>
            <w:vAlign w:val="center"/>
          </w:tcPr>
          <w:p w14:paraId="1250EAEA"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bCs/>
                <w:color w:val="000000"/>
                <w:sz w:val="21"/>
                <w:szCs w:val="21"/>
              </w:rPr>
              <w:t>5</w:t>
            </w:r>
          </w:p>
        </w:tc>
        <w:tc>
          <w:tcPr>
            <w:tcW w:w="714" w:type="pct"/>
            <w:tcMar>
              <w:left w:w="28" w:type="dxa"/>
              <w:right w:w="28" w:type="dxa"/>
            </w:tcMar>
            <w:vAlign w:val="center"/>
          </w:tcPr>
          <w:p w14:paraId="4550BF71"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45CD20E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0.0012</w:t>
            </w:r>
          </w:p>
        </w:tc>
        <w:tc>
          <w:tcPr>
            <w:tcW w:w="715" w:type="pct"/>
            <w:tcMar>
              <w:left w:w="28" w:type="dxa"/>
              <w:right w:w="28" w:type="dxa"/>
            </w:tcMar>
            <w:vAlign w:val="center"/>
          </w:tcPr>
          <w:p w14:paraId="69730E82"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0.272</w:t>
            </w:r>
          </w:p>
        </w:tc>
        <w:tc>
          <w:tcPr>
            <w:tcW w:w="715" w:type="pct"/>
            <w:tcMar>
              <w:left w:w="28" w:type="dxa"/>
              <w:right w:w="28" w:type="dxa"/>
            </w:tcMar>
            <w:vAlign w:val="center"/>
          </w:tcPr>
          <w:p w14:paraId="7E0088F5"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0.088</w:t>
            </w:r>
          </w:p>
        </w:tc>
        <w:tc>
          <w:tcPr>
            <w:tcW w:w="715" w:type="pct"/>
            <w:tcMar>
              <w:left w:w="28" w:type="dxa"/>
              <w:right w:w="28" w:type="dxa"/>
            </w:tcMar>
            <w:vAlign w:val="center"/>
          </w:tcPr>
          <w:p w14:paraId="7593293E"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0.0319</w:t>
            </w:r>
          </w:p>
        </w:tc>
        <w:tc>
          <w:tcPr>
            <w:tcW w:w="713" w:type="pct"/>
            <w:tcMar>
              <w:left w:w="28" w:type="dxa"/>
              <w:right w:w="28" w:type="dxa"/>
            </w:tcMar>
            <w:vAlign w:val="center"/>
          </w:tcPr>
          <w:p w14:paraId="29A234A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0.0097</w:t>
            </w:r>
          </w:p>
        </w:tc>
      </w:tr>
      <w:tr w:rsidR="003967D1" w:rsidRPr="003967D1" w14:paraId="3091F294" w14:textId="77777777" w:rsidTr="003967D1">
        <w:trPr>
          <w:trHeight w:val="397"/>
        </w:trPr>
        <w:tc>
          <w:tcPr>
            <w:tcW w:w="714" w:type="pct"/>
            <w:tcMar>
              <w:left w:w="28" w:type="dxa"/>
              <w:right w:w="28" w:type="dxa"/>
            </w:tcMar>
            <w:vAlign w:val="center"/>
          </w:tcPr>
          <w:p w14:paraId="6F588491"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bCs/>
                <w:color w:val="000000"/>
                <w:sz w:val="21"/>
                <w:szCs w:val="21"/>
              </w:rPr>
              <w:t>10</w:t>
            </w:r>
          </w:p>
        </w:tc>
        <w:tc>
          <w:tcPr>
            <w:tcW w:w="714" w:type="pct"/>
            <w:tcMar>
              <w:left w:w="28" w:type="dxa"/>
              <w:right w:w="28" w:type="dxa"/>
            </w:tcMar>
            <w:vAlign w:val="center"/>
          </w:tcPr>
          <w:p w14:paraId="31E29182"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5BF4F22E"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5EFBB343"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0.057</w:t>
            </w:r>
          </w:p>
        </w:tc>
        <w:tc>
          <w:tcPr>
            <w:tcW w:w="715" w:type="pct"/>
            <w:tcMar>
              <w:left w:w="28" w:type="dxa"/>
              <w:right w:w="28" w:type="dxa"/>
            </w:tcMar>
            <w:vAlign w:val="center"/>
          </w:tcPr>
          <w:p w14:paraId="79190866"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0.0965</w:t>
            </w:r>
          </w:p>
        </w:tc>
        <w:tc>
          <w:tcPr>
            <w:tcW w:w="715" w:type="pct"/>
            <w:tcMar>
              <w:left w:w="28" w:type="dxa"/>
              <w:right w:w="28" w:type="dxa"/>
            </w:tcMar>
            <w:vAlign w:val="center"/>
          </w:tcPr>
          <w:p w14:paraId="506422F2"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0.0449</w:t>
            </w:r>
          </w:p>
        </w:tc>
        <w:tc>
          <w:tcPr>
            <w:tcW w:w="713" w:type="pct"/>
            <w:tcMar>
              <w:left w:w="28" w:type="dxa"/>
              <w:right w:w="28" w:type="dxa"/>
            </w:tcMar>
            <w:vAlign w:val="center"/>
          </w:tcPr>
          <w:p w14:paraId="2C9D7B5A"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0.0135</w:t>
            </w:r>
          </w:p>
        </w:tc>
      </w:tr>
      <w:tr w:rsidR="003967D1" w:rsidRPr="003967D1" w14:paraId="1E5DBCD0" w14:textId="77777777" w:rsidTr="003967D1">
        <w:trPr>
          <w:trHeight w:val="397"/>
        </w:trPr>
        <w:tc>
          <w:tcPr>
            <w:tcW w:w="714" w:type="pct"/>
            <w:tcMar>
              <w:left w:w="28" w:type="dxa"/>
              <w:right w:w="28" w:type="dxa"/>
            </w:tcMar>
            <w:vAlign w:val="center"/>
          </w:tcPr>
          <w:p w14:paraId="6A13EB29"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bCs/>
                <w:color w:val="000000"/>
                <w:sz w:val="21"/>
                <w:szCs w:val="21"/>
              </w:rPr>
              <w:t>20</w:t>
            </w:r>
          </w:p>
        </w:tc>
        <w:tc>
          <w:tcPr>
            <w:tcW w:w="714" w:type="pct"/>
            <w:tcMar>
              <w:left w:w="28" w:type="dxa"/>
              <w:right w:w="28" w:type="dxa"/>
            </w:tcMar>
            <w:vAlign w:val="center"/>
          </w:tcPr>
          <w:p w14:paraId="1931641B"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16DA1BFB"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48701A3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0FA99183"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0.0211</w:t>
            </w:r>
          </w:p>
        </w:tc>
        <w:tc>
          <w:tcPr>
            <w:tcW w:w="715" w:type="pct"/>
            <w:tcMar>
              <w:left w:w="28" w:type="dxa"/>
              <w:right w:w="28" w:type="dxa"/>
            </w:tcMar>
            <w:vAlign w:val="center"/>
          </w:tcPr>
          <w:p w14:paraId="773FFB8B"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0.045</w:t>
            </w:r>
          </w:p>
        </w:tc>
        <w:tc>
          <w:tcPr>
            <w:tcW w:w="713" w:type="pct"/>
            <w:tcMar>
              <w:left w:w="28" w:type="dxa"/>
              <w:right w:w="28" w:type="dxa"/>
            </w:tcMar>
            <w:vAlign w:val="center"/>
          </w:tcPr>
          <w:p w14:paraId="6CA20319"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0.021</w:t>
            </w:r>
          </w:p>
        </w:tc>
      </w:tr>
      <w:tr w:rsidR="003967D1" w:rsidRPr="003967D1" w14:paraId="79F159BC" w14:textId="77777777" w:rsidTr="003967D1">
        <w:trPr>
          <w:trHeight w:val="397"/>
        </w:trPr>
        <w:tc>
          <w:tcPr>
            <w:tcW w:w="714" w:type="pct"/>
            <w:tcMar>
              <w:left w:w="28" w:type="dxa"/>
              <w:right w:w="28" w:type="dxa"/>
            </w:tcMar>
            <w:vAlign w:val="center"/>
          </w:tcPr>
          <w:p w14:paraId="0D212C3E"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bCs/>
                <w:color w:val="000000"/>
                <w:sz w:val="21"/>
                <w:szCs w:val="21"/>
              </w:rPr>
              <w:t>30</w:t>
            </w:r>
          </w:p>
        </w:tc>
        <w:tc>
          <w:tcPr>
            <w:tcW w:w="714" w:type="pct"/>
            <w:tcMar>
              <w:left w:w="28" w:type="dxa"/>
              <w:right w:w="28" w:type="dxa"/>
            </w:tcMar>
            <w:vAlign w:val="center"/>
          </w:tcPr>
          <w:p w14:paraId="4CAAEE3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548257FA"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2775E60B"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7106EDC3"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31DC53C4"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0.021</w:t>
            </w:r>
          </w:p>
        </w:tc>
        <w:tc>
          <w:tcPr>
            <w:tcW w:w="713" w:type="pct"/>
            <w:tcMar>
              <w:left w:w="28" w:type="dxa"/>
              <w:right w:w="28" w:type="dxa"/>
            </w:tcMar>
            <w:vAlign w:val="center"/>
          </w:tcPr>
          <w:p w14:paraId="6C865ED7"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0.0252</w:t>
            </w:r>
          </w:p>
        </w:tc>
      </w:tr>
      <w:tr w:rsidR="003967D1" w:rsidRPr="003967D1" w14:paraId="63F4F44F" w14:textId="77777777" w:rsidTr="003967D1">
        <w:trPr>
          <w:trHeight w:val="397"/>
        </w:trPr>
        <w:tc>
          <w:tcPr>
            <w:tcW w:w="714" w:type="pct"/>
            <w:tcMar>
              <w:left w:w="28" w:type="dxa"/>
              <w:right w:w="28" w:type="dxa"/>
            </w:tcMar>
            <w:vAlign w:val="center"/>
          </w:tcPr>
          <w:p w14:paraId="3B0C7669" w14:textId="77777777" w:rsidR="003967D1" w:rsidRPr="003967D1" w:rsidRDefault="003967D1" w:rsidP="003967D1">
            <w:pPr>
              <w:widowControl w:val="0"/>
              <w:adjustRightInd w:val="0"/>
              <w:snapToGrid w:val="0"/>
              <w:spacing w:line="240" w:lineRule="auto"/>
              <w:jc w:val="center"/>
              <w:rPr>
                <w:rFonts w:cs="Times New Roman"/>
                <w:bCs/>
                <w:color w:val="000000"/>
                <w:sz w:val="21"/>
                <w:szCs w:val="21"/>
              </w:rPr>
            </w:pPr>
            <w:r w:rsidRPr="003967D1">
              <w:rPr>
                <w:rFonts w:cs="Times New Roman" w:hint="eastAsia"/>
                <w:bCs/>
                <w:color w:val="000000"/>
                <w:sz w:val="21"/>
                <w:szCs w:val="21"/>
              </w:rPr>
              <w:t>50</w:t>
            </w:r>
            <w:r w:rsidRPr="003967D1">
              <w:rPr>
                <w:rFonts w:cs="Times New Roman" w:hint="eastAsia"/>
                <w:bCs/>
                <w:color w:val="000000"/>
                <w:sz w:val="21"/>
                <w:szCs w:val="21"/>
              </w:rPr>
              <w:t>（厂界）</w:t>
            </w:r>
          </w:p>
        </w:tc>
        <w:tc>
          <w:tcPr>
            <w:tcW w:w="714" w:type="pct"/>
            <w:tcMar>
              <w:left w:w="28" w:type="dxa"/>
              <w:right w:w="28" w:type="dxa"/>
            </w:tcMar>
            <w:vAlign w:val="center"/>
          </w:tcPr>
          <w:p w14:paraId="68277063"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4C0F626D"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053FCEF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7BF455C9"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678C01B8"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3" w:type="pct"/>
            <w:tcMar>
              <w:left w:w="28" w:type="dxa"/>
              <w:right w:w="28" w:type="dxa"/>
            </w:tcMar>
            <w:vAlign w:val="center"/>
          </w:tcPr>
          <w:p w14:paraId="012AD9DF"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0.0177</w:t>
            </w:r>
          </w:p>
        </w:tc>
      </w:tr>
      <w:tr w:rsidR="003967D1" w:rsidRPr="003967D1" w14:paraId="55FF0478" w14:textId="77777777" w:rsidTr="003967D1">
        <w:trPr>
          <w:trHeight w:val="397"/>
        </w:trPr>
        <w:tc>
          <w:tcPr>
            <w:tcW w:w="714" w:type="pct"/>
            <w:tcMar>
              <w:left w:w="28" w:type="dxa"/>
              <w:right w:w="28" w:type="dxa"/>
            </w:tcMar>
            <w:vAlign w:val="center"/>
          </w:tcPr>
          <w:p w14:paraId="474D72A9" w14:textId="77777777" w:rsidR="003967D1" w:rsidRPr="003967D1" w:rsidRDefault="003967D1" w:rsidP="003967D1">
            <w:pPr>
              <w:widowControl w:val="0"/>
              <w:adjustRightInd w:val="0"/>
              <w:snapToGrid w:val="0"/>
              <w:spacing w:line="240" w:lineRule="auto"/>
              <w:jc w:val="center"/>
              <w:rPr>
                <w:rFonts w:cs="Times New Roman"/>
                <w:bCs/>
                <w:color w:val="000000"/>
                <w:sz w:val="21"/>
                <w:szCs w:val="21"/>
              </w:rPr>
            </w:pPr>
            <w:r w:rsidRPr="003967D1">
              <w:rPr>
                <w:rFonts w:cs="Times New Roman" w:hint="eastAsia"/>
                <w:bCs/>
                <w:color w:val="000000"/>
                <w:sz w:val="21"/>
                <w:szCs w:val="21"/>
              </w:rPr>
              <w:t>100</w:t>
            </w:r>
          </w:p>
        </w:tc>
        <w:tc>
          <w:tcPr>
            <w:tcW w:w="714" w:type="pct"/>
            <w:tcMar>
              <w:left w:w="28" w:type="dxa"/>
              <w:right w:w="28" w:type="dxa"/>
            </w:tcMar>
            <w:vAlign w:val="center"/>
          </w:tcPr>
          <w:p w14:paraId="01349B49"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4" w:type="pct"/>
            <w:tcMar>
              <w:left w:w="28" w:type="dxa"/>
              <w:right w:w="28" w:type="dxa"/>
            </w:tcMar>
            <w:vAlign w:val="center"/>
          </w:tcPr>
          <w:p w14:paraId="5A35E37C"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6064ED14"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1AE80630"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5" w:type="pct"/>
            <w:tcMar>
              <w:left w:w="28" w:type="dxa"/>
              <w:right w:w="28" w:type="dxa"/>
            </w:tcMar>
            <w:vAlign w:val="center"/>
          </w:tcPr>
          <w:p w14:paraId="524224D2"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p>
        </w:tc>
        <w:tc>
          <w:tcPr>
            <w:tcW w:w="713" w:type="pct"/>
            <w:tcMar>
              <w:left w:w="28" w:type="dxa"/>
              <w:right w:w="28" w:type="dxa"/>
            </w:tcMar>
            <w:vAlign w:val="center"/>
          </w:tcPr>
          <w:p w14:paraId="4E8B6DC5" w14:textId="77777777" w:rsidR="003967D1" w:rsidRPr="003967D1" w:rsidRDefault="003967D1" w:rsidP="003967D1">
            <w:pPr>
              <w:widowControl w:val="0"/>
              <w:adjustRightInd w:val="0"/>
              <w:snapToGrid w:val="0"/>
              <w:spacing w:line="240" w:lineRule="auto"/>
              <w:jc w:val="center"/>
              <w:rPr>
                <w:rFonts w:cs="Times New Roman"/>
                <w:bCs/>
                <w:color w:val="000000"/>
                <w:kern w:val="2"/>
                <w:sz w:val="21"/>
                <w:szCs w:val="21"/>
              </w:rPr>
            </w:pPr>
            <w:r w:rsidRPr="003967D1">
              <w:rPr>
                <w:rFonts w:cs="Times New Roman" w:hint="eastAsia"/>
                <w:bCs/>
                <w:color w:val="000000"/>
                <w:kern w:val="2"/>
                <w:sz w:val="21"/>
                <w:szCs w:val="21"/>
              </w:rPr>
              <w:t>0.0001</w:t>
            </w:r>
          </w:p>
        </w:tc>
      </w:tr>
    </w:tbl>
    <w:p w14:paraId="335B4AA2" w14:textId="77777777" w:rsidR="00F24281" w:rsidRPr="00F24281" w:rsidRDefault="002B3241" w:rsidP="002B3241">
      <w:pPr>
        <w:pStyle w:val="afff6"/>
        <w:spacing w:beforeLines="50" w:before="156"/>
        <w:ind w:firstLine="480"/>
        <w:rPr>
          <w:rFonts w:ascii="Times New Roman" w:hAnsi="Times New Roman" w:cs="Times New Roman"/>
        </w:rPr>
      </w:pPr>
      <w:r w:rsidRPr="002B3241">
        <w:rPr>
          <w:rFonts w:ascii="Times New Roman" w:hAnsi="Times New Roman" w:cs="Times New Roman" w:hint="eastAsia"/>
        </w:rPr>
        <w:t>污水站发生泄露污染物持续迁移</w:t>
      </w:r>
      <w:r w:rsidRPr="002B3241">
        <w:rPr>
          <w:rFonts w:ascii="Times New Roman" w:hAnsi="Times New Roman" w:cs="Times New Roman" w:hint="eastAsia"/>
        </w:rPr>
        <w:t>1000</w:t>
      </w:r>
      <w:r w:rsidRPr="002B3241">
        <w:rPr>
          <w:rFonts w:ascii="Times New Roman" w:hAnsi="Times New Roman" w:cs="Times New Roman" w:hint="eastAsia"/>
        </w:rPr>
        <w:t>天时，预测</w:t>
      </w:r>
      <w:r w:rsidRPr="002B3241">
        <w:rPr>
          <w:rFonts w:ascii="Times New Roman" w:hAnsi="Times New Roman" w:cs="Times New Roman" w:hint="eastAsia"/>
        </w:rPr>
        <w:t>COD</w:t>
      </w:r>
      <w:r w:rsidRPr="002B3241">
        <w:rPr>
          <w:rFonts w:ascii="Times New Roman" w:hAnsi="Times New Roman" w:cs="Times New Roman" w:hint="eastAsia"/>
        </w:rPr>
        <w:t>超标距离最远为</w:t>
      </w:r>
      <w:r w:rsidRPr="002B3241">
        <w:rPr>
          <w:rFonts w:ascii="Times New Roman" w:hAnsi="Times New Roman" w:cs="Times New Roman" w:hint="eastAsia"/>
        </w:rPr>
        <w:t>30m</w:t>
      </w:r>
      <w:r>
        <w:rPr>
          <w:rFonts w:ascii="Times New Roman" w:hAnsi="Times New Roman" w:cs="Times New Roman" w:hint="eastAsia"/>
        </w:rPr>
        <w:t>，</w:t>
      </w:r>
      <w:r w:rsidRPr="002B3241">
        <w:rPr>
          <w:rFonts w:ascii="Times New Roman" w:hAnsi="Times New Roman" w:cs="Times New Roman" w:hint="eastAsia"/>
        </w:rPr>
        <w:t>为</w:t>
      </w:r>
      <w:r>
        <w:rPr>
          <w:rFonts w:ascii="Times New Roman" w:hAnsi="Times New Roman" w:cs="Times New Roman" w:hint="eastAsia"/>
        </w:rPr>
        <w:t>3</w:t>
      </w:r>
      <w:r w:rsidRPr="002B3241">
        <w:rPr>
          <w:rFonts w:ascii="Times New Roman" w:hAnsi="Times New Roman" w:cs="Times New Roman" w:hint="eastAsia"/>
        </w:rPr>
        <w:t>000</w:t>
      </w:r>
      <w:r w:rsidRPr="002B3241">
        <w:rPr>
          <w:rFonts w:ascii="Times New Roman" w:hAnsi="Times New Roman" w:cs="Times New Roman" w:hint="eastAsia"/>
        </w:rPr>
        <w:t>天时，</w:t>
      </w:r>
      <w:r w:rsidRPr="002B3241">
        <w:rPr>
          <w:rFonts w:ascii="Times New Roman" w:hAnsi="Times New Roman" w:cs="Times New Roman" w:hint="eastAsia"/>
        </w:rPr>
        <w:t>COD</w:t>
      </w:r>
      <w:r w:rsidRPr="002B3241">
        <w:rPr>
          <w:rFonts w:ascii="Times New Roman" w:hAnsi="Times New Roman" w:cs="Times New Roman" w:hint="eastAsia"/>
        </w:rPr>
        <w:t>最大超标距离为</w:t>
      </w:r>
      <w:r w:rsidRPr="002B3241">
        <w:rPr>
          <w:rFonts w:ascii="Times New Roman" w:hAnsi="Times New Roman" w:cs="Times New Roman" w:hint="eastAsia"/>
        </w:rPr>
        <w:t>1</w:t>
      </w:r>
      <w:r>
        <w:rPr>
          <w:rFonts w:ascii="Times New Roman" w:hAnsi="Times New Roman" w:cs="Times New Roman" w:hint="eastAsia"/>
        </w:rPr>
        <w:t>00</w:t>
      </w:r>
      <w:r w:rsidRPr="002B3241">
        <w:rPr>
          <w:rFonts w:ascii="Times New Roman" w:hAnsi="Times New Roman" w:cs="Times New Roman" w:hint="eastAsia"/>
        </w:rPr>
        <w:t>m</w:t>
      </w:r>
      <w:r>
        <w:rPr>
          <w:rFonts w:ascii="Times New Roman" w:hAnsi="Times New Roman" w:cs="Times New Roman" w:hint="eastAsia"/>
        </w:rPr>
        <w:t>。</w:t>
      </w:r>
      <w:r w:rsidRPr="002B3241">
        <w:rPr>
          <w:rFonts w:ascii="Times New Roman" w:hAnsi="Times New Roman" w:cs="Times New Roman" w:hint="eastAsia"/>
        </w:rPr>
        <w:t>根据现场</w:t>
      </w:r>
      <w:r>
        <w:rPr>
          <w:rFonts w:ascii="Times New Roman" w:hAnsi="Times New Roman" w:cs="Times New Roman" w:hint="eastAsia"/>
        </w:rPr>
        <w:t>调查</w:t>
      </w:r>
      <w:r w:rsidRPr="002B3241">
        <w:rPr>
          <w:rFonts w:ascii="Times New Roman" w:hAnsi="Times New Roman" w:cs="Times New Roman" w:hint="eastAsia"/>
        </w:rPr>
        <w:t>，泄漏点周边</w:t>
      </w:r>
      <w:r>
        <w:rPr>
          <w:rFonts w:ascii="Times New Roman" w:hAnsi="Times New Roman" w:cs="Times New Roman" w:hint="eastAsia"/>
        </w:rPr>
        <w:t>1</w:t>
      </w:r>
      <w:r w:rsidRPr="002B3241">
        <w:rPr>
          <w:rFonts w:ascii="Times New Roman" w:hAnsi="Times New Roman" w:cs="Times New Roman" w:hint="eastAsia"/>
        </w:rPr>
        <w:t>00m</w:t>
      </w:r>
      <w:r w:rsidRPr="002B3241">
        <w:rPr>
          <w:rFonts w:ascii="Times New Roman" w:hAnsi="Times New Roman" w:cs="Times New Roman" w:hint="eastAsia"/>
        </w:rPr>
        <w:t>范围内</w:t>
      </w:r>
      <w:proofErr w:type="gramStart"/>
      <w:r w:rsidRPr="002B3241">
        <w:rPr>
          <w:rFonts w:ascii="Times New Roman" w:hAnsi="Times New Roman" w:cs="Times New Roman" w:hint="eastAsia"/>
        </w:rPr>
        <w:t>无具备</w:t>
      </w:r>
      <w:proofErr w:type="gramEnd"/>
      <w:r w:rsidRPr="002B3241">
        <w:rPr>
          <w:rFonts w:ascii="Times New Roman" w:hAnsi="Times New Roman" w:cs="Times New Roman" w:hint="eastAsia"/>
        </w:rPr>
        <w:t>饮用功能水井。</w:t>
      </w:r>
    </w:p>
    <w:p w14:paraId="504AF6ED" w14:textId="77777777" w:rsidR="00DA45E9" w:rsidRPr="009A5D5C" w:rsidRDefault="00DA45E9" w:rsidP="00DA45E9">
      <w:pPr>
        <w:keepNext/>
        <w:keepLines/>
        <w:widowControl w:val="0"/>
        <w:adjustRightInd w:val="0"/>
        <w:snapToGrid w:val="0"/>
        <w:outlineLvl w:val="1"/>
        <w:rPr>
          <w:rFonts w:cs="Times New Roman"/>
          <w:b/>
          <w:bCs/>
          <w:kern w:val="2"/>
          <w:sz w:val="28"/>
        </w:rPr>
      </w:pPr>
      <w:bookmarkStart w:id="158" w:name="_Toc118184899"/>
      <w:r>
        <w:rPr>
          <w:rFonts w:cs="Times New Roman" w:hint="eastAsia"/>
          <w:b/>
          <w:bCs/>
          <w:kern w:val="2"/>
          <w:sz w:val="28"/>
        </w:rPr>
        <w:t>7</w:t>
      </w:r>
      <w:r w:rsidRPr="009A5D5C">
        <w:rPr>
          <w:rFonts w:cs="Times New Roman" w:hint="eastAsia"/>
          <w:b/>
          <w:bCs/>
          <w:kern w:val="2"/>
          <w:sz w:val="28"/>
        </w:rPr>
        <w:t>.</w:t>
      </w:r>
      <w:r>
        <w:rPr>
          <w:rFonts w:cs="Times New Roman" w:hint="eastAsia"/>
          <w:b/>
          <w:bCs/>
          <w:kern w:val="2"/>
          <w:sz w:val="28"/>
        </w:rPr>
        <w:t xml:space="preserve">4 </w:t>
      </w:r>
      <w:r>
        <w:rPr>
          <w:rFonts w:cs="Times New Roman" w:hint="eastAsia"/>
          <w:b/>
          <w:bCs/>
          <w:kern w:val="2"/>
          <w:sz w:val="28"/>
        </w:rPr>
        <w:t>噪声</w:t>
      </w:r>
      <w:r w:rsidRPr="009A5D5C">
        <w:rPr>
          <w:rFonts w:cs="Times New Roman" w:hint="eastAsia"/>
          <w:b/>
          <w:bCs/>
          <w:kern w:val="2"/>
          <w:sz w:val="28"/>
        </w:rPr>
        <w:t>环境影响分析</w:t>
      </w:r>
      <w:bookmarkEnd w:id="158"/>
    </w:p>
    <w:p w14:paraId="66EFC646" w14:textId="77777777" w:rsidR="00D02FA8" w:rsidRPr="002B3241" w:rsidRDefault="00D02FA8" w:rsidP="00624711">
      <w:pPr>
        <w:ind w:firstLineChars="200" w:firstLine="480"/>
        <w:rPr>
          <w:rFonts w:cs="Times New Roman"/>
          <w:kern w:val="2"/>
        </w:rPr>
      </w:pPr>
      <w:r w:rsidRPr="002B3241">
        <w:rPr>
          <w:rFonts w:cs="Times New Roman" w:hint="eastAsia"/>
          <w:kern w:val="2"/>
        </w:rPr>
        <w:t>（</w:t>
      </w:r>
      <w:r w:rsidRPr="002B3241">
        <w:rPr>
          <w:rFonts w:cs="Times New Roman"/>
          <w:kern w:val="2"/>
        </w:rPr>
        <w:t>1</w:t>
      </w:r>
      <w:r w:rsidRPr="002B3241">
        <w:rPr>
          <w:rFonts w:cs="Times New Roman" w:hint="eastAsia"/>
          <w:kern w:val="2"/>
        </w:rPr>
        <w:t>）</w:t>
      </w:r>
      <w:r w:rsidRPr="002B3241">
        <w:rPr>
          <w:rFonts w:cs="Times New Roman"/>
          <w:kern w:val="2"/>
        </w:rPr>
        <w:t xml:space="preserve"> </w:t>
      </w:r>
      <w:r w:rsidRPr="002B3241">
        <w:rPr>
          <w:rFonts w:cs="Times New Roman" w:hint="eastAsia"/>
          <w:kern w:val="2"/>
        </w:rPr>
        <w:t>声环境影响预测内容</w:t>
      </w:r>
    </w:p>
    <w:p w14:paraId="17966604" w14:textId="77777777" w:rsidR="00D02FA8" w:rsidRPr="002B3241" w:rsidRDefault="00D02FA8" w:rsidP="00624711">
      <w:pPr>
        <w:ind w:firstLineChars="200" w:firstLine="480"/>
        <w:rPr>
          <w:rFonts w:cs="Times New Roman"/>
          <w:bCs/>
          <w:kern w:val="2"/>
        </w:rPr>
      </w:pPr>
      <w:r w:rsidRPr="002B3241">
        <w:rPr>
          <w:rFonts w:cs="Times New Roman" w:hint="eastAsia"/>
          <w:bCs/>
          <w:kern w:val="2"/>
        </w:rPr>
        <w:t>根据拟建项目设备平面布置和防治对策效果，预测项目投产后厂界噪声。</w:t>
      </w:r>
    </w:p>
    <w:p w14:paraId="7FD46138" w14:textId="77777777" w:rsidR="00D02FA8" w:rsidRPr="002B3241" w:rsidRDefault="00D02FA8" w:rsidP="00624711">
      <w:pPr>
        <w:ind w:firstLineChars="200" w:firstLine="480"/>
        <w:rPr>
          <w:rFonts w:cs="Times New Roman"/>
          <w:kern w:val="2"/>
        </w:rPr>
      </w:pPr>
      <w:r w:rsidRPr="002B3241">
        <w:rPr>
          <w:rFonts w:cs="Times New Roman" w:hint="eastAsia"/>
          <w:kern w:val="2"/>
        </w:rPr>
        <w:t>（</w:t>
      </w:r>
      <w:r w:rsidRPr="002B3241">
        <w:rPr>
          <w:rFonts w:cs="Times New Roman"/>
          <w:kern w:val="2"/>
        </w:rPr>
        <w:t>2</w:t>
      </w:r>
      <w:r w:rsidRPr="002B3241">
        <w:rPr>
          <w:rFonts w:cs="Times New Roman" w:hint="eastAsia"/>
          <w:kern w:val="2"/>
        </w:rPr>
        <w:t>）预测模式</w:t>
      </w:r>
    </w:p>
    <w:p w14:paraId="11A2A346" w14:textId="77777777" w:rsidR="00D02FA8" w:rsidRPr="002B3241" w:rsidRDefault="00D02FA8" w:rsidP="00624711">
      <w:pPr>
        <w:ind w:firstLineChars="200" w:firstLine="480"/>
        <w:rPr>
          <w:rFonts w:cs="Times New Roman"/>
          <w:bCs/>
          <w:kern w:val="2"/>
        </w:rPr>
      </w:pPr>
      <w:r w:rsidRPr="002B3241">
        <w:rPr>
          <w:rFonts w:cs="Times New Roman"/>
          <w:bCs/>
          <w:kern w:val="2"/>
        </w:rPr>
        <w:t>1</w:t>
      </w:r>
      <w:r w:rsidRPr="002B3241">
        <w:rPr>
          <w:rFonts w:cs="Times New Roman" w:hint="eastAsia"/>
          <w:bCs/>
          <w:kern w:val="2"/>
        </w:rPr>
        <w:t>）噪声点声源距离衰减公式</w:t>
      </w:r>
    </w:p>
    <w:p w14:paraId="275E66B5" w14:textId="77777777" w:rsidR="00D02FA8" w:rsidRPr="002B3241" w:rsidRDefault="00D02FA8" w:rsidP="00624711">
      <w:pPr>
        <w:ind w:firstLineChars="200" w:firstLine="480"/>
        <w:rPr>
          <w:rFonts w:cs="Times New Roman"/>
          <w:bCs/>
          <w:kern w:val="2"/>
        </w:rPr>
      </w:pPr>
      <w:r w:rsidRPr="002B3241">
        <w:rPr>
          <w:rFonts w:cs="Times New Roman" w:hint="eastAsia"/>
          <w:bCs/>
          <w:kern w:val="2"/>
        </w:rPr>
        <w:t>根据工业噪声源的特点，本次评价采用无指向性点声源的几何发散衰减公式进行预测：</w:t>
      </w:r>
    </w:p>
    <w:p w14:paraId="6B970305" w14:textId="77777777" w:rsidR="00D02FA8" w:rsidRPr="002B3241" w:rsidRDefault="00D02FA8" w:rsidP="00624711">
      <w:pPr>
        <w:ind w:firstLineChars="200" w:firstLine="480"/>
        <w:rPr>
          <w:rFonts w:cs="Times New Roman"/>
          <w:bCs/>
          <w:kern w:val="2"/>
        </w:rPr>
      </w:pPr>
      <w:r w:rsidRPr="002B3241">
        <w:rPr>
          <w:rFonts w:cs="Times New Roman"/>
          <w:bCs/>
          <w:kern w:val="2"/>
        </w:rPr>
        <w:t>L</w:t>
      </w:r>
      <w:r w:rsidRPr="002B3241">
        <w:rPr>
          <w:rFonts w:cs="Times New Roman"/>
          <w:bCs/>
          <w:kern w:val="2"/>
          <w:vertAlign w:val="subscript"/>
        </w:rPr>
        <w:t>A</w:t>
      </w:r>
      <w:r w:rsidRPr="002B3241">
        <w:rPr>
          <w:rFonts w:cs="Times New Roman" w:hint="eastAsia"/>
          <w:bCs/>
          <w:kern w:val="2"/>
        </w:rPr>
        <w:t>（</w:t>
      </w:r>
      <w:r w:rsidRPr="002B3241">
        <w:rPr>
          <w:rFonts w:cs="Times New Roman"/>
          <w:bCs/>
          <w:kern w:val="2"/>
        </w:rPr>
        <w:t>r</w:t>
      </w:r>
      <w:r w:rsidRPr="002B3241">
        <w:rPr>
          <w:rFonts w:cs="Times New Roman" w:hint="eastAsia"/>
          <w:bCs/>
          <w:kern w:val="2"/>
        </w:rPr>
        <w:t>）</w:t>
      </w:r>
      <w:r w:rsidRPr="002B3241">
        <w:rPr>
          <w:rFonts w:cs="Times New Roman"/>
          <w:bCs/>
          <w:kern w:val="2"/>
        </w:rPr>
        <w:t>= L</w:t>
      </w:r>
      <w:r w:rsidRPr="002B3241">
        <w:rPr>
          <w:rFonts w:cs="Times New Roman"/>
          <w:bCs/>
          <w:kern w:val="2"/>
          <w:vertAlign w:val="subscript"/>
        </w:rPr>
        <w:t>A</w:t>
      </w:r>
      <w:r w:rsidRPr="002B3241">
        <w:rPr>
          <w:rFonts w:cs="Times New Roman" w:hint="eastAsia"/>
          <w:bCs/>
          <w:kern w:val="2"/>
        </w:rPr>
        <w:t>（</w:t>
      </w:r>
      <w:r w:rsidRPr="002B3241">
        <w:rPr>
          <w:rFonts w:cs="Times New Roman"/>
          <w:bCs/>
          <w:kern w:val="2"/>
        </w:rPr>
        <w:t>r</w:t>
      </w:r>
      <w:r w:rsidRPr="002B3241">
        <w:rPr>
          <w:rFonts w:cs="Times New Roman"/>
          <w:bCs/>
          <w:kern w:val="2"/>
          <w:vertAlign w:val="subscript"/>
        </w:rPr>
        <w:t>0</w:t>
      </w:r>
      <w:r w:rsidRPr="002B3241">
        <w:rPr>
          <w:rFonts w:cs="Times New Roman" w:hint="eastAsia"/>
          <w:bCs/>
          <w:kern w:val="2"/>
        </w:rPr>
        <w:t>）</w:t>
      </w:r>
      <w:r w:rsidRPr="002B3241">
        <w:rPr>
          <w:rFonts w:cs="Times New Roman"/>
          <w:bCs/>
          <w:kern w:val="2"/>
        </w:rPr>
        <w:t>-20lg</w:t>
      </w:r>
      <w:r w:rsidRPr="002B3241">
        <w:rPr>
          <w:rFonts w:cs="Times New Roman" w:hint="eastAsia"/>
          <w:bCs/>
          <w:kern w:val="2"/>
        </w:rPr>
        <w:t>（</w:t>
      </w:r>
      <w:r w:rsidRPr="002B3241">
        <w:rPr>
          <w:rFonts w:cs="Times New Roman"/>
          <w:bCs/>
          <w:kern w:val="2"/>
        </w:rPr>
        <w:t>r/r</w:t>
      </w:r>
      <w:r w:rsidRPr="002B3241">
        <w:rPr>
          <w:rFonts w:cs="Times New Roman"/>
          <w:bCs/>
          <w:kern w:val="2"/>
          <w:vertAlign w:val="subscript"/>
        </w:rPr>
        <w:t>0</w:t>
      </w:r>
      <w:r w:rsidRPr="002B3241">
        <w:rPr>
          <w:rFonts w:cs="Times New Roman" w:hint="eastAsia"/>
          <w:bCs/>
          <w:kern w:val="2"/>
        </w:rPr>
        <w:t>）</w:t>
      </w:r>
    </w:p>
    <w:p w14:paraId="1B5BCBC8" w14:textId="77777777" w:rsidR="00D02FA8" w:rsidRPr="002B3241" w:rsidRDefault="00D02FA8" w:rsidP="00624711">
      <w:pPr>
        <w:ind w:firstLineChars="200" w:firstLine="480"/>
        <w:rPr>
          <w:rFonts w:cs="Times New Roman"/>
          <w:bCs/>
          <w:kern w:val="2"/>
        </w:rPr>
      </w:pPr>
      <w:r w:rsidRPr="002B3241">
        <w:rPr>
          <w:rFonts w:cs="Times New Roman" w:hint="eastAsia"/>
          <w:bCs/>
          <w:kern w:val="2"/>
        </w:rPr>
        <w:t>式中：</w:t>
      </w:r>
      <w:r w:rsidRPr="002B3241">
        <w:rPr>
          <w:rFonts w:cs="Times New Roman"/>
          <w:bCs/>
          <w:kern w:val="2"/>
        </w:rPr>
        <w:t>r</w:t>
      </w:r>
      <w:r w:rsidRPr="002B3241">
        <w:rPr>
          <w:rFonts w:cs="Times New Roman" w:hint="eastAsia"/>
          <w:bCs/>
          <w:kern w:val="2"/>
        </w:rPr>
        <w:t>、</w:t>
      </w:r>
      <w:r w:rsidRPr="002B3241">
        <w:rPr>
          <w:rFonts w:cs="Times New Roman"/>
          <w:bCs/>
          <w:kern w:val="2"/>
        </w:rPr>
        <w:t>r</w:t>
      </w:r>
      <w:r w:rsidRPr="002B3241">
        <w:rPr>
          <w:rFonts w:cs="Times New Roman"/>
          <w:bCs/>
          <w:kern w:val="2"/>
          <w:vertAlign w:val="subscript"/>
        </w:rPr>
        <w:t>0</w:t>
      </w:r>
      <w:r w:rsidRPr="002B3241">
        <w:rPr>
          <w:rFonts w:cs="Times New Roman"/>
          <w:bCs/>
          <w:kern w:val="2"/>
        </w:rPr>
        <w:t>——</w:t>
      </w:r>
      <w:r w:rsidRPr="002B3241">
        <w:rPr>
          <w:rFonts w:cs="Times New Roman" w:hint="eastAsia"/>
          <w:bCs/>
          <w:kern w:val="2"/>
        </w:rPr>
        <w:t>距离噪声源的距离，</w:t>
      </w:r>
      <w:r w:rsidRPr="002B3241">
        <w:rPr>
          <w:rFonts w:cs="Times New Roman"/>
          <w:bCs/>
          <w:kern w:val="2"/>
        </w:rPr>
        <w:t>m</w:t>
      </w:r>
      <w:r w:rsidRPr="002B3241">
        <w:rPr>
          <w:rFonts w:cs="Times New Roman" w:hint="eastAsia"/>
          <w:bCs/>
          <w:kern w:val="2"/>
        </w:rPr>
        <w:t>；</w:t>
      </w:r>
    </w:p>
    <w:p w14:paraId="2BA57FF7" w14:textId="77777777" w:rsidR="00D02FA8" w:rsidRPr="002B3241" w:rsidRDefault="00D02FA8" w:rsidP="00624711">
      <w:pPr>
        <w:ind w:firstLineChars="200" w:firstLine="480"/>
        <w:rPr>
          <w:rFonts w:cs="Times New Roman"/>
          <w:bCs/>
          <w:kern w:val="2"/>
        </w:rPr>
      </w:pPr>
      <w:r w:rsidRPr="002B3241">
        <w:rPr>
          <w:rFonts w:cs="Times New Roman"/>
          <w:bCs/>
          <w:kern w:val="2"/>
        </w:rPr>
        <w:t>L</w:t>
      </w:r>
      <w:r w:rsidRPr="002B3241">
        <w:rPr>
          <w:rFonts w:cs="Times New Roman"/>
          <w:bCs/>
          <w:kern w:val="2"/>
          <w:vertAlign w:val="subscript"/>
        </w:rPr>
        <w:t>A</w:t>
      </w:r>
      <w:r w:rsidRPr="002B3241">
        <w:rPr>
          <w:rFonts w:cs="Times New Roman" w:hint="eastAsia"/>
          <w:bCs/>
          <w:kern w:val="2"/>
        </w:rPr>
        <w:t>（</w:t>
      </w:r>
      <w:r w:rsidRPr="002B3241">
        <w:rPr>
          <w:rFonts w:cs="Times New Roman"/>
          <w:bCs/>
          <w:kern w:val="2"/>
        </w:rPr>
        <w:t>r</w:t>
      </w:r>
      <w:r w:rsidRPr="002B3241">
        <w:rPr>
          <w:rFonts w:cs="Times New Roman" w:hint="eastAsia"/>
          <w:bCs/>
          <w:kern w:val="2"/>
        </w:rPr>
        <w:t>）、</w:t>
      </w:r>
      <w:r w:rsidRPr="002B3241">
        <w:rPr>
          <w:rFonts w:cs="Times New Roman"/>
          <w:bCs/>
          <w:kern w:val="2"/>
        </w:rPr>
        <w:t>L</w:t>
      </w:r>
      <w:r w:rsidRPr="002B3241">
        <w:rPr>
          <w:rFonts w:cs="Times New Roman"/>
          <w:bCs/>
          <w:kern w:val="2"/>
          <w:vertAlign w:val="subscript"/>
        </w:rPr>
        <w:t>A</w:t>
      </w:r>
      <w:r w:rsidRPr="002B3241">
        <w:rPr>
          <w:rFonts w:cs="Times New Roman" w:hint="eastAsia"/>
          <w:bCs/>
          <w:kern w:val="2"/>
        </w:rPr>
        <w:t>（</w:t>
      </w:r>
      <w:r w:rsidRPr="002B3241">
        <w:rPr>
          <w:rFonts w:cs="Times New Roman"/>
          <w:bCs/>
          <w:kern w:val="2"/>
        </w:rPr>
        <w:t>r</w:t>
      </w:r>
      <w:r w:rsidRPr="002B3241">
        <w:rPr>
          <w:rFonts w:cs="Times New Roman"/>
          <w:bCs/>
          <w:kern w:val="2"/>
          <w:vertAlign w:val="subscript"/>
        </w:rPr>
        <w:t>0</w:t>
      </w:r>
      <w:r w:rsidRPr="002B3241">
        <w:rPr>
          <w:rFonts w:cs="Times New Roman" w:hint="eastAsia"/>
          <w:bCs/>
          <w:kern w:val="2"/>
        </w:rPr>
        <w:t>）</w:t>
      </w:r>
      <w:r w:rsidRPr="002B3241">
        <w:rPr>
          <w:rFonts w:cs="Times New Roman"/>
          <w:bCs/>
          <w:kern w:val="2"/>
        </w:rPr>
        <w:t>——</w:t>
      </w:r>
      <w:r w:rsidRPr="002B3241">
        <w:rPr>
          <w:rFonts w:cs="Times New Roman" w:hint="eastAsia"/>
          <w:bCs/>
          <w:kern w:val="2"/>
        </w:rPr>
        <w:t>距离噪声源</w:t>
      </w:r>
      <w:r w:rsidRPr="002B3241">
        <w:rPr>
          <w:rFonts w:cs="Times New Roman"/>
          <w:bCs/>
          <w:kern w:val="2"/>
        </w:rPr>
        <w:t xml:space="preserve"> r</w:t>
      </w:r>
      <w:r w:rsidRPr="002B3241">
        <w:rPr>
          <w:rFonts w:cs="Times New Roman" w:hint="eastAsia"/>
          <w:bCs/>
          <w:kern w:val="2"/>
        </w:rPr>
        <w:t>、</w:t>
      </w:r>
      <w:r w:rsidRPr="002B3241">
        <w:rPr>
          <w:rFonts w:cs="Times New Roman"/>
          <w:bCs/>
          <w:kern w:val="2"/>
        </w:rPr>
        <w:t>r</w:t>
      </w:r>
      <w:r w:rsidRPr="002B3241">
        <w:rPr>
          <w:rFonts w:cs="Times New Roman"/>
          <w:bCs/>
          <w:kern w:val="2"/>
          <w:vertAlign w:val="subscript"/>
        </w:rPr>
        <w:t>0</w:t>
      </w:r>
      <w:r w:rsidRPr="002B3241">
        <w:rPr>
          <w:rFonts w:cs="Times New Roman" w:hint="eastAsia"/>
          <w:bCs/>
          <w:kern w:val="2"/>
        </w:rPr>
        <w:t>处的</w:t>
      </w:r>
      <w:r w:rsidRPr="002B3241">
        <w:rPr>
          <w:rFonts w:cs="Times New Roman"/>
          <w:bCs/>
          <w:kern w:val="2"/>
        </w:rPr>
        <w:t>A</w:t>
      </w:r>
      <w:r w:rsidRPr="002B3241">
        <w:rPr>
          <w:rFonts w:cs="Times New Roman" w:hint="eastAsia"/>
          <w:bCs/>
          <w:kern w:val="2"/>
        </w:rPr>
        <w:t>声级，</w:t>
      </w:r>
      <w:r w:rsidRPr="002B3241">
        <w:rPr>
          <w:rFonts w:cs="Times New Roman"/>
          <w:bCs/>
          <w:kern w:val="2"/>
        </w:rPr>
        <w:t>dB(A);</w:t>
      </w:r>
    </w:p>
    <w:p w14:paraId="072AE513" w14:textId="77777777" w:rsidR="00D02FA8" w:rsidRPr="002B3241" w:rsidRDefault="00D02FA8" w:rsidP="00624711">
      <w:pPr>
        <w:ind w:firstLineChars="200" w:firstLine="480"/>
        <w:rPr>
          <w:rFonts w:cs="Times New Roman"/>
          <w:bCs/>
          <w:kern w:val="2"/>
        </w:rPr>
      </w:pPr>
      <w:r w:rsidRPr="002B3241">
        <w:rPr>
          <w:rFonts w:cs="Times New Roman"/>
          <w:bCs/>
          <w:kern w:val="2"/>
        </w:rPr>
        <w:t>2</w:t>
      </w:r>
      <w:r w:rsidRPr="002B3241">
        <w:rPr>
          <w:rFonts w:cs="Times New Roman" w:hint="eastAsia"/>
          <w:bCs/>
          <w:kern w:val="2"/>
        </w:rPr>
        <w:t>）噪声源叠加公式</w:t>
      </w:r>
    </w:p>
    <w:p w14:paraId="13A2C22D" w14:textId="77777777" w:rsidR="00D02FA8" w:rsidRPr="002B3241" w:rsidRDefault="00D02FA8" w:rsidP="00624711">
      <w:pPr>
        <w:ind w:firstLineChars="200" w:firstLine="480"/>
        <w:rPr>
          <w:rFonts w:cs="Times New Roman"/>
          <w:bCs/>
          <w:kern w:val="2"/>
        </w:rPr>
      </w:pPr>
      <w:r w:rsidRPr="002B3241">
        <w:rPr>
          <w:rFonts w:cs="Times New Roman"/>
          <w:noProof/>
          <w:kern w:val="2"/>
        </w:rPr>
        <w:drawing>
          <wp:inline distT="0" distB="0" distL="0" distR="0" wp14:anchorId="35B90795" wp14:editId="1664A4D1">
            <wp:extent cx="2447925" cy="581025"/>
            <wp:effectExtent l="0" t="0" r="9525" b="9525"/>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7925" cy="581025"/>
                    </a:xfrm>
                    <a:prstGeom prst="rect">
                      <a:avLst/>
                    </a:prstGeom>
                    <a:noFill/>
                    <a:ln>
                      <a:noFill/>
                    </a:ln>
                  </pic:spPr>
                </pic:pic>
              </a:graphicData>
            </a:graphic>
          </wp:inline>
        </w:drawing>
      </w:r>
    </w:p>
    <w:p w14:paraId="65FFFBA2" w14:textId="77777777" w:rsidR="00D02FA8" w:rsidRPr="002B3241" w:rsidRDefault="00D02FA8" w:rsidP="00624711">
      <w:pPr>
        <w:ind w:firstLineChars="200" w:firstLine="480"/>
        <w:rPr>
          <w:rFonts w:cs="Times New Roman"/>
          <w:bCs/>
          <w:kern w:val="2"/>
        </w:rPr>
      </w:pPr>
      <w:r w:rsidRPr="002B3241">
        <w:rPr>
          <w:rFonts w:cs="Times New Roman" w:hint="eastAsia"/>
          <w:bCs/>
          <w:kern w:val="2"/>
        </w:rPr>
        <w:t>式中：</w:t>
      </w:r>
      <w:r w:rsidRPr="002B3241">
        <w:rPr>
          <w:rFonts w:cs="Times New Roman"/>
          <w:bCs/>
          <w:kern w:val="2"/>
        </w:rPr>
        <w:t>L——</w:t>
      </w:r>
      <w:r w:rsidRPr="002B3241">
        <w:rPr>
          <w:rFonts w:cs="Times New Roman" w:hint="eastAsia"/>
          <w:bCs/>
          <w:kern w:val="2"/>
        </w:rPr>
        <w:t>总声压级，</w:t>
      </w:r>
      <w:r w:rsidRPr="002B3241">
        <w:rPr>
          <w:rFonts w:cs="Times New Roman"/>
          <w:bCs/>
          <w:kern w:val="2"/>
        </w:rPr>
        <w:t>dB(A)</w:t>
      </w:r>
      <w:r w:rsidRPr="002B3241">
        <w:rPr>
          <w:rFonts w:cs="Times New Roman" w:hint="eastAsia"/>
          <w:bCs/>
          <w:kern w:val="2"/>
        </w:rPr>
        <w:t>；</w:t>
      </w:r>
    </w:p>
    <w:p w14:paraId="2865540A" w14:textId="77777777" w:rsidR="00D02FA8" w:rsidRPr="002B3241" w:rsidRDefault="00D02FA8" w:rsidP="00624711">
      <w:pPr>
        <w:ind w:firstLineChars="200" w:firstLine="480"/>
        <w:rPr>
          <w:rFonts w:cs="Times New Roman"/>
          <w:bCs/>
          <w:kern w:val="2"/>
        </w:rPr>
      </w:pPr>
      <w:r w:rsidRPr="002B3241">
        <w:rPr>
          <w:rFonts w:cs="Times New Roman"/>
          <w:bCs/>
          <w:kern w:val="2"/>
        </w:rPr>
        <w:t>L</w:t>
      </w:r>
      <w:r w:rsidRPr="002B3241">
        <w:rPr>
          <w:rFonts w:cs="Times New Roman"/>
          <w:bCs/>
          <w:kern w:val="2"/>
          <w:vertAlign w:val="subscript"/>
        </w:rPr>
        <w:t>i</w:t>
      </w:r>
      <w:r w:rsidRPr="002B3241">
        <w:rPr>
          <w:rFonts w:cs="Times New Roman"/>
          <w:bCs/>
          <w:kern w:val="2"/>
        </w:rPr>
        <w:t>——</w:t>
      </w:r>
      <w:r w:rsidRPr="002B3241">
        <w:rPr>
          <w:rFonts w:cs="Times New Roman" w:hint="eastAsia"/>
          <w:bCs/>
          <w:kern w:val="2"/>
        </w:rPr>
        <w:t>第</w:t>
      </w:r>
      <w:proofErr w:type="spellStart"/>
      <w:r w:rsidRPr="002B3241">
        <w:rPr>
          <w:rFonts w:cs="Times New Roman"/>
          <w:bCs/>
          <w:kern w:val="2"/>
        </w:rPr>
        <w:t>i</w:t>
      </w:r>
      <w:proofErr w:type="spellEnd"/>
      <w:proofErr w:type="gramStart"/>
      <w:r w:rsidRPr="002B3241">
        <w:rPr>
          <w:rFonts w:cs="Times New Roman" w:hint="eastAsia"/>
          <w:bCs/>
          <w:kern w:val="2"/>
        </w:rPr>
        <w:t>个</w:t>
      </w:r>
      <w:proofErr w:type="gramEnd"/>
      <w:r w:rsidRPr="002B3241">
        <w:rPr>
          <w:rFonts w:cs="Times New Roman" w:hint="eastAsia"/>
          <w:bCs/>
          <w:kern w:val="2"/>
        </w:rPr>
        <w:t>噪声源的声压级，</w:t>
      </w:r>
      <w:r w:rsidRPr="002B3241">
        <w:rPr>
          <w:rFonts w:cs="Times New Roman"/>
          <w:bCs/>
          <w:kern w:val="2"/>
        </w:rPr>
        <w:t>dB(A)</w:t>
      </w:r>
      <w:r w:rsidRPr="002B3241">
        <w:rPr>
          <w:rFonts w:cs="Times New Roman" w:hint="eastAsia"/>
          <w:bCs/>
          <w:kern w:val="2"/>
        </w:rPr>
        <w:t>；</w:t>
      </w:r>
    </w:p>
    <w:p w14:paraId="5255C379" w14:textId="77777777" w:rsidR="00D02FA8" w:rsidRPr="002B3241" w:rsidRDefault="00D02FA8" w:rsidP="00624711">
      <w:pPr>
        <w:ind w:firstLineChars="200" w:firstLine="480"/>
        <w:rPr>
          <w:rFonts w:cs="Times New Roman"/>
          <w:bCs/>
          <w:kern w:val="2"/>
        </w:rPr>
      </w:pPr>
      <w:r w:rsidRPr="002B3241">
        <w:rPr>
          <w:rFonts w:cs="Times New Roman"/>
          <w:bCs/>
          <w:kern w:val="2"/>
        </w:rPr>
        <w:t>n——</w:t>
      </w:r>
      <w:r w:rsidRPr="002B3241">
        <w:rPr>
          <w:rFonts w:cs="Times New Roman" w:hint="eastAsia"/>
          <w:bCs/>
          <w:kern w:val="2"/>
        </w:rPr>
        <w:t>噪声源数。</w:t>
      </w:r>
    </w:p>
    <w:p w14:paraId="3F38C981" w14:textId="77777777" w:rsidR="00D02FA8" w:rsidRPr="002B3241" w:rsidRDefault="00D02FA8" w:rsidP="00624711">
      <w:pPr>
        <w:ind w:firstLineChars="200" w:firstLine="480"/>
        <w:rPr>
          <w:rFonts w:cs="Times New Roman"/>
          <w:kern w:val="2"/>
        </w:rPr>
      </w:pPr>
      <w:r w:rsidRPr="002B3241">
        <w:rPr>
          <w:rFonts w:cs="Times New Roman" w:hint="eastAsia"/>
          <w:kern w:val="2"/>
        </w:rPr>
        <w:t>（</w:t>
      </w:r>
      <w:r w:rsidRPr="002B3241">
        <w:rPr>
          <w:rFonts w:cs="Times New Roman"/>
          <w:kern w:val="2"/>
        </w:rPr>
        <w:t>3</w:t>
      </w:r>
      <w:r w:rsidRPr="002B3241">
        <w:rPr>
          <w:rFonts w:cs="Times New Roman" w:hint="eastAsia"/>
          <w:kern w:val="2"/>
        </w:rPr>
        <w:t>）</w:t>
      </w:r>
      <w:r w:rsidRPr="002B3241">
        <w:rPr>
          <w:rFonts w:cs="Times New Roman"/>
          <w:kern w:val="2"/>
        </w:rPr>
        <w:t xml:space="preserve"> </w:t>
      </w:r>
      <w:r w:rsidRPr="002B3241">
        <w:rPr>
          <w:rFonts w:cs="Times New Roman" w:hint="eastAsia"/>
          <w:kern w:val="2"/>
        </w:rPr>
        <w:t>厂界噪声预测</w:t>
      </w:r>
    </w:p>
    <w:p w14:paraId="00973DD2" w14:textId="77777777" w:rsidR="00D02FA8" w:rsidRPr="002B3241" w:rsidRDefault="00D02FA8" w:rsidP="00624711">
      <w:pPr>
        <w:ind w:firstLineChars="200" w:firstLine="480"/>
        <w:rPr>
          <w:rFonts w:cs="Times New Roman"/>
          <w:kern w:val="2"/>
          <w:szCs w:val="22"/>
        </w:rPr>
      </w:pPr>
      <w:r w:rsidRPr="002B3241">
        <w:rPr>
          <w:rFonts w:cs="Times New Roman" w:hint="eastAsia"/>
          <w:kern w:val="2"/>
          <w:szCs w:val="22"/>
        </w:rPr>
        <w:lastRenderedPageBreak/>
        <w:t>根据《环境影响评价技术导则</w:t>
      </w:r>
      <w:r w:rsidRPr="002B3241">
        <w:rPr>
          <w:rFonts w:cs="Times New Roman"/>
          <w:kern w:val="2"/>
          <w:szCs w:val="22"/>
        </w:rPr>
        <w:t>-</w:t>
      </w:r>
      <w:r w:rsidRPr="002B3241">
        <w:rPr>
          <w:rFonts w:cs="Times New Roman" w:hint="eastAsia"/>
          <w:kern w:val="2"/>
          <w:szCs w:val="22"/>
        </w:rPr>
        <w:t>声环境》（</w:t>
      </w:r>
      <w:r w:rsidRPr="002B3241">
        <w:rPr>
          <w:rFonts w:cs="Times New Roman"/>
          <w:kern w:val="2"/>
          <w:szCs w:val="22"/>
        </w:rPr>
        <w:t>HJ2.4-2009</w:t>
      </w:r>
      <w:r w:rsidRPr="002B3241">
        <w:rPr>
          <w:rFonts w:cs="Times New Roman" w:hint="eastAsia"/>
          <w:kern w:val="2"/>
          <w:szCs w:val="22"/>
        </w:rPr>
        <w:t>）中章节</w:t>
      </w:r>
      <w:r w:rsidRPr="002B3241">
        <w:rPr>
          <w:rFonts w:cs="Times New Roman"/>
          <w:kern w:val="2"/>
          <w:szCs w:val="22"/>
        </w:rPr>
        <w:t>9.2</w:t>
      </w:r>
      <w:r w:rsidRPr="002B3241">
        <w:rPr>
          <w:rFonts w:cs="Times New Roman" w:hint="eastAsia"/>
          <w:kern w:val="2"/>
          <w:szCs w:val="22"/>
        </w:rPr>
        <w:t>：进行边界噪声评价时，新建建设项目以工程噪声贡献值作为评价量，改扩建建设项目以工程噪声贡献值与受到的现有工程影响的边界噪声值叠加后的预测值作为评价量。本项目为改扩建项目，环评以工程噪声贡献值与受到的现有工程影响的边界噪声值叠加后的预测值作为评价量。</w:t>
      </w:r>
    </w:p>
    <w:p w14:paraId="452B609A" w14:textId="77777777" w:rsidR="00D02FA8" w:rsidRPr="002B3241" w:rsidRDefault="00D02FA8" w:rsidP="00624711">
      <w:pPr>
        <w:ind w:firstLineChars="200" w:firstLine="480"/>
        <w:rPr>
          <w:rFonts w:cs="Times New Roman"/>
          <w:b/>
          <w:kern w:val="2"/>
          <w:sz w:val="21"/>
          <w:szCs w:val="21"/>
        </w:rPr>
      </w:pPr>
      <w:r w:rsidRPr="002B3241">
        <w:rPr>
          <w:rFonts w:cs="Times New Roman" w:hint="eastAsia"/>
          <w:kern w:val="2"/>
          <w:szCs w:val="22"/>
        </w:rPr>
        <w:t>本项目夜间不进行生产，按照以上预测模式及预测参数对项目的设备噪声正常运行时对四周厂界昼间噪声进行预测。按</w:t>
      </w:r>
      <w:proofErr w:type="gramStart"/>
      <w:r w:rsidRPr="002B3241">
        <w:rPr>
          <w:rFonts w:cs="Times New Roman" w:hint="eastAsia"/>
          <w:kern w:val="2"/>
          <w:szCs w:val="22"/>
        </w:rPr>
        <w:t>本环评要求</w:t>
      </w:r>
      <w:proofErr w:type="gramEnd"/>
      <w:r w:rsidRPr="002B3241">
        <w:rPr>
          <w:rFonts w:cs="Times New Roman" w:hint="eastAsia"/>
          <w:kern w:val="2"/>
          <w:szCs w:val="22"/>
        </w:rPr>
        <w:t>采取降噪措施后，项目噪声预测结果列于下表</w:t>
      </w:r>
      <w:r w:rsidRPr="002B3241">
        <w:rPr>
          <w:rFonts w:cs="Times New Roman"/>
          <w:kern w:val="2"/>
          <w:szCs w:val="22"/>
        </w:rPr>
        <w:t>7.</w:t>
      </w:r>
      <w:r w:rsidR="002B3241" w:rsidRPr="002B3241">
        <w:rPr>
          <w:rFonts w:cs="Times New Roman"/>
          <w:kern w:val="2"/>
          <w:szCs w:val="22"/>
        </w:rPr>
        <w:t xml:space="preserve"> </w:t>
      </w:r>
      <w:r w:rsidRPr="002B3241">
        <w:rPr>
          <w:rFonts w:cs="Times New Roman"/>
          <w:kern w:val="2"/>
          <w:szCs w:val="22"/>
        </w:rPr>
        <w:t>4-1</w:t>
      </w:r>
      <w:r w:rsidRPr="002B3241">
        <w:rPr>
          <w:rFonts w:cs="Times New Roman" w:hint="eastAsia"/>
          <w:kern w:val="2"/>
          <w:szCs w:val="22"/>
        </w:rPr>
        <w:t>。</w:t>
      </w:r>
    </w:p>
    <w:p w14:paraId="2C25E072" w14:textId="77777777" w:rsidR="00D02FA8" w:rsidRPr="002B3241" w:rsidRDefault="00D02FA8" w:rsidP="00D02FA8">
      <w:pPr>
        <w:adjustRightInd w:val="0"/>
        <w:snapToGrid w:val="0"/>
        <w:jc w:val="center"/>
        <w:rPr>
          <w:rFonts w:cs="Times New Roman"/>
          <w:b/>
          <w:kern w:val="2"/>
          <w:sz w:val="21"/>
          <w:szCs w:val="21"/>
        </w:rPr>
      </w:pPr>
      <w:r w:rsidRPr="002B3241">
        <w:rPr>
          <w:rFonts w:cs="Times New Roman" w:hint="eastAsia"/>
          <w:b/>
          <w:kern w:val="2"/>
          <w:sz w:val="21"/>
          <w:szCs w:val="21"/>
        </w:rPr>
        <w:t>表</w:t>
      </w:r>
      <w:r w:rsidRPr="002B3241">
        <w:rPr>
          <w:rFonts w:cs="Times New Roman"/>
          <w:b/>
          <w:kern w:val="2"/>
          <w:sz w:val="21"/>
          <w:szCs w:val="21"/>
        </w:rPr>
        <w:t>7.</w:t>
      </w:r>
      <w:r w:rsidR="002B3241" w:rsidRPr="002B3241">
        <w:rPr>
          <w:rFonts w:cs="Times New Roman"/>
          <w:b/>
          <w:kern w:val="2"/>
          <w:sz w:val="21"/>
          <w:szCs w:val="21"/>
        </w:rPr>
        <w:t xml:space="preserve"> </w:t>
      </w:r>
      <w:r w:rsidRPr="002B3241">
        <w:rPr>
          <w:rFonts w:cs="Times New Roman"/>
          <w:b/>
          <w:kern w:val="2"/>
          <w:sz w:val="21"/>
          <w:szCs w:val="21"/>
        </w:rPr>
        <w:t xml:space="preserve">4-1 </w:t>
      </w:r>
      <w:r w:rsidRPr="002B3241">
        <w:rPr>
          <w:rFonts w:cs="Times New Roman" w:hint="eastAsia"/>
          <w:b/>
          <w:kern w:val="2"/>
          <w:sz w:val="21"/>
          <w:szCs w:val="21"/>
        </w:rPr>
        <w:t>昼间噪声预测结果一览表</w:t>
      </w:r>
      <w:r w:rsidRPr="002B3241">
        <w:rPr>
          <w:rFonts w:cs="Times New Roman"/>
          <w:b/>
          <w:kern w:val="2"/>
          <w:sz w:val="21"/>
          <w:szCs w:val="21"/>
        </w:rPr>
        <w:t xml:space="preserve">  </w:t>
      </w:r>
      <w:r w:rsidRPr="002B3241">
        <w:rPr>
          <w:rFonts w:cs="Times New Roman" w:hint="eastAsia"/>
          <w:b/>
          <w:kern w:val="2"/>
          <w:sz w:val="21"/>
          <w:szCs w:val="21"/>
        </w:rPr>
        <w:t>单位：</w:t>
      </w:r>
      <w:r w:rsidRPr="002B3241">
        <w:rPr>
          <w:rFonts w:cs="Times New Roman"/>
          <w:b/>
          <w:kern w:val="2"/>
          <w:sz w:val="21"/>
          <w:szCs w:val="21"/>
        </w:rPr>
        <w:t>dB</w:t>
      </w:r>
      <w:r w:rsidRPr="002B3241">
        <w:rPr>
          <w:rFonts w:cs="Times New Roman" w:hint="eastAsia"/>
          <w:b/>
          <w:kern w:val="2"/>
          <w:sz w:val="21"/>
          <w:szCs w:val="21"/>
        </w:rPr>
        <w:t>（</w:t>
      </w:r>
      <w:r w:rsidRPr="002B3241">
        <w:rPr>
          <w:rFonts w:cs="Times New Roman"/>
          <w:b/>
          <w:kern w:val="2"/>
          <w:sz w:val="21"/>
          <w:szCs w:val="21"/>
        </w:rPr>
        <w:t>A</w:t>
      </w:r>
      <w:r w:rsidRPr="002B3241">
        <w:rPr>
          <w:rFonts w:cs="Times New Roman" w:hint="eastAsia"/>
          <w:b/>
          <w:kern w:val="2"/>
          <w:sz w:val="21"/>
          <w:szCs w:val="21"/>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795"/>
        <w:gridCol w:w="3184"/>
        <w:gridCol w:w="1119"/>
        <w:gridCol w:w="1107"/>
        <w:gridCol w:w="1117"/>
        <w:gridCol w:w="1092"/>
      </w:tblGrid>
      <w:tr w:rsidR="00D02FA8" w:rsidRPr="002B3241" w14:paraId="41AA98B3" w14:textId="77777777" w:rsidTr="002A4D33">
        <w:trPr>
          <w:trHeight w:val="112"/>
          <w:jc w:val="center"/>
        </w:trPr>
        <w:tc>
          <w:tcPr>
            <w:tcW w:w="795" w:type="dxa"/>
            <w:vMerge w:val="restart"/>
            <w:tcBorders>
              <w:top w:val="single" w:sz="4" w:space="0" w:color="auto"/>
              <w:left w:val="single" w:sz="4" w:space="0" w:color="auto"/>
              <w:bottom w:val="single" w:sz="4" w:space="0" w:color="auto"/>
              <w:right w:val="single" w:sz="4" w:space="0" w:color="auto"/>
            </w:tcBorders>
            <w:vAlign w:val="center"/>
            <w:hideMark/>
          </w:tcPr>
          <w:p w14:paraId="442034F4"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序号</w:t>
            </w:r>
          </w:p>
        </w:tc>
        <w:tc>
          <w:tcPr>
            <w:tcW w:w="3184" w:type="dxa"/>
            <w:vMerge w:val="restart"/>
            <w:tcBorders>
              <w:top w:val="single" w:sz="4" w:space="0" w:color="auto"/>
              <w:left w:val="single" w:sz="4" w:space="0" w:color="auto"/>
              <w:bottom w:val="single" w:sz="4" w:space="0" w:color="auto"/>
              <w:right w:val="single" w:sz="4" w:space="0" w:color="auto"/>
            </w:tcBorders>
            <w:vAlign w:val="center"/>
            <w:hideMark/>
          </w:tcPr>
          <w:p w14:paraId="229C4FAE"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预测点名称</w:t>
            </w:r>
          </w:p>
        </w:tc>
        <w:tc>
          <w:tcPr>
            <w:tcW w:w="4435" w:type="dxa"/>
            <w:gridSpan w:val="4"/>
            <w:tcBorders>
              <w:top w:val="single" w:sz="4" w:space="0" w:color="auto"/>
              <w:left w:val="single" w:sz="4" w:space="0" w:color="auto"/>
              <w:bottom w:val="single" w:sz="4" w:space="0" w:color="auto"/>
              <w:right w:val="single" w:sz="4" w:space="0" w:color="auto"/>
            </w:tcBorders>
            <w:vAlign w:val="center"/>
            <w:hideMark/>
          </w:tcPr>
          <w:p w14:paraId="61A99449"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昼间</w:t>
            </w:r>
          </w:p>
        </w:tc>
      </w:tr>
      <w:tr w:rsidR="00D02FA8" w:rsidRPr="002B3241" w14:paraId="3F4F7657" w14:textId="77777777" w:rsidTr="002A4D33">
        <w:trPr>
          <w:jc w:val="center"/>
        </w:trPr>
        <w:tc>
          <w:tcPr>
            <w:tcW w:w="795" w:type="dxa"/>
            <w:vMerge/>
            <w:tcBorders>
              <w:top w:val="single" w:sz="4" w:space="0" w:color="auto"/>
              <w:left w:val="single" w:sz="4" w:space="0" w:color="auto"/>
              <w:bottom w:val="single" w:sz="4" w:space="0" w:color="auto"/>
              <w:right w:val="single" w:sz="4" w:space="0" w:color="auto"/>
            </w:tcBorders>
            <w:vAlign w:val="center"/>
            <w:hideMark/>
          </w:tcPr>
          <w:p w14:paraId="48B0DF3F" w14:textId="77777777" w:rsidR="00D02FA8" w:rsidRPr="002B3241" w:rsidRDefault="00D02FA8" w:rsidP="002A4D33">
            <w:pPr>
              <w:spacing w:line="240" w:lineRule="auto"/>
              <w:rPr>
                <w:rFonts w:cs="Times New Roman"/>
                <w:sz w:val="21"/>
                <w:szCs w:val="21"/>
              </w:rPr>
            </w:pPr>
          </w:p>
        </w:tc>
        <w:tc>
          <w:tcPr>
            <w:tcW w:w="3184" w:type="dxa"/>
            <w:vMerge/>
            <w:tcBorders>
              <w:top w:val="single" w:sz="4" w:space="0" w:color="auto"/>
              <w:left w:val="single" w:sz="4" w:space="0" w:color="auto"/>
              <w:bottom w:val="single" w:sz="4" w:space="0" w:color="auto"/>
              <w:right w:val="single" w:sz="4" w:space="0" w:color="auto"/>
            </w:tcBorders>
            <w:vAlign w:val="center"/>
            <w:hideMark/>
          </w:tcPr>
          <w:p w14:paraId="44715405" w14:textId="77777777" w:rsidR="00D02FA8" w:rsidRPr="002B3241" w:rsidRDefault="00D02FA8" w:rsidP="002A4D33">
            <w:pPr>
              <w:spacing w:line="240" w:lineRule="auto"/>
              <w:rPr>
                <w:rFonts w:cs="Times New Roman"/>
                <w:sz w:val="21"/>
                <w:szCs w:val="21"/>
              </w:rPr>
            </w:pPr>
          </w:p>
        </w:tc>
        <w:tc>
          <w:tcPr>
            <w:tcW w:w="1119" w:type="dxa"/>
            <w:tcBorders>
              <w:top w:val="single" w:sz="4" w:space="0" w:color="auto"/>
              <w:left w:val="single" w:sz="4" w:space="0" w:color="auto"/>
              <w:bottom w:val="single" w:sz="4" w:space="0" w:color="auto"/>
              <w:right w:val="single" w:sz="4" w:space="0" w:color="auto"/>
            </w:tcBorders>
            <w:vAlign w:val="center"/>
            <w:hideMark/>
          </w:tcPr>
          <w:p w14:paraId="4AB11F61"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贡献值</w:t>
            </w:r>
          </w:p>
        </w:tc>
        <w:tc>
          <w:tcPr>
            <w:tcW w:w="1107" w:type="dxa"/>
            <w:tcBorders>
              <w:top w:val="single" w:sz="4" w:space="0" w:color="auto"/>
              <w:left w:val="single" w:sz="4" w:space="0" w:color="auto"/>
              <w:bottom w:val="single" w:sz="4" w:space="0" w:color="auto"/>
              <w:right w:val="single" w:sz="4" w:space="0" w:color="auto"/>
            </w:tcBorders>
            <w:vAlign w:val="center"/>
            <w:hideMark/>
          </w:tcPr>
          <w:p w14:paraId="080DA4BB"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背景值</w:t>
            </w:r>
          </w:p>
        </w:tc>
        <w:tc>
          <w:tcPr>
            <w:tcW w:w="1117" w:type="dxa"/>
            <w:tcBorders>
              <w:top w:val="single" w:sz="4" w:space="0" w:color="auto"/>
              <w:left w:val="single" w:sz="4" w:space="0" w:color="auto"/>
              <w:bottom w:val="single" w:sz="4" w:space="0" w:color="auto"/>
              <w:right w:val="single" w:sz="4" w:space="0" w:color="auto"/>
            </w:tcBorders>
            <w:vAlign w:val="center"/>
            <w:hideMark/>
          </w:tcPr>
          <w:p w14:paraId="0E756145"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预测值</w:t>
            </w:r>
          </w:p>
        </w:tc>
        <w:tc>
          <w:tcPr>
            <w:tcW w:w="1092" w:type="dxa"/>
            <w:tcBorders>
              <w:top w:val="single" w:sz="4" w:space="0" w:color="auto"/>
              <w:left w:val="single" w:sz="4" w:space="0" w:color="auto"/>
              <w:bottom w:val="single" w:sz="4" w:space="0" w:color="auto"/>
              <w:right w:val="single" w:sz="4" w:space="0" w:color="auto"/>
            </w:tcBorders>
            <w:vAlign w:val="center"/>
            <w:hideMark/>
          </w:tcPr>
          <w:p w14:paraId="4821448B"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标准值</w:t>
            </w:r>
          </w:p>
        </w:tc>
      </w:tr>
      <w:tr w:rsidR="00D02FA8" w:rsidRPr="002B3241" w14:paraId="452522EE"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667BCC62"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1</w:t>
            </w:r>
          </w:p>
        </w:tc>
        <w:tc>
          <w:tcPr>
            <w:tcW w:w="3184" w:type="dxa"/>
            <w:tcBorders>
              <w:top w:val="single" w:sz="4" w:space="0" w:color="auto"/>
              <w:left w:val="single" w:sz="4" w:space="0" w:color="auto"/>
              <w:bottom w:val="single" w:sz="4" w:space="0" w:color="auto"/>
              <w:right w:val="single" w:sz="4" w:space="0" w:color="auto"/>
            </w:tcBorders>
            <w:vAlign w:val="center"/>
            <w:hideMark/>
          </w:tcPr>
          <w:p w14:paraId="365CB135"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东侧边界</w:t>
            </w:r>
          </w:p>
        </w:tc>
        <w:tc>
          <w:tcPr>
            <w:tcW w:w="1119" w:type="dxa"/>
            <w:tcBorders>
              <w:top w:val="single" w:sz="4" w:space="0" w:color="auto"/>
              <w:left w:val="single" w:sz="4" w:space="0" w:color="auto"/>
              <w:bottom w:val="single" w:sz="4" w:space="0" w:color="auto"/>
              <w:right w:val="single" w:sz="4" w:space="0" w:color="auto"/>
            </w:tcBorders>
            <w:vAlign w:val="center"/>
            <w:hideMark/>
          </w:tcPr>
          <w:p w14:paraId="1D06FD6C"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3</w:t>
            </w:r>
            <w:r w:rsidR="002B3241" w:rsidRPr="002B3241">
              <w:rPr>
                <w:rFonts w:cs="Times New Roman" w:hint="eastAsia"/>
                <w:sz w:val="21"/>
                <w:szCs w:val="21"/>
              </w:rPr>
              <w:t>5</w:t>
            </w:r>
            <w:r w:rsidRPr="002B3241">
              <w:rPr>
                <w:rFonts w:cs="Times New Roman"/>
                <w:sz w:val="21"/>
                <w:szCs w:val="21"/>
              </w:rPr>
              <w:t>.</w:t>
            </w:r>
            <w:r w:rsidR="002B3241" w:rsidRPr="002B3241">
              <w:rPr>
                <w:rFonts w:cs="Times New Roman" w:hint="eastAsia"/>
                <w:sz w:val="21"/>
                <w:szCs w:val="21"/>
              </w:rPr>
              <w:t>9</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034D06F"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56.3</w:t>
            </w:r>
          </w:p>
        </w:tc>
        <w:tc>
          <w:tcPr>
            <w:tcW w:w="1117" w:type="dxa"/>
            <w:tcBorders>
              <w:top w:val="single" w:sz="4" w:space="0" w:color="auto"/>
              <w:left w:val="single" w:sz="4" w:space="0" w:color="auto"/>
              <w:bottom w:val="single" w:sz="4" w:space="0" w:color="auto"/>
              <w:right w:val="single" w:sz="4" w:space="0" w:color="auto"/>
            </w:tcBorders>
            <w:vAlign w:val="center"/>
            <w:hideMark/>
          </w:tcPr>
          <w:p w14:paraId="752CEEA3"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56.</w:t>
            </w:r>
            <w:r w:rsidR="002B3241" w:rsidRPr="002B3241">
              <w:rPr>
                <w:rFonts w:cs="Times New Roman" w:hint="eastAsia"/>
                <w:sz w:val="21"/>
                <w:szCs w:val="21"/>
              </w:rPr>
              <w:t>4</w:t>
            </w:r>
          </w:p>
        </w:tc>
        <w:tc>
          <w:tcPr>
            <w:tcW w:w="1092" w:type="dxa"/>
            <w:tcBorders>
              <w:top w:val="single" w:sz="4" w:space="0" w:color="auto"/>
              <w:left w:val="single" w:sz="4" w:space="0" w:color="auto"/>
              <w:bottom w:val="single" w:sz="4" w:space="0" w:color="auto"/>
              <w:right w:val="single" w:sz="4" w:space="0" w:color="auto"/>
            </w:tcBorders>
            <w:vAlign w:val="center"/>
            <w:hideMark/>
          </w:tcPr>
          <w:p w14:paraId="57CBEBE2"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65</w:t>
            </w:r>
          </w:p>
        </w:tc>
      </w:tr>
      <w:tr w:rsidR="00D02FA8" w:rsidRPr="002B3241" w14:paraId="61A1EBC3"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3CB9D888"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2</w:t>
            </w:r>
          </w:p>
        </w:tc>
        <w:tc>
          <w:tcPr>
            <w:tcW w:w="3184" w:type="dxa"/>
            <w:tcBorders>
              <w:top w:val="single" w:sz="4" w:space="0" w:color="auto"/>
              <w:left w:val="single" w:sz="4" w:space="0" w:color="auto"/>
              <w:bottom w:val="single" w:sz="4" w:space="0" w:color="auto"/>
              <w:right w:val="single" w:sz="4" w:space="0" w:color="auto"/>
            </w:tcBorders>
            <w:vAlign w:val="center"/>
            <w:hideMark/>
          </w:tcPr>
          <w:p w14:paraId="40B4AB9A"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南侧边界</w:t>
            </w:r>
          </w:p>
        </w:tc>
        <w:tc>
          <w:tcPr>
            <w:tcW w:w="1119" w:type="dxa"/>
            <w:tcBorders>
              <w:top w:val="single" w:sz="4" w:space="0" w:color="auto"/>
              <w:left w:val="single" w:sz="4" w:space="0" w:color="auto"/>
              <w:bottom w:val="single" w:sz="4" w:space="0" w:color="auto"/>
              <w:right w:val="single" w:sz="4" w:space="0" w:color="auto"/>
            </w:tcBorders>
            <w:vAlign w:val="center"/>
            <w:hideMark/>
          </w:tcPr>
          <w:p w14:paraId="6E2816BF"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4</w:t>
            </w:r>
            <w:r w:rsidR="002B3241" w:rsidRPr="002B3241">
              <w:rPr>
                <w:rFonts w:cs="Times New Roman" w:hint="eastAsia"/>
                <w:sz w:val="21"/>
                <w:szCs w:val="21"/>
              </w:rPr>
              <w:t>1.5</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2FD9B7E"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56.5</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642FF3A"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56.</w:t>
            </w:r>
            <w:r w:rsidR="002B3241" w:rsidRPr="002B3241">
              <w:rPr>
                <w:rFonts w:cs="Times New Roman" w:hint="eastAsia"/>
                <w:sz w:val="21"/>
                <w:szCs w:val="21"/>
              </w:rPr>
              <w:t>8</w:t>
            </w:r>
          </w:p>
        </w:tc>
        <w:tc>
          <w:tcPr>
            <w:tcW w:w="1092" w:type="dxa"/>
            <w:tcBorders>
              <w:top w:val="single" w:sz="4" w:space="0" w:color="auto"/>
              <w:left w:val="single" w:sz="4" w:space="0" w:color="auto"/>
              <w:bottom w:val="single" w:sz="4" w:space="0" w:color="auto"/>
              <w:right w:val="single" w:sz="4" w:space="0" w:color="auto"/>
            </w:tcBorders>
            <w:vAlign w:val="center"/>
            <w:hideMark/>
          </w:tcPr>
          <w:p w14:paraId="73460E5D"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65</w:t>
            </w:r>
          </w:p>
        </w:tc>
      </w:tr>
      <w:tr w:rsidR="00D02FA8" w:rsidRPr="002B3241" w14:paraId="3B3CF319"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1BDE79EC"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3</w:t>
            </w:r>
          </w:p>
        </w:tc>
        <w:tc>
          <w:tcPr>
            <w:tcW w:w="3184" w:type="dxa"/>
            <w:tcBorders>
              <w:top w:val="single" w:sz="4" w:space="0" w:color="auto"/>
              <w:left w:val="single" w:sz="4" w:space="0" w:color="auto"/>
              <w:bottom w:val="single" w:sz="4" w:space="0" w:color="auto"/>
              <w:right w:val="single" w:sz="4" w:space="0" w:color="auto"/>
            </w:tcBorders>
            <w:vAlign w:val="center"/>
            <w:hideMark/>
          </w:tcPr>
          <w:p w14:paraId="40F823A8"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西侧边界</w:t>
            </w:r>
          </w:p>
        </w:tc>
        <w:tc>
          <w:tcPr>
            <w:tcW w:w="1119" w:type="dxa"/>
            <w:tcBorders>
              <w:top w:val="single" w:sz="4" w:space="0" w:color="auto"/>
              <w:left w:val="single" w:sz="4" w:space="0" w:color="auto"/>
              <w:bottom w:val="single" w:sz="4" w:space="0" w:color="auto"/>
              <w:right w:val="single" w:sz="4" w:space="0" w:color="auto"/>
            </w:tcBorders>
            <w:vAlign w:val="center"/>
            <w:hideMark/>
          </w:tcPr>
          <w:p w14:paraId="0A7CC478" w14:textId="77777777" w:rsidR="00D02FA8" w:rsidRPr="002B3241" w:rsidRDefault="002B3241" w:rsidP="002A4D33">
            <w:pPr>
              <w:autoSpaceDE w:val="0"/>
              <w:autoSpaceDN w:val="0"/>
              <w:spacing w:line="240" w:lineRule="auto"/>
              <w:jc w:val="center"/>
              <w:rPr>
                <w:rFonts w:cs="Times New Roman"/>
                <w:sz w:val="21"/>
                <w:szCs w:val="21"/>
              </w:rPr>
            </w:pPr>
            <w:r w:rsidRPr="002B3241">
              <w:rPr>
                <w:rFonts w:cs="Times New Roman" w:hint="eastAsia"/>
                <w:sz w:val="21"/>
                <w:szCs w:val="21"/>
              </w:rPr>
              <w:t>30.3</w:t>
            </w:r>
          </w:p>
        </w:tc>
        <w:tc>
          <w:tcPr>
            <w:tcW w:w="1107" w:type="dxa"/>
            <w:tcBorders>
              <w:top w:val="single" w:sz="4" w:space="0" w:color="auto"/>
              <w:left w:val="single" w:sz="4" w:space="0" w:color="auto"/>
              <w:bottom w:val="single" w:sz="4" w:space="0" w:color="auto"/>
              <w:right w:val="single" w:sz="4" w:space="0" w:color="auto"/>
            </w:tcBorders>
            <w:vAlign w:val="center"/>
            <w:hideMark/>
          </w:tcPr>
          <w:p w14:paraId="6F89DA4D"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56.2</w:t>
            </w:r>
          </w:p>
        </w:tc>
        <w:tc>
          <w:tcPr>
            <w:tcW w:w="1117" w:type="dxa"/>
            <w:tcBorders>
              <w:top w:val="single" w:sz="4" w:space="0" w:color="auto"/>
              <w:left w:val="single" w:sz="4" w:space="0" w:color="auto"/>
              <w:bottom w:val="single" w:sz="4" w:space="0" w:color="auto"/>
              <w:right w:val="single" w:sz="4" w:space="0" w:color="auto"/>
            </w:tcBorders>
            <w:vAlign w:val="center"/>
            <w:hideMark/>
          </w:tcPr>
          <w:p w14:paraId="1688AA58"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56.</w:t>
            </w:r>
            <w:r w:rsidR="002B3241" w:rsidRPr="002B3241">
              <w:rPr>
                <w:rFonts w:cs="Times New Roman" w:hint="eastAsia"/>
                <w:sz w:val="21"/>
                <w:szCs w:val="21"/>
              </w:rPr>
              <w:t>2</w:t>
            </w:r>
          </w:p>
        </w:tc>
        <w:tc>
          <w:tcPr>
            <w:tcW w:w="1092" w:type="dxa"/>
            <w:tcBorders>
              <w:top w:val="single" w:sz="4" w:space="0" w:color="auto"/>
              <w:left w:val="single" w:sz="4" w:space="0" w:color="auto"/>
              <w:bottom w:val="single" w:sz="4" w:space="0" w:color="auto"/>
              <w:right w:val="single" w:sz="4" w:space="0" w:color="auto"/>
            </w:tcBorders>
            <w:vAlign w:val="center"/>
            <w:hideMark/>
          </w:tcPr>
          <w:p w14:paraId="13FBBAE1"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65</w:t>
            </w:r>
          </w:p>
        </w:tc>
      </w:tr>
      <w:tr w:rsidR="00D02FA8" w:rsidRPr="002B3241" w14:paraId="5D539B2B"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2C46EA1D"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4</w:t>
            </w:r>
          </w:p>
        </w:tc>
        <w:tc>
          <w:tcPr>
            <w:tcW w:w="3184" w:type="dxa"/>
            <w:tcBorders>
              <w:top w:val="single" w:sz="4" w:space="0" w:color="auto"/>
              <w:left w:val="single" w:sz="4" w:space="0" w:color="auto"/>
              <w:bottom w:val="single" w:sz="4" w:space="0" w:color="auto"/>
              <w:right w:val="single" w:sz="4" w:space="0" w:color="auto"/>
            </w:tcBorders>
            <w:vAlign w:val="center"/>
            <w:hideMark/>
          </w:tcPr>
          <w:p w14:paraId="379020D2"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北侧边界</w:t>
            </w:r>
          </w:p>
        </w:tc>
        <w:tc>
          <w:tcPr>
            <w:tcW w:w="1119" w:type="dxa"/>
            <w:tcBorders>
              <w:top w:val="single" w:sz="4" w:space="0" w:color="auto"/>
              <w:left w:val="single" w:sz="4" w:space="0" w:color="auto"/>
              <w:bottom w:val="single" w:sz="4" w:space="0" w:color="auto"/>
              <w:right w:val="single" w:sz="4" w:space="0" w:color="auto"/>
            </w:tcBorders>
            <w:vAlign w:val="center"/>
            <w:hideMark/>
          </w:tcPr>
          <w:p w14:paraId="2F47DA4D"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33.</w:t>
            </w:r>
            <w:r w:rsidR="002B3241" w:rsidRPr="002B3241">
              <w:rPr>
                <w:rFonts w:cs="Times New Roman" w:hint="eastAsia"/>
                <w:sz w:val="21"/>
                <w:szCs w:val="21"/>
              </w:rPr>
              <w:t>6</w:t>
            </w:r>
          </w:p>
        </w:tc>
        <w:tc>
          <w:tcPr>
            <w:tcW w:w="1107" w:type="dxa"/>
            <w:tcBorders>
              <w:top w:val="single" w:sz="4" w:space="0" w:color="auto"/>
              <w:left w:val="single" w:sz="4" w:space="0" w:color="auto"/>
              <w:bottom w:val="single" w:sz="4" w:space="0" w:color="auto"/>
              <w:right w:val="single" w:sz="4" w:space="0" w:color="auto"/>
            </w:tcBorders>
            <w:vAlign w:val="center"/>
            <w:hideMark/>
          </w:tcPr>
          <w:p w14:paraId="728E96C8"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54.4</w:t>
            </w:r>
          </w:p>
        </w:tc>
        <w:tc>
          <w:tcPr>
            <w:tcW w:w="1117" w:type="dxa"/>
            <w:tcBorders>
              <w:top w:val="single" w:sz="4" w:space="0" w:color="auto"/>
              <w:left w:val="single" w:sz="4" w:space="0" w:color="auto"/>
              <w:bottom w:val="single" w:sz="4" w:space="0" w:color="auto"/>
              <w:right w:val="single" w:sz="4" w:space="0" w:color="auto"/>
            </w:tcBorders>
            <w:vAlign w:val="center"/>
            <w:hideMark/>
          </w:tcPr>
          <w:p w14:paraId="633B7C8D"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54.</w:t>
            </w:r>
            <w:r w:rsidR="002B3241" w:rsidRPr="002B3241">
              <w:rPr>
                <w:rFonts w:cs="Times New Roman" w:hint="eastAsia"/>
                <w:sz w:val="21"/>
                <w:szCs w:val="21"/>
              </w:rPr>
              <w:t>5</w:t>
            </w:r>
          </w:p>
        </w:tc>
        <w:tc>
          <w:tcPr>
            <w:tcW w:w="1092" w:type="dxa"/>
            <w:tcBorders>
              <w:top w:val="single" w:sz="4" w:space="0" w:color="auto"/>
              <w:left w:val="single" w:sz="4" w:space="0" w:color="auto"/>
              <w:bottom w:val="single" w:sz="4" w:space="0" w:color="auto"/>
              <w:right w:val="single" w:sz="4" w:space="0" w:color="auto"/>
            </w:tcBorders>
            <w:vAlign w:val="center"/>
            <w:hideMark/>
          </w:tcPr>
          <w:p w14:paraId="7C261DD6"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70</w:t>
            </w:r>
          </w:p>
        </w:tc>
      </w:tr>
      <w:tr w:rsidR="00D02FA8" w:rsidRPr="002B3241" w14:paraId="5FC9812A"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6B74A758"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w:t>
            </w:r>
          </w:p>
        </w:tc>
        <w:tc>
          <w:tcPr>
            <w:tcW w:w="3184" w:type="dxa"/>
            <w:tcBorders>
              <w:top w:val="single" w:sz="4" w:space="0" w:color="auto"/>
              <w:left w:val="single" w:sz="4" w:space="0" w:color="auto"/>
              <w:bottom w:val="single" w:sz="4" w:space="0" w:color="auto"/>
              <w:right w:val="single" w:sz="4" w:space="0" w:color="auto"/>
            </w:tcBorders>
            <w:vAlign w:val="center"/>
            <w:hideMark/>
          </w:tcPr>
          <w:p w14:paraId="7544DC4B"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北侧最近</w:t>
            </w:r>
            <w:r w:rsidRPr="002B3241">
              <w:rPr>
                <w:rFonts w:cs="Times New Roman"/>
                <w:sz w:val="21"/>
                <w:szCs w:val="21"/>
              </w:rPr>
              <w:t>40m</w:t>
            </w:r>
            <w:r w:rsidRPr="002B3241">
              <w:rPr>
                <w:rFonts w:cs="Times New Roman" w:hint="eastAsia"/>
                <w:sz w:val="21"/>
                <w:szCs w:val="21"/>
              </w:rPr>
              <w:t>居民处</w:t>
            </w:r>
          </w:p>
        </w:tc>
        <w:tc>
          <w:tcPr>
            <w:tcW w:w="1119" w:type="dxa"/>
            <w:tcBorders>
              <w:top w:val="single" w:sz="4" w:space="0" w:color="auto"/>
              <w:left w:val="single" w:sz="4" w:space="0" w:color="auto"/>
              <w:bottom w:val="single" w:sz="4" w:space="0" w:color="auto"/>
              <w:right w:val="single" w:sz="4" w:space="0" w:color="auto"/>
            </w:tcBorders>
            <w:vAlign w:val="center"/>
            <w:hideMark/>
          </w:tcPr>
          <w:p w14:paraId="6DC416DD"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32.6</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6AE129A"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55.7</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F0C4A3B"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55.7</w:t>
            </w:r>
          </w:p>
        </w:tc>
        <w:tc>
          <w:tcPr>
            <w:tcW w:w="1092" w:type="dxa"/>
            <w:tcBorders>
              <w:top w:val="single" w:sz="4" w:space="0" w:color="auto"/>
              <w:left w:val="single" w:sz="4" w:space="0" w:color="auto"/>
              <w:bottom w:val="single" w:sz="4" w:space="0" w:color="auto"/>
              <w:right w:val="single" w:sz="4" w:space="0" w:color="auto"/>
            </w:tcBorders>
            <w:vAlign w:val="center"/>
            <w:hideMark/>
          </w:tcPr>
          <w:p w14:paraId="05887A53"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60</w:t>
            </w:r>
          </w:p>
        </w:tc>
      </w:tr>
      <w:tr w:rsidR="00D02FA8" w:rsidRPr="002B3241" w14:paraId="21B188C6" w14:textId="77777777" w:rsidTr="002A4D33">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506D1F3E"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w:t>
            </w:r>
          </w:p>
        </w:tc>
        <w:tc>
          <w:tcPr>
            <w:tcW w:w="3184" w:type="dxa"/>
            <w:tcBorders>
              <w:top w:val="single" w:sz="4" w:space="0" w:color="auto"/>
              <w:left w:val="single" w:sz="4" w:space="0" w:color="auto"/>
              <w:bottom w:val="single" w:sz="4" w:space="0" w:color="auto"/>
              <w:right w:val="single" w:sz="4" w:space="0" w:color="auto"/>
            </w:tcBorders>
            <w:vAlign w:val="center"/>
            <w:hideMark/>
          </w:tcPr>
          <w:p w14:paraId="05547873"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hint="eastAsia"/>
                <w:sz w:val="21"/>
                <w:szCs w:val="21"/>
              </w:rPr>
              <w:t>南侧最近</w:t>
            </w:r>
            <w:r w:rsidRPr="002B3241">
              <w:rPr>
                <w:rFonts w:cs="Times New Roman"/>
                <w:sz w:val="21"/>
                <w:szCs w:val="21"/>
              </w:rPr>
              <w:t>30m</w:t>
            </w:r>
            <w:r w:rsidRPr="002B3241">
              <w:rPr>
                <w:rFonts w:cs="Times New Roman" w:hint="eastAsia"/>
                <w:sz w:val="21"/>
                <w:szCs w:val="21"/>
              </w:rPr>
              <w:t>居民处</w:t>
            </w:r>
          </w:p>
        </w:tc>
        <w:tc>
          <w:tcPr>
            <w:tcW w:w="1119" w:type="dxa"/>
            <w:tcBorders>
              <w:top w:val="single" w:sz="4" w:space="0" w:color="auto"/>
              <w:left w:val="single" w:sz="4" w:space="0" w:color="auto"/>
              <w:bottom w:val="single" w:sz="4" w:space="0" w:color="auto"/>
              <w:right w:val="single" w:sz="4" w:space="0" w:color="auto"/>
            </w:tcBorders>
            <w:vAlign w:val="center"/>
            <w:hideMark/>
          </w:tcPr>
          <w:p w14:paraId="149D8EF9"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3</w:t>
            </w:r>
            <w:r w:rsidR="002B3241" w:rsidRPr="002B3241">
              <w:rPr>
                <w:rFonts w:cs="Times New Roman" w:hint="eastAsia"/>
                <w:sz w:val="21"/>
                <w:szCs w:val="21"/>
              </w:rPr>
              <w:t>4</w:t>
            </w:r>
            <w:r w:rsidRPr="002B3241">
              <w:rPr>
                <w:rFonts w:cs="Times New Roman"/>
                <w:sz w:val="21"/>
                <w:szCs w:val="21"/>
              </w:rPr>
              <w:t>.</w:t>
            </w:r>
            <w:r w:rsidR="002B3241" w:rsidRPr="002B3241">
              <w:rPr>
                <w:rFonts w:cs="Times New Roman" w:hint="eastAsia"/>
                <w:sz w:val="21"/>
                <w:szCs w:val="21"/>
              </w:rPr>
              <w:t>8</w:t>
            </w:r>
          </w:p>
        </w:tc>
        <w:tc>
          <w:tcPr>
            <w:tcW w:w="1107" w:type="dxa"/>
            <w:tcBorders>
              <w:top w:val="single" w:sz="4" w:space="0" w:color="auto"/>
              <w:left w:val="single" w:sz="4" w:space="0" w:color="auto"/>
              <w:bottom w:val="single" w:sz="4" w:space="0" w:color="auto"/>
              <w:right w:val="single" w:sz="4" w:space="0" w:color="auto"/>
            </w:tcBorders>
            <w:vAlign w:val="center"/>
            <w:hideMark/>
          </w:tcPr>
          <w:p w14:paraId="7B82ACF6"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54.0</w:t>
            </w:r>
          </w:p>
        </w:tc>
        <w:tc>
          <w:tcPr>
            <w:tcW w:w="1117" w:type="dxa"/>
            <w:tcBorders>
              <w:top w:val="single" w:sz="4" w:space="0" w:color="auto"/>
              <w:left w:val="single" w:sz="4" w:space="0" w:color="auto"/>
              <w:bottom w:val="single" w:sz="4" w:space="0" w:color="auto"/>
              <w:right w:val="single" w:sz="4" w:space="0" w:color="auto"/>
            </w:tcBorders>
            <w:vAlign w:val="center"/>
            <w:hideMark/>
          </w:tcPr>
          <w:p w14:paraId="5F3256A5" w14:textId="77777777" w:rsidR="00D02FA8" w:rsidRPr="002B3241" w:rsidRDefault="00D02FA8" w:rsidP="002B3241">
            <w:pPr>
              <w:autoSpaceDE w:val="0"/>
              <w:autoSpaceDN w:val="0"/>
              <w:spacing w:line="240" w:lineRule="auto"/>
              <w:jc w:val="center"/>
              <w:rPr>
                <w:rFonts w:cs="Times New Roman"/>
                <w:sz w:val="21"/>
                <w:szCs w:val="21"/>
              </w:rPr>
            </w:pPr>
            <w:r w:rsidRPr="002B3241">
              <w:rPr>
                <w:rFonts w:cs="Times New Roman"/>
                <w:sz w:val="21"/>
                <w:szCs w:val="21"/>
              </w:rPr>
              <w:t>54.</w:t>
            </w:r>
            <w:r w:rsidR="002B3241" w:rsidRPr="002B3241">
              <w:rPr>
                <w:rFonts w:cs="Times New Roman" w:hint="eastAsia"/>
                <w:sz w:val="21"/>
                <w:szCs w:val="21"/>
              </w:rPr>
              <w:t>2</w:t>
            </w:r>
          </w:p>
        </w:tc>
        <w:tc>
          <w:tcPr>
            <w:tcW w:w="1092" w:type="dxa"/>
            <w:tcBorders>
              <w:top w:val="single" w:sz="4" w:space="0" w:color="auto"/>
              <w:left w:val="single" w:sz="4" w:space="0" w:color="auto"/>
              <w:bottom w:val="single" w:sz="4" w:space="0" w:color="auto"/>
              <w:right w:val="single" w:sz="4" w:space="0" w:color="auto"/>
            </w:tcBorders>
            <w:vAlign w:val="center"/>
            <w:hideMark/>
          </w:tcPr>
          <w:p w14:paraId="2932ECC2" w14:textId="77777777" w:rsidR="00D02FA8" w:rsidRPr="002B3241" w:rsidRDefault="00D02FA8" w:rsidP="002A4D33">
            <w:pPr>
              <w:autoSpaceDE w:val="0"/>
              <w:autoSpaceDN w:val="0"/>
              <w:spacing w:line="240" w:lineRule="auto"/>
              <w:jc w:val="center"/>
              <w:rPr>
                <w:rFonts w:cs="Times New Roman"/>
                <w:sz w:val="21"/>
                <w:szCs w:val="21"/>
              </w:rPr>
            </w:pPr>
            <w:r w:rsidRPr="002B3241">
              <w:rPr>
                <w:rFonts w:cs="Times New Roman"/>
                <w:sz w:val="21"/>
                <w:szCs w:val="21"/>
              </w:rPr>
              <w:t>60</w:t>
            </w:r>
          </w:p>
        </w:tc>
      </w:tr>
    </w:tbl>
    <w:p w14:paraId="32D8D38C" w14:textId="77777777" w:rsidR="00DA45E9" w:rsidRPr="002B3241" w:rsidRDefault="00D02FA8" w:rsidP="002B3241">
      <w:pPr>
        <w:widowControl w:val="0"/>
        <w:adjustRightInd w:val="0"/>
        <w:snapToGrid w:val="0"/>
        <w:spacing w:beforeLines="50" w:before="156"/>
        <w:ind w:firstLine="482"/>
        <w:rPr>
          <w:rFonts w:cs="Times New Roman"/>
          <w:snapToGrid w:val="0"/>
          <w:kern w:val="24"/>
        </w:rPr>
      </w:pPr>
      <w:r w:rsidRPr="002B3241">
        <w:rPr>
          <w:rFonts w:cs="Times New Roman" w:hint="eastAsia"/>
          <w:kern w:val="2"/>
        </w:rPr>
        <w:t>从上表数据可以看出，本项目实施后，厂界四周噪声昼间值满足《工业企业厂界环境噪声排放标准》（</w:t>
      </w:r>
      <w:r w:rsidRPr="002B3241">
        <w:rPr>
          <w:rFonts w:cs="Times New Roman"/>
          <w:kern w:val="2"/>
        </w:rPr>
        <w:t>GB12348-2008</w:t>
      </w:r>
      <w:r w:rsidRPr="002B3241">
        <w:rPr>
          <w:rFonts w:cs="Times New Roman" w:hint="eastAsia"/>
          <w:kern w:val="2"/>
        </w:rPr>
        <w:t>）</w:t>
      </w:r>
      <w:r w:rsidRPr="002B3241">
        <w:rPr>
          <w:rFonts w:cs="Times New Roman"/>
          <w:kern w:val="2"/>
        </w:rPr>
        <w:t>3</w:t>
      </w:r>
      <w:r w:rsidRPr="002B3241">
        <w:rPr>
          <w:rFonts w:cs="Times New Roman" w:hint="eastAsia"/>
          <w:kern w:val="2"/>
        </w:rPr>
        <w:t>、</w:t>
      </w:r>
      <w:r w:rsidRPr="002B3241">
        <w:rPr>
          <w:rFonts w:cs="Times New Roman"/>
          <w:kern w:val="2"/>
        </w:rPr>
        <w:t>4</w:t>
      </w:r>
      <w:r w:rsidRPr="002B3241">
        <w:rPr>
          <w:rFonts w:cs="Times New Roman" w:hint="eastAsia"/>
          <w:kern w:val="2"/>
        </w:rPr>
        <w:t>类标准，最近居民点噪声昼间值满足《声环境质量标准》（</w:t>
      </w:r>
      <w:r w:rsidRPr="002B3241">
        <w:rPr>
          <w:rFonts w:cs="Times New Roman"/>
          <w:kern w:val="2"/>
        </w:rPr>
        <w:t>GB3096-2008</w:t>
      </w:r>
      <w:r w:rsidRPr="002B3241">
        <w:rPr>
          <w:rFonts w:cs="Times New Roman" w:hint="eastAsia"/>
          <w:kern w:val="2"/>
        </w:rPr>
        <w:t>）中</w:t>
      </w:r>
      <w:r w:rsidRPr="002B3241">
        <w:rPr>
          <w:rFonts w:cs="Times New Roman"/>
          <w:kern w:val="2"/>
        </w:rPr>
        <w:t>2</w:t>
      </w:r>
      <w:r w:rsidRPr="002B3241">
        <w:rPr>
          <w:rFonts w:cs="Times New Roman" w:hint="eastAsia"/>
          <w:kern w:val="2"/>
        </w:rPr>
        <w:t>类标准，因此，本项目噪声对周边环境影响较小。</w:t>
      </w:r>
    </w:p>
    <w:p w14:paraId="43385D81" w14:textId="77777777" w:rsidR="00DA45E9" w:rsidRPr="009A5D5C" w:rsidRDefault="00DA45E9" w:rsidP="00DA45E9">
      <w:pPr>
        <w:keepNext/>
        <w:keepLines/>
        <w:widowControl w:val="0"/>
        <w:adjustRightInd w:val="0"/>
        <w:snapToGrid w:val="0"/>
        <w:outlineLvl w:val="1"/>
        <w:rPr>
          <w:rFonts w:cs="Times New Roman"/>
          <w:b/>
          <w:bCs/>
          <w:kern w:val="2"/>
          <w:sz w:val="28"/>
        </w:rPr>
      </w:pPr>
      <w:bookmarkStart w:id="159" w:name="_Toc118184900"/>
      <w:r>
        <w:rPr>
          <w:rFonts w:cs="Times New Roman" w:hint="eastAsia"/>
          <w:b/>
          <w:bCs/>
          <w:kern w:val="2"/>
          <w:sz w:val="28"/>
        </w:rPr>
        <w:t>7</w:t>
      </w:r>
      <w:r w:rsidRPr="009A5D5C">
        <w:rPr>
          <w:rFonts w:cs="Times New Roman" w:hint="eastAsia"/>
          <w:b/>
          <w:bCs/>
          <w:kern w:val="2"/>
          <w:sz w:val="28"/>
        </w:rPr>
        <w:t>.</w:t>
      </w:r>
      <w:r>
        <w:rPr>
          <w:rFonts w:cs="Times New Roman" w:hint="eastAsia"/>
          <w:b/>
          <w:bCs/>
          <w:kern w:val="2"/>
          <w:sz w:val="28"/>
        </w:rPr>
        <w:t xml:space="preserve">5 </w:t>
      </w:r>
      <w:r>
        <w:rPr>
          <w:rFonts w:cs="Times New Roman" w:hint="eastAsia"/>
          <w:b/>
          <w:bCs/>
          <w:kern w:val="2"/>
          <w:sz w:val="28"/>
        </w:rPr>
        <w:t>固体废物</w:t>
      </w:r>
      <w:r w:rsidRPr="009A5D5C">
        <w:rPr>
          <w:rFonts w:cs="Times New Roman" w:hint="eastAsia"/>
          <w:b/>
          <w:bCs/>
          <w:kern w:val="2"/>
          <w:sz w:val="28"/>
        </w:rPr>
        <w:t>环境影响分析</w:t>
      </w:r>
      <w:bookmarkEnd w:id="159"/>
    </w:p>
    <w:p w14:paraId="6467E7D1" w14:textId="77777777" w:rsidR="00D02FA8" w:rsidRPr="0005679E" w:rsidRDefault="00D02FA8" w:rsidP="00624711">
      <w:pPr>
        <w:ind w:firstLineChars="200" w:firstLine="480"/>
        <w:rPr>
          <w:rFonts w:cs="Times New Roman"/>
          <w:kern w:val="2"/>
        </w:rPr>
      </w:pPr>
      <w:r w:rsidRPr="0005679E">
        <w:rPr>
          <w:rFonts w:cs="Times New Roman" w:hint="eastAsia"/>
          <w:kern w:val="2"/>
        </w:rPr>
        <w:t>（</w:t>
      </w:r>
      <w:r w:rsidRPr="0005679E">
        <w:rPr>
          <w:rFonts w:cs="Times New Roman"/>
          <w:kern w:val="2"/>
        </w:rPr>
        <w:t>1</w:t>
      </w:r>
      <w:r w:rsidRPr="0005679E">
        <w:rPr>
          <w:rFonts w:cs="Times New Roman" w:hint="eastAsia"/>
          <w:kern w:val="2"/>
        </w:rPr>
        <w:t>）危险废物环境影响分析</w:t>
      </w:r>
    </w:p>
    <w:p w14:paraId="0135217C" w14:textId="77777777" w:rsidR="00D02FA8" w:rsidRPr="0005679E" w:rsidRDefault="00D02FA8" w:rsidP="00624711">
      <w:pPr>
        <w:ind w:firstLineChars="200" w:firstLine="480"/>
        <w:rPr>
          <w:rFonts w:cs="Times New Roman"/>
          <w:kern w:val="2"/>
        </w:rPr>
      </w:pPr>
      <w:r w:rsidRPr="0005679E">
        <w:rPr>
          <w:rFonts w:cs="Times New Roman"/>
          <w:kern w:val="2"/>
        </w:rPr>
        <w:t>A</w:t>
      </w:r>
      <w:r w:rsidRPr="0005679E">
        <w:rPr>
          <w:rFonts w:cs="Times New Roman" w:hint="eastAsia"/>
          <w:kern w:val="2"/>
        </w:rPr>
        <w:t>、危险废物产生和处置情况</w:t>
      </w:r>
    </w:p>
    <w:p w14:paraId="6E523C61" w14:textId="77777777" w:rsidR="00D02FA8" w:rsidRPr="0005679E" w:rsidRDefault="00D02FA8" w:rsidP="00624711">
      <w:pPr>
        <w:ind w:firstLineChars="200" w:firstLine="480"/>
        <w:rPr>
          <w:rFonts w:cs="Times New Roman"/>
          <w:kern w:val="2"/>
        </w:rPr>
      </w:pPr>
      <w:r w:rsidRPr="0005679E">
        <w:rPr>
          <w:rFonts w:cs="Times New Roman" w:hint="eastAsia"/>
          <w:kern w:val="2"/>
        </w:rPr>
        <w:t>本项目产生的危险废物主要为废有机溶剂、沾染化学药品的废弃包装物等，属于</w:t>
      </w:r>
      <w:r w:rsidRPr="0005679E">
        <w:rPr>
          <w:rFonts w:cs="Times New Roman"/>
          <w:kern w:val="2"/>
        </w:rPr>
        <w:t>HW02</w:t>
      </w:r>
      <w:r w:rsidRPr="0005679E">
        <w:rPr>
          <w:rFonts w:cs="Times New Roman" w:hint="eastAsia"/>
          <w:kern w:val="2"/>
        </w:rPr>
        <w:t>、</w:t>
      </w:r>
      <w:r w:rsidRPr="0005679E">
        <w:rPr>
          <w:rFonts w:cs="Times New Roman"/>
          <w:kern w:val="2"/>
        </w:rPr>
        <w:t>HW49</w:t>
      </w:r>
      <w:r w:rsidRPr="0005679E">
        <w:rPr>
          <w:rFonts w:cs="Times New Roman" w:hint="eastAsia"/>
          <w:kern w:val="2"/>
        </w:rPr>
        <w:t>、</w:t>
      </w:r>
      <w:r w:rsidRPr="0005679E">
        <w:rPr>
          <w:rFonts w:cs="Times New Roman"/>
          <w:kern w:val="2"/>
        </w:rPr>
        <w:t>HW06</w:t>
      </w:r>
      <w:r w:rsidRPr="0005679E">
        <w:rPr>
          <w:rFonts w:cs="Times New Roman" w:hint="eastAsia"/>
          <w:kern w:val="2"/>
        </w:rPr>
        <w:t>类危险废物，建设单位拟收集后置于现有工程已建设的危险废物暂存间，定期交由湖南翰洋环保科技有限公司处置。</w:t>
      </w:r>
    </w:p>
    <w:p w14:paraId="63E34721" w14:textId="77777777" w:rsidR="00D02FA8" w:rsidRPr="0005679E" w:rsidRDefault="00D02FA8" w:rsidP="00624711">
      <w:pPr>
        <w:ind w:firstLineChars="200" w:firstLine="480"/>
        <w:rPr>
          <w:rFonts w:cs="Times New Roman"/>
          <w:kern w:val="2"/>
        </w:rPr>
      </w:pPr>
      <w:r w:rsidRPr="0005679E">
        <w:rPr>
          <w:rFonts w:cs="Times New Roman"/>
          <w:kern w:val="2"/>
        </w:rPr>
        <w:t>B</w:t>
      </w:r>
      <w:r w:rsidRPr="0005679E">
        <w:rPr>
          <w:rFonts w:cs="Times New Roman" w:hint="eastAsia"/>
          <w:kern w:val="2"/>
        </w:rPr>
        <w:t>、危险废物贮存场所（设施）环境影响分析</w:t>
      </w:r>
    </w:p>
    <w:p w14:paraId="212CA5F7" w14:textId="77777777" w:rsidR="00D02FA8" w:rsidRPr="0005679E" w:rsidRDefault="00D02FA8" w:rsidP="00624711">
      <w:pPr>
        <w:ind w:firstLineChars="200" w:firstLine="480"/>
        <w:rPr>
          <w:rFonts w:cs="Times New Roman"/>
          <w:kern w:val="2"/>
        </w:rPr>
      </w:pPr>
      <w:r w:rsidRPr="0005679E">
        <w:rPr>
          <w:rFonts w:cs="Times New Roman" w:hint="eastAsia"/>
          <w:kern w:val="2"/>
        </w:rPr>
        <w:t>（</w:t>
      </w:r>
      <w:r w:rsidRPr="0005679E">
        <w:rPr>
          <w:rFonts w:cs="Times New Roman"/>
          <w:kern w:val="2"/>
        </w:rPr>
        <w:t>1</w:t>
      </w:r>
      <w:r w:rsidRPr="0005679E">
        <w:rPr>
          <w:rFonts w:cs="Times New Roman" w:hint="eastAsia"/>
          <w:kern w:val="2"/>
        </w:rPr>
        <w:t>）危险废物贮存场所选址的可行性分析</w:t>
      </w:r>
    </w:p>
    <w:p w14:paraId="48E7BA90" w14:textId="77777777" w:rsidR="00D02FA8" w:rsidRPr="0005679E" w:rsidRDefault="00D02FA8" w:rsidP="00624711">
      <w:pPr>
        <w:ind w:firstLineChars="200" w:firstLine="480"/>
        <w:rPr>
          <w:rFonts w:cs="Times New Roman"/>
          <w:kern w:val="2"/>
        </w:rPr>
      </w:pPr>
      <w:r w:rsidRPr="0005679E">
        <w:rPr>
          <w:rFonts w:cs="Times New Roman" w:hint="eastAsia"/>
          <w:kern w:val="2"/>
        </w:rPr>
        <w:t>根据《危险废物贮存污染控制标准》（</w:t>
      </w:r>
      <w:r w:rsidRPr="0005679E">
        <w:rPr>
          <w:rFonts w:cs="Times New Roman"/>
          <w:kern w:val="2"/>
        </w:rPr>
        <w:t>GB18597</w:t>
      </w:r>
      <w:r w:rsidRPr="0005679E">
        <w:rPr>
          <w:rFonts w:cs="Times New Roman" w:hint="eastAsia"/>
          <w:kern w:val="2"/>
        </w:rPr>
        <w:t>）及其修改单，危险废物集中贮存设施的主要选址要求如下：</w:t>
      </w:r>
    </w:p>
    <w:p w14:paraId="7CED0B3D" w14:textId="77777777" w:rsidR="00D02FA8" w:rsidRPr="0005679E" w:rsidRDefault="00D02FA8" w:rsidP="00624711">
      <w:pPr>
        <w:ind w:firstLineChars="200" w:firstLine="480"/>
        <w:rPr>
          <w:rFonts w:cs="Times New Roman"/>
          <w:kern w:val="2"/>
        </w:rPr>
      </w:pPr>
      <w:r w:rsidRPr="0005679E">
        <w:rPr>
          <w:rFonts w:ascii="宋体" w:hAnsi="宋体" w:hint="eastAsia"/>
          <w:kern w:val="2"/>
        </w:rPr>
        <w:lastRenderedPageBreak/>
        <w:t>①</w:t>
      </w:r>
      <w:r w:rsidRPr="0005679E">
        <w:rPr>
          <w:rFonts w:cs="Times New Roman" w:hint="eastAsia"/>
          <w:kern w:val="2"/>
        </w:rPr>
        <w:t>地质结果稳定，地震烈度不超过</w:t>
      </w:r>
      <w:r w:rsidRPr="0005679E">
        <w:rPr>
          <w:rFonts w:cs="Times New Roman"/>
          <w:kern w:val="2"/>
        </w:rPr>
        <w:t>7</w:t>
      </w:r>
      <w:r w:rsidRPr="0005679E">
        <w:rPr>
          <w:rFonts w:cs="Times New Roman" w:hint="eastAsia"/>
          <w:kern w:val="2"/>
        </w:rPr>
        <w:t>度的区域内；</w:t>
      </w:r>
    </w:p>
    <w:p w14:paraId="2CD516B3" w14:textId="77777777" w:rsidR="00D02FA8" w:rsidRPr="0005679E" w:rsidRDefault="00D02FA8" w:rsidP="00624711">
      <w:pPr>
        <w:ind w:firstLineChars="200" w:firstLine="480"/>
        <w:rPr>
          <w:rFonts w:cs="Times New Roman"/>
          <w:kern w:val="2"/>
        </w:rPr>
      </w:pPr>
      <w:r w:rsidRPr="0005679E">
        <w:rPr>
          <w:rFonts w:ascii="宋体" w:hAnsi="宋体" w:hint="eastAsia"/>
          <w:kern w:val="2"/>
        </w:rPr>
        <w:t>②</w:t>
      </w:r>
      <w:r w:rsidRPr="0005679E">
        <w:rPr>
          <w:rFonts w:cs="Times New Roman" w:hint="eastAsia"/>
          <w:kern w:val="2"/>
        </w:rPr>
        <w:t>设施底部必须高于地下水最高水位；</w:t>
      </w:r>
    </w:p>
    <w:p w14:paraId="05D4AE78" w14:textId="77777777" w:rsidR="00D02FA8" w:rsidRPr="0005679E" w:rsidRDefault="00D02FA8" w:rsidP="00624711">
      <w:pPr>
        <w:widowControl w:val="0"/>
        <w:ind w:firstLineChars="200" w:firstLine="480"/>
        <w:jc w:val="both"/>
        <w:rPr>
          <w:rFonts w:cs="Times New Roman"/>
        </w:rPr>
      </w:pPr>
      <w:r w:rsidRPr="0005679E">
        <w:rPr>
          <w:rFonts w:ascii="宋体" w:hAnsi="宋体" w:hint="eastAsia"/>
        </w:rPr>
        <w:t>③</w:t>
      </w:r>
      <w:r w:rsidRPr="0005679E">
        <w:rPr>
          <w:rFonts w:cs="Times New Roman" w:hint="eastAsia"/>
        </w:rPr>
        <w:t>应避免建在溶洞区或易遭受严重自然灾害如洪水、滑坡，泥石流、潮汐等影响的地区；</w:t>
      </w:r>
    </w:p>
    <w:p w14:paraId="4B35D21D" w14:textId="77777777" w:rsidR="00D02FA8" w:rsidRPr="0005679E" w:rsidRDefault="00D02FA8" w:rsidP="00624711">
      <w:pPr>
        <w:widowControl w:val="0"/>
        <w:ind w:firstLineChars="200" w:firstLine="480"/>
        <w:jc w:val="both"/>
        <w:rPr>
          <w:rFonts w:cs="Times New Roman"/>
        </w:rPr>
      </w:pPr>
      <w:r w:rsidRPr="0005679E">
        <w:rPr>
          <w:rFonts w:ascii="宋体" w:hAnsi="宋体" w:hint="eastAsia"/>
        </w:rPr>
        <w:t>④</w:t>
      </w:r>
      <w:r w:rsidRPr="0005679E">
        <w:rPr>
          <w:rFonts w:cs="Times New Roman" w:hint="eastAsia"/>
        </w:rPr>
        <w:t>应建在易燃、易爆等危险品仓库、高压输电线路防护区域以外；</w:t>
      </w:r>
    </w:p>
    <w:p w14:paraId="6ACA75EE" w14:textId="77777777" w:rsidR="00D02FA8" w:rsidRPr="0005679E" w:rsidRDefault="00D02FA8" w:rsidP="00624711">
      <w:pPr>
        <w:widowControl w:val="0"/>
        <w:ind w:firstLineChars="200" w:firstLine="480"/>
        <w:jc w:val="both"/>
        <w:rPr>
          <w:rFonts w:cs="Times New Roman"/>
        </w:rPr>
      </w:pPr>
      <w:r w:rsidRPr="0005679E">
        <w:rPr>
          <w:rFonts w:ascii="宋体" w:hAnsi="宋体" w:hint="eastAsia"/>
        </w:rPr>
        <w:t>⑤</w:t>
      </w:r>
      <w:r w:rsidRPr="0005679E">
        <w:rPr>
          <w:rFonts w:cs="Times New Roman" w:hint="eastAsia"/>
        </w:rPr>
        <w:t>应位于居民中心区最大风频的下风向。</w:t>
      </w:r>
    </w:p>
    <w:p w14:paraId="741B0BAA" w14:textId="77777777" w:rsidR="00D02FA8" w:rsidRPr="0005679E" w:rsidRDefault="00D02FA8" w:rsidP="00624711">
      <w:pPr>
        <w:widowControl w:val="0"/>
        <w:ind w:firstLineChars="200" w:firstLine="480"/>
        <w:jc w:val="both"/>
        <w:rPr>
          <w:rFonts w:cs="Times New Roman"/>
        </w:rPr>
      </w:pPr>
      <w:r w:rsidRPr="0005679E">
        <w:rPr>
          <w:rFonts w:cs="Times New Roman" w:hint="eastAsia"/>
        </w:rPr>
        <w:t>本项目危险废物暂存间依托现有工程危险废物暂存间，</w:t>
      </w:r>
      <w:r w:rsidRPr="0005679E">
        <w:rPr>
          <w:rFonts w:cs="Times New Roman" w:hint="eastAsia"/>
          <w:kern w:val="2"/>
        </w:rPr>
        <w:t>面积</w:t>
      </w:r>
      <w:r w:rsidRPr="0005679E">
        <w:rPr>
          <w:rFonts w:cs="Times New Roman"/>
          <w:kern w:val="2"/>
        </w:rPr>
        <w:t>85m</w:t>
      </w:r>
      <w:r w:rsidRPr="0005679E">
        <w:rPr>
          <w:rFonts w:cs="Times New Roman"/>
          <w:kern w:val="2"/>
          <w:vertAlign w:val="superscript"/>
        </w:rPr>
        <w:t>2</w:t>
      </w:r>
      <w:r w:rsidRPr="0005679E">
        <w:rPr>
          <w:rFonts w:cs="Times New Roman" w:hint="eastAsia"/>
          <w:kern w:val="2"/>
        </w:rPr>
        <w:t>，</w:t>
      </w:r>
      <w:r w:rsidRPr="0005679E">
        <w:rPr>
          <w:rFonts w:cs="Times New Roman" w:hint="eastAsia"/>
        </w:rPr>
        <w:t>位于企业厂区南侧，其地质结构稳定，所在地区不属于溶洞区或易遭受严重自然灾害影响的地区，贮存设施底部高于地下水最高水位；属于易燃、易爆等危险品仓库、高压输电线路防护区域以外；且位于居民中心区最大风频的下风向。</w:t>
      </w:r>
    </w:p>
    <w:p w14:paraId="4C9B81A7" w14:textId="77777777" w:rsidR="00D02FA8" w:rsidRPr="0005679E" w:rsidRDefault="00D02FA8" w:rsidP="00624711">
      <w:pPr>
        <w:widowControl w:val="0"/>
        <w:ind w:firstLineChars="200" w:firstLine="480"/>
        <w:jc w:val="both"/>
        <w:rPr>
          <w:rFonts w:cs="Times New Roman"/>
        </w:rPr>
      </w:pPr>
      <w:r w:rsidRPr="0005679E">
        <w:rPr>
          <w:rFonts w:cs="Times New Roman" w:hint="eastAsia"/>
        </w:rPr>
        <w:t>由上述分析可知，本项目危险废物贮存场所符合《危险废物贮存污染控制标准》（</w:t>
      </w:r>
      <w:r w:rsidRPr="0005679E">
        <w:rPr>
          <w:rFonts w:cs="Times New Roman"/>
        </w:rPr>
        <w:t>GB18597</w:t>
      </w:r>
      <w:r w:rsidRPr="0005679E">
        <w:rPr>
          <w:rFonts w:cs="Times New Roman" w:hint="eastAsia"/>
        </w:rPr>
        <w:t>）及其修改单中危险废物集中贮存设施的选址要求，本项目在落实危险废物贮存场所相关建设、设计和管理要求的前提下，对周边环境和敏感点影响较小。</w:t>
      </w:r>
    </w:p>
    <w:p w14:paraId="04C9B81E" w14:textId="77777777" w:rsidR="00D02FA8" w:rsidRPr="0005679E" w:rsidRDefault="00D02FA8" w:rsidP="00624711">
      <w:pPr>
        <w:widowControl w:val="0"/>
        <w:ind w:firstLineChars="200" w:firstLine="480"/>
        <w:jc w:val="both"/>
        <w:rPr>
          <w:rFonts w:cs="Times New Roman"/>
          <w:bCs/>
        </w:rPr>
      </w:pPr>
      <w:r w:rsidRPr="0005679E">
        <w:rPr>
          <w:rFonts w:cs="Times New Roman" w:hint="eastAsia"/>
          <w:bCs/>
        </w:rPr>
        <w:t>（</w:t>
      </w:r>
      <w:r w:rsidRPr="0005679E">
        <w:rPr>
          <w:rFonts w:cs="Times New Roman"/>
          <w:bCs/>
        </w:rPr>
        <w:t>2</w:t>
      </w:r>
      <w:r w:rsidRPr="0005679E">
        <w:rPr>
          <w:rFonts w:cs="Times New Roman" w:hint="eastAsia"/>
          <w:bCs/>
        </w:rPr>
        <w:t>）危险废物贮存场所贮存能力分析</w:t>
      </w:r>
    </w:p>
    <w:p w14:paraId="49A8FF36" w14:textId="77777777" w:rsidR="00D02FA8" w:rsidRPr="0005679E" w:rsidRDefault="00D02FA8" w:rsidP="00D02FA8">
      <w:pPr>
        <w:pStyle w:val="HJ-"/>
      </w:pPr>
      <w:r w:rsidRPr="0005679E">
        <w:rPr>
          <w:rFonts w:hint="eastAsia"/>
        </w:rPr>
        <w:t>本项目危险废物暂存间占地面积为</w:t>
      </w:r>
      <w:r w:rsidRPr="0005679E">
        <w:t>85m</w:t>
      </w:r>
      <w:r w:rsidRPr="0005679E">
        <w:rPr>
          <w:vertAlign w:val="superscript"/>
        </w:rPr>
        <w:t>2</w:t>
      </w:r>
      <w:r w:rsidRPr="0005679E">
        <w:rPr>
          <w:rFonts w:hint="eastAsia"/>
        </w:rPr>
        <w:t>，</w:t>
      </w:r>
      <w:r w:rsidR="002D5655" w:rsidRPr="002D5655">
        <w:rPr>
          <w:rFonts w:cs="宋体" w:hint="eastAsia"/>
        </w:rPr>
        <w:t>本项目危险废物产生量为</w:t>
      </w:r>
      <w:r w:rsidR="002D5655">
        <w:rPr>
          <w:rFonts w:cs="宋体" w:hint="eastAsia"/>
        </w:rPr>
        <w:t>2.52</w:t>
      </w:r>
      <w:r w:rsidR="002D5655" w:rsidRPr="002D5655">
        <w:rPr>
          <w:rFonts w:cs="宋体"/>
        </w:rPr>
        <w:t>t/a</w:t>
      </w:r>
      <w:r w:rsidR="002D5655" w:rsidRPr="002D5655">
        <w:rPr>
          <w:rFonts w:cs="宋体" w:hint="eastAsia"/>
        </w:rPr>
        <w:t>，</w:t>
      </w:r>
      <w:r w:rsidRPr="0005679E">
        <w:rPr>
          <w:rFonts w:hint="eastAsia"/>
        </w:rPr>
        <w:t>根据现场踏勘，危险废物暂存间大部分为未暂存危险废物，</w:t>
      </w:r>
      <w:r w:rsidR="002D5655" w:rsidRPr="002D5655">
        <w:rPr>
          <w:rFonts w:hint="eastAsia"/>
        </w:rPr>
        <w:t>本项目和现有工程危险废物产生量为</w:t>
      </w:r>
      <w:r w:rsidR="002D5655" w:rsidRPr="002D5655">
        <w:rPr>
          <w:rFonts w:hint="eastAsia"/>
        </w:rPr>
        <w:t>5</w:t>
      </w:r>
      <w:r w:rsidR="002D5655">
        <w:rPr>
          <w:rFonts w:hint="eastAsia"/>
        </w:rPr>
        <w:t>3.087</w:t>
      </w:r>
      <w:r w:rsidR="002D5655" w:rsidRPr="002D5655">
        <w:rPr>
          <w:rFonts w:hint="eastAsia"/>
        </w:rPr>
        <w:t>t/a</w:t>
      </w:r>
      <w:r w:rsidR="002D5655" w:rsidRPr="002D5655">
        <w:rPr>
          <w:rFonts w:hint="eastAsia"/>
        </w:rPr>
        <w:t>，</w:t>
      </w:r>
      <w:r w:rsidRPr="0005679E">
        <w:rPr>
          <w:rFonts w:hint="eastAsia"/>
        </w:rPr>
        <w:t>项目危险废物暂存间容量可远远满足本项目危险废物的暂存。</w:t>
      </w:r>
    </w:p>
    <w:p w14:paraId="735389D0" w14:textId="77777777" w:rsidR="00D02FA8" w:rsidRPr="0005679E" w:rsidRDefault="00D02FA8" w:rsidP="00624711">
      <w:pPr>
        <w:widowControl w:val="0"/>
        <w:ind w:firstLineChars="200" w:firstLine="480"/>
        <w:jc w:val="both"/>
        <w:rPr>
          <w:rFonts w:cs="Times New Roman"/>
        </w:rPr>
      </w:pPr>
      <w:r w:rsidRPr="0005679E">
        <w:rPr>
          <w:rFonts w:cs="Times New Roman" w:hint="eastAsia"/>
        </w:rPr>
        <w:t>综上所述，危险废物暂存间储存能力可以满足要求。</w:t>
      </w:r>
    </w:p>
    <w:p w14:paraId="66DAF08A" w14:textId="77777777" w:rsidR="00D02FA8" w:rsidRPr="0005679E" w:rsidRDefault="00D02FA8" w:rsidP="00624711">
      <w:pPr>
        <w:widowControl w:val="0"/>
        <w:ind w:firstLineChars="200" w:firstLine="480"/>
        <w:jc w:val="both"/>
        <w:rPr>
          <w:rFonts w:cs="Times New Roman"/>
          <w:bCs/>
        </w:rPr>
      </w:pPr>
      <w:r w:rsidRPr="0005679E">
        <w:rPr>
          <w:rFonts w:cs="Times New Roman" w:hint="eastAsia"/>
          <w:bCs/>
        </w:rPr>
        <w:t>（</w:t>
      </w:r>
      <w:r w:rsidRPr="0005679E">
        <w:rPr>
          <w:rFonts w:cs="Times New Roman"/>
          <w:bCs/>
        </w:rPr>
        <w:t>3</w:t>
      </w:r>
      <w:r w:rsidRPr="0005679E">
        <w:rPr>
          <w:rFonts w:cs="Times New Roman" w:hint="eastAsia"/>
          <w:bCs/>
        </w:rPr>
        <w:t>）危险废物贮存过程中对环境以及敏感点的影响分析</w:t>
      </w:r>
    </w:p>
    <w:p w14:paraId="784AC143"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本项目危险废物在贮存过程中，若管理不严格或不妥善，会造成土壤、大气、地下水和地表水污染，其主要可能途径为贮存场所无防雨、防风、防渗设施，雨水洗淋后污染物随渗滤液进入土壤和地表、地下水环境，大风时也可造成风蚀流失。</w:t>
      </w:r>
    </w:p>
    <w:p w14:paraId="66E50D17"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本项目危险废物库在上述所列污染途径情况下，可能对环境的污染危害影响主要有：</w:t>
      </w:r>
    </w:p>
    <w:p w14:paraId="7C341EF7" w14:textId="77777777" w:rsidR="00D02FA8" w:rsidRPr="002D5655" w:rsidRDefault="00D02FA8" w:rsidP="00624711">
      <w:pPr>
        <w:widowControl w:val="0"/>
        <w:ind w:firstLineChars="200" w:firstLine="480"/>
        <w:jc w:val="both"/>
        <w:rPr>
          <w:rFonts w:cs="Times New Roman"/>
          <w:bCs/>
        </w:rPr>
      </w:pPr>
      <w:r w:rsidRPr="002D5655">
        <w:rPr>
          <w:rFonts w:ascii="宋体" w:hAnsi="宋体" w:hint="eastAsia"/>
          <w:bCs/>
        </w:rPr>
        <w:t>①</w:t>
      </w:r>
      <w:r w:rsidRPr="002D5655">
        <w:rPr>
          <w:rFonts w:cs="Times New Roman" w:hint="eastAsia"/>
          <w:bCs/>
        </w:rPr>
        <w:t>土壤结构和土质受到破坏，土壤中微生物生长受到毒素和抑制，栖息环境恶劣，微生物种群改变和减少；</w:t>
      </w:r>
    </w:p>
    <w:p w14:paraId="7694F458" w14:textId="77777777" w:rsidR="00D02FA8" w:rsidRPr="002D5655" w:rsidRDefault="00D02FA8" w:rsidP="00624711">
      <w:pPr>
        <w:widowControl w:val="0"/>
        <w:ind w:firstLineChars="200" w:firstLine="480"/>
        <w:jc w:val="both"/>
        <w:rPr>
          <w:rFonts w:cs="Times New Roman"/>
          <w:bCs/>
        </w:rPr>
      </w:pPr>
      <w:r w:rsidRPr="002D5655">
        <w:rPr>
          <w:rFonts w:ascii="宋体" w:hAnsi="宋体" w:hint="eastAsia"/>
          <w:bCs/>
        </w:rPr>
        <w:lastRenderedPageBreak/>
        <w:t>②</w:t>
      </w:r>
      <w:r w:rsidRPr="002D5655">
        <w:rPr>
          <w:rFonts w:cs="Times New Roman" w:hint="eastAsia"/>
          <w:bCs/>
        </w:rPr>
        <w:t>由于土壤污染，而对周边地面树木、花草的生长发育造成不良影响；</w:t>
      </w:r>
    </w:p>
    <w:p w14:paraId="4B6ED5AB" w14:textId="77777777" w:rsidR="00D02FA8" w:rsidRPr="002D5655" w:rsidRDefault="00D02FA8" w:rsidP="00624711">
      <w:pPr>
        <w:widowControl w:val="0"/>
        <w:ind w:firstLineChars="200" w:firstLine="480"/>
        <w:jc w:val="both"/>
        <w:rPr>
          <w:rFonts w:cs="Times New Roman"/>
          <w:bCs/>
        </w:rPr>
      </w:pPr>
      <w:r w:rsidRPr="002D5655">
        <w:rPr>
          <w:rFonts w:ascii="宋体" w:hAnsi="宋体" w:hint="eastAsia"/>
          <w:bCs/>
        </w:rPr>
        <w:t>③</w:t>
      </w:r>
      <w:r w:rsidRPr="002D5655">
        <w:rPr>
          <w:rFonts w:cs="Times New Roman" w:hint="eastAsia"/>
          <w:bCs/>
        </w:rPr>
        <w:t>土壤受污染后，由于污染物在雨水淋滤</w:t>
      </w:r>
      <w:proofErr w:type="gramStart"/>
      <w:r w:rsidRPr="002D5655">
        <w:rPr>
          <w:rFonts w:cs="Times New Roman" w:hint="eastAsia"/>
          <w:bCs/>
        </w:rPr>
        <w:t>下转移</w:t>
      </w:r>
      <w:proofErr w:type="gramEnd"/>
      <w:r w:rsidRPr="002D5655">
        <w:rPr>
          <w:rFonts w:cs="Times New Roman" w:hint="eastAsia"/>
          <w:bCs/>
        </w:rPr>
        <w:t>至地下水层，致使地下水（特别是潜层水）污染；</w:t>
      </w:r>
    </w:p>
    <w:p w14:paraId="7607EB24"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本项目危险废物对环境造成影响的程度取决于释放过程中污染物的转移量及其进入环境后的浓度。本项目危险废物委托</w:t>
      </w:r>
      <w:r w:rsidRPr="002D5655">
        <w:rPr>
          <w:rFonts w:cs="Times New Roman" w:hint="eastAsia"/>
        </w:rPr>
        <w:t>湖南翰洋环保科技有限公司</w:t>
      </w:r>
      <w:r w:rsidRPr="002D5655">
        <w:rPr>
          <w:rFonts w:cs="Times New Roman" w:hint="eastAsia"/>
          <w:bCs/>
        </w:rPr>
        <w:t>单位处理。</w:t>
      </w:r>
    </w:p>
    <w:p w14:paraId="28D4C51B"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建设单位对危险废物库的设计、建设和管理严格按照《危险废物贮存污染控制标准》</w:t>
      </w:r>
      <w:r w:rsidRPr="002D5655">
        <w:rPr>
          <w:rFonts w:cs="Times New Roman"/>
          <w:bCs/>
        </w:rPr>
        <w:t>(GB18597-2001)</w:t>
      </w:r>
      <w:r w:rsidRPr="002D5655">
        <w:rPr>
          <w:rFonts w:cs="Times New Roman" w:hint="eastAsia"/>
          <w:bCs/>
        </w:rPr>
        <w:t>及其</w:t>
      </w:r>
      <w:r w:rsidRPr="002D5655">
        <w:rPr>
          <w:rFonts w:cs="Times New Roman"/>
          <w:bCs/>
        </w:rPr>
        <w:t>2013</w:t>
      </w:r>
      <w:r w:rsidRPr="002D5655">
        <w:rPr>
          <w:rFonts w:cs="Times New Roman" w:hint="eastAsia"/>
          <w:bCs/>
        </w:rPr>
        <w:t>年修改单、《环境保护图形标志</w:t>
      </w:r>
      <w:r w:rsidRPr="002D5655">
        <w:rPr>
          <w:rFonts w:cs="Times New Roman"/>
          <w:bCs/>
        </w:rPr>
        <w:t xml:space="preserve"> </w:t>
      </w:r>
      <w:r w:rsidRPr="002D5655">
        <w:rPr>
          <w:rFonts w:cs="Times New Roman" w:hint="eastAsia"/>
          <w:bCs/>
        </w:rPr>
        <w:t>固体废物贮存（处置）场》（</w:t>
      </w:r>
      <w:r w:rsidRPr="002D5655">
        <w:rPr>
          <w:rFonts w:cs="Times New Roman"/>
          <w:bCs/>
        </w:rPr>
        <w:t>GB15562.2</w:t>
      </w:r>
      <w:r w:rsidRPr="002D5655">
        <w:rPr>
          <w:rFonts w:cs="Times New Roman" w:hint="eastAsia"/>
          <w:bCs/>
        </w:rPr>
        <w:t>）和《危险废物收集、贮存、运输技术规范》（</w:t>
      </w:r>
      <w:r w:rsidRPr="002D5655">
        <w:rPr>
          <w:rFonts w:cs="Times New Roman"/>
          <w:bCs/>
        </w:rPr>
        <w:t>HJ2025-2012</w:t>
      </w:r>
      <w:r w:rsidRPr="002D5655">
        <w:rPr>
          <w:rFonts w:cs="Times New Roman" w:hint="eastAsia"/>
          <w:bCs/>
        </w:rPr>
        <w:t>）的规定进行。</w:t>
      </w:r>
    </w:p>
    <w:p w14:paraId="059A6E8F"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本项目产生的危险废物，在落实危险废物贮存场所相关建设、设计和管理要求的前提下，对周边环境和敏感点影响较小。</w:t>
      </w:r>
    </w:p>
    <w:p w14:paraId="10901DF2" w14:textId="77777777" w:rsidR="00D02FA8" w:rsidRPr="002D5655" w:rsidRDefault="00D02FA8" w:rsidP="00624711">
      <w:pPr>
        <w:widowControl w:val="0"/>
        <w:ind w:firstLineChars="200" w:firstLine="480"/>
        <w:jc w:val="both"/>
        <w:rPr>
          <w:rFonts w:cs="Times New Roman"/>
          <w:bCs/>
        </w:rPr>
      </w:pPr>
      <w:r w:rsidRPr="002D5655">
        <w:rPr>
          <w:rFonts w:cs="Times New Roman"/>
          <w:bCs/>
        </w:rPr>
        <w:t>C</w:t>
      </w:r>
      <w:r w:rsidRPr="002D5655">
        <w:rPr>
          <w:rFonts w:cs="Times New Roman" w:hint="eastAsia"/>
          <w:bCs/>
        </w:rPr>
        <w:t>、运输过程的环境影响分析</w:t>
      </w:r>
    </w:p>
    <w:p w14:paraId="03D99706" w14:textId="77777777" w:rsidR="00D02FA8" w:rsidRPr="002D5655" w:rsidRDefault="00D02FA8" w:rsidP="00624711">
      <w:pPr>
        <w:widowControl w:val="0"/>
        <w:ind w:firstLineChars="200" w:firstLine="480"/>
        <w:jc w:val="both"/>
        <w:rPr>
          <w:rFonts w:cs="Times New Roman"/>
        </w:rPr>
      </w:pPr>
      <w:r w:rsidRPr="002D5655">
        <w:rPr>
          <w:rFonts w:cs="Times New Roman" w:hint="eastAsia"/>
        </w:rPr>
        <w:t>本项目危险废物主要为有机溶剂、废弃包装物、除尘粉尘等，在</w:t>
      </w:r>
      <w:proofErr w:type="gramStart"/>
      <w:r w:rsidRPr="002D5655">
        <w:rPr>
          <w:rFonts w:cs="Times New Roman" w:hint="eastAsia"/>
        </w:rPr>
        <w:t>危废产生</w:t>
      </w:r>
      <w:proofErr w:type="gramEnd"/>
      <w:r w:rsidRPr="002D5655">
        <w:rPr>
          <w:rFonts w:cs="Times New Roman" w:hint="eastAsia"/>
        </w:rPr>
        <w:t>运输到危险废物库和处置设施过程中存在</w:t>
      </w:r>
      <w:r w:rsidRPr="002D5655">
        <w:rPr>
          <w:rFonts w:cs="Times New Roman"/>
        </w:rPr>
        <w:t>“</w:t>
      </w:r>
      <w:r w:rsidRPr="002D5655">
        <w:rPr>
          <w:rFonts w:cs="Times New Roman" w:hint="eastAsia"/>
        </w:rPr>
        <w:t>跑、冒、滴、漏</w:t>
      </w:r>
      <w:r w:rsidRPr="002D5655">
        <w:rPr>
          <w:rFonts w:cs="Times New Roman"/>
        </w:rPr>
        <w:t>”</w:t>
      </w:r>
      <w:r w:rsidRPr="002D5655">
        <w:rPr>
          <w:rFonts w:cs="Times New Roman" w:hint="eastAsia"/>
        </w:rPr>
        <w:t>引起环境污染的可能性。建设单位应及时地</w:t>
      </w:r>
      <w:proofErr w:type="gramStart"/>
      <w:r w:rsidRPr="002D5655">
        <w:rPr>
          <w:rFonts w:cs="Times New Roman" w:hint="eastAsia"/>
        </w:rPr>
        <w:t>将危废送到</w:t>
      </w:r>
      <w:proofErr w:type="gramEnd"/>
      <w:r w:rsidRPr="002D5655">
        <w:rPr>
          <w:rFonts w:cs="Times New Roman" w:hint="eastAsia"/>
        </w:rPr>
        <w:t>危险废物暂存间；盛装危险废物的容器或包装材料适合于所盛危险废物，并要有足够的强度，装卸过程不易破损，确保危险废物运输到危险废物</w:t>
      </w:r>
      <w:proofErr w:type="gramStart"/>
      <w:r w:rsidRPr="002D5655">
        <w:rPr>
          <w:rFonts w:cs="Times New Roman" w:hint="eastAsia"/>
        </w:rPr>
        <w:t>库过程</w:t>
      </w:r>
      <w:proofErr w:type="gramEnd"/>
      <w:r w:rsidRPr="002D5655">
        <w:rPr>
          <w:rFonts w:cs="Times New Roman" w:hint="eastAsia"/>
        </w:rPr>
        <w:t>中不扬散、不渗漏、不释放有毒有害气体和臭味。</w:t>
      </w:r>
    </w:p>
    <w:p w14:paraId="4D8366F1" w14:textId="77777777" w:rsidR="00D02FA8" w:rsidRPr="002D5655" w:rsidRDefault="00D02FA8" w:rsidP="00624711">
      <w:pPr>
        <w:widowControl w:val="0"/>
        <w:ind w:firstLineChars="200" w:firstLine="480"/>
        <w:jc w:val="both"/>
        <w:rPr>
          <w:rFonts w:cs="Times New Roman"/>
          <w:szCs w:val="30"/>
        </w:rPr>
      </w:pPr>
      <w:r w:rsidRPr="002D5655">
        <w:rPr>
          <w:rFonts w:cs="Times New Roman" w:hint="eastAsia"/>
        </w:rPr>
        <w:t>建设单位和危险废物运输单位应严格按照《危险废物收集贮存运输技术规范》</w:t>
      </w:r>
      <w:r w:rsidRPr="002D5655">
        <w:rPr>
          <w:rFonts w:cs="Times New Roman" w:hint="eastAsia"/>
          <w:szCs w:val="30"/>
        </w:rPr>
        <w:t>（</w:t>
      </w:r>
      <w:r w:rsidRPr="002D5655">
        <w:rPr>
          <w:rFonts w:cs="Times New Roman"/>
          <w:szCs w:val="30"/>
        </w:rPr>
        <w:t>HJ2025)</w:t>
      </w:r>
      <w:r w:rsidRPr="002D5655">
        <w:rPr>
          <w:rFonts w:cs="Times New Roman" w:hint="eastAsia"/>
        </w:rPr>
        <w:t>、《</w:t>
      </w:r>
      <w:r w:rsidRPr="002D5655">
        <w:rPr>
          <w:rFonts w:cs="Times New Roman"/>
        </w:rPr>
        <w:t> </w:t>
      </w:r>
      <w:r w:rsidRPr="002D5655">
        <w:rPr>
          <w:rFonts w:cs="Times New Roman" w:hint="eastAsia"/>
        </w:rPr>
        <w:t>危险废物转移管理办法》</w:t>
      </w:r>
      <w:r w:rsidRPr="002D5655">
        <w:rPr>
          <w:rFonts w:cs="Times New Roman" w:hint="eastAsia"/>
          <w:szCs w:val="30"/>
        </w:rPr>
        <w:t>等规范办法做好以下工作：</w:t>
      </w:r>
    </w:p>
    <w:p w14:paraId="45111A5F" w14:textId="77777777" w:rsidR="00D02FA8" w:rsidRPr="002D5655" w:rsidRDefault="00D02FA8" w:rsidP="00624711">
      <w:pPr>
        <w:widowControl w:val="0"/>
        <w:ind w:firstLineChars="200" w:firstLine="480"/>
        <w:jc w:val="both"/>
        <w:rPr>
          <w:rFonts w:cs="Times New Roman"/>
          <w:szCs w:val="30"/>
        </w:rPr>
      </w:pPr>
      <w:r w:rsidRPr="002D5655">
        <w:rPr>
          <w:rFonts w:ascii="宋体" w:hAnsi="宋体" w:hint="eastAsia"/>
          <w:szCs w:val="30"/>
        </w:rPr>
        <w:t>①</w:t>
      </w:r>
      <w:r w:rsidRPr="002D5655">
        <w:rPr>
          <w:rFonts w:cs="Times New Roman" w:hint="eastAsia"/>
          <w:szCs w:val="30"/>
        </w:rPr>
        <w:t>制定合理、完善的危险废物收运计划、选择最佳的危险废物收运时间，运输线路尽量避开人口密集区域、交通拥堵道路和水源保护区。</w:t>
      </w:r>
    </w:p>
    <w:p w14:paraId="3C2D7ACA" w14:textId="77777777" w:rsidR="00D02FA8" w:rsidRPr="002D5655" w:rsidRDefault="00D02FA8" w:rsidP="00624711">
      <w:pPr>
        <w:widowControl w:val="0"/>
        <w:ind w:firstLineChars="200" w:firstLine="480"/>
        <w:jc w:val="both"/>
        <w:rPr>
          <w:rFonts w:cs="Times New Roman"/>
          <w:szCs w:val="30"/>
        </w:rPr>
      </w:pPr>
      <w:r w:rsidRPr="002D5655">
        <w:rPr>
          <w:rFonts w:ascii="宋体" w:hAnsi="宋体" w:hint="eastAsia"/>
          <w:szCs w:val="30"/>
        </w:rPr>
        <w:t>②</w:t>
      </w:r>
      <w:r w:rsidRPr="002D5655">
        <w:rPr>
          <w:rFonts w:cs="Times New Roman" w:hint="eastAsia"/>
          <w:szCs w:val="30"/>
        </w:rPr>
        <w:t>本项目危险废物收运前，应对运输车况进行详细检查：</w:t>
      </w:r>
    </w:p>
    <w:p w14:paraId="37CC6DC7" w14:textId="77777777" w:rsidR="00D02FA8" w:rsidRPr="002D5655" w:rsidRDefault="00D02FA8" w:rsidP="00624711">
      <w:pPr>
        <w:widowControl w:val="0"/>
        <w:numPr>
          <w:ilvl w:val="0"/>
          <w:numId w:val="14"/>
        </w:numPr>
        <w:ind w:firstLineChars="200" w:firstLine="480"/>
        <w:jc w:val="both"/>
        <w:rPr>
          <w:rFonts w:cs="Times New Roman"/>
          <w:szCs w:val="30"/>
        </w:rPr>
      </w:pPr>
      <w:r w:rsidRPr="002D5655">
        <w:rPr>
          <w:rFonts w:cs="Times New Roman" w:hint="eastAsia"/>
          <w:szCs w:val="30"/>
        </w:rPr>
        <w:t>车厢、底板必须平坦完好、周围栏板必须牢固、贴纸底板装运易燃、易爆货物时应采取衬垫防护措施、如铺垫木板、胶合板、橡胶板等；</w:t>
      </w:r>
    </w:p>
    <w:p w14:paraId="389C2F54" w14:textId="77777777" w:rsidR="00D02FA8" w:rsidRPr="002D5655" w:rsidRDefault="00D02FA8" w:rsidP="00624711">
      <w:pPr>
        <w:widowControl w:val="0"/>
        <w:numPr>
          <w:ilvl w:val="0"/>
          <w:numId w:val="14"/>
        </w:numPr>
        <w:ind w:firstLineChars="200" w:firstLine="480"/>
        <w:jc w:val="both"/>
        <w:rPr>
          <w:rFonts w:cs="Times New Roman"/>
          <w:szCs w:val="30"/>
        </w:rPr>
      </w:pPr>
      <w:r w:rsidRPr="002D5655">
        <w:rPr>
          <w:rFonts w:cs="Times New Roman" w:hint="eastAsia"/>
          <w:szCs w:val="30"/>
        </w:rPr>
        <w:t>机动车辆排气管必须装有有效的隔热和熄火火星的装置、电路系统应有切断总电源和隔离电火花的装置。</w:t>
      </w:r>
    </w:p>
    <w:p w14:paraId="5AD080A8" w14:textId="77777777" w:rsidR="00D02FA8" w:rsidRPr="002D5655" w:rsidRDefault="00D02FA8" w:rsidP="00624711">
      <w:pPr>
        <w:widowControl w:val="0"/>
        <w:numPr>
          <w:ilvl w:val="0"/>
          <w:numId w:val="14"/>
        </w:numPr>
        <w:ind w:firstLineChars="200" w:firstLine="480"/>
        <w:jc w:val="both"/>
        <w:rPr>
          <w:rFonts w:cs="Times New Roman"/>
          <w:szCs w:val="30"/>
        </w:rPr>
      </w:pPr>
      <w:r w:rsidRPr="002D5655">
        <w:rPr>
          <w:rFonts w:cs="Times New Roman" w:hint="eastAsia"/>
          <w:szCs w:val="30"/>
        </w:rPr>
        <w:t>车辆左前方必须悬挂黄底黑字</w:t>
      </w:r>
      <w:r w:rsidRPr="002D5655">
        <w:rPr>
          <w:rFonts w:cs="Times New Roman"/>
          <w:szCs w:val="30"/>
        </w:rPr>
        <w:t>“</w:t>
      </w:r>
      <w:r w:rsidRPr="002D5655">
        <w:rPr>
          <w:rFonts w:cs="Times New Roman" w:hint="eastAsia"/>
          <w:szCs w:val="30"/>
        </w:rPr>
        <w:t>危险废物</w:t>
      </w:r>
      <w:r w:rsidRPr="002D5655">
        <w:rPr>
          <w:rFonts w:cs="Times New Roman"/>
          <w:szCs w:val="30"/>
        </w:rPr>
        <w:t>”</w:t>
      </w:r>
      <w:r w:rsidRPr="002D5655">
        <w:rPr>
          <w:rFonts w:cs="Times New Roman" w:hint="eastAsia"/>
          <w:szCs w:val="30"/>
        </w:rPr>
        <w:t>字样的信号旗。</w:t>
      </w:r>
    </w:p>
    <w:p w14:paraId="0BE49064" w14:textId="77777777" w:rsidR="00D02FA8" w:rsidRPr="002D5655" w:rsidRDefault="00D02FA8" w:rsidP="00624711">
      <w:pPr>
        <w:widowControl w:val="0"/>
        <w:ind w:leftChars="228" w:left="547"/>
        <w:jc w:val="both"/>
        <w:rPr>
          <w:rFonts w:cs="Times New Roman"/>
          <w:szCs w:val="30"/>
        </w:rPr>
      </w:pPr>
      <w:r w:rsidRPr="002D5655">
        <w:rPr>
          <w:rFonts w:cs="Times New Roman"/>
          <w:szCs w:val="30"/>
        </w:rPr>
        <w:t>4</w:t>
      </w:r>
      <w:r w:rsidRPr="002D5655">
        <w:rPr>
          <w:rFonts w:cs="Times New Roman" w:hint="eastAsia"/>
          <w:szCs w:val="30"/>
        </w:rPr>
        <w:t>）根据</w:t>
      </w:r>
      <w:proofErr w:type="gramStart"/>
      <w:r w:rsidRPr="002D5655">
        <w:rPr>
          <w:rFonts w:cs="Times New Roman" w:hint="eastAsia"/>
          <w:szCs w:val="30"/>
        </w:rPr>
        <w:t>所装危废废物</w:t>
      </w:r>
      <w:proofErr w:type="gramEnd"/>
      <w:r w:rsidRPr="002D5655">
        <w:rPr>
          <w:rFonts w:cs="Times New Roman" w:hint="eastAsia"/>
          <w:szCs w:val="30"/>
        </w:rPr>
        <w:t>的性质、配备相应的消防器材、防水、防散失等用具；</w:t>
      </w:r>
      <w:r w:rsidRPr="002D5655">
        <w:rPr>
          <w:rFonts w:cs="Times New Roman"/>
          <w:szCs w:val="30"/>
        </w:rPr>
        <w:t xml:space="preserve">  </w:t>
      </w:r>
      <w:r w:rsidRPr="002D5655">
        <w:rPr>
          <w:rFonts w:cs="Times New Roman"/>
          <w:szCs w:val="30"/>
        </w:rPr>
        <w:lastRenderedPageBreak/>
        <w:t>5</w:t>
      </w:r>
      <w:r w:rsidRPr="002D5655">
        <w:rPr>
          <w:rFonts w:cs="Times New Roman" w:hint="eastAsia"/>
          <w:szCs w:val="30"/>
        </w:rPr>
        <w:t>）装运危险废物的桶（袋）应适合所装危险废物的性能、具有足够的强度，必须保证所装危险废物不发生</w:t>
      </w:r>
      <w:r w:rsidRPr="002D5655">
        <w:rPr>
          <w:rFonts w:cs="Times New Roman"/>
          <w:szCs w:val="30"/>
        </w:rPr>
        <w:t>“</w:t>
      </w:r>
      <w:r w:rsidRPr="002D5655">
        <w:rPr>
          <w:rFonts w:cs="Times New Roman" w:hint="eastAsia"/>
          <w:szCs w:val="30"/>
        </w:rPr>
        <w:t>跑、冒、滴、漏</w:t>
      </w:r>
      <w:r w:rsidRPr="002D5655">
        <w:rPr>
          <w:rFonts w:cs="Times New Roman"/>
          <w:szCs w:val="30"/>
        </w:rPr>
        <w:t>”</w:t>
      </w:r>
      <w:r w:rsidRPr="002D5655">
        <w:rPr>
          <w:rFonts w:cs="Times New Roman" w:hint="eastAsia"/>
          <w:szCs w:val="30"/>
        </w:rPr>
        <w:t>。</w:t>
      </w:r>
    </w:p>
    <w:p w14:paraId="5A83FA42" w14:textId="77777777" w:rsidR="00D02FA8" w:rsidRPr="002D5655" w:rsidRDefault="00D02FA8" w:rsidP="00624711">
      <w:pPr>
        <w:widowControl w:val="0"/>
        <w:ind w:firstLineChars="200" w:firstLine="480"/>
        <w:jc w:val="both"/>
        <w:rPr>
          <w:rFonts w:cs="Times New Roman"/>
          <w:szCs w:val="30"/>
        </w:rPr>
      </w:pPr>
      <w:r w:rsidRPr="002D5655">
        <w:rPr>
          <w:rFonts w:ascii="宋体" w:hAnsi="宋体" w:hint="eastAsia"/>
          <w:szCs w:val="30"/>
        </w:rPr>
        <w:t>③</w:t>
      </w:r>
      <w:r w:rsidRPr="002D5655">
        <w:rPr>
          <w:rFonts w:cs="Times New Roman" w:hint="eastAsia"/>
          <w:szCs w:val="30"/>
        </w:rPr>
        <w:t>在收运过程中应特别避免收运图中发生意外事故造成二次污染，并制定必要的应急处理计划，消除或减轻对环境的污染危害。</w:t>
      </w:r>
    </w:p>
    <w:p w14:paraId="14249D15" w14:textId="77777777" w:rsidR="00D02FA8" w:rsidRPr="002D5655" w:rsidRDefault="00D02FA8" w:rsidP="00624711">
      <w:pPr>
        <w:widowControl w:val="0"/>
        <w:ind w:firstLineChars="200" w:firstLine="480"/>
        <w:jc w:val="both"/>
        <w:rPr>
          <w:rFonts w:cs="Times New Roman"/>
          <w:szCs w:val="30"/>
        </w:rPr>
      </w:pPr>
      <w:r w:rsidRPr="002D5655">
        <w:rPr>
          <w:rFonts w:ascii="宋体" w:hAnsi="宋体" w:hint="eastAsia"/>
          <w:szCs w:val="30"/>
        </w:rPr>
        <w:t>④</w:t>
      </w:r>
      <w:r w:rsidRPr="002D5655">
        <w:rPr>
          <w:rFonts w:cs="Times New Roman" w:hint="eastAsia"/>
          <w:szCs w:val="30"/>
        </w:rPr>
        <w:t>危险废物移交过程按照</w:t>
      </w:r>
      <w:r w:rsidRPr="002D5655">
        <w:rPr>
          <w:rFonts w:cs="Times New Roman" w:hint="eastAsia"/>
        </w:rPr>
        <w:t>《</w:t>
      </w:r>
      <w:r w:rsidRPr="002D5655">
        <w:rPr>
          <w:rFonts w:cs="Times New Roman"/>
        </w:rPr>
        <w:t> </w:t>
      </w:r>
      <w:r w:rsidRPr="002D5655">
        <w:rPr>
          <w:rFonts w:cs="Times New Roman" w:hint="eastAsia"/>
        </w:rPr>
        <w:t>危险废物转移管理办法》</w:t>
      </w:r>
      <w:r w:rsidRPr="002D5655">
        <w:rPr>
          <w:rFonts w:cs="Times New Roman" w:hint="eastAsia"/>
          <w:szCs w:val="30"/>
        </w:rPr>
        <w:t>中的要求，严格执行危险废物转移联单管理制度。转运车每车每次运送的危险废物采用《危险废物运送登记卡》管理，一车一卡，由企业危险废物管理人员交接时填写并签字。</w:t>
      </w:r>
    </w:p>
    <w:p w14:paraId="5BAADFB5" w14:textId="77777777" w:rsidR="00D02FA8" w:rsidRPr="002D5655" w:rsidRDefault="00D02FA8" w:rsidP="00624711">
      <w:pPr>
        <w:widowControl w:val="0"/>
        <w:ind w:firstLineChars="200" w:firstLine="480"/>
        <w:jc w:val="both"/>
        <w:rPr>
          <w:rFonts w:cs="Times New Roman"/>
          <w:bCs/>
        </w:rPr>
      </w:pPr>
      <w:r w:rsidRPr="002D5655">
        <w:rPr>
          <w:rFonts w:cs="Times New Roman"/>
          <w:bCs/>
        </w:rPr>
        <w:t>D</w:t>
      </w:r>
      <w:r w:rsidRPr="002D5655">
        <w:rPr>
          <w:rFonts w:cs="Times New Roman" w:hint="eastAsia"/>
          <w:bCs/>
        </w:rPr>
        <w:t>、委托利用或者处置的环境影响分析</w:t>
      </w:r>
    </w:p>
    <w:p w14:paraId="4554FB9E" w14:textId="77777777" w:rsidR="00D02FA8" w:rsidRPr="002D5655" w:rsidRDefault="00D02FA8" w:rsidP="00624711">
      <w:pPr>
        <w:widowControl w:val="0"/>
        <w:ind w:firstLineChars="200" w:firstLine="480"/>
        <w:jc w:val="both"/>
        <w:rPr>
          <w:rFonts w:cs="Times New Roman"/>
          <w:bCs/>
        </w:rPr>
      </w:pPr>
      <w:r w:rsidRPr="002D5655">
        <w:rPr>
          <w:rFonts w:cs="Times New Roman" w:hint="eastAsia"/>
          <w:bCs/>
        </w:rPr>
        <w:t>建设单位已</w:t>
      </w:r>
      <w:r w:rsidR="002D5655">
        <w:rPr>
          <w:rFonts w:cs="Times New Roman" w:hint="eastAsia"/>
          <w:bCs/>
        </w:rPr>
        <w:t>与</w:t>
      </w:r>
      <w:r w:rsidRPr="002D5655">
        <w:rPr>
          <w:rFonts w:cs="Times New Roman" w:hint="eastAsia"/>
        </w:rPr>
        <w:t>湖南翰洋环保科技有限公司签订危险废物处置合同，建议后期危险废物处置合同上明确危险废物编号、种类</w:t>
      </w:r>
      <w:r w:rsidRPr="002D5655">
        <w:rPr>
          <w:rFonts w:cs="Times New Roman" w:hint="eastAsia"/>
          <w:bCs/>
        </w:rPr>
        <w:t>，保证危险废物不向外环境排放。</w:t>
      </w:r>
    </w:p>
    <w:p w14:paraId="6845C692" w14:textId="77777777" w:rsidR="00DA45E9" w:rsidRPr="002D5655" w:rsidRDefault="00D02FA8" w:rsidP="00624711">
      <w:pPr>
        <w:widowControl w:val="0"/>
        <w:adjustRightInd w:val="0"/>
        <w:snapToGrid w:val="0"/>
        <w:ind w:firstLineChars="200" w:firstLine="480"/>
        <w:rPr>
          <w:rFonts w:cs="Times New Roman"/>
          <w:bCs/>
          <w:kern w:val="2"/>
        </w:rPr>
      </w:pPr>
      <w:r w:rsidRPr="002D5655">
        <w:rPr>
          <w:rFonts w:cs="Times New Roman" w:hint="eastAsia"/>
          <w:bCs/>
        </w:rPr>
        <w:t>综上所述，本项目产生的危险废物经妥善收集储存，并制定合理、完善的危险废物收运计划、选择最佳的危险废物收运时间，交由</w:t>
      </w:r>
      <w:r w:rsidRPr="002D5655">
        <w:rPr>
          <w:rFonts w:cs="Times New Roman" w:hint="eastAsia"/>
        </w:rPr>
        <w:t>湖南翰洋环保科技有限公司</w:t>
      </w:r>
      <w:r w:rsidRPr="002D5655">
        <w:rPr>
          <w:rFonts w:cs="Times New Roman" w:hint="eastAsia"/>
          <w:bCs/>
        </w:rPr>
        <w:t>处置，不会对周边环境造成明显影响，在可接受范围内。</w:t>
      </w:r>
    </w:p>
    <w:p w14:paraId="57DFB7A3" w14:textId="77777777" w:rsidR="00DA45E9" w:rsidRPr="009A5D5C" w:rsidRDefault="00DA45E9" w:rsidP="00DA45E9">
      <w:pPr>
        <w:keepNext/>
        <w:keepLines/>
        <w:widowControl w:val="0"/>
        <w:adjustRightInd w:val="0"/>
        <w:snapToGrid w:val="0"/>
        <w:outlineLvl w:val="1"/>
        <w:rPr>
          <w:rFonts w:cs="Times New Roman"/>
          <w:b/>
          <w:bCs/>
          <w:kern w:val="2"/>
          <w:sz w:val="28"/>
        </w:rPr>
      </w:pPr>
      <w:bookmarkStart w:id="160" w:name="_Toc118184901"/>
      <w:r>
        <w:rPr>
          <w:rFonts w:cs="Times New Roman" w:hint="eastAsia"/>
          <w:b/>
          <w:bCs/>
          <w:kern w:val="2"/>
          <w:sz w:val="28"/>
        </w:rPr>
        <w:t>7</w:t>
      </w:r>
      <w:r w:rsidRPr="009A5D5C">
        <w:rPr>
          <w:rFonts w:cs="Times New Roman" w:hint="eastAsia"/>
          <w:b/>
          <w:bCs/>
          <w:kern w:val="2"/>
          <w:sz w:val="28"/>
        </w:rPr>
        <w:t>.</w:t>
      </w:r>
      <w:r>
        <w:rPr>
          <w:rFonts w:cs="Times New Roman" w:hint="eastAsia"/>
          <w:b/>
          <w:bCs/>
          <w:kern w:val="2"/>
          <w:sz w:val="28"/>
        </w:rPr>
        <w:t xml:space="preserve">6 </w:t>
      </w:r>
      <w:r>
        <w:rPr>
          <w:rFonts w:cs="Times New Roman" w:hint="eastAsia"/>
          <w:b/>
          <w:bCs/>
          <w:kern w:val="2"/>
          <w:sz w:val="28"/>
        </w:rPr>
        <w:t>土壤</w:t>
      </w:r>
      <w:r w:rsidRPr="009A5D5C">
        <w:rPr>
          <w:rFonts w:cs="Times New Roman" w:hint="eastAsia"/>
          <w:b/>
          <w:bCs/>
          <w:kern w:val="2"/>
          <w:sz w:val="28"/>
        </w:rPr>
        <w:t>环境影响分析</w:t>
      </w:r>
      <w:bookmarkEnd w:id="160"/>
    </w:p>
    <w:p w14:paraId="3C94D7EF"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1</w:t>
      </w:r>
      <w:r w:rsidRPr="002D5655">
        <w:rPr>
          <w:rFonts w:cs="Times New Roman" w:hint="eastAsia"/>
          <w:kern w:val="2"/>
          <w:szCs w:val="22"/>
        </w:rPr>
        <w:t>、土壤污染种类</w:t>
      </w:r>
    </w:p>
    <w:p w14:paraId="352CBEFF"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土壤污染的种类繁多，按污染物的性质一般可分为</w:t>
      </w:r>
      <w:r w:rsidRPr="002D5655">
        <w:rPr>
          <w:rFonts w:cs="Times New Roman" w:hint="eastAsia"/>
          <w:kern w:val="2"/>
          <w:szCs w:val="22"/>
        </w:rPr>
        <w:t>4</w:t>
      </w:r>
      <w:r w:rsidRPr="002D5655">
        <w:rPr>
          <w:rFonts w:cs="Times New Roman" w:hint="eastAsia"/>
          <w:kern w:val="2"/>
          <w:szCs w:val="22"/>
        </w:rPr>
        <w:t>类，即有机污染物、重金属、放射性元素和病原微生物。</w:t>
      </w:r>
    </w:p>
    <w:p w14:paraId="10A807F1"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有机污染：作为影响土壤环境的主要污染物，有毒、有害的有机化合物在环境中不断积累，到一定时间或在一定条件下有可能给整个生态系统带来灾难性的后果。</w:t>
      </w:r>
    </w:p>
    <w:p w14:paraId="19457116"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重金属：污染物在土壤中移动性查、滞留时间长、不能被微生物降解并可经水、植物等介质最终影响人类健康。</w:t>
      </w:r>
    </w:p>
    <w:p w14:paraId="181005E1"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放射性元素：主要来源于大气层核试验的沉降物，以及原子能和平利用过程中所排放的各种废气、废水和废渣。含有放射性元素的物质不可避免地随自然沉降、雨水冲刷和废弃物堆放而污染土壤。</w:t>
      </w:r>
    </w:p>
    <w:p w14:paraId="39BE34A6"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病原微生物：主要包括病原菌和病毒等，人若直接接触含有病原微生物的土壤，可能会对健康带来影响；若食用被土壤污染的蔬菜、水果等则间接受到污染。</w:t>
      </w:r>
    </w:p>
    <w:p w14:paraId="50F688B7"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本项目对土壤环境的污染主要是有机污染。</w:t>
      </w:r>
    </w:p>
    <w:p w14:paraId="1CE7A81A"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2</w:t>
      </w:r>
      <w:r w:rsidRPr="002D5655">
        <w:rPr>
          <w:rFonts w:cs="Times New Roman" w:hint="eastAsia"/>
          <w:kern w:val="2"/>
          <w:szCs w:val="22"/>
        </w:rPr>
        <w:t>、土壤污染影响分析</w:t>
      </w:r>
    </w:p>
    <w:p w14:paraId="7E28BC31"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lastRenderedPageBreak/>
        <w:t>（</w:t>
      </w:r>
      <w:r w:rsidRPr="002D5655">
        <w:rPr>
          <w:rFonts w:cs="Times New Roman" w:hint="eastAsia"/>
          <w:kern w:val="2"/>
          <w:szCs w:val="22"/>
        </w:rPr>
        <w:t>1</w:t>
      </w:r>
      <w:r w:rsidRPr="002D5655">
        <w:rPr>
          <w:rFonts w:cs="Times New Roman" w:hint="eastAsia"/>
          <w:kern w:val="2"/>
          <w:szCs w:val="22"/>
        </w:rPr>
        <w:t>）大气沉降</w:t>
      </w:r>
    </w:p>
    <w:p w14:paraId="7BC8A054"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本项目排放的废气中</w:t>
      </w:r>
      <w:proofErr w:type="gramStart"/>
      <w:r w:rsidRPr="002D5655">
        <w:rPr>
          <w:rFonts w:cs="Times New Roman" w:hint="eastAsia"/>
          <w:kern w:val="2"/>
          <w:szCs w:val="22"/>
        </w:rPr>
        <w:t>不</w:t>
      </w:r>
      <w:proofErr w:type="gramEnd"/>
      <w:r w:rsidRPr="002D5655">
        <w:rPr>
          <w:rFonts w:cs="Times New Roman" w:hint="eastAsia"/>
          <w:kern w:val="2"/>
          <w:szCs w:val="22"/>
        </w:rPr>
        <w:t>含有重金属及容易沉降的物质，项目没有通过大气沉降影响土壤环境的途径。</w:t>
      </w:r>
    </w:p>
    <w:p w14:paraId="5ABBB285"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w:t>
      </w:r>
      <w:r w:rsidRPr="002D5655">
        <w:rPr>
          <w:rFonts w:cs="Times New Roman" w:hint="eastAsia"/>
          <w:kern w:val="2"/>
          <w:szCs w:val="22"/>
        </w:rPr>
        <w:t>2</w:t>
      </w:r>
      <w:r w:rsidRPr="002D5655">
        <w:rPr>
          <w:rFonts w:cs="Times New Roman" w:hint="eastAsia"/>
          <w:kern w:val="2"/>
          <w:szCs w:val="22"/>
        </w:rPr>
        <w:t>）地面漫流</w:t>
      </w:r>
    </w:p>
    <w:p w14:paraId="6DBC89D5"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在消防事故情况及降雨时产生的事故废水及初期雨水可能会发生地面漫流，进一步污染土壤。建设单位依据相关环保的要求，建立从污染源头、过程处理和最终排放的三级防控体系，其中一级防控系统为各装置区围堰，二级防控系统为初期雨水池和事故水池，三级防控系统可依托园区或周边企业的事故池。本项目通过三级防控系统，可将消防事故状态下事故废水控制在本项目范围内，确保事故废水和可能受污染的雨水不会发生地面漫流，进入土壤。在全面落实三级防控措施的情况下，初期雨水及事故废水不会产生地面漫流，对土壤基本无影响。</w:t>
      </w:r>
    </w:p>
    <w:p w14:paraId="75009155"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w:t>
      </w:r>
      <w:r w:rsidRPr="002D5655">
        <w:rPr>
          <w:rFonts w:cs="Times New Roman" w:hint="eastAsia"/>
          <w:kern w:val="2"/>
          <w:szCs w:val="22"/>
        </w:rPr>
        <w:t>3</w:t>
      </w:r>
      <w:r w:rsidRPr="002D5655">
        <w:rPr>
          <w:rFonts w:cs="Times New Roman" w:hint="eastAsia"/>
          <w:kern w:val="2"/>
          <w:szCs w:val="22"/>
        </w:rPr>
        <w:t>）垂直入渗</w:t>
      </w:r>
    </w:p>
    <w:p w14:paraId="31D46BE1"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拟建工程厂区除了绿化用地以外，生产装置及设施区域内全部都是混凝土路面，没有直接裸露的土壤存在，因此，本工程发生物料泄漏对厂内的土壤影响有限。</w:t>
      </w:r>
    </w:p>
    <w:p w14:paraId="3D3B7646"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生产装置或者储存设施一旦发生泄漏后会导致物料泄漏，若没有及时发觉，恰好防渗层破损，可能导致污染物下渗进入土壤，甚至渗入至地下水层。泄漏物料一旦进入土壤可能对周围土壤造成污染，影响土壤中的微生物生存，造成土壤的盐碱化，破坏土壤的结构，对土壤环境造成局部斑块状的影响。</w:t>
      </w:r>
    </w:p>
    <w:p w14:paraId="2D35259C" w14:textId="77777777" w:rsidR="00D02FA8" w:rsidRPr="002D5655" w:rsidRDefault="00D02FA8" w:rsidP="00624711">
      <w:pPr>
        <w:widowControl w:val="0"/>
        <w:ind w:firstLineChars="200" w:firstLine="480"/>
        <w:jc w:val="both"/>
        <w:rPr>
          <w:rFonts w:cs="Times New Roman"/>
          <w:kern w:val="2"/>
          <w:szCs w:val="22"/>
        </w:rPr>
      </w:pPr>
      <w:r w:rsidRPr="002D5655">
        <w:rPr>
          <w:rFonts w:cs="Times New Roman" w:hint="eastAsia"/>
          <w:kern w:val="2"/>
          <w:szCs w:val="22"/>
        </w:rPr>
        <w:t>本项目按照《环境影响评价技术导则</w:t>
      </w:r>
      <w:r w:rsidRPr="002D5655">
        <w:rPr>
          <w:rFonts w:cs="Times New Roman" w:hint="eastAsia"/>
          <w:kern w:val="2"/>
          <w:szCs w:val="22"/>
        </w:rPr>
        <w:t xml:space="preserve"> </w:t>
      </w:r>
      <w:r w:rsidRPr="002D5655">
        <w:rPr>
          <w:rFonts w:cs="Times New Roman" w:hint="eastAsia"/>
          <w:kern w:val="2"/>
          <w:szCs w:val="22"/>
        </w:rPr>
        <w:t>地下水环境》（</w:t>
      </w:r>
      <w:r w:rsidRPr="002D5655">
        <w:rPr>
          <w:rFonts w:cs="Times New Roman" w:hint="eastAsia"/>
          <w:kern w:val="2"/>
          <w:szCs w:val="22"/>
        </w:rPr>
        <w:t>HJ610-2016</w:t>
      </w:r>
      <w:r w:rsidRPr="002D5655">
        <w:rPr>
          <w:rFonts w:cs="Times New Roman" w:hint="eastAsia"/>
          <w:kern w:val="2"/>
          <w:szCs w:val="22"/>
        </w:rPr>
        <w:t>），并结合各生产功能单元可能产生污染的地区，将项目区划分为重点污染防渗区、一般污染防渗区和简单防渗区，并按要求进行地表防渗。对于半地下工程建筑物采取重点防渗，对于可能发生物料和污染物泄露的地上构筑物采取一般防渗，其他区域按建筑要求做地面处理。防渗材料应与物料或污染物相兼容，其渗透系数应小于等于</w:t>
      </w:r>
      <w:r w:rsidRPr="002D5655">
        <w:rPr>
          <w:rFonts w:cs="Times New Roman" w:hint="eastAsia"/>
          <w:kern w:val="2"/>
          <w:szCs w:val="22"/>
        </w:rPr>
        <w:t>1.0</w:t>
      </w:r>
      <w:r w:rsidRPr="002D5655">
        <w:rPr>
          <w:rFonts w:cs="Times New Roman"/>
          <w:kern w:val="2"/>
          <w:szCs w:val="22"/>
        </w:rPr>
        <w:t>×</w:t>
      </w:r>
      <w:r w:rsidRPr="002D5655">
        <w:rPr>
          <w:rFonts w:cs="Times New Roman" w:hint="eastAsia"/>
          <w:kern w:val="2"/>
          <w:szCs w:val="22"/>
        </w:rPr>
        <w:t>10</w:t>
      </w:r>
      <w:r w:rsidRPr="002D5655">
        <w:rPr>
          <w:rFonts w:cs="Times New Roman" w:hint="eastAsia"/>
          <w:kern w:val="2"/>
          <w:szCs w:val="22"/>
          <w:vertAlign w:val="superscript"/>
        </w:rPr>
        <w:t>-7</w:t>
      </w:r>
      <w:r w:rsidRPr="002D5655">
        <w:rPr>
          <w:rFonts w:cs="Times New Roman" w:hint="eastAsia"/>
          <w:kern w:val="2"/>
          <w:szCs w:val="22"/>
        </w:rPr>
        <w:t>cm/s</w:t>
      </w:r>
      <w:r w:rsidRPr="002D5655">
        <w:rPr>
          <w:rFonts w:cs="Times New Roman" w:hint="eastAsia"/>
          <w:kern w:val="2"/>
          <w:szCs w:val="22"/>
        </w:rPr>
        <w:t>。在全面落实分区防渗措施的情况下，物料或污染物的垂直入渗对土壤影响较小。</w:t>
      </w:r>
    </w:p>
    <w:p w14:paraId="6AF0A4C4" w14:textId="77777777" w:rsidR="00D02FA8" w:rsidRPr="002D5655" w:rsidRDefault="00D02FA8" w:rsidP="00624711">
      <w:pPr>
        <w:widowControl w:val="0"/>
        <w:adjustRightInd w:val="0"/>
        <w:snapToGrid w:val="0"/>
        <w:ind w:firstLineChars="200" w:firstLine="480"/>
        <w:rPr>
          <w:rFonts w:cs="Times New Roman"/>
          <w:bCs/>
          <w:kern w:val="2"/>
        </w:rPr>
      </w:pPr>
      <w:r w:rsidRPr="002D5655">
        <w:rPr>
          <w:rFonts w:cs="Times New Roman" w:hint="eastAsia"/>
          <w:kern w:val="2"/>
          <w:szCs w:val="22"/>
        </w:rPr>
        <w:t>根据上述分析，企业在做好三级防控和分区防渗措施的情况下，地面漫流和垂直入渗对土壤的影响较小。</w:t>
      </w:r>
    </w:p>
    <w:p w14:paraId="2CEDDDE7" w14:textId="77777777" w:rsidR="002D5655" w:rsidRDefault="002D5655" w:rsidP="00D02FA8">
      <w:pPr>
        <w:widowControl w:val="0"/>
        <w:adjustRightInd w:val="0"/>
        <w:snapToGrid w:val="0"/>
        <w:jc w:val="center"/>
        <w:rPr>
          <w:rFonts w:cs="Times New Roman"/>
          <w:b/>
          <w:bCs/>
          <w:color w:val="FF0000"/>
          <w:kern w:val="2"/>
          <w:sz w:val="21"/>
          <w:szCs w:val="21"/>
        </w:rPr>
      </w:pPr>
    </w:p>
    <w:p w14:paraId="3C66B392" w14:textId="77777777" w:rsidR="002D5655" w:rsidRDefault="002D5655" w:rsidP="00D02FA8">
      <w:pPr>
        <w:widowControl w:val="0"/>
        <w:adjustRightInd w:val="0"/>
        <w:snapToGrid w:val="0"/>
        <w:jc w:val="center"/>
        <w:rPr>
          <w:rFonts w:cs="Times New Roman"/>
          <w:b/>
          <w:bCs/>
          <w:color w:val="FF0000"/>
          <w:kern w:val="2"/>
          <w:sz w:val="21"/>
          <w:szCs w:val="21"/>
        </w:rPr>
      </w:pPr>
    </w:p>
    <w:p w14:paraId="4B03BAE9" w14:textId="77777777" w:rsidR="00D02FA8" w:rsidRPr="002D5655" w:rsidRDefault="00D02FA8" w:rsidP="00D02FA8">
      <w:pPr>
        <w:widowControl w:val="0"/>
        <w:adjustRightInd w:val="0"/>
        <w:snapToGrid w:val="0"/>
        <w:jc w:val="center"/>
        <w:rPr>
          <w:rFonts w:cs="Times New Roman"/>
          <w:b/>
          <w:bCs/>
          <w:kern w:val="2"/>
          <w:sz w:val="21"/>
          <w:szCs w:val="21"/>
        </w:rPr>
      </w:pPr>
      <w:r w:rsidRPr="002D5655">
        <w:rPr>
          <w:rFonts w:cs="Times New Roman" w:hint="eastAsia"/>
          <w:b/>
          <w:bCs/>
          <w:kern w:val="2"/>
          <w:sz w:val="21"/>
          <w:szCs w:val="21"/>
        </w:rPr>
        <w:lastRenderedPageBreak/>
        <w:t>表</w:t>
      </w:r>
      <w:r w:rsidR="002D5655" w:rsidRPr="002D5655">
        <w:rPr>
          <w:rFonts w:cs="Times New Roman" w:hint="eastAsia"/>
          <w:b/>
          <w:bCs/>
          <w:kern w:val="2"/>
          <w:sz w:val="21"/>
          <w:szCs w:val="21"/>
        </w:rPr>
        <w:t>7.6-1</w:t>
      </w:r>
      <w:r w:rsidRPr="002D5655">
        <w:rPr>
          <w:rFonts w:cs="Times New Roman" w:hint="eastAsia"/>
          <w:b/>
          <w:bCs/>
          <w:kern w:val="2"/>
          <w:sz w:val="21"/>
          <w:szCs w:val="21"/>
        </w:rPr>
        <w:t xml:space="preserve">  </w:t>
      </w:r>
      <w:r w:rsidRPr="002D5655">
        <w:rPr>
          <w:rFonts w:cs="Times New Roman" w:hint="eastAsia"/>
          <w:b/>
          <w:bCs/>
          <w:kern w:val="2"/>
          <w:sz w:val="21"/>
          <w:szCs w:val="21"/>
        </w:rPr>
        <w:t>建设项目土壤环境影响评价自查表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427"/>
        <w:gridCol w:w="1559"/>
        <w:gridCol w:w="1375"/>
        <w:gridCol w:w="1516"/>
        <w:gridCol w:w="904"/>
        <w:gridCol w:w="451"/>
        <w:gridCol w:w="1424"/>
        <w:gridCol w:w="1076"/>
      </w:tblGrid>
      <w:tr w:rsidR="00D02FA8" w:rsidRPr="002D5655" w14:paraId="3D98E126" w14:textId="77777777" w:rsidTr="002A4D33">
        <w:trPr>
          <w:jc w:val="center"/>
        </w:trPr>
        <w:tc>
          <w:tcPr>
            <w:tcW w:w="1986" w:type="dxa"/>
            <w:gridSpan w:val="2"/>
            <w:vAlign w:val="center"/>
          </w:tcPr>
          <w:p w14:paraId="6926526F"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工作内容</w:t>
            </w:r>
          </w:p>
        </w:tc>
        <w:tc>
          <w:tcPr>
            <w:tcW w:w="5670" w:type="dxa"/>
            <w:gridSpan w:val="5"/>
            <w:vAlign w:val="center"/>
          </w:tcPr>
          <w:p w14:paraId="7E356BB3"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完成情况</w:t>
            </w:r>
          </w:p>
        </w:tc>
        <w:tc>
          <w:tcPr>
            <w:tcW w:w="1076" w:type="dxa"/>
            <w:vAlign w:val="center"/>
          </w:tcPr>
          <w:p w14:paraId="6271AA23"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备注</w:t>
            </w:r>
          </w:p>
        </w:tc>
      </w:tr>
      <w:tr w:rsidR="00D02FA8" w:rsidRPr="002D5655" w14:paraId="30E105F0" w14:textId="77777777" w:rsidTr="002A4D33">
        <w:trPr>
          <w:jc w:val="center"/>
        </w:trPr>
        <w:tc>
          <w:tcPr>
            <w:tcW w:w="427" w:type="dxa"/>
            <w:vMerge w:val="restart"/>
            <w:vAlign w:val="center"/>
          </w:tcPr>
          <w:p w14:paraId="2D023FE1"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影</w:t>
            </w:r>
          </w:p>
          <w:p w14:paraId="4A5962BE"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响</w:t>
            </w:r>
          </w:p>
          <w:p w14:paraId="622E0237"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识</w:t>
            </w:r>
          </w:p>
          <w:p w14:paraId="1A17E71A"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别</w:t>
            </w:r>
          </w:p>
        </w:tc>
        <w:tc>
          <w:tcPr>
            <w:tcW w:w="1559" w:type="dxa"/>
            <w:vAlign w:val="center"/>
          </w:tcPr>
          <w:p w14:paraId="2209923C"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影响类型</w:t>
            </w:r>
          </w:p>
        </w:tc>
        <w:tc>
          <w:tcPr>
            <w:tcW w:w="5670" w:type="dxa"/>
            <w:gridSpan w:val="5"/>
            <w:vAlign w:val="center"/>
          </w:tcPr>
          <w:p w14:paraId="643BCDB4"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污染影响型</w:t>
            </w:r>
            <w:r w:rsidRPr="002D5655">
              <w:rPr>
                <w:rFonts w:cs="Times New Roman" w:hint="eastAsia"/>
                <w:bCs/>
                <w:kern w:val="2"/>
                <w:sz w:val="18"/>
                <w:szCs w:val="18"/>
              </w:rPr>
              <w:t xml:space="preserve"> </w:t>
            </w:r>
            <w:r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；生态影响型 □；两种兼有 □</w:t>
            </w:r>
          </w:p>
        </w:tc>
        <w:tc>
          <w:tcPr>
            <w:tcW w:w="1076" w:type="dxa"/>
            <w:vAlign w:val="center"/>
          </w:tcPr>
          <w:p w14:paraId="654F5E49"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7BB14F3A" w14:textId="77777777" w:rsidTr="002A4D33">
        <w:trPr>
          <w:jc w:val="center"/>
        </w:trPr>
        <w:tc>
          <w:tcPr>
            <w:tcW w:w="427" w:type="dxa"/>
            <w:vMerge/>
            <w:vAlign w:val="center"/>
          </w:tcPr>
          <w:p w14:paraId="43ADA5D9"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77C0519E"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土地利用类型</w:t>
            </w:r>
          </w:p>
        </w:tc>
        <w:tc>
          <w:tcPr>
            <w:tcW w:w="5670" w:type="dxa"/>
            <w:gridSpan w:val="5"/>
            <w:vAlign w:val="center"/>
          </w:tcPr>
          <w:p w14:paraId="280807CC"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建设用地</w:t>
            </w:r>
            <w:r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；农用地；未利用地□</w:t>
            </w:r>
          </w:p>
        </w:tc>
        <w:tc>
          <w:tcPr>
            <w:tcW w:w="1076" w:type="dxa"/>
            <w:vAlign w:val="center"/>
          </w:tcPr>
          <w:p w14:paraId="571FD814"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土地利用类型图</w:t>
            </w:r>
          </w:p>
        </w:tc>
      </w:tr>
      <w:tr w:rsidR="00D02FA8" w:rsidRPr="002D5655" w14:paraId="04BDA68C" w14:textId="77777777" w:rsidTr="002A4D33">
        <w:trPr>
          <w:jc w:val="center"/>
        </w:trPr>
        <w:tc>
          <w:tcPr>
            <w:tcW w:w="427" w:type="dxa"/>
            <w:vMerge/>
            <w:vAlign w:val="center"/>
          </w:tcPr>
          <w:p w14:paraId="5C396DB6"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2232D2E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占地规模</w:t>
            </w:r>
          </w:p>
        </w:tc>
        <w:tc>
          <w:tcPr>
            <w:tcW w:w="5670" w:type="dxa"/>
            <w:gridSpan w:val="5"/>
            <w:vAlign w:val="center"/>
          </w:tcPr>
          <w:p w14:paraId="12D0F3EF" w14:textId="77777777" w:rsidR="00D02FA8" w:rsidRPr="002D5655" w:rsidRDefault="00D02FA8" w:rsidP="002A4D33">
            <w:pPr>
              <w:widowControl w:val="0"/>
              <w:adjustRightInd w:val="0"/>
              <w:snapToGrid w:val="0"/>
              <w:jc w:val="both"/>
              <w:rPr>
                <w:rFonts w:cs="Times New Roman"/>
                <w:bCs/>
                <w:kern w:val="2"/>
                <w:sz w:val="18"/>
                <w:szCs w:val="18"/>
                <w:vertAlign w:val="superscript"/>
              </w:rPr>
            </w:pPr>
            <w:r w:rsidRPr="002D5655">
              <w:rPr>
                <w:rFonts w:cs="Times New Roman" w:hint="eastAsia"/>
                <w:bCs/>
                <w:kern w:val="2"/>
                <w:sz w:val="18"/>
                <w:szCs w:val="18"/>
              </w:rPr>
              <w:t>（</w:t>
            </w:r>
            <w:r w:rsidRPr="002D5655">
              <w:rPr>
                <w:rFonts w:cs="Times New Roman" w:hint="eastAsia"/>
                <w:bCs/>
                <w:kern w:val="2"/>
                <w:sz w:val="18"/>
                <w:szCs w:val="18"/>
              </w:rPr>
              <w:t xml:space="preserve">  </w:t>
            </w:r>
            <w:r w:rsidRPr="002D5655">
              <w:rPr>
                <w:rFonts w:cs="Times New Roman" w:hint="eastAsia"/>
                <w:bCs/>
                <w:kern w:val="2"/>
                <w:sz w:val="18"/>
                <w:szCs w:val="18"/>
              </w:rPr>
              <w:t>）</w:t>
            </w:r>
            <w:r w:rsidRPr="002D5655">
              <w:rPr>
                <w:rFonts w:cs="Times New Roman" w:hint="eastAsia"/>
                <w:bCs/>
                <w:kern w:val="2"/>
                <w:sz w:val="18"/>
                <w:szCs w:val="18"/>
              </w:rPr>
              <w:t>hm</w:t>
            </w:r>
            <w:r w:rsidRPr="002D5655">
              <w:rPr>
                <w:rFonts w:cs="Times New Roman" w:hint="eastAsia"/>
                <w:bCs/>
                <w:kern w:val="2"/>
                <w:sz w:val="18"/>
                <w:szCs w:val="18"/>
                <w:vertAlign w:val="superscript"/>
              </w:rPr>
              <w:t>2</w:t>
            </w:r>
          </w:p>
        </w:tc>
        <w:tc>
          <w:tcPr>
            <w:tcW w:w="1076" w:type="dxa"/>
            <w:vAlign w:val="center"/>
          </w:tcPr>
          <w:p w14:paraId="752AC467"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0B89E714" w14:textId="77777777" w:rsidTr="002A4D33">
        <w:trPr>
          <w:jc w:val="center"/>
        </w:trPr>
        <w:tc>
          <w:tcPr>
            <w:tcW w:w="427" w:type="dxa"/>
            <w:vMerge/>
            <w:vAlign w:val="center"/>
          </w:tcPr>
          <w:p w14:paraId="7AAAF789"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0BE7493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敏感目标信息</w:t>
            </w:r>
          </w:p>
        </w:tc>
        <w:tc>
          <w:tcPr>
            <w:tcW w:w="5670" w:type="dxa"/>
            <w:gridSpan w:val="5"/>
            <w:vAlign w:val="center"/>
          </w:tcPr>
          <w:p w14:paraId="42EFB18B"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敏感目标（</w:t>
            </w:r>
            <w:r w:rsidRPr="002D5655">
              <w:rPr>
                <w:rFonts w:cs="Times New Roman" w:hint="eastAsia"/>
                <w:bCs/>
                <w:kern w:val="2"/>
                <w:sz w:val="18"/>
                <w:szCs w:val="18"/>
              </w:rPr>
              <w:t xml:space="preserve"> </w:t>
            </w:r>
            <w:r w:rsidRPr="002D5655">
              <w:rPr>
                <w:rFonts w:cs="Times New Roman" w:hint="eastAsia"/>
                <w:bCs/>
                <w:kern w:val="2"/>
                <w:sz w:val="18"/>
                <w:szCs w:val="18"/>
              </w:rPr>
              <w:t>）、方位（</w:t>
            </w:r>
            <w:r w:rsidRPr="002D5655">
              <w:rPr>
                <w:rFonts w:cs="Times New Roman" w:hint="eastAsia"/>
                <w:bCs/>
                <w:kern w:val="2"/>
                <w:sz w:val="18"/>
                <w:szCs w:val="18"/>
              </w:rPr>
              <w:t xml:space="preserve"> </w:t>
            </w:r>
            <w:r w:rsidRPr="002D5655">
              <w:rPr>
                <w:rFonts w:cs="Times New Roman" w:hint="eastAsia"/>
                <w:bCs/>
                <w:kern w:val="2"/>
                <w:sz w:val="18"/>
                <w:szCs w:val="18"/>
              </w:rPr>
              <w:t>）、距离（</w:t>
            </w:r>
            <w:r w:rsidRPr="002D5655">
              <w:rPr>
                <w:rFonts w:cs="Times New Roman" w:hint="eastAsia"/>
                <w:bCs/>
                <w:kern w:val="2"/>
                <w:sz w:val="18"/>
                <w:szCs w:val="18"/>
              </w:rPr>
              <w:t xml:space="preserve"> </w:t>
            </w:r>
            <w:r w:rsidRPr="002D5655">
              <w:rPr>
                <w:rFonts w:cs="Times New Roman" w:hint="eastAsia"/>
                <w:bCs/>
                <w:kern w:val="2"/>
                <w:sz w:val="18"/>
                <w:szCs w:val="18"/>
              </w:rPr>
              <w:t>）</w:t>
            </w:r>
          </w:p>
        </w:tc>
        <w:tc>
          <w:tcPr>
            <w:tcW w:w="1076" w:type="dxa"/>
            <w:vAlign w:val="center"/>
          </w:tcPr>
          <w:p w14:paraId="007B0C0C"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6837E1F9" w14:textId="77777777" w:rsidTr="002A4D33">
        <w:trPr>
          <w:jc w:val="center"/>
        </w:trPr>
        <w:tc>
          <w:tcPr>
            <w:tcW w:w="427" w:type="dxa"/>
            <w:vMerge/>
            <w:vAlign w:val="center"/>
          </w:tcPr>
          <w:p w14:paraId="44729F04"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7C4B3CFF"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影响途径</w:t>
            </w:r>
          </w:p>
        </w:tc>
        <w:tc>
          <w:tcPr>
            <w:tcW w:w="5670" w:type="dxa"/>
            <w:gridSpan w:val="5"/>
            <w:vAlign w:val="center"/>
          </w:tcPr>
          <w:p w14:paraId="6D6FF161" w14:textId="77777777" w:rsidR="00D02FA8" w:rsidRPr="002D5655" w:rsidRDefault="00D02FA8" w:rsidP="002D5655">
            <w:pPr>
              <w:widowControl w:val="0"/>
              <w:adjustRightInd w:val="0"/>
              <w:snapToGrid w:val="0"/>
              <w:jc w:val="both"/>
              <w:rPr>
                <w:rFonts w:cs="Times New Roman"/>
                <w:bCs/>
                <w:kern w:val="2"/>
                <w:sz w:val="18"/>
                <w:szCs w:val="18"/>
              </w:rPr>
            </w:pPr>
            <w:r w:rsidRPr="002D5655">
              <w:rPr>
                <w:rFonts w:cs="Times New Roman" w:hint="eastAsia"/>
                <w:bCs/>
                <w:kern w:val="2"/>
                <w:sz w:val="18"/>
                <w:szCs w:val="18"/>
              </w:rPr>
              <w:t>大气沉降</w:t>
            </w:r>
            <w:r w:rsidR="002D5655"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；地面漫流□；垂直入渗</w:t>
            </w:r>
            <w:r w:rsidR="002D5655"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；地下水位□；其他（  ）</w:t>
            </w:r>
          </w:p>
        </w:tc>
        <w:tc>
          <w:tcPr>
            <w:tcW w:w="1076" w:type="dxa"/>
            <w:vAlign w:val="center"/>
          </w:tcPr>
          <w:p w14:paraId="7A8C020F"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336CF98B" w14:textId="77777777" w:rsidTr="002A4D33">
        <w:trPr>
          <w:jc w:val="center"/>
        </w:trPr>
        <w:tc>
          <w:tcPr>
            <w:tcW w:w="427" w:type="dxa"/>
            <w:vMerge/>
            <w:vAlign w:val="center"/>
          </w:tcPr>
          <w:p w14:paraId="42E4F648"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64C9066A"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全部污染物</w:t>
            </w:r>
          </w:p>
        </w:tc>
        <w:tc>
          <w:tcPr>
            <w:tcW w:w="5670" w:type="dxa"/>
            <w:gridSpan w:val="5"/>
            <w:vAlign w:val="center"/>
          </w:tcPr>
          <w:p w14:paraId="0F07FDAF" w14:textId="77777777" w:rsidR="00D02FA8" w:rsidRPr="002D5655" w:rsidRDefault="00D02FA8" w:rsidP="002D5655">
            <w:pPr>
              <w:widowControl w:val="0"/>
              <w:adjustRightInd w:val="0"/>
              <w:snapToGrid w:val="0"/>
              <w:jc w:val="both"/>
              <w:rPr>
                <w:rFonts w:cs="Times New Roman"/>
                <w:bCs/>
                <w:kern w:val="2"/>
                <w:sz w:val="18"/>
                <w:szCs w:val="18"/>
              </w:rPr>
            </w:pPr>
            <w:r w:rsidRPr="002D5655">
              <w:rPr>
                <w:rFonts w:cs="Times New Roman" w:hint="eastAsia"/>
                <w:bCs/>
                <w:kern w:val="2"/>
                <w:sz w:val="18"/>
                <w:szCs w:val="18"/>
              </w:rPr>
              <w:t>废水污染物为</w:t>
            </w:r>
            <w:proofErr w:type="spellStart"/>
            <w:r w:rsidRPr="002D5655">
              <w:rPr>
                <w:rFonts w:cs="Times New Roman" w:hint="eastAsia"/>
                <w:bCs/>
                <w:kern w:val="2"/>
                <w:sz w:val="18"/>
                <w:szCs w:val="18"/>
              </w:rPr>
              <w:t>COD</w:t>
            </w:r>
            <w:r w:rsidRPr="002D5655">
              <w:rPr>
                <w:rFonts w:cs="Times New Roman" w:hint="eastAsia"/>
                <w:bCs/>
                <w:kern w:val="2"/>
                <w:sz w:val="18"/>
                <w:szCs w:val="18"/>
                <w:vertAlign w:val="subscript"/>
              </w:rPr>
              <w:t>Cr</w:t>
            </w:r>
            <w:proofErr w:type="spellEnd"/>
            <w:r w:rsidRPr="002D5655">
              <w:rPr>
                <w:rFonts w:cs="Times New Roman" w:hint="eastAsia"/>
                <w:bCs/>
                <w:kern w:val="2"/>
                <w:sz w:val="18"/>
                <w:szCs w:val="18"/>
              </w:rPr>
              <w:t>等，大气污染物为</w:t>
            </w:r>
            <w:r w:rsidRPr="002D5655">
              <w:rPr>
                <w:rFonts w:cs="Times New Roman" w:hint="eastAsia"/>
                <w:bCs/>
                <w:kern w:val="2"/>
                <w:sz w:val="18"/>
                <w:szCs w:val="18"/>
              </w:rPr>
              <w:t>VOC</w:t>
            </w:r>
            <w:r w:rsidRPr="002D5655">
              <w:rPr>
                <w:rFonts w:cs="Times New Roman" w:hint="eastAsia"/>
                <w:bCs/>
                <w:kern w:val="2"/>
                <w:sz w:val="18"/>
                <w:szCs w:val="18"/>
                <w:vertAlign w:val="subscript"/>
              </w:rPr>
              <w:t>S</w:t>
            </w:r>
          </w:p>
        </w:tc>
        <w:tc>
          <w:tcPr>
            <w:tcW w:w="1076" w:type="dxa"/>
            <w:vAlign w:val="center"/>
          </w:tcPr>
          <w:p w14:paraId="409BC8A3"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087A8DC3" w14:textId="77777777" w:rsidTr="002A4D33">
        <w:trPr>
          <w:jc w:val="center"/>
        </w:trPr>
        <w:tc>
          <w:tcPr>
            <w:tcW w:w="427" w:type="dxa"/>
            <w:vMerge/>
            <w:vAlign w:val="center"/>
          </w:tcPr>
          <w:p w14:paraId="76AE2BA6"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12CD7D90"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特征因子</w:t>
            </w:r>
          </w:p>
        </w:tc>
        <w:tc>
          <w:tcPr>
            <w:tcW w:w="5670" w:type="dxa"/>
            <w:gridSpan w:val="5"/>
            <w:vAlign w:val="center"/>
          </w:tcPr>
          <w:p w14:paraId="7056B355" w14:textId="77777777" w:rsidR="00D02FA8" w:rsidRPr="002D5655" w:rsidRDefault="002D5655" w:rsidP="002A4D33">
            <w:pPr>
              <w:widowControl w:val="0"/>
              <w:adjustRightInd w:val="0"/>
              <w:snapToGrid w:val="0"/>
              <w:jc w:val="both"/>
              <w:rPr>
                <w:rFonts w:cs="Times New Roman"/>
                <w:bCs/>
                <w:kern w:val="2"/>
                <w:sz w:val="18"/>
                <w:szCs w:val="18"/>
              </w:rPr>
            </w:pPr>
            <w:r>
              <w:rPr>
                <w:rFonts w:cs="Times New Roman" w:hint="eastAsia"/>
                <w:bCs/>
                <w:kern w:val="2"/>
                <w:sz w:val="18"/>
                <w:szCs w:val="18"/>
              </w:rPr>
              <w:t>/</w:t>
            </w:r>
          </w:p>
        </w:tc>
        <w:tc>
          <w:tcPr>
            <w:tcW w:w="1076" w:type="dxa"/>
            <w:vAlign w:val="center"/>
          </w:tcPr>
          <w:p w14:paraId="492AC2A8"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08AFFB5E" w14:textId="77777777" w:rsidTr="002A4D33">
        <w:trPr>
          <w:jc w:val="center"/>
        </w:trPr>
        <w:tc>
          <w:tcPr>
            <w:tcW w:w="427" w:type="dxa"/>
            <w:vMerge/>
            <w:vAlign w:val="center"/>
          </w:tcPr>
          <w:p w14:paraId="609D2670"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07D88429"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所属土壤环境影响评价项目类别</w:t>
            </w:r>
          </w:p>
        </w:tc>
        <w:tc>
          <w:tcPr>
            <w:tcW w:w="5670" w:type="dxa"/>
            <w:gridSpan w:val="5"/>
            <w:vAlign w:val="center"/>
          </w:tcPr>
          <w:p w14:paraId="1852DAD6"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ascii="宋体" w:hAnsi="宋体" w:cs="Times New Roman" w:hint="eastAsia"/>
                <w:bCs/>
                <w:kern w:val="2"/>
                <w:sz w:val="18"/>
                <w:szCs w:val="18"/>
              </w:rPr>
              <w:t>Ⅰ</w:t>
            </w:r>
            <w:r w:rsidRPr="002D5655">
              <w:rPr>
                <w:rFonts w:cs="Times New Roman" w:hint="eastAsia"/>
                <w:bCs/>
                <w:kern w:val="2"/>
                <w:sz w:val="18"/>
                <w:szCs w:val="18"/>
              </w:rPr>
              <w:t>类</w:t>
            </w:r>
            <w:r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；Ⅱ类□；Ⅲ类□；Ⅳ类</w:t>
            </w:r>
          </w:p>
        </w:tc>
        <w:tc>
          <w:tcPr>
            <w:tcW w:w="1076" w:type="dxa"/>
            <w:vAlign w:val="center"/>
          </w:tcPr>
          <w:p w14:paraId="3DA1F139"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6320803A" w14:textId="77777777" w:rsidTr="002A4D33">
        <w:trPr>
          <w:jc w:val="center"/>
        </w:trPr>
        <w:tc>
          <w:tcPr>
            <w:tcW w:w="427" w:type="dxa"/>
            <w:vMerge/>
            <w:vAlign w:val="center"/>
          </w:tcPr>
          <w:p w14:paraId="624AE896"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6EC9BF78"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敏感程度</w:t>
            </w:r>
          </w:p>
        </w:tc>
        <w:tc>
          <w:tcPr>
            <w:tcW w:w="5670" w:type="dxa"/>
            <w:gridSpan w:val="5"/>
            <w:vAlign w:val="center"/>
          </w:tcPr>
          <w:p w14:paraId="4CC35DE5"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敏感</w:t>
            </w:r>
            <w:r w:rsidRPr="002D5655">
              <w:rPr>
                <w:rFonts w:ascii="宋体" w:hAnsi="宋体" w:cs="Times New Roman" w:hint="eastAsia"/>
                <w:bCs/>
                <w:kern w:val="2"/>
                <w:sz w:val="18"/>
                <w:szCs w:val="18"/>
              </w:rPr>
              <w:t>□；较敏感</w:t>
            </w:r>
            <w:r w:rsidRPr="002D5655">
              <w:rPr>
                <w:rFonts w:ascii="Wingdings 2" w:eastAsia="Wingdings 2" w:hAnsi="Wingdings 2" w:cs="Wingdings 2"/>
                <w:bCs/>
                <w:kern w:val="2"/>
                <w:sz w:val="21"/>
                <w:szCs w:val="21"/>
              </w:rPr>
              <w:sym w:font="Wingdings 2" w:char="00A3"/>
            </w:r>
            <w:r w:rsidRPr="002D5655">
              <w:rPr>
                <w:rFonts w:ascii="宋体" w:hAnsi="宋体" w:cs="Times New Roman" w:hint="eastAsia"/>
                <w:bCs/>
                <w:kern w:val="2"/>
                <w:sz w:val="18"/>
                <w:szCs w:val="18"/>
              </w:rPr>
              <w:t>；不敏感</w:t>
            </w:r>
            <w:r w:rsidRPr="002D5655">
              <w:rPr>
                <w:rFonts w:ascii="宋体" w:hAnsi="宋体" w:cs="Times New Roman" w:hint="eastAsia"/>
                <w:bCs/>
                <w:kern w:val="2"/>
                <w:sz w:val="18"/>
                <w:szCs w:val="18"/>
              </w:rPr>
              <w:sym w:font="Wingdings 2" w:char="0052"/>
            </w:r>
          </w:p>
        </w:tc>
        <w:tc>
          <w:tcPr>
            <w:tcW w:w="1076" w:type="dxa"/>
            <w:vAlign w:val="center"/>
          </w:tcPr>
          <w:p w14:paraId="7DF60B68"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41F4AB71" w14:textId="77777777" w:rsidTr="002A4D33">
        <w:trPr>
          <w:jc w:val="center"/>
        </w:trPr>
        <w:tc>
          <w:tcPr>
            <w:tcW w:w="1986" w:type="dxa"/>
            <w:gridSpan w:val="2"/>
            <w:vAlign w:val="center"/>
          </w:tcPr>
          <w:p w14:paraId="70E41D30"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评价工作等级</w:t>
            </w:r>
          </w:p>
        </w:tc>
        <w:tc>
          <w:tcPr>
            <w:tcW w:w="5670" w:type="dxa"/>
            <w:gridSpan w:val="5"/>
            <w:vAlign w:val="center"/>
          </w:tcPr>
          <w:p w14:paraId="7A40BEC2" w14:textId="77777777" w:rsidR="00D02FA8" w:rsidRPr="002D5655" w:rsidRDefault="00D02FA8" w:rsidP="002A4D33">
            <w:pPr>
              <w:widowControl w:val="0"/>
              <w:adjustRightInd w:val="0"/>
              <w:snapToGrid w:val="0"/>
              <w:jc w:val="both"/>
              <w:rPr>
                <w:rFonts w:ascii="宋体" w:hAnsi="宋体" w:cs="Times New Roman"/>
                <w:bCs/>
                <w:kern w:val="2"/>
                <w:sz w:val="18"/>
                <w:szCs w:val="18"/>
              </w:rPr>
            </w:pPr>
            <w:r w:rsidRPr="002D5655">
              <w:rPr>
                <w:rFonts w:ascii="宋体" w:hAnsi="宋体" w:cs="Times New Roman" w:hint="eastAsia"/>
                <w:bCs/>
                <w:kern w:val="2"/>
                <w:sz w:val="18"/>
                <w:szCs w:val="18"/>
              </w:rPr>
              <w:t>一级□；二级</w:t>
            </w:r>
            <w:r w:rsidRPr="002D5655">
              <w:rPr>
                <w:rFonts w:ascii="Wingdings 2" w:eastAsia="Wingdings 2" w:hAnsi="Wingdings 2" w:cs="Wingdings 2"/>
                <w:bCs/>
                <w:kern w:val="2"/>
                <w:sz w:val="21"/>
                <w:szCs w:val="21"/>
              </w:rPr>
              <w:t></w:t>
            </w:r>
            <w:r w:rsidRPr="002D5655">
              <w:rPr>
                <w:rFonts w:ascii="宋体" w:hAnsi="宋体" w:cs="Times New Roman" w:hint="eastAsia"/>
                <w:bCs/>
                <w:kern w:val="2"/>
                <w:sz w:val="18"/>
                <w:szCs w:val="18"/>
              </w:rPr>
              <w:t>；三级□</w:t>
            </w:r>
          </w:p>
        </w:tc>
        <w:tc>
          <w:tcPr>
            <w:tcW w:w="1076" w:type="dxa"/>
            <w:vAlign w:val="center"/>
          </w:tcPr>
          <w:p w14:paraId="20E3104A"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4FC602D8" w14:textId="77777777" w:rsidTr="002A4D33">
        <w:trPr>
          <w:jc w:val="center"/>
        </w:trPr>
        <w:tc>
          <w:tcPr>
            <w:tcW w:w="427" w:type="dxa"/>
            <w:vMerge w:val="restart"/>
            <w:vAlign w:val="center"/>
          </w:tcPr>
          <w:p w14:paraId="6261EF9B"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现状调查内容</w:t>
            </w:r>
          </w:p>
        </w:tc>
        <w:tc>
          <w:tcPr>
            <w:tcW w:w="1559" w:type="dxa"/>
            <w:vAlign w:val="center"/>
          </w:tcPr>
          <w:p w14:paraId="6231FA2D"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资料收集</w:t>
            </w:r>
          </w:p>
        </w:tc>
        <w:tc>
          <w:tcPr>
            <w:tcW w:w="5670" w:type="dxa"/>
            <w:gridSpan w:val="5"/>
            <w:vAlign w:val="center"/>
          </w:tcPr>
          <w:p w14:paraId="32578DA1"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a</w:t>
            </w:r>
            <w:r w:rsidRPr="002D5655">
              <w:rPr>
                <w:rFonts w:cs="Times New Roman" w:hint="eastAsia"/>
                <w:bCs/>
                <w:kern w:val="2"/>
                <w:sz w:val="18"/>
                <w:szCs w:val="18"/>
              </w:rPr>
              <w:t>）</w:t>
            </w:r>
            <w:r w:rsidRPr="002D5655">
              <w:rPr>
                <w:rFonts w:ascii="Wingdings 2" w:eastAsia="Wingdings 2" w:hAnsi="Wingdings 2" w:cs="Wingdings 2"/>
                <w:bCs/>
                <w:kern w:val="2"/>
                <w:sz w:val="21"/>
                <w:szCs w:val="21"/>
              </w:rPr>
              <w:t></w:t>
            </w:r>
            <w:r w:rsidRPr="002D5655">
              <w:rPr>
                <w:rFonts w:cs="Times New Roman" w:hint="eastAsia"/>
                <w:bCs/>
                <w:kern w:val="2"/>
                <w:sz w:val="18"/>
                <w:szCs w:val="18"/>
              </w:rPr>
              <w:t>；</w:t>
            </w:r>
            <w:r w:rsidRPr="002D5655">
              <w:rPr>
                <w:rFonts w:cs="Times New Roman" w:hint="eastAsia"/>
                <w:bCs/>
                <w:kern w:val="2"/>
                <w:sz w:val="18"/>
                <w:szCs w:val="18"/>
              </w:rPr>
              <w:t>b</w:t>
            </w:r>
            <w:r w:rsidRPr="002D5655">
              <w:rPr>
                <w:rFonts w:cs="Times New Roman" w:hint="eastAsia"/>
                <w:bCs/>
                <w:kern w:val="2"/>
                <w:sz w:val="18"/>
                <w:szCs w:val="18"/>
              </w:rPr>
              <w:t>）</w:t>
            </w:r>
            <w:r w:rsidRPr="002D5655">
              <w:rPr>
                <w:rFonts w:ascii="Wingdings 2" w:eastAsia="Wingdings 2" w:hAnsi="Wingdings 2" w:cs="Wingdings 2"/>
                <w:bCs/>
                <w:kern w:val="2"/>
                <w:sz w:val="21"/>
                <w:szCs w:val="21"/>
              </w:rPr>
              <w:t></w:t>
            </w:r>
            <w:r w:rsidRPr="002D5655">
              <w:rPr>
                <w:rFonts w:cs="Times New Roman" w:hint="eastAsia"/>
                <w:bCs/>
                <w:kern w:val="2"/>
                <w:sz w:val="18"/>
                <w:szCs w:val="18"/>
              </w:rPr>
              <w:t>；</w:t>
            </w:r>
            <w:r w:rsidRPr="002D5655">
              <w:rPr>
                <w:rFonts w:cs="Times New Roman" w:hint="eastAsia"/>
                <w:bCs/>
                <w:kern w:val="2"/>
                <w:sz w:val="18"/>
                <w:szCs w:val="18"/>
              </w:rPr>
              <w:t>c</w:t>
            </w:r>
            <w:r w:rsidRPr="002D5655">
              <w:rPr>
                <w:rFonts w:cs="Times New Roman" w:hint="eastAsia"/>
                <w:bCs/>
                <w:kern w:val="2"/>
                <w:sz w:val="18"/>
                <w:szCs w:val="18"/>
              </w:rPr>
              <w:t>）</w:t>
            </w:r>
            <w:r w:rsidRPr="002D5655">
              <w:rPr>
                <w:rFonts w:ascii="Wingdings 2" w:eastAsia="Wingdings 2" w:hAnsi="Wingdings 2" w:cs="Wingdings 2"/>
                <w:bCs/>
                <w:kern w:val="2"/>
                <w:sz w:val="21"/>
                <w:szCs w:val="21"/>
              </w:rPr>
              <w:t></w:t>
            </w:r>
            <w:r w:rsidRPr="002D5655">
              <w:rPr>
                <w:rFonts w:cs="Times New Roman" w:hint="eastAsia"/>
                <w:bCs/>
                <w:kern w:val="2"/>
                <w:sz w:val="18"/>
                <w:szCs w:val="18"/>
              </w:rPr>
              <w:t>；</w:t>
            </w:r>
            <w:r w:rsidRPr="002D5655">
              <w:rPr>
                <w:rFonts w:cs="Times New Roman" w:hint="eastAsia"/>
                <w:bCs/>
                <w:kern w:val="2"/>
                <w:sz w:val="18"/>
                <w:szCs w:val="18"/>
              </w:rPr>
              <w:t>d</w:t>
            </w:r>
            <w:r w:rsidRPr="002D5655">
              <w:rPr>
                <w:rFonts w:cs="Times New Roman" w:hint="eastAsia"/>
                <w:bCs/>
                <w:kern w:val="2"/>
                <w:sz w:val="18"/>
                <w:szCs w:val="18"/>
              </w:rPr>
              <w:t>）</w:t>
            </w:r>
            <w:r w:rsidRPr="002D5655">
              <w:rPr>
                <w:rFonts w:ascii="Wingdings 2" w:eastAsia="Wingdings 2" w:hAnsi="Wingdings 2" w:cs="Wingdings 2"/>
                <w:bCs/>
                <w:kern w:val="2"/>
                <w:sz w:val="21"/>
                <w:szCs w:val="21"/>
              </w:rPr>
              <w:t></w:t>
            </w:r>
          </w:p>
        </w:tc>
        <w:tc>
          <w:tcPr>
            <w:tcW w:w="1076" w:type="dxa"/>
            <w:vAlign w:val="center"/>
          </w:tcPr>
          <w:p w14:paraId="63E127F0"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6CD74AF9" w14:textId="77777777" w:rsidTr="002A4D33">
        <w:trPr>
          <w:jc w:val="center"/>
        </w:trPr>
        <w:tc>
          <w:tcPr>
            <w:tcW w:w="427" w:type="dxa"/>
            <w:vMerge/>
            <w:vAlign w:val="center"/>
          </w:tcPr>
          <w:p w14:paraId="7A67FE71"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02993D6D"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理化特性</w:t>
            </w:r>
          </w:p>
        </w:tc>
        <w:tc>
          <w:tcPr>
            <w:tcW w:w="5670" w:type="dxa"/>
            <w:gridSpan w:val="5"/>
            <w:vAlign w:val="center"/>
          </w:tcPr>
          <w:p w14:paraId="4BD62230" w14:textId="77777777" w:rsidR="00D02FA8" w:rsidRPr="002D5655" w:rsidRDefault="00D02FA8" w:rsidP="002A4D33">
            <w:pPr>
              <w:widowControl w:val="0"/>
              <w:adjustRightInd w:val="0"/>
              <w:snapToGrid w:val="0"/>
              <w:jc w:val="center"/>
              <w:rPr>
                <w:rFonts w:cs="Times New Roman"/>
                <w:bCs/>
                <w:kern w:val="2"/>
                <w:sz w:val="18"/>
                <w:szCs w:val="18"/>
              </w:rPr>
            </w:pPr>
          </w:p>
        </w:tc>
        <w:tc>
          <w:tcPr>
            <w:tcW w:w="1076" w:type="dxa"/>
            <w:vAlign w:val="center"/>
          </w:tcPr>
          <w:p w14:paraId="70EA6FFE"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同附录</w:t>
            </w:r>
            <w:r w:rsidRPr="002D5655">
              <w:rPr>
                <w:rFonts w:cs="Times New Roman" w:hint="eastAsia"/>
                <w:bCs/>
                <w:kern w:val="2"/>
                <w:sz w:val="18"/>
                <w:szCs w:val="18"/>
              </w:rPr>
              <w:t>C</w:t>
            </w:r>
          </w:p>
        </w:tc>
      </w:tr>
      <w:tr w:rsidR="00D02FA8" w:rsidRPr="002D5655" w14:paraId="55475C4A" w14:textId="77777777" w:rsidTr="002A4D33">
        <w:trPr>
          <w:jc w:val="center"/>
        </w:trPr>
        <w:tc>
          <w:tcPr>
            <w:tcW w:w="427" w:type="dxa"/>
            <w:vMerge/>
            <w:vAlign w:val="center"/>
          </w:tcPr>
          <w:p w14:paraId="1A641B49"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Merge w:val="restart"/>
            <w:vAlign w:val="center"/>
          </w:tcPr>
          <w:p w14:paraId="0D77777F"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现状监测点位</w:t>
            </w:r>
          </w:p>
        </w:tc>
        <w:tc>
          <w:tcPr>
            <w:tcW w:w="1375" w:type="dxa"/>
            <w:vAlign w:val="center"/>
          </w:tcPr>
          <w:p w14:paraId="3B2FEA8D" w14:textId="77777777" w:rsidR="00D02FA8" w:rsidRPr="002D5655" w:rsidRDefault="00D02FA8" w:rsidP="002A4D33">
            <w:pPr>
              <w:widowControl w:val="0"/>
              <w:adjustRightInd w:val="0"/>
              <w:snapToGrid w:val="0"/>
              <w:jc w:val="center"/>
              <w:rPr>
                <w:rFonts w:cs="Times New Roman"/>
                <w:bCs/>
                <w:kern w:val="2"/>
                <w:sz w:val="18"/>
                <w:szCs w:val="18"/>
              </w:rPr>
            </w:pPr>
          </w:p>
        </w:tc>
        <w:tc>
          <w:tcPr>
            <w:tcW w:w="1516" w:type="dxa"/>
            <w:vAlign w:val="center"/>
          </w:tcPr>
          <w:p w14:paraId="3845EB87"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占地范围内</w:t>
            </w:r>
          </w:p>
        </w:tc>
        <w:tc>
          <w:tcPr>
            <w:tcW w:w="1355" w:type="dxa"/>
            <w:gridSpan w:val="2"/>
            <w:vAlign w:val="center"/>
          </w:tcPr>
          <w:p w14:paraId="6D697EBF"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占地范围外</w:t>
            </w:r>
          </w:p>
        </w:tc>
        <w:tc>
          <w:tcPr>
            <w:tcW w:w="1424" w:type="dxa"/>
            <w:vAlign w:val="center"/>
          </w:tcPr>
          <w:p w14:paraId="03304406"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深度</w:t>
            </w:r>
          </w:p>
        </w:tc>
        <w:tc>
          <w:tcPr>
            <w:tcW w:w="1076" w:type="dxa"/>
            <w:vMerge w:val="restart"/>
            <w:vAlign w:val="center"/>
          </w:tcPr>
          <w:p w14:paraId="6DAE5D8A"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点位布置图</w:t>
            </w:r>
          </w:p>
        </w:tc>
      </w:tr>
      <w:tr w:rsidR="00D02FA8" w:rsidRPr="002D5655" w14:paraId="376F60D0" w14:textId="77777777" w:rsidTr="002A4D33">
        <w:trPr>
          <w:jc w:val="center"/>
        </w:trPr>
        <w:tc>
          <w:tcPr>
            <w:tcW w:w="427" w:type="dxa"/>
            <w:vMerge/>
            <w:vAlign w:val="center"/>
          </w:tcPr>
          <w:p w14:paraId="2DAC55AE"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Merge/>
            <w:vAlign w:val="center"/>
          </w:tcPr>
          <w:p w14:paraId="475FC309" w14:textId="77777777" w:rsidR="00D02FA8" w:rsidRPr="002D5655" w:rsidRDefault="00D02FA8" w:rsidP="002A4D33">
            <w:pPr>
              <w:widowControl w:val="0"/>
              <w:adjustRightInd w:val="0"/>
              <w:snapToGrid w:val="0"/>
              <w:jc w:val="center"/>
              <w:rPr>
                <w:rFonts w:cs="Times New Roman"/>
                <w:bCs/>
                <w:kern w:val="2"/>
                <w:sz w:val="18"/>
                <w:szCs w:val="18"/>
              </w:rPr>
            </w:pPr>
          </w:p>
        </w:tc>
        <w:tc>
          <w:tcPr>
            <w:tcW w:w="1375" w:type="dxa"/>
            <w:vAlign w:val="center"/>
          </w:tcPr>
          <w:p w14:paraId="3FCA0D68"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表层样点数</w:t>
            </w:r>
          </w:p>
        </w:tc>
        <w:tc>
          <w:tcPr>
            <w:tcW w:w="1516" w:type="dxa"/>
            <w:vAlign w:val="center"/>
          </w:tcPr>
          <w:p w14:paraId="45712027"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1</w:t>
            </w:r>
          </w:p>
        </w:tc>
        <w:tc>
          <w:tcPr>
            <w:tcW w:w="1355" w:type="dxa"/>
            <w:gridSpan w:val="2"/>
            <w:vAlign w:val="center"/>
          </w:tcPr>
          <w:p w14:paraId="1FEB5C0D"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0</w:t>
            </w:r>
          </w:p>
        </w:tc>
        <w:tc>
          <w:tcPr>
            <w:tcW w:w="1424" w:type="dxa"/>
            <w:vAlign w:val="center"/>
          </w:tcPr>
          <w:p w14:paraId="2337171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0.2m</w:t>
            </w:r>
          </w:p>
        </w:tc>
        <w:tc>
          <w:tcPr>
            <w:tcW w:w="1076" w:type="dxa"/>
            <w:vMerge/>
            <w:vAlign w:val="center"/>
          </w:tcPr>
          <w:p w14:paraId="137CD7CC"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4BD1C427" w14:textId="77777777" w:rsidTr="002A4D33">
        <w:trPr>
          <w:jc w:val="center"/>
        </w:trPr>
        <w:tc>
          <w:tcPr>
            <w:tcW w:w="427" w:type="dxa"/>
            <w:vMerge/>
            <w:vAlign w:val="center"/>
          </w:tcPr>
          <w:p w14:paraId="46E1CBC7"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Merge/>
            <w:vAlign w:val="center"/>
          </w:tcPr>
          <w:p w14:paraId="5F535E51" w14:textId="77777777" w:rsidR="00D02FA8" w:rsidRPr="002D5655" w:rsidRDefault="00D02FA8" w:rsidP="002A4D33">
            <w:pPr>
              <w:widowControl w:val="0"/>
              <w:adjustRightInd w:val="0"/>
              <w:snapToGrid w:val="0"/>
              <w:jc w:val="center"/>
              <w:rPr>
                <w:rFonts w:cs="Times New Roman"/>
                <w:bCs/>
                <w:kern w:val="2"/>
                <w:sz w:val="18"/>
                <w:szCs w:val="18"/>
              </w:rPr>
            </w:pPr>
          </w:p>
        </w:tc>
        <w:tc>
          <w:tcPr>
            <w:tcW w:w="1375" w:type="dxa"/>
            <w:vAlign w:val="center"/>
          </w:tcPr>
          <w:p w14:paraId="1C563F24"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柱状样点数</w:t>
            </w:r>
          </w:p>
        </w:tc>
        <w:tc>
          <w:tcPr>
            <w:tcW w:w="1516" w:type="dxa"/>
            <w:vAlign w:val="center"/>
          </w:tcPr>
          <w:p w14:paraId="33C10944"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3</w:t>
            </w:r>
          </w:p>
        </w:tc>
        <w:tc>
          <w:tcPr>
            <w:tcW w:w="1355" w:type="dxa"/>
            <w:gridSpan w:val="2"/>
            <w:vAlign w:val="center"/>
          </w:tcPr>
          <w:p w14:paraId="0F8D5098"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0</w:t>
            </w:r>
          </w:p>
        </w:tc>
        <w:tc>
          <w:tcPr>
            <w:tcW w:w="1424" w:type="dxa"/>
            <w:vAlign w:val="center"/>
          </w:tcPr>
          <w:p w14:paraId="3B59975C"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 xml:space="preserve"> 0~0.5 m</w:t>
            </w:r>
            <w:r w:rsidRPr="002D5655">
              <w:rPr>
                <w:rFonts w:cs="Times New Roman" w:hint="eastAsia"/>
                <w:bCs/>
                <w:kern w:val="2"/>
                <w:sz w:val="18"/>
                <w:szCs w:val="18"/>
              </w:rPr>
              <w:t>、</w:t>
            </w:r>
            <w:r w:rsidRPr="002D5655">
              <w:rPr>
                <w:rFonts w:cs="Times New Roman" w:hint="eastAsia"/>
                <w:bCs/>
                <w:kern w:val="2"/>
                <w:sz w:val="18"/>
                <w:szCs w:val="18"/>
              </w:rPr>
              <w:t>0.5~1.5 m</w:t>
            </w:r>
            <w:r w:rsidRPr="002D5655">
              <w:rPr>
                <w:rFonts w:cs="Times New Roman" w:hint="eastAsia"/>
                <w:bCs/>
                <w:kern w:val="2"/>
                <w:sz w:val="18"/>
                <w:szCs w:val="18"/>
              </w:rPr>
              <w:t>、</w:t>
            </w:r>
            <w:r w:rsidRPr="002D5655">
              <w:rPr>
                <w:rFonts w:cs="Times New Roman" w:hint="eastAsia"/>
                <w:bCs/>
                <w:kern w:val="2"/>
                <w:sz w:val="18"/>
                <w:szCs w:val="18"/>
              </w:rPr>
              <w:t>1.5~3 m</w:t>
            </w:r>
          </w:p>
        </w:tc>
        <w:tc>
          <w:tcPr>
            <w:tcW w:w="1076" w:type="dxa"/>
            <w:vMerge/>
            <w:vAlign w:val="center"/>
          </w:tcPr>
          <w:p w14:paraId="77106A7A"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4FB052C0" w14:textId="77777777" w:rsidTr="002A4D33">
        <w:trPr>
          <w:jc w:val="center"/>
        </w:trPr>
        <w:tc>
          <w:tcPr>
            <w:tcW w:w="427" w:type="dxa"/>
            <w:vMerge/>
            <w:vAlign w:val="center"/>
          </w:tcPr>
          <w:p w14:paraId="495EF37E"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5AB0151E"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现状监测因子</w:t>
            </w:r>
          </w:p>
        </w:tc>
        <w:tc>
          <w:tcPr>
            <w:tcW w:w="5670" w:type="dxa"/>
            <w:gridSpan w:val="5"/>
            <w:vAlign w:val="center"/>
          </w:tcPr>
          <w:p w14:paraId="302712C4" w14:textId="77777777" w:rsidR="00D02FA8" w:rsidRPr="002D5655" w:rsidRDefault="00D02FA8" w:rsidP="002D5655">
            <w:pPr>
              <w:widowControl w:val="0"/>
              <w:adjustRightInd w:val="0"/>
              <w:snapToGrid w:val="0"/>
              <w:jc w:val="both"/>
              <w:rPr>
                <w:rFonts w:cs="Times New Roman"/>
                <w:bCs/>
                <w:kern w:val="2"/>
                <w:sz w:val="18"/>
                <w:szCs w:val="18"/>
              </w:rPr>
            </w:pPr>
            <w:r w:rsidRPr="002D5655">
              <w:rPr>
                <w:rFonts w:cs="Times New Roman" w:hint="eastAsia"/>
                <w:bCs/>
                <w:kern w:val="2"/>
                <w:sz w:val="18"/>
                <w:szCs w:val="18"/>
              </w:rPr>
              <w:t>砷、镉、六价铬、铜、铅、汞、镍、四氯甲烷、氯仿、氯甲烷、</w:t>
            </w:r>
            <w:r w:rsidRPr="002D5655">
              <w:rPr>
                <w:rFonts w:cs="Times New Roman" w:hint="eastAsia"/>
                <w:bCs/>
                <w:kern w:val="2"/>
                <w:sz w:val="18"/>
                <w:szCs w:val="18"/>
              </w:rPr>
              <w:t>1,1-</w:t>
            </w:r>
            <w:r w:rsidRPr="002D5655">
              <w:rPr>
                <w:rFonts w:cs="Times New Roman" w:hint="eastAsia"/>
                <w:bCs/>
                <w:kern w:val="2"/>
                <w:sz w:val="18"/>
                <w:szCs w:val="18"/>
              </w:rPr>
              <w:t>二氯乙烷、硝基苯、苯胺、</w:t>
            </w:r>
            <w:r w:rsidRPr="002D5655">
              <w:rPr>
                <w:rFonts w:cs="Times New Roman" w:hint="eastAsia"/>
                <w:bCs/>
                <w:kern w:val="2"/>
                <w:sz w:val="18"/>
                <w:szCs w:val="18"/>
              </w:rPr>
              <w:t>2-</w:t>
            </w:r>
            <w:r w:rsidRPr="002D5655">
              <w:rPr>
                <w:rFonts w:cs="Times New Roman" w:hint="eastAsia"/>
                <w:bCs/>
                <w:kern w:val="2"/>
                <w:sz w:val="18"/>
                <w:szCs w:val="18"/>
              </w:rPr>
              <w:t>氯酚、苯并</w:t>
            </w:r>
            <w:r w:rsidRPr="002D5655">
              <w:rPr>
                <w:rFonts w:cs="Times New Roman" w:hint="eastAsia"/>
                <w:bCs/>
                <w:kern w:val="2"/>
                <w:sz w:val="18"/>
                <w:szCs w:val="18"/>
              </w:rPr>
              <w:t>[a]</w:t>
            </w:r>
            <w:proofErr w:type="gramStart"/>
            <w:r w:rsidRPr="002D5655">
              <w:rPr>
                <w:rFonts w:cs="Times New Roman" w:hint="eastAsia"/>
                <w:bCs/>
                <w:kern w:val="2"/>
                <w:sz w:val="18"/>
                <w:szCs w:val="18"/>
              </w:rPr>
              <w:t>蒽</w:t>
            </w:r>
            <w:proofErr w:type="gramEnd"/>
            <w:r w:rsidRPr="002D5655">
              <w:rPr>
                <w:rFonts w:cs="Times New Roman" w:hint="eastAsia"/>
                <w:bCs/>
                <w:kern w:val="2"/>
                <w:sz w:val="18"/>
                <w:szCs w:val="18"/>
              </w:rPr>
              <w:t>等</w:t>
            </w:r>
            <w:r w:rsidRPr="002D5655">
              <w:rPr>
                <w:rFonts w:cs="Times New Roman" w:hint="eastAsia"/>
                <w:bCs/>
                <w:kern w:val="2"/>
                <w:sz w:val="18"/>
                <w:szCs w:val="18"/>
              </w:rPr>
              <w:t xml:space="preserve"> 45 </w:t>
            </w:r>
            <w:proofErr w:type="gramStart"/>
            <w:r w:rsidRPr="002D5655">
              <w:rPr>
                <w:rFonts w:cs="Times New Roman" w:hint="eastAsia"/>
                <w:bCs/>
                <w:kern w:val="2"/>
                <w:sz w:val="18"/>
                <w:szCs w:val="18"/>
              </w:rPr>
              <w:t>个</w:t>
            </w:r>
            <w:proofErr w:type="gramEnd"/>
            <w:r w:rsidRPr="002D5655">
              <w:rPr>
                <w:rFonts w:cs="Times New Roman" w:hint="eastAsia"/>
                <w:bCs/>
                <w:kern w:val="2"/>
                <w:sz w:val="18"/>
                <w:szCs w:val="18"/>
              </w:rPr>
              <w:t>基本因子</w:t>
            </w:r>
          </w:p>
        </w:tc>
        <w:tc>
          <w:tcPr>
            <w:tcW w:w="1076" w:type="dxa"/>
            <w:vAlign w:val="center"/>
          </w:tcPr>
          <w:p w14:paraId="6607AE23"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66279939" w14:textId="77777777" w:rsidTr="002A4D33">
        <w:trPr>
          <w:jc w:val="center"/>
        </w:trPr>
        <w:tc>
          <w:tcPr>
            <w:tcW w:w="427" w:type="dxa"/>
            <w:vMerge w:val="restart"/>
            <w:vAlign w:val="center"/>
          </w:tcPr>
          <w:p w14:paraId="3A636804"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现状评价</w:t>
            </w:r>
          </w:p>
        </w:tc>
        <w:tc>
          <w:tcPr>
            <w:tcW w:w="1559" w:type="dxa"/>
            <w:vAlign w:val="center"/>
          </w:tcPr>
          <w:p w14:paraId="129A3A3F"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评价因子</w:t>
            </w:r>
          </w:p>
        </w:tc>
        <w:tc>
          <w:tcPr>
            <w:tcW w:w="5670" w:type="dxa"/>
            <w:gridSpan w:val="5"/>
            <w:vAlign w:val="center"/>
          </w:tcPr>
          <w:p w14:paraId="41B93FBB" w14:textId="77777777" w:rsidR="00D02FA8" w:rsidRPr="002D5655" w:rsidRDefault="00D02FA8" w:rsidP="002D5655">
            <w:pPr>
              <w:widowControl w:val="0"/>
              <w:adjustRightInd w:val="0"/>
              <w:snapToGrid w:val="0"/>
              <w:jc w:val="both"/>
              <w:rPr>
                <w:rFonts w:cs="Times New Roman"/>
                <w:bCs/>
                <w:kern w:val="2"/>
                <w:sz w:val="18"/>
                <w:szCs w:val="18"/>
              </w:rPr>
            </w:pPr>
            <w:r w:rsidRPr="002D5655">
              <w:rPr>
                <w:rFonts w:cs="Times New Roman" w:hint="eastAsia"/>
                <w:bCs/>
                <w:kern w:val="2"/>
                <w:sz w:val="18"/>
                <w:szCs w:val="18"/>
              </w:rPr>
              <w:t>砷、镉、六价铬、铜、铅、汞、镍、四氯甲烷、氯仿、氯甲烷、</w:t>
            </w:r>
            <w:r w:rsidRPr="002D5655">
              <w:rPr>
                <w:rFonts w:cs="Times New Roman" w:hint="eastAsia"/>
                <w:bCs/>
                <w:kern w:val="2"/>
                <w:sz w:val="18"/>
                <w:szCs w:val="18"/>
              </w:rPr>
              <w:t>1,1-</w:t>
            </w:r>
            <w:r w:rsidRPr="002D5655">
              <w:rPr>
                <w:rFonts w:cs="Times New Roman" w:hint="eastAsia"/>
                <w:bCs/>
                <w:kern w:val="2"/>
                <w:sz w:val="18"/>
                <w:szCs w:val="18"/>
              </w:rPr>
              <w:t>二氯乙烷、硝基苯、苯胺、</w:t>
            </w:r>
            <w:r w:rsidRPr="002D5655">
              <w:rPr>
                <w:rFonts w:cs="Times New Roman" w:hint="eastAsia"/>
                <w:bCs/>
                <w:kern w:val="2"/>
                <w:sz w:val="18"/>
                <w:szCs w:val="18"/>
              </w:rPr>
              <w:t>2-</w:t>
            </w:r>
            <w:r w:rsidRPr="002D5655">
              <w:rPr>
                <w:rFonts w:cs="Times New Roman" w:hint="eastAsia"/>
                <w:bCs/>
                <w:kern w:val="2"/>
                <w:sz w:val="18"/>
                <w:szCs w:val="18"/>
              </w:rPr>
              <w:t>氯酚、苯并</w:t>
            </w:r>
            <w:r w:rsidRPr="002D5655">
              <w:rPr>
                <w:rFonts w:cs="Times New Roman" w:hint="eastAsia"/>
                <w:bCs/>
                <w:kern w:val="2"/>
                <w:sz w:val="18"/>
                <w:szCs w:val="18"/>
              </w:rPr>
              <w:t>[a]</w:t>
            </w:r>
            <w:proofErr w:type="gramStart"/>
            <w:r w:rsidRPr="002D5655">
              <w:rPr>
                <w:rFonts w:cs="Times New Roman" w:hint="eastAsia"/>
                <w:bCs/>
                <w:kern w:val="2"/>
                <w:sz w:val="18"/>
                <w:szCs w:val="18"/>
              </w:rPr>
              <w:t>蒽</w:t>
            </w:r>
            <w:proofErr w:type="gramEnd"/>
            <w:r w:rsidRPr="002D5655">
              <w:rPr>
                <w:rFonts w:cs="Times New Roman" w:hint="eastAsia"/>
                <w:bCs/>
                <w:kern w:val="2"/>
                <w:sz w:val="18"/>
                <w:szCs w:val="18"/>
              </w:rPr>
              <w:t>等</w:t>
            </w:r>
            <w:r w:rsidRPr="002D5655">
              <w:rPr>
                <w:rFonts w:cs="Times New Roman" w:hint="eastAsia"/>
                <w:bCs/>
                <w:kern w:val="2"/>
                <w:sz w:val="18"/>
                <w:szCs w:val="18"/>
              </w:rPr>
              <w:t xml:space="preserve"> 45 </w:t>
            </w:r>
            <w:proofErr w:type="gramStart"/>
            <w:r w:rsidRPr="002D5655">
              <w:rPr>
                <w:rFonts w:cs="Times New Roman" w:hint="eastAsia"/>
                <w:bCs/>
                <w:kern w:val="2"/>
                <w:sz w:val="18"/>
                <w:szCs w:val="18"/>
              </w:rPr>
              <w:t>个</w:t>
            </w:r>
            <w:proofErr w:type="gramEnd"/>
            <w:r w:rsidRPr="002D5655">
              <w:rPr>
                <w:rFonts w:cs="Times New Roman" w:hint="eastAsia"/>
                <w:bCs/>
                <w:kern w:val="2"/>
                <w:sz w:val="18"/>
                <w:szCs w:val="18"/>
              </w:rPr>
              <w:t>基本因子</w:t>
            </w:r>
          </w:p>
        </w:tc>
        <w:tc>
          <w:tcPr>
            <w:tcW w:w="1076" w:type="dxa"/>
            <w:vAlign w:val="center"/>
          </w:tcPr>
          <w:p w14:paraId="7ACEAF4A"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2D51742A" w14:textId="77777777" w:rsidTr="002A4D33">
        <w:trPr>
          <w:jc w:val="center"/>
        </w:trPr>
        <w:tc>
          <w:tcPr>
            <w:tcW w:w="427" w:type="dxa"/>
            <w:vMerge/>
            <w:vAlign w:val="center"/>
          </w:tcPr>
          <w:p w14:paraId="182E1CEA"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3C18047D"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评价标准</w:t>
            </w:r>
          </w:p>
        </w:tc>
        <w:tc>
          <w:tcPr>
            <w:tcW w:w="5670" w:type="dxa"/>
            <w:gridSpan w:val="5"/>
            <w:vAlign w:val="center"/>
          </w:tcPr>
          <w:p w14:paraId="00711431"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GB15618</w:t>
            </w:r>
            <w:r w:rsidRPr="002D5655">
              <w:rPr>
                <w:rFonts w:ascii="宋体" w:hAnsi="宋体" w:cs="Times New Roman" w:hint="eastAsia"/>
                <w:bCs/>
                <w:kern w:val="2"/>
                <w:sz w:val="18"/>
                <w:szCs w:val="18"/>
              </w:rPr>
              <w:t>□；</w:t>
            </w:r>
            <w:r w:rsidRPr="002D5655">
              <w:rPr>
                <w:rFonts w:cs="Times New Roman" w:hint="eastAsia"/>
                <w:bCs/>
                <w:kern w:val="2"/>
                <w:sz w:val="18"/>
                <w:szCs w:val="18"/>
              </w:rPr>
              <w:t>GB36600</w:t>
            </w:r>
            <w:r w:rsidRPr="002D5655">
              <w:rPr>
                <w:rFonts w:ascii="Wingdings 2" w:eastAsia="Wingdings 2" w:hAnsi="Wingdings 2" w:cs="Wingdings 2"/>
                <w:bCs/>
                <w:kern w:val="2"/>
                <w:sz w:val="21"/>
                <w:szCs w:val="21"/>
              </w:rPr>
              <w:t></w:t>
            </w:r>
            <w:r w:rsidRPr="002D5655">
              <w:rPr>
                <w:rFonts w:cs="Times New Roman" w:hint="eastAsia"/>
                <w:bCs/>
                <w:kern w:val="2"/>
                <w:sz w:val="18"/>
                <w:szCs w:val="18"/>
              </w:rPr>
              <w:t>；表</w:t>
            </w:r>
            <w:r w:rsidRPr="002D5655">
              <w:rPr>
                <w:rFonts w:cs="Times New Roman" w:hint="eastAsia"/>
                <w:bCs/>
                <w:kern w:val="2"/>
                <w:sz w:val="18"/>
                <w:szCs w:val="18"/>
              </w:rPr>
              <w:t>D.1</w:t>
            </w:r>
            <w:r w:rsidRPr="002D5655">
              <w:rPr>
                <w:rFonts w:cs="Times New Roman" w:hint="eastAsia"/>
                <w:bCs/>
                <w:kern w:val="2"/>
                <w:sz w:val="18"/>
                <w:szCs w:val="18"/>
              </w:rPr>
              <w:t>□；表</w:t>
            </w:r>
            <w:r w:rsidRPr="002D5655">
              <w:rPr>
                <w:rFonts w:cs="Times New Roman" w:hint="eastAsia"/>
                <w:bCs/>
                <w:kern w:val="2"/>
                <w:sz w:val="18"/>
                <w:szCs w:val="18"/>
              </w:rPr>
              <w:t>D.2</w:t>
            </w:r>
            <w:r w:rsidRPr="002D5655">
              <w:rPr>
                <w:rFonts w:cs="Times New Roman" w:hint="eastAsia"/>
                <w:bCs/>
                <w:kern w:val="2"/>
                <w:sz w:val="18"/>
                <w:szCs w:val="18"/>
              </w:rPr>
              <w:t>□；其他（</w:t>
            </w:r>
            <w:r w:rsidRPr="002D5655">
              <w:rPr>
                <w:rFonts w:cs="Times New Roman" w:hint="eastAsia"/>
                <w:bCs/>
                <w:kern w:val="2"/>
                <w:sz w:val="18"/>
                <w:szCs w:val="18"/>
              </w:rPr>
              <w:t xml:space="preserve">   </w:t>
            </w:r>
            <w:r w:rsidRPr="002D5655">
              <w:rPr>
                <w:rFonts w:cs="Times New Roman" w:hint="eastAsia"/>
                <w:bCs/>
                <w:kern w:val="2"/>
                <w:sz w:val="18"/>
                <w:szCs w:val="18"/>
              </w:rPr>
              <w:t>）</w:t>
            </w:r>
          </w:p>
        </w:tc>
        <w:tc>
          <w:tcPr>
            <w:tcW w:w="1076" w:type="dxa"/>
            <w:vAlign w:val="center"/>
          </w:tcPr>
          <w:p w14:paraId="0D205B0B"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6D72719B" w14:textId="77777777" w:rsidTr="002A4D33">
        <w:trPr>
          <w:jc w:val="center"/>
        </w:trPr>
        <w:tc>
          <w:tcPr>
            <w:tcW w:w="427" w:type="dxa"/>
            <w:vMerge/>
            <w:vAlign w:val="center"/>
          </w:tcPr>
          <w:p w14:paraId="28E232F5"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08C9ABF9"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现状评价结论</w:t>
            </w:r>
          </w:p>
        </w:tc>
        <w:tc>
          <w:tcPr>
            <w:tcW w:w="5670" w:type="dxa"/>
            <w:gridSpan w:val="5"/>
            <w:vAlign w:val="center"/>
          </w:tcPr>
          <w:p w14:paraId="3BD72BD0" w14:textId="77777777" w:rsidR="00D02FA8" w:rsidRPr="002D5655" w:rsidRDefault="00D02FA8" w:rsidP="002D5655">
            <w:pPr>
              <w:widowControl w:val="0"/>
              <w:adjustRightInd w:val="0"/>
              <w:snapToGrid w:val="0"/>
              <w:jc w:val="both"/>
              <w:rPr>
                <w:rFonts w:cs="Times New Roman"/>
                <w:bCs/>
                <w:kern w:val="2"/>
                <w:sz w:val="18"/>
                <w:szCs w:val="18"/>
              </w:rPr>
            </w:pPr>
            <w:r w:rsidRPr="002D5655">
              <w:rPr>
                <w:rFonts w:cs="Times New Roman" w:hint="eastAsia"/>
                <w:bCs/>
                <w:kern w:val="2"/>
                <w:sz w:val="18"/>
                <w:szCs w:val="18"/>
              </w:rPr>
              <w:t>砷、镉、六价铬、铜、铅、汞、镍、四氯甲烷、氯仿、氯甲烷、</w:t>
            </w:r>
            <w:r w:rsidRPr="002D5655">
              <w:rPr>
                <w:rFonts w:cs="Times New Roman" w:hint="eastAsia"/>
                <w:bCs/>
                <w:kern w:val="2"/>
                <w:sz w:val="18"/>
                <w:szCs w:val="18"/>
              </w:rPr>
              <w:t>1,1-</w:t>
            </w:r>
            <w:r w:rsidRPr="002D5655">
              <w:rPr>
                <w:rFonts w:cs="Times New Roman" w:hint="eastAsia"/>
                <w:bCs/>
                <w:kern w:val="2"/>
                <w:sz w:val="18"/>
                <w:szCs w:val="18"/>
              </w:rPr>
              <w:t>二氯乙烷、硝基苯、苯胺、</w:t>
            </w:r>
            <w:r w:rsidRPr="002D5655">
              <w:rPr>
                <w:rFonts w:cs="Times New Roman" w:hint="eastAsia"/>
                <w:bCs/>
                <w:kern w:val="2"/>
                <w:sz w:val="18"/>
                <w:szCs w:val="18"/>
              </w:rPr>
              <w:t>2-</w:t>
            </w:r>
            <w:r w:rsidRPr="002D5655">
              <w:rPr>
                <w:rFonts w:cs="Times New Roman" w:hint="eastAsia"/>
                <w:bCs/>
                <w:kern w:val="2"/>
                <w:sz w:val="18"/>
                <w:szCs w:val="18"/>
              </w:rPr>
              <w:t>氯酚、苯并</w:t>
            </w:r>
            <w:r w:rsidRPr="002D5655">
              <w:rPr>
                <w:rFonts w:cs="Times New Roman" w:hint="eastAsia"/>
                <w:bCs/>
                <w:kern w:val="2"/>
                <w:sz w:val="18"/>
                <w:szCs w:val="18"/>
              </w:rPr>
              <w:t>[a]</w:t>
            </w:r>
            <w:proofErr w:type="gramStart"/>
            <w:r w:rsidRPr="002D5655">
              <w:rPr>
                <w:rFonts w:cs="Times New Roman" w:hint="eastAsia"/>
                <w:bCs/>
                <w:kern w:val="2"/>
                <w:sz w:val="18"/>
                <w:szCs w:val="18"/>
              </w:rPr>
              <w:t>蒽</w:t>
            </w:r>
            <w:proofErr w:type="gramEnd"/>
            <w:r w:rsidRPr="002D5655">
              <w:rPr>
                <w:rFonts w:cs="Times New Roman" w:hint="eastAsia"/>
                <w:bCs/>
                <w:kern w:val="2"/>
                <w:sz w:val="18"/>
                <w:szCs w:val="18"/>
              </w:rPr>
              <w:t>等</w:t>
            </w:r>
            <w:r w:rsidRPr="002D5655">
              <w:rPr>
                <w:rFonts w:cs="Times New Roman" w:hint="eastAsia"/>
                <w:bCs/>
                <w:kern w:val="2"/>
                <w:sz w:val="18"/>
                <w:szCs w:val="18"/>
              </w:rPr>
              <w:t xml:space="preserve"> 45 </w:t>
            </w:r>
            <w:proofErr w:type="gramStart"/>
            <w:r w:rsidRPr="002D5655">
              <w:rPr>
                <w:rFonts w:cs="Times New Roman" w:hint="eastAsia"/>
                <w:bCs/>
                <w:kern w:val="2"/>
                <w:sz w:val="18"/>
                <w:szCs w:val="18"/>
              </w:rPr>
              <w:t>个</w:t>
            </w:r>
            <w:proofErr w:type="gramEnd"/>
            <w:r w:rsidRPr="002D5655">
              <w:rPr>
                <w:rFonts w:cs="Times New Roman" w:hint="eastAsia"/>
                <w:bCs/>
                <w:kern w:val="2"/>
                <w:sz w:val="18"/>
                <w:szCs w:val="18"/>
              </w:rPr>
              <w:t>基本因子的监测值均满足《土壤环境质量建设用地土壤污染风险管控标准》（试行）</w:t>
            </w:r>
            <w:r w:rsidRPr="002D5655">
              <w:rPr>
                <w:rFonts w:cs="Times New Roman" w:hint="eastAsia"/>
                <w:bCs/>
                <w:kern w:val="2"/>
                <w:sz w:val="18"/>
                <w:szCs w:val="18"/>
              </w:rPr>
              <w:t>GB36600-2018</w:t>
            </w:r>
          </w:p>
        </w:tc>
        <w:tc>
          <w:tcPr>
            <w:tcW w:w="1076" w:type="dxa"/>
            <w:vAlign w:val="center"/>
          </w:tcPr>
          <w:p w14:paraId="48B89D2C"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0B1EC922" w14:textId="77777777" w:rsidTr="002A4D33">
        <w:trPr>
          <w:jc w:val="center"/>
        </w:trPr>
        <w:tc>
          <w:tcPr>
            <w:tcW w:w="427" w:type="dxa"/>
            <w:vMerge w:val="restart"/>
            <w:vAlign w:val="center"/>
          </w:tcPr>
          <w:p w14:paraId="5A7D323B"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影响预测</w:t>
            </w:r>
          </w:p>
        </w:tc>
        <w:tc>
          <w:tcPr>
            <w:tcW w:w="1559" w:type="dxa"/>
            <w:vAlign w:val="center"/>
          </w:tcPr>
          <w:p w14:paraId="0FFCE31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预测因子</w:t>
            </w:r>
          </w:p>
        </w:tc>
        <w:tc>
          <w:tcPr>
            <w:tcW w:w="5670" w:type="dxa"/>
            <w:gridSpan w:val="5"/>
            <w:vAlign w:val="center"/>
          </w:tcPr>
          <w:p w14:paraId="739FD0A6"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bCs/>
                <w:kern w:val="2"/>
                <w:sz w:val="18"/>
                <w:szCs w:val="18"/>
              </w:rPr>
              <w:t>氯仿</w:t>
            </w:r>
          </w:p>
        </w:tc>
        <w:tc>
          <w:tcPr>
            <w:tcW w:w="1076" w:type="dxa"/>
            <w:vAlign w:val="center"/>
          </w:tcPr>
          <w:p w14:paraId="55146976"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388D7055" w14:textId="77777777" w:rsidTr="002A4D33">
        <w:trPr>
          <w:jc w:val="center"/>
        </w:trPr>
        <w:tc>
          <w:tcPr>
            <w:tcW w:w="427" w:type="dxa"/>
            <w:vMerge/>
            <w:vAlign w:val="center"/>
          </w:tcPr>
          <w:p w14:paraId="3716DB18"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02DFF4F9"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预测方法</w:t>
            </w:r>
          </w:p>
        </w:tc>
        <w:tc>
          <w:tcPr>
            <w:tcW w:w="5670" w:type="dxa"/>
            <w:gridSpan w:val="5"/>
            <w:vAlign w:val="center"/>
          </w:tcPr>
          <w:p w14:paraId="64C5B259"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附录</w:t>
            </w:r>
            <w:r w:rsidRPr="002D5655">
              <w:rPr>
                <w:rFonts w:cs="Times New Roman" w:hint="eastAsia"/>
                <w:bCs/>
                <w:kern w:val="2"/>
                <w:sz w:val="18"/>
                <w:szCs w:val="18"/>
              </w:rPr>
              <w:t>E</w:t>
            </w:r>
            <w:r w:rsidRPr="002D5655">
              <w:rPr>
                <w:rFonts w:ascii="Wingdings 2" w:eastAsia="Wingdings 2" w:hAnsi="Wingdings 2" w:cs="Wingdings 2"/>
                <w:bCs/>
                <w:kern w:val="2"/>
                <w:sz w:val="21"/>
                <w:szCs w:val="21"/>
              </w:rPr>
              <w:t></w:t>
            </w:r>
            <w:r w:rsidRPr="002D5655">
              <w:rPr>
                <w:rFonts w:cs="Times New Roman" w:hint="eastAsia"/>
                <w:bCs/>
                <w:kern w:val="2"/>
                <w:sz w:val="18"/>
                <w:szCs w:val="18"/>
              </w:rPr>
              <w:t>；附录</w:t>
            </w:r>
            <w:r w:rsidRPr="002D5655">
              <w:rPr>
                <w:rFonts w:cs="Times New Roman" w:hint="eastAsia"/>
                <w:bCs/>
                <w:kern w:val="2"/>
                <w:sz w:val="18"/>
                <w:szCs w:val="18"/>
              </w:rPr>
              <w:t>F</w:t>
            </w:r>
            <w:r w:rsidRPr="002D5655">
              <w:rPr>
                <w:rFonts w:ascii="宋体" w:hAnsi="宋体" w:cs="Times New Roman" w:hint="eastAsia"/>
                <w:bCs/>
                <w:kern w:val="2"/>
                <w:sz w:val="18"/>
                <w:szCs w:val="18"/>
              </w:rPr>
              <w:t>□</w:t>
            </w:r>
            <w:r w:rsidRPr="002D5655">
              <w:rPr>
                <w:rFonts w:cs="Times New Roman" w:hint="eastAsia"/>
                <w:bCs/>
                <w:kern w:val="2"/>
                <w:sz w:val="18"/>
                <w:szCs w:val="18"/>
              </w:rPr>
              <w:t>；其他（</w:t>
            </w:r>
            <w:r w:rsidRPr="002D5655">
              <w:rPr>
                <w:rFonts w:cs="Times New Roman" w:hint="eastAsia"/>
                <w:bCs/>
                <w:kern w:val="2"/>
                <w:sz w:val="18"/>
                <w:szCs w:val="18"/>
              </w:rPr>
              <w:t xml:space="preserve"> </w:t>
            </w:r>
            <w:r w:rsidRPr="002D5655">
              <w:rPr>
                <w:rFonts w:cs="Times New Roman" w:hint="eastAsia"/>
                <w:bCs/>
                <w:kern w:val="2"/>
                <w:sz w:val="18"/>
                <w:szCs w:val="18"/>
              </w:rPr>
              <w:t>）</w:t>
            </w:r>
          </w:p>
        </w:tc>
        <w:tc>
          <w:tcPr>
            <w:tcW w:w="1076" w:type="dxa"/>
            <w:vAlign w:val="center"/>
          </w:tcPr>
          <w:p w14:paraId="0F57DB87"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3B753F0D" w14:textId="77777777" w:rsidTr="002A4D33">
        <w:trPr>
          <w:jc w:val="center"/>
        </w:trPr>
        <w:tc>
          <w:tcPr>
            <w:tcW w:w="427" w:type="dxa"/>
            <w:vMerge/>
            <w:vAlign w:val="center"/>
          </w:tcPr>
          <w:p w14:paraId="251B3FC0"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21697E8C"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预测分析内容</w:t>
            </w:r>
          </w:p>
        </w:tc>
        <w:tc>
          <w:tcPr>
            <w:tcW w:w="5670" w:type="dxa"/>
            <w:gridSpan w:val="5"/>
            <w:vAlign w:val="center"/>
          </w:tcPr>
          <w:p w14:paraId="67287382"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影响范围（增量</w:t>
            </w:r>
            <w:r w:rsidRPr="002D5655">
              <w:rPr>
                <w:rFonts w:cs="Times New Roman" w:hint="eastAsia"/>
                <w:bCs/>
                <w:kern w:val="2"/>
                <w:sz w:val="18"/>
                <w:szCs w:val="18"/>
              </w:rPr>
              <w:t>0.0076g/kg</w:t>
            </w:r>
            <w:r w:rsidRPr="002D5655">
              <w:rPr>
                <w:rFonts w:cs="Times New Roman" w:hint="eastAsia"/>
                <w:bCs/>
                <w:kern w:val="2"/>
                <w:sz w:val="18"/>
                <w:szCs w:val="18"/>
              </w:rPr>
              <w:t>）</w:t>
            </w:r>
          </w:p>
          <w:p w14:paraId="15E43A57"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影响程度（可接受）</w:t>
            </w:r>
          </w:p>
        </w:tc>
        <w:tc>
          <w:tcPr>
            <w:tcW w:w="1076" w:type="dxa"/>
            <w:vAlign w:val="center"/>
          </w:tcPr>
          <w:p w14:paraId="6F9ED599"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3618AC59" w14:textId="77777777" w:rsidTr="002A4D33">
        <w:trPr>
          <w:jc w:val="center"/>
        </w:trPr>
        <w:tc>
          <w:tcPr>
            <w:tcW w:w="427" w:type="dxa"/>
            <w:vMerge/>
            <w:vAlign w:val="center"/>
          </w:tcPr>
          <w:p w14:paraId="1C00A1ED"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5F50D085"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预测结论</w:t>
            </w:r>
          </w:p>
        </w:tc>
        <w:tc>
          <w:tcPr>
            <w:tcW w:w="5670" w:type="dxa"/>
            <w:gridSpan w:val="5"/>
            <w:vAlign w:val="center"/>
          </w:tcPr>
          <w:p w14:paraId="3A5C6CD6"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达标结论：</w:t>
            </w:r>
            <w:r w:rsidRPr="002D5655">
              <w:rPr>
                <w:rFonts w:cs="Times New Roman" w:hint="eastAsia"/>
                <w:bCs/>
                <w:kern w:val="2"/>
                <w:sz w:val="18"/>
                <w:szCs w:val="18"/>
              </w:rPr>
              <w:t>a</w:t>
            </w:r>
            <w:r w:rsidRPr="002D5655">
              <w:rPr>
                <w:rFonts w:cs="Times New Roman" w:hint="eastAsia"/>
                <w:bCs/>
                <w:kern w:val="2"/>
                <w:sz w:val="18"/>
                <w:szCs w:val="18"/>
              </w:rPr>
              <w:t>）</w:t>
            </w:r>
            <w:r w:rsidRPr="002D5655">
              <w:rPr>
                <w:rFonts w:ascii="Wingdings 2" w:eastAsia="Wingdings 2" w:hAnsi="Wingdings 2" w:cs="Wingdings 2"/>
                <w:bCs/>
                <w:kern w:val="2"/>
                <w:sz w:val="21"/>
                <w:szCs w:val="21"/>
              </w:rPr>
              <w:t></w:t>
            </w:r>
            <w:r w:rsidRPr="002D5655">
              <w:rPr>
                <w:rFonts w:cs="Times New Roman" w:hint="eastAsia"/>
                <w:bCs/>
                <w:kern w:val="2"/>
                <w:sz w:val="18"/>
                <w:szCs w:val="18"/>
              </w:rPr>
              <w:t>；</w:t>
            </w:r>
            <w:r w:rsidRPr="002D5655">
              <w:rPr>
                <w:rFonts w:cs="Times New Roman" w:hint="eastAsia"/>
                <w:bCs/>
                <w:kern w:val="2"/>
                <w:sz w:val="18"/>
                <w:szCs w:val="18"/>
              </w:rPr>
              <w:t>b</w:t>
            </w:r>
            <w:r w:rsidRPr="002D5655">
              <w:rPr>
                <w:rFonts w:cs="Times New Roman" w:hint="eastAsia"/>
                <w:bCs/>
                <w:kern w:val="2"/>
                <w:sz w:val="18"/>
                <w:szCs w:val="18"/>
              </w:rPr>
              <w:t>）□；</w:t>
            </w:r>
            <w:r w:rsidRPr="002D5655">
              <w:rPr>
                <w:rFonts w:cs="Times New Roman" w:hint="eastAsia"/>
                <w:bCs/>
                <w:kern w:val="2"/>
                <w:sz w:val="18"/>
                <w:szCs w:val="18"/>
              </w:rPr>
              <w:t>c</w:t>
            </w:r>
            <w:r w:rsidRPr="002D5655">
              <w:rPr>
                <w:rFonts w:cs="Times New Roman" w:hint="eastAsia"/>
                <w:bCs/>
                <w:kern w:val="2"/>
                <w:sz w:val="18"/>
                <w:szCs w:val="18"/>
              </w:rPr>
              <w:t>）□</w:t>
            </w:r>
          </w:p>
          <w:p w14:paraId="06C82483"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不达标结论：</w:t>
            </w:r>
            <w:r w:rsidRPr="002D5655">
              <w:rPr>
                <w:rFonts w:cs="Times New Roman" w:hint="eastAsia"/>
                <w:bCs/>
                <w:kern w:val="2"/>
                <w:sz w:val="18"/>
                <w:szCs w:val="18"/>
              </w:rPr>
              <w:t>a</w:t>
            </w:r>
            <w:r w:rsidRPr="002D5655">
              <w:rPr>
                <w:rFonts w:cs="Times New Roman" w:hint="eastAsia"/>
                <w:bCs/>
                <w:kern w:val="2"/>
                <w:sz w:val="18"/>
                <w:szCs w:val="18"/>
              </w:rPr>
              <w:t>）□；</w:t>
            </w:r>
            <w:r w:rsidRPr="002D5655">
              <w:rPr>
                <w:rFonts w:cs="Times New Roman" w:hint="eastAsia"/>
                <w:bCs/>
                <w:kern w:val="2"/>
                <w:sz w:val="18"/>
                <w:szCs w:val="18"/>
              </w:rPr>
              <w:t>b</w:t>
            </w:r>
            <w:r w:rsidRPr="002D5655">
              <w:rPr>
                <w:rFonts w:cs="Times New Roman" w:hint="eastAsia"/>
                <w:bCs/>
                <w:kern w:val="2"/>
                <w:sz w:val="18"/>
                <w:szCs w:val="18"/>
              </w:rPr>
              <w:t>）□</w:t>
            </w:r>
          </w:p>
        </w:tc>
        <w:tc>
          <w:tcPr>
            <w:tcW w:w="1076" w:type="dxa"/>
            <w:vAlign w:val="center"/>
          </w:tcPr>
          <w:p w14:paraId="472D761A"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2B1C8990" w14:textId="77777777" w:rsidTr="002A4D33">
        <w:trPr>
          <w:jc w:val="center"/>
        </w:trPr>
        <w:tc>
          <w:tcPr>
            <w:tcW w:w="427" w:type="dxa"/>
            <w:vMerge w:val="restart"/>
            <w:vAlign w:val="center"/>
          </w:tcPr>
          <w:p w14:paraId="6B98913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防治</w:t>
            </w:r>
            <w:r w:rsidRPr="002D5655">
              <w:rPr>
                <w:rFonts w:cs="Times New Roman" w:hint="eastAsia"/>
                <w:bCs/>
                <w:kern w:val="2"/>
                <w:sz w:val="18"/>
                <w:szCs w:val="18"/>
              </w:rPr>
              <w:lastRenderedPageBreak/>
              <w:t>措施</w:t>
            </w:r>
          </w:p>
        </w:tc>
        <w:tc>
          <w:tcPr>
            <w:tcW w:w="1559" w:type="dxa"/>
            <w:vAlign w:val="center"/>
          </w:tcPr>
          <w:p w14:paraId="57071436"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lastRenderedPageBreak/>
              <w:t>防控措施</w:t>
            </w:r>
          </w:p>
        </w:tc>
        <w:tc>
          <w:tcPr>
            <w:tcW w:w="5670" w:type="dxa"/>
            <w:gridSpan w:val="5"/>
            <w:vAlign w:val="center"/>
          </w:tcPr>
          <w:p w14:paraId="459F4EEF" w14:textId="77777777" w:rsidR="00D02FA8" w:rsidRPr="002D5655" w:rsidRDefault="00D02FA8" w:rsidP="002A4D33">
            <w:pPr>
              <w:widowControl w:val="0"/>
              <w:adjustRightInd w:val="0"/>
              <w:snapToGrid w:val="0"/>
              <w:jc w:val="both"/>
              <w:rPr>
                <w:rFonts w:cs="Times New Roman"/>
                <w:bCs/>
                <w:kern w:val="2"/>
                <w:sz w:val="18"/>
                <w:szCs w:val="18"/>
              </w:rPr>
            </w:pPr>
            <w:r w:rsidRPr="002D5655">
              <w:rPr>
                <w:rFonts w:cs="Times New Roman" w:hint="eastAsia"/>
                <w:bCs/>
                <w:kern w:val="2"/>
                <w:sz w:val="18"/>
                <w:szCs w:val="18"/>
              </w:rPr>
              <w:t>土壤环境质量现状保障</w:t>
            </w:r>
            <w:r w:rsidRPr="002D5655">
              <w:rPr>
                <w:rFonts w:ascii="宋体" w:hAnsi="宋体" w:cs="Times New Roman" w:hint="eastAsia"/>
                <w:bCs/>
                <w:kern w:val="2"/>
                <w:sz w:val="18"/>
                <w:szCs w:val="18"/>
              </w:rPr>
              <w:t>□；源头控制□；过程防控□；其他（   ）</w:t>
            </w:r>
          </w:p>
        </w:tc>
        <w:tc>
          <w:tcPr>
            <w:tcW w:w="1076" w:type="dxa"/>
            <w:vAlign w:val="center"/>
          </w:tcPr>
          <w:p w14:paraId="0BA3EF35"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24F72E68" w14:textId="77777777" w:rsidTr="002A4D33">
        <w:trPr>
          <w:jc w:val="center"/>
        </w:trPr>
        <w:tc>
          <w:tcPr>
            <w:tcW w:w="427" w:type="dxa"/>
            <w:vMerge/>
            <w:vAlign w:val="center"/>
          </w:tcPr>
          <w:p w14:paraId="00D633D4"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Merge w:val="restart"/>
            <w:vAlign w:val="center"/>
          </w:tcPr>
          <w:p w14:paraId="348F0FAD"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跟踪监测</w:t>
            </w:r>
          </w:p>
        </w:tc>
        <w:tc>
          <w:tcPr>
            <w:tcW w:w="1375" w:type="dxa"/>
            <w:vAlign w:val="center"/>
          </w:tcPr>
          <w:p w14:paraId="6F593A8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监测点数</w:t>
            </w:r>
          </w:p>
        </w:tc>
        <w:tc>
          <w:tcPr>
            <w:tcW w:w="2420" w:type="dxa"/>
            <w:gridSpan w:val="2"/>
            <w:vAlign w:val="center"/>
          </w:tcPr>
          <w:p w14:paraId="4D2690B0"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监测指标</w:t>
            </w:r>
          </w:p>
        </w:tc>
        <w:tc>
          <w:tcPr>
            <w:tcW w:w="1875" w:type="dxa"/>
            <w:gridSpan w:val="2"/>
            <w:vAlign w:val="center"/>
          </w:tcPr>
          <w:p w14:paraId="5B89911E"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监测频次</w:t>
            </w:r>
          </w:p>
        </w:tc>
        <w:tc>
          <w:tcPr>
            <w:tcW w:w="1076" w:type="dxa"/>
            <w:vAlign w:val="center"/>
          </w:tcPr>
          <w:p w14:paraId="47911C4A"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562DF09A" w14:textId="77777777" w:rsidTr="002A4D33">
        <w:trPr>
          <w:jc w:val="center"/>
        </w:trPr>
        <w:tc>
          <w:tcPr>
            <w:tcW w:w="427" w:type="dxa"/>
            <w:vMerge/>
            <w:vAlign w:val="center"/>
          </w:tcPr>
          <w:p w14:paraId="39BC185C"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Merge/>
            <w:vAlign w:val="center"/>
          </w:tcPr>
          <w:p w14:paraId="7FFF4D52" w14:textId="77777777" w:rsidR="00D02FA8" w:rsidRPr="002D5655" w:rsidRDefault="00D02FA8" w:rsidP="002A4D33">
            <w:pPr>
              <w:widowControl w:val="0"/>
              <w:adjustRightInd w:val="0"/>
              <w:snapToGrid w:val="0"/>
              <w:jc w:val="center"/>
              <w:rPr>
                <w:rFonts w:cs="Times New Roman"/>
                <w:bCs/>
                <w:kern w:val="2"/>
                <w:sz w:val="18"/>
                <w:szCs w:val="18"/>
              </w:rPr>
            </w:pPr>
          </w:p>
        </w:tc>
        <w:tc>
          <w:tcPr>
            <w:tcW w:w="1375" w:type="dxa"/>
            <w:vAlign w:val="center"/>
          </w:tcPr>
          <w:p w14:paraId="0046431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厂内</w:t>
            </w:r>
            <w:r w:rsidRPr="002D5655">
              <w:rPr>
                <w:rFonts w:cs="Times New Roman" w:hint="eastAsia"/>
                <w:bCs/>
                <w:kern w:val="2"/>
                <w:sz w:val="18"/>
                <w:szCs w:val="18"/>
              </w:rPr>
              <w:t>1</w:t>
            </w:r>
            <w:r w:rsidRPr="002D5655">
              <w:rPr>
                <w:rFonts w:cs="Times New Roman" w:hint="eastAsia"/>
                <w:bCs/>
                <w:kern w:val="2"/>
                <w:sz w:val="18"/>
                <w:szCs w:val="18"/>
              </w:rPr>
              <w:t>个</w:t>
            </w:r>
          </w:p>
        </w:tc>
        <w:tc>
          <w:tcPr>
            <w:tcW w:w="2420" w:type="dxa"/>
            <w:gridSpan w:val="2"/>
            <w:vAlign w:val="center"/>
          </w:tcPr>
          <w:p w14:paraId="2287BBD1" w14:textId="77777777" w:rsidR="00D02FA8" w:rsidRPr="002D5655" w:rsidRDefault="00D02FA8" w:rsidP="002A4D33">
            <w:pPr>
              <w:widowControl w:val="0"/>
              <w:adjustRightInd w:val="0"/>
              <w:snapToGrid w:val="0"/>
              <w:rPr>
                <w:rFonts w:cs="Times New Roman"/>
                <w:bCs/>
                <w:kern w:val="2"/>
                <w:sz w:val="18"/>
                <w:szCs w:val="18"/>
              </w:rPr>
            </w:pPr>
          </w:p>
        </w:tc>
        <w:tc>
          <w:tcPr>
            <w:tcW w:w="1875" w:type="dxa"/>
            <w:gridSpan w:val="2"/>
            <w:vAlign w:val="center"/>
          </w:tcPr>
          <w:p w14:paraId="4C3D163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1</w:t>
            </w:r>
            <w:r w:rsidRPr="002D5655">
              <w:rPr>
                <w:rFonts w:cs="Times New Roman" w:hint="eastAsia"/>
                <w:bCs/>
                <w:kern w:val="2"/>
                <w:sz w:val="18"/>
                <w:szCs w:val="18"/>
              </w:rPr>
              <w:t>次</w:t>
            </w:r>
            <w:r w:rsidRPr="002D5655">
              <w:rPr>
                <w:rFonts w:cs="Times New Roman" w:hint="eastAsia"/>
                <w:bCs/>
                <w:kern w:val="2"/>
                <w:sz w:val="18"/>
                <w:szCs w:val="18"/>
              </w:rPr>
              <w:t>/5</w:t>
            </w:r>
            <w:r w:rsidRPr="002D5655">
              <w:rPr>
                <w:rFonts w:cs="Times New Roman" w:hint="eastAsia"/>
                <w:bCs/>
                <w:kern w:val="2"/>
                <w:sz w:val="18"/>
                <w:szCs w:val="18"/>
              </w:rPr>
              <w:t>年</w:t>
            </w:r>
          </w:p>
        </w:tc>
        <w:tc>
          <w:tcPr>
            <w:tcW w:w="1076" w:type="dxa"/>
            <w:vAlign w:val="center"/>
          </w:tcPr>
          <w:p w14:paraId="5E895926"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290CA4C7" w14:textId="77777777" w:rsidTr="002A4D33">
        <w:trPr>
          <w:jc w:val="center"/>
        </w:trPr>
        <w:tc>
          <w:tcPr>
            <w:tcW w:w="427" w:type="dxa"/>
            <w:vMerge/>
            <w:vAlign w:val="center"/>
          </w:tcPr>
          <w:p w14:paraId="3B743011" w14:textId="77777777" w:rsidR="00D02FA8" w:rsidRPr="002D5655" w:rsidRDefault="00D02FA8" w:rsidP="002A4D33">
            <w:pPr>
              <w:widowControl w:val="0"/>
              <w:adjustRightInd w:val="0"/>
              <w:snapToGrid w:val="0"/>
              <w:jc w:val="center"/>
              <w:rPr>
                <w:rFonts w:cs="Times New Roman"/>
                <w:bCs/>
                <w:kern w:val="2"/>
                <w:sz w:val="18"/>
                <w:szCs w:val="18"/>
              </w:rPr>
            </w:pPr>
          </w:p>
        </w:tc>
        <w:tc>
          <w:tcPr>
            <w:tcW w:w="1559" w:type="dxa"/>
            <w:vAlign w:val="center"/>
          </w:tcPr>
          <w:p w14:paraId="7364DA22"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信息公开指标</w:t>
            </w:r>
          </w:p>
        </w:tc>
        <w:tc>
          <w:tcPr>
            <w:tcW w:w="5670" w:type="dxa"/>
            <w:gridSpan w:val="5"/>
            <w:vAlign w:val="center"/>
          </w:tcPr>
          <w:p w14:paraId="7F114202" w14:textId="77777777" w:rsidR="00D02FA8" w:rsidRPr="002D5655" w:rsidRDefault="00D02FA8" w:rsidP="002A4D33">
            <w:pPr>
              <w:widowControl w:val="0"/>
              <w:adjustRightInd w:val="0"/>
              <w:snapToGrid w:val="0"/>
              <w:jc w:val="center"/>
              <w:rPr>
                <w:rFonts w:cs="Times New Roman"/>
                <w:bCs/>
                <w:kern w:val="2"/>
                <w:sz w:val="18"/>
                <w:szCs w:val="18"/>
              </w:rPr>
            </w:pPr>
          </w:p>
        </w:tc>
        <w:tc>
          <w:tcPr>
            <w:tcW w:w="1076" w:type="dxa"/>
            <w:vAlign w:val="center"/>
          </w:tcPr>
          <w:p w14:paraId="541E4A13"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04A638C9" w14:textId="77777777" w:rsidTr="002A4D33">
        <w:trPr>
          <w:jc w:val="center"/>
        </w:trPr>
        <w:tc>
          <w:tcPr>
            <w:tcW w:w="1986" w:type="dxa"/>
            <w:gridSpan w:val="2"/>
            <w:vAlign w:val="center"/>
          </w:tcPr>
          <w:p w14:paraId="651A3305" w14:textId="77777777" w:rsidR="00D02FA8" w:rsidRPr="002D5655" w:rsidRDefault="00D02FA8" w:rsidP="002A4D33">
            <w:pPr>
              <w:widowControl w:val="0"/>
              <w:adjustRightInd w:val="0"/>
              <w:snapToGrid w:val="0"/>
              <w:jc w:val="center"/>
              <w:rPr>
                <w:rFonts w:cs="Times New Roman"/>
                <w:bCs/>
                <w:kern w:val="2"/>
                <w:sz w:val="18"/>
                <w:szCs w:val="18"/>
              </w:rPr>
            </w:pPr>
            <w:r w:rsidRPr="002D5655">
              <w:rPr>
                <w:rFonts w:cs="Times New Roman" w:hint="eastAsia"/>
                <w:bCs/>
                <w:kern w:val="2"/>
                <w:sz w:val="18"/>
                <w:szCs w:val="18"/>
              </w:rPr>
              <w:t>评价结论</w:t>
            </w:r>
          </w:p>
        </w:tc>
        <w:tc>
          <w:tcPr>
            <w:tcW w:w="5670" w:type="dxa"/>
            <w:gridSpan w:val="5"/>
            <w:vAlign w:val="center"/>
          </w:tcPr>
          <w:p w14:paraId="392420A8" w14:textId="77777777" w:rsidR="00D02FA8" w:rsidRPr="002D5655" w:rsidRDefault="00D02FA8" w:rsidP="002A4D33">
            <w:pPr>
              <w:widowControl w:val="0"/>
              <w:adjustRightInd w:val="0"/>
              <w:snapToGrid w:val="0"/>
              <w:jc w:val="both"/>
              <w:rPr>
                <w:rFonts w:cs="Times New Roman"/>
                <w:bCs/>
                <w:kern w:val="2"/>
                <w:sz w:val="18"/>
                <w:szCs w:val="18"/>
              </w:rPr>
            </w:pPr>
          </w:p>
        </w:tc>
        <w:tc>
          <w:tcPr>
            <w:tcW w:w="1076" w:type="dxa"/>
            <w:vAlign w:val="center"/>
          </w:tcPr>
          <w:p w14:paraId="3A059EB4" w14:textId="77777777" w:rsidR="00D02FA8" w:rsidRPr="002D5655" w:rsidRDefault="00D02FA8" w:rsidP="002A4D33">
            <w:pPr>
              <w:widowControl w:val="0"/>
              <w:adjustRightInd w:val="0"/>
              <w:snapToGrid w:val="0"/>
              <w:jc w:val="center"/>
              <w:rPr>
                <w:rFonts w:cs="Times New Roman"/>
                <w:bCs/>
                <w:kern w:val="2"/>
                <w:sz w:val="18"/>
                <w:szCs w:val="18"/>
              </w:rPr>
            </w:pPr>
          </w:p>
        </w:tc>
      </w:tr>
      <w:tr w:rsidR="00D02FA8" w:rsidRPr="002D5655" w14:paraId="25F9909D" w14:textId="77777777" w:rsidTr="002A4D33">
        <w:trPr>
          <w:jc w:val="center"/>
        </w:trPr>
        <w:tc>
          <w:tcPr>
            <w:tcW w:w="8732" w:type="dxa"/>
            <w:gridSpan w:val="8"/>
            <w:vAlign w:val="center"/>
          </w:tcPr>
          <w:p w14:paraId="77DD1EE1" w14:textId="77777777" w:rsidR="00D02FA8" w:rsidRPr="002D5655" w:rsidRDefault="00D02FA8" w:rsidP="002A4D33">
            <w:pPr>
              <w:widowControl w:val="0"/>
              <w:adjustRightInd w:val="0"/>
              <w:snapToGrid w:val="0"/>
              <w:ind w:firstLine="360"/>
              <w:jc w:val="both"/>
              <w:rPr>
                <w:rFonts w:cs="Times New Roman"/>
                <w:bCs/>
                <w:kern w:val="2"/>
                <w:sz w:val="18"/>
                <w:szCs w:val="18"/>
              </w:rPr>
            </w:pPr>
            <w:r w:rsidRPr="002D5655">
              <w:rPr>
                <w:rFonts w:cs="Times New Roman" w:hint="eastAsia"/>
                <w:bCs/>
                <w:kern w:val="2"/>
                <w:sz w:val="18"/>
                <w:szCs w:val="18"/>
              </w:rPr>
              <w:t>注</w:t>
            </w:r>
            <w:r w:rsidRPr="002D5655">
              <w:rPr>
                <w:rFonts w:cs="Times New Roman" w:hint="eastAsia"/>
                <w:bCs/>
                <w:kern w:val="2"/>
                <w:sz w:val="18"/>
                <w:szCs w:val="18"/>
              </w:rPr>
              <w:t>1</w:t>
            </w:r>
            <w:r w:rsidRPr="002D5655">
              <w:rPr>
                <w:rFonts w:cs="Times New Roman" w:hint="eastAsia"/>
                <w:bCs/>
                <w:kern w:val="2"/>
                <w:sz w:val="18"/>
                <w:szCs w:val="18"/>
              </w:rPr>
              <w:t>：“□”为勾选项，可</w:t>
            </w:r>
            <w:r w:rsidRPr="002D5655">
              <w:rPr>
                <w:rFonts w:cs="Times New Roman"/>
                <w:bCs/>
                <w:kern w:val="2"/>
                <w:sz w:val="18"/>
                <w:szCs w:val="18"/>
              </w:rPr>
              <w:t>√</w:t>
            </w:r>
            <w:r w:rsidRPr="002D5655">
              <w:rPr>
                <w:rFonts w:cs="Times New Roman" w:hint="eastAsia"/>
                <w:bCs/>
                <w:kern w:val="2"/>
                <w:sz w:val="18"/>
                <w:szCs w:val="18"/>
              </w:rPr>
              <w:t>；“（）”为内容填写项；“备注”为其他补充内容。</w:t>
            </w:r>
          </w:p>
          <w:p w14:paraId="78F68FDA" w14:textId="77777777" w:rsidR="00D02FA8" w:rsidRPr="002D5655" w:rsidRDefault="00D02FA8" w:rsidP="002A4D33">
            <w:pPr>
              <w:widowControl w:val="0"/>
              <w:adjustRightInd w:val="0"/>
              <w:snapToGrid w:val="0"/>
              <w:ind w:firstLine="360"/>
              <w:jc w:val="both"/>
              <w:rPr>
                <w:rFonts w:cs="Times New Roman"/>
                <w:bCs/>
                <w:kern w:val="2"/>
                <w:sz w:val="18"/>
                <w:szCs w:val="18"/>
              </w:rPr>
            </w:pPr>
            <w:r w:rsidRPr="002D5655">
              <w:rPr>
                <w:rFonts w:cs="Times New Roman" w:hint="eastAsia"/>
                <w:bCs/>
                <w:kern w:val="2"/>
                <w:sz w:val="18"/>
                <w:szCs w:val="18"/>
              </w:rPr>
              <w:t>注</w:t>
            </w:r>
            <w:r w:rsidRPr="002D5655">
              <w:rPr>
                <w:rFonts w:cs="Times New Roman" w:hint="eastAsia"/>
                <w:bCs/>
                <w:kern w:val="2"/>
                <w:sz w:val="18"/>
                <w:szCs w:val="18"/>
              </w:rPr>
              <w:t>2</w:t>
            </w:r>
            <w:r w:rsidRPr="002D5655">
              <w:rPr>
                <w:rFonts w:cs="Times New Roman" w:hint="eastAsia"/>
                <w:bCs/>
                <w:kern w:val="2"/>
                <w:sz w:val="18"/>
                <w:szCs w:val="18"/>
              </w:rPr>
              <w:t>：需要分别开展土壤环境影响评级工作的，分别填写自查表。</w:t>
            </w:r>
          </w:p>
        </w:tc>
      </w:tr>
    </w:tbl>
    <w:p w14:paraId="722D9898" w14:textId="77777777" w:rsidR="00DA45E9" w:rsidRPr="00D02FA8" w:rsidRDefault="00DA45E9" w:rsidP="00DA45E9">
      <w:pPr>
        <w:widowControl w:val="0"/>
        <w:adjustRightInd w:val="0"/>
        <w:snapToGrid w:val="0"/>
        <w:ind w:left="480"/>
        <w:rPr>
          <w:rFonts w:cs="Times New Roman"/>
          <w:bCs/>
          <w:kern w:val="2"/>
        </w:rPr>
      </w:pPr>
    </w:p>
    <w:p w14:paraId="5A43FCF2" w14:textId="77777777" w:rsidR="00DA45E9" w:rsidRDefault="00DA45E9" w:rsidP="00DA45E9">
      <w:pPr>
        <w:widowControl w:val="0"/>
        <w:adjustRightInd w:val="0"/>
        <w:snapToGrid w:val="0"/>
        <w:ind w:left="480"/>
        <w:rPr>
          <w:rFonts w:cs="Times New Roman"/>
          <w:bCs/>
          <w:kern w:val="2"/>
        </w:rPr>
      </w:pPr>
    </w:p>
    <w:p w14:paraId="7D4BC852" w14:textId="77777777" w:rsidR="00DA45E9" w:rsidRDefault="00DA45E9" w:rsidP="00DA45E9">
      <w:pPr>
        <w:widowControl w:val="0"/>
        <w:adjustRightInd w:val="0"/>
        <w:snapToGrid w:val="0"/>
        <w:ind w:left="480"/>
        <w:rPr>
          <w:rFonts w:cs="Times New Roman"/>
          <w:bCs/>
          <w:kern w:val="2"/>
        </w:rPr>
      </w:pPr>
    </w:p>
    <w:p w14:paraId="5F50EE05" w14:textId="77777777" w:rsidR="00DA45E9" w:rsidRDefault="00DA45E9" w:rsidP="00DA45E9">
      <w:pPr>
        <w:widowControl w:val="0"/>
        <w:adjustRightInd w:val="0"/>
        <w:snapToGrid w:val="0"/>
        <w:ind w:left="480"/>
        <w:rPr>
          <w:rFonts w:cs="Times New Roman"/>
          <w:bCs/>
          <w:kern w:val="2"/>
        </w:rPr>
        <w:sectPr w:rsidR="00DA45E9">
          <w:pgSz w:w="11906" w:h="16838"/>
          <w:pgMar w:top="1440" w:right="1800" w:bottom="1440" w:left="1800" w:header="851" w:footer="992" w:gutter="0"/>
          <w:cols w:space="425"/>
          <w:docGrid w:type="lines" w:linePitch="312"/>
        </w:sectPr>
      </w:pPr>
    </w:p>
    <w:p w14:paraId="3EC815F3" w14:textId="77777777" w:rsidR="00DA45E9" w:rsidRPr="009A5D5C" w:rsidRDefault="00DA45E9" w:rsidP="00DA45E9">
      <w:pPr>
        <w:keepNext/>
        <w:keepLines/>
        <w:widowControl w:val="0"/>
        <w:adjustRightInd w:val="0"/>
        <w:snapToGrid w:val="0"/>
        <w:outlineLvl w:val="0"/>
        <w:rPr>
          <w:rFonts w:cs="Times New Roman"/>
          <w:b/>
          <w:bCs/>
          <w:kern w:val="44"/>
          <w:sz w:val="32"/>
        </w:rPr>
      </w:pPr>
      <w:bookmarkStart w:id="161" w:name="_Toc118184902"/>
      <w:r>
        <w:rPr>
          <w:rFonts w:cs="Times New Roman" w:hint="eastAsia"/>
          <w:b/>
          <w:bCs/>
          <w:kern w:val="44"/>
          <w:sz w:val="32"/>
        </w:rPr>
        <w:lastRenderedPageBreak/>
        <w:t>8</w:t>
      </w:r>
      <w:r w:rsidRPr="009A5D5C">
        <w:rPr>
          <w:rFonts w:cs="Times New Roman" w:hint="eastAsia"/>
          <w:b/>
          <w:bCs/>
          <w:kern w:val="44"/>
          <w:sz w:val="32"/>
        </w:rPr>
        <w:t xml:space="preserve">. </w:t>
      </w:r>
      <w:r>
        <w:rPr>
          <w:rFonts w:cs="Times New Roman" w:hint="eastAsia"/>
          <w:b/>
          <w:bCs/>
          <w:kern w:val="44"/>
          <w:sz w:val="32"/>
        </w:rPr>
        <w:t>环境风险</w:t>
      </w:r>
      <w:r w:rsidRPr="009A5D5C">
        <w:rPr>
          <w:rFonts w:cs="Times New Roman" w:hint="eastAsia"/>
          <w:b/>
          <w:bCs/>
          <w:kern w:val="44"/>
          <w:sz w:val="32"/>
        </w:rPr>
        <w:t>评价</w:t>
      </w:r>
      <w:bookmarkEnd w:id="161"/>
    </w:p>
    <w:p w14:paraId="1CFEE6D8" w14:textId="77777777" w:rsidR="0058488A" w:rsidRPr="0058488A" w:rsidRDefault="0058488A" w:rsidP="0058488A">
      <w:pPr>
        <w:ind w:firstLine="480"/>
        <w:rPr>
          <w:rFonts w:cs="Times New Roman"/>
          <w:snapToGrid w:val="0"/>
          <w:kern w:val="24"/>
        </w:rPr>
      </w:pPr>
      <w:r w:rsidRPr="0058488A">
        <w:rPr>
          <w:rFonts w:cs="Times New Roman" w:hint="eastAsia"/>
          <w:snapToGrid w:val="0"/>
          <w:kern w:val="24"/>
        </w:rPr>
        <w:t>按照《建设项目环境风险评价技术导则》（</w:t>
      </w:r>
      <w:r w:rsidRPr="0058488A">
        <w:rPr>
          <w:rFonts w:cs="Times New Roman" w:hint="eastAsia"/>
          <w:snapToGrid w:val="0"/>
          <w:kern w:val="24"/>
        </w:rPr>
        <w:t>HJ/T169-2018</w:t>
      </w:r>
      <w:r w:rsidRPr="0058488A">
        <w:rPr>
          <w:rFonts w:cs="Times New Roman" w:hint="eastAsia"/>
          <w:snapToGrid w:val="0"/>
          <w:kern w:val="24"/>
        </w:rPr>
        <w:t>）的要求，环境风险评价应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79EA9E98" w14:textId="77777777" w:rsidR="0058488A" w:rsidRPr="0058488A" w:rsidRDefault="0058488A" w:rsidP="0058488A">
      <w:pPr>
        <w:keepNext/>
        <w:keepLines/>
        <w:widowControl w:val="0"/>
        <w:adjustRightInd w:val="0"/>
        <w:snapToGrid w:val="0"/>
        <w:outlineLvl w:val="1"/>
        <w:rPr>
          <w:rFonts w:cs="Times New Roman"/>
          <w:b/>
          <w:bCs/>
          <w:kern w:val="2"/>
          <w:sz w:val="28"/>
        </w:rPr>
      </w:pPr>
      <w:bookmarkStart w:id="162" w:name="_Toc99417172"/>
      <w:bookmarkStart w:id="163" w:name="_Toc118184903"/>
      <w:bookmarkStart w:id="164" w:name="_Hlk99409239"/>
      <w:r>
        <w:rPr>
          <w:rFonts w:cs="Times New Roman" w:hint="eastAsia"/>
          <w:b/>
          <w:bCs/>
          <w:kern w:val="2"/>
          <w:sz w:val="28"/>
        </w:rPr>
        <w:t>8</w:t>
      </w:r>
      <w:r w:rsidRPr="0058488A">
        <w:rPr>
          <w:rFonts w:cs="Times New Roman" w:hint="eastAsia"/>
          <w:b/>
          <w:bCs/>
          <w:kern w:val="2"/>
          <w:sz w:val="28"/>
        </w:rPr>
        <w:t xml:space="preserve">.1 </w:t>
      </w:r>
      <w:r w:rsidRPr="0058488A">
        <w:rPr>
          <w:rFonts w:cs="Times New Roman" w:hint="eastAsia"/>
          <w:b/>
          <w:bCs/>
          <w:kern w:val="2"/>
          <w:sz w:val="28"/>
        </w:rPr>
        <w:t>评价工作程序</w:t>
      </w:r>
      <w:bookmarkEnd w:id="162"/>
      <w:bookmarkEnd w:id="163"/>
    </w:p>
    <w:bookmarkEnd w:id="164"/>
    <w:p w14:paraId="38D31AEA" w14:textId="77777777" w:rsidR="0058488A" w:rsidRPr="0058488A" w:rsidRDefault="0058488A" w:rsidP="00624711">
      <w:pPr>
        <w:widowControl w:val="0"/>
        <w:adjustRightInd w:val="0"/>
        <w:snapToGrid w:val="0"/>
        <w:ind w:firstLineChars="200" w:firstLine="480"/>
        <w:rPr>
          <w:rFonts w:cs="Times New Roman"/>
          <w:bCs/>
          <w:kern w:val="2"/>
        </w:rPr>
      </w:pPr>
      <w:r w:rsidRPr="0058488A">
        <w:rPr>
          <w:rFonts w:cs="Times New Roman" w:hint="eastAsia"/>
          <w:snapToGrid w:val="0"/>
          <w:kern w:val="24"/>
        </w:rPr>
        <w:t>评价工作程序如图</w:t>
      </w:r>
      <w:r>
        <w:rPr>
          <w:rFonts w:cs="Times New Roman" w:hint="eastAsia"/>
          <w:snapToGrid w:val="0"/>
          <w:kern w:val="24"/>
        </w:rPr>
        <w:t>8</w:t>
      </w:r>
      <w:r w:rsidRPr="0058488A">
        <w:rPr>
          <w:rFonts w:cs="Times New Roman" w:hint="eastAsia"/>
          <w:snapToGrid w:val="0"/>
          <w:kern w:val="24"/>
        </w:rPr>
        <w:t>.1-1</w:t>
      </w:r>
      <w:r w:rsidRPr="0058488A">
        <w:rPr>
          <w:rFonts w:cs="Times New Roman" w:hint="eastAsia"/>
          <w:snapToGrid w:val="0"/>
          <w:kern w:val="24"/>
        </w:rPr>
        <w:t>所示。</w:t>
      </w:r>
      <w:r>
        <w:rPr>
          <w:rFonts w:cs="Times New Roman"/>
          <w:bCs/>
          <w:noProof/>
          <w:kern w:val="2"/>
        </w:rPr>
        <w:drawing>
          <wp:inline distT="0" distB="0" distL="0" distR="0" wp14:anchorId="2E13968E" wp14:editId="40839B01">
            <wp:extent cx="5372100" cy="5105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72100" cy="5105400"/>
                    </a:xfrm>
                    <a:prstGeom prst="rect">
                      <a:avLst/>
                    </a:prstGeom>
                    <a:noFill/>
                    <a:ln>
                      <a:noFill/>
                    </a:ln>
                    <a:effectLst/>
                  </pic:spPr>
                </pic:pic>
              </a:graphicData>
            </a:graphic>
          </wp:inline>
        </w:drawing>
      </w:r>
    </w:p>
    <w:p w14:paraId="15BC59DA" w14:textId="77777777" w:rsidR="0058488A" w:rsidRPr="0058488A" w:rsidRDefault="0058488A" w:rsidP="0058488A">
      <w:pPr>
        <w:widowControl w:val="0"/>
        <w:adjustRightInd w:val="0"/>
        <w:snapToGrid w:val="0"/>
        <w:jc w:val="center"/>
        <w:rPr>
          <w:rFonts w:cs="Times New Roman"/>
          <w:b/>
          <w:kern w:val="2"/>
          <w:sz w:val="21"/>
          <w:szCs w:val="21"/>
        </w:rPr>
      </w:pPr>
      <w:r w:rsidRPr="0058488A">
        <w:rPr>
          <w:rFonts w:cs="Times New Roman" w:hint="eastAsia"/>
          <w:b/>
          <w:kern w:val="2"/>
          <w:sz w:val="21"/>
          <w:szCs w:val="21"/>
        </w:rPr>
        <w:t>图</w:t>
      </w:r>
      <w:r>
        <w:rPr>
          <w:rFonts w:cs="Times New Roman" w:hint="eastAsia"/>
          <w:b/>
          <w:kern w:val="2"/>
          <w:sz w:val="21"/>
          <w:szCs w:val="21"/>
        </w:rPr>
        <w:t>8</w:t>
      </w:r>
      <w:r w:rsidRPr="0058488A">
        <w:rPr>
          <w:rFonts w:cs="Times New Roman" w:hint="eastAsia"/>
          <w:b/>
          <w:kern w:val="2"/>
          <w:sz w:val="21"/>
          <w:szCs w:val="21"/>
        </w:rPr>
        <w:t xml:space="preserve">.1-1 </w:t>
      </w:r>
      <w:r w:rsidRPr="0058488A">
        <w:rPr>
          <w:rFonts w:cs="Times New Roman" w:hint="eastAsia"/>
          <w:b/>
          <w:kern w:val="2"/>
          <w:sz w:val="21"/>
          <w:szCs w:val="21"/>
        </w:rPr>
        <w:t>风险评价工作程序</w:t>
      </w:r>
    </w:p>
    <w:p w14:paraId="75CFC7AD" w14:textId="77777777" w:rsidR="0058488A" w:rsidRPr="0058488A" w:rsidRDefault="0058488A" w:rsidP="0058488A">
      <w:pPr>
        <w:keepNext/>
        <w:keepLines/>
        <w:widowControl w:val="0"/>
        <w:adjustRightInd w:val="0"/>
        <w:snapToGrid w:val="0"/>
        <w:outlineLvl w:val="1"/>
        <w:rPr>
          <w:rFonts w:cs="Times New Roman"/>
          <w:b/>
          <w:bCs/>
          <w:kern w:val="2"/>
          <w:sz w:val="28"/>
        </w:rPr>
      </w:pPr>
      <w:bookmarkStart w:id="165" w:name="_Toc99417173"/>
      <w:bookmarkStart w:id="166" w:name="_Toc118184904"/>
      <w:r>
        <w:rPr>
          <w:rFonts w:cs="Times New Roman" w:hint="eastAsia"/>
          <w:b/>
          <w:bCs/>
          <w:kern w:val="2"/>
          <w:sz w:val="28"/>
        </w:rPr>
        <w:lastRenderedPageBreak/>
        <w:t>8</w:t>
      </w:r>
      <w:r w:rsidRPr="0058488A">
        <w:rPr>
          <w:rFonts w:cs="Times New Roman" w:hint="eastAsia"/>
          <w:b/>
          <w:bCs/>
          <w:kern w:val="2"/>
          <w:sz w:val="28"/>
        </w:rPr>
        <w:t xml:space="preserve">.2 </w:t>
      </w:r>
      <w:r w:rsidRPr="0058488A">
        <w:rPr>
          <w:rFonts w:cs="Times New Roman" w:hint="eastAsia"/>
          <w:b/>
          <w:bCs/>
          <w:kern w:val="2"/>
          <w:sz w:val="28"/>
        </w:rPr>
        <w:t>风险调查</w:t>
      </w:r>
      <w:bookmarkEnd w:id="165"/>
      <w:bookmarkEnd w:id="166"/>
    </w:p>
    <w:p w14:paraId="3F2C1CA0" w14:textId="77777777" w:rsidR="0058488A" w:rsidRPr="0058488A" w:rsidRDefault="0058488A" w:rsidP="0058488A">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Pr>
          <w:rFonts w:cs="Times New Roman" w:hint="eastAsia"/>
          <w:b/>
          <w:bCs/>
          <w:kern w:val="2"/>
        </w:rPr>
        <w:t>8</w:t>
      </w:r>
      <w:r w:rsidRPr="0058488A">
        <w:rPr>
          <w:rFonts w:cs="Times New Roman" w:hint="eastAsia"/>
          <w:b/>
          <w:bCs/>
          <w:kern w:val="2"/>
        </w:rPr>
        <w:t xml:space="preserve">.2.1 </w:t>
      </w:r>
      <w:r w:rsidRPr="0058488A">
        <w:rPr>
          <w:rFonts w:cs="Times New Roman" w:hint="eastAsia"/>
          <w:b/>
          <w:bCs/>
          <w:kern w:val="2"/>
        </w:rPr>
        <w:t>项目风险源调查</w:t>
      </w:r>
    </w:p>
    <w:p w14:paraId="1A530BCE" w14:textId="77777777" w:rsidR="00DA45E9" w:rsidRPr="00A612B0" w:rsidRDefault="0058488A" w:rsidP="0058488A">
      <w:pPr>
        <w:pStyle w:val="afff6"/>
        <w:ind w:firstLine="480"/>
        <w:rPr>
          <w:snapToGrid w:val="0"/>
        </w:rPr>
      </w:pPr>
      <w:r w:rsidRPr="0058488A">
        <w:rPr>
          <w:rFonts w:ascii="Times New Roman" w:eastAsia="宋体" w:hAnsi="Times New Roman" w:cs="Times New Roman" w:hint="eastAsia"/>
          <w:bCs/>
          <w:szCs w:val="24"/>
        </w:rPr>
        <w:t>根据《建设项目环境风险评价技术导则》（</w:t>
      </w:r>
      <w:r w:rsidRPr="0058488A">
        <w:rPr>
          <w:rFonts w:ascii="Times New Roman" w:eastAsia="宋体" w:hAnsi="Times New Roman" w:cs="Times New Roman" w:hint="eastAsia"/>
          <w:bCs/>
          <w:szCs w:val="24"/>
        </w:rPr>
        <w:t>HJ169-2018</w:t>
      </w:r>
      <w:r w:rsidRPr="0058488A">
        <w:rPr>
          <w:rFonts w:ascii="Times New Roman" w:eastAsia="宋体" w:hAnsi="Times New Roman" w:cs="Times New Roman" w:hint="eastAsia"/>
          <w:bCs/>
          <w:szCs w:val="24"/>
        </w:rPr>
        <w:t>）附录</w:t>
      </w:r>
      <w:r w:rsidRPr="0058488A">
        <w:rPr>
          <w:rFonts w:ascii="Times New Roman" w:eastAsia="宋体" w:hAnsi="Times New Roman" w:cs="Times New Roman" w:hint="eastAsia"/>
          <w:bCs/>
          <w:szCs w:val="24"/>
        </w:rPr>
        <w:t>B</w:t>
      </w:r>
      <w:r w:rsidRPr="0058488A">
        <w:rPr>
          <w:rFonts w:ascii="Times New Roman" w:eastAsia="宋体" w:hAnsi="Times New Roman" w:cs="Times New Roman" w:hint="eastAsia"/>
          <w:bCs/>
          <w:szCs w:val="24"/>
        </w:rPr>
        <w:t>对本项目所用的原辅材料、</w:t>
      </w:r>
      <w:r w:rsidRPr="00A612B0">
        <w:rPr>
          <w:rFonts w:ascii="Times New Roman" w:eastAsia="宋体" w:hAnsi="Times New Roman" w:cs="Times New Roman" w:hint="eastAsia"/>
          <w:bCs/>
          <w:szCs w:val="24"/>
        </w:rPr>
        <w:t>中间产物、产品、污染物进行危险物质筛选。</w:t>
      </w:r>
      <w:r w:rsidRPr="00A612B0">
        <w:rPr>
          <w:rFonts w:ascii="Times New Roman" w:eastAsia="宋体" w:hAnsi="Times New Roman" w:cs="宋体" w:hint="eastAsia"/>
          <w:kern w:val="0"/>
          <w:szCs w:val="24"/>
        </w:rPr>
        <w:t>本项目主要风险物质为</w:t>
      </w:r>
      <w:r w:rsidR="001D22FB" w:rsidRPr="00A612B0">
        <w:rPr>
          <w:rFonts w:ascii="Times New Roman" w:eastAsia="宋体" w:hAnsi="Times New Roman" w:cs="宋体" w:hint="eastAsia"/>
          <w:kern w:val="0"/>
          <w:szCs w:val="24"/>
        </w:rPr>
        <w:t>乙酸乙酯、二氯甲烷、乙腈、异丙醇</w:t>
      </w:r>
      <w:r w:rsidR="002D5655" w:rsidRPr="00A612B0">
        <w:rPr>
          <w:rFonts w:ascii="Times New Roman" w:eastAsia="宋体" w:hAnsi="Times New Roman" w:cs="宋体" w:hint="eastAsia"/>
          <w:kern w:val="0"/>
          <w:szCs w:val="24"/>
        </w:rPr>
        <w:t>、乙醇</w:t>
      </w:r>
      <w:r w:rsidRPr="00A612B0">
        <w:rPr>
          <w:rFonts w:ascii="Times New Roman" w:eastAsia="宋体" w:hAnsi="Times New Roman" w:cs="宋体" w:hint="eastAsia"/>
          <w:kern w:val="0"/>
          <w:szCs w:val="24"/>
        </w:rPr>
        <w:t>，现有工程涉及风险物质为甲醇、乙醇、乙腈、异丙醇、苯胺、</w:t>
      </w:r>
      <w:r w:rsidRPr="00A612B0">
        <w:rPr>
          <w:rFonts w:ascii="Times New Roman" w:eastAsia="宋体" w:hAnsi="Times New Roman" w:cs="宋体"/>
          <w:kern w:val="0"/>
          <w:szCs w:val="24"/>
        </w:rPr>
        <w:t xml:space="preserve"> </w:t>
      </w:r>
      <w:r w:rsidRPr="00A612B0">
        <w:rPr>
          <w:rFonts w:ascii="Times New Roman" w:eastAsia="宋体" w:hAnsi="Times New Roman" w:cs="宋体" w:hint="eastAsia"/>
          <w:kern w:val="0"/>
          <w:szCs w:val="24"/>
        </w:rPr>
        <w:t>氨水、甲酸、氢氟酸、硝酸、乙醛、乙酸乙酯、丙酮、</w:t>
      </w:r>
      <w:r w:rsidRPr="00A612B0">
        <w:rPr>
          <w:rFonts w:ascii="Times New Roman" w:eastAsia="宋体" w:hAnsi="Times New Roman" w:cs="宋体"/>
          <w:kern w:val="0"/>
          <w:szCs w:val="24"/>
        </w:rPr>
        <w:t>2-</w:t>
      </w:r>
      <w:r w:rsidRPr="00A612B0">
        <w:rPr>
          <w:rFonts w:ascii="Times New Roman" w:eastAsia="宋体" w:hAnsi="Times New Roman" w:cs="宋体" w:hint="eastAsia"/>
          <w:kern w:val="0"/>
          <w:szCs w:val="24"/>
        </w:rPr>
        <w:t>氯乙醇、二甲苯、二氯甲烷、</w:t>
      </w:r>
      <w:r w:rsidRPr="00A612B0">
        <w:rPr>
          <w:rFonts w:ascii="Times New Roman" w:eastAsia="宋体" w:hAnsi="Times New Roman" w:cs="宋体"/>
          <w:kern w:val="0"/>
          <w:szCs w:val="24"/>
        </w:rPr>
        <w:t xml:space="preserve"> </w:t>
      </w:r>
      <w:r w:rsidRPr="00A612B0">
        <w:rPr>
          <w:rFonts w:ascii="Times New Roman" w:eastAsia="宋体" w:hAnsi="Times New Roman" w:cs="宋体" w:hint="eastAsia"/>
          <w:kern w:val="0"/>
          <w:szCs w:val="24"/>
        </w:rPr>
        <w:t>环氧乙烷、环氧丙烷、甲苯、三氯乙烯、磷酸、甲基叔丁基醚、硫酸、三氯甲烷、盐</w:t>
      </w:r>
      <w:r w:rsidRPr="00A612B0">
        <w:rPr>
          <w:rFonts w:ascii="Times New Roman" w:eastAsia="宋体" w:hAnsi="Times New Roman" w:cs="宋体"/>
          <w:kern w:val="0"/>
          <w:szCs w:val="24"/>
        </w:rPr>
        <w:t xml:space="preserve">  </w:t>
      </w:r>
      <w:r w:rsidRPr="00A612B0">
        <w:rPr>
          <w:rFonts w:ascii="Times New Roman" w:eastAsia="宋体" w:hAnsi="Times New Roman" w:cs="宋体" w:hint="eastAsia"/>
          <w:kern w:val="0"/>
          <w:szCs w:val="24"/>
        </w:rPr>
        <w:t>酸、石油醚、乙醚、丁酮、</w:t>
      </w:r>
      <w:r w:rsidRPr="00A612B0">
        <w:rPr>
          <w:rFonts w:ascii="Times New Roman" w:eastAsia="宋体" w:hAnsi="Times New Roman" w:cs="宋体"/>
          <w:kern w:val="0"/>
          <w:szCs w:val="24"/>
        </w:rPr>
        <w:t>1</w:t>
      </w:r>
      <w:r w:rsidRPr="00A612B0">
        <w:rPr>
          <w:rFonts w:ascii="Times New Roman" w:eastAsia="宋体" w:hAnsi="Times New Roman" w:cs="宋体" w:hint="eastAsia"/>
          <w:kern w:val="0"/>
          <w:szCs w:val="24"/>
        </w:rPr>
        <w:t>，</w:t>
      </w:r>
      <w:r w:rsidRPr="00A612B0">
        <w:rPr>
          <w:rFonts w:ascii="Times New Roman" w:eastAsia="宋体" w:hAnsi="Times New Roman" w:cs="宋体"/>
          <w:kern w:val="0"/>
          <w:szCs w:val="24"/>
        </w:rPr>
        <w:t>2-</w:t>
      </w:r>
      <w:r w:rsidRPr="00A612B0">
        <w:rPr>
          <w:rFonts w:ascii="Times New Roman" w:eastAsia="宋体" w:hAnsi="Times New Roman" w:cs="宋体" w:hint="eastAsia"/>
          <w:kern w:val="0"/>
          <w:szCs w:val="24"/>
        </w:rPr>
        <w:t>二氯乙烷、硫酸镍铵、对苯醌、</w:t>
      </w:r>
      <w:proofErr w:type="gramStart"/>
      <w:r w:rsidRPr="00A612B0">
        <w:rPr>
          <w:rFonts w:ascii="Times New Roman" w:eastAsia="宋体" w:hAnsi="Times New Roman" w:cs="宋体" w:hint="eastAsia"/>
          <w:kern w:val="0"/>
          <w:szCs w:val="24"/>
        </w:rPr>
        <w:t>萘</w:t>
      </w:r>
      <w:proofErr w:type="gramEnd"/>
      <w:r w:rsidRPr="00A612B0">
        <w:rPr>
          <w:rFonts w:ascii="Times New Roman" w:eastAsia="宋体" w:hAnsi="Times New Roman" w:cs="宋体" w:hint="eastAsia"/>
          <w:kern w:val="0"/>
          <w:szCs w:val="24"/>
        </w:rPr>
        <w:t>、苯甲醛和苯酚（</w:t>
      </w:r>
      <w:proofErr w:type="gramStart"/>
      <w:r w:rsidRPr="00A612B0">
        <w:rPr>
          <w:rFonts w:ascii="Times New Roman" w:eastAsia="宋体" w:hAnsi="Times New Roman" w:cs="宋体" w:hint="eastAsia"/>
          <w:kern w:val="0"/>
          <w:szCs w:val="24"/>
        </w:rPr>
        <w:t>酚</w:t>
      </w:r>
      <w:proofErr w:type="gramEnd"/>
      <w:r w:rsidRPr="00A612B0">
        <w:rPr>
          <w:rFonts w:ascii="Times New Roman" w:eastAsia="宋体" w:hAnsi="Times New Roman" w:cs="宋体" w:hint="eastAsia"/>
          <w:kern w:val="0"/>
          <w:szCs w:val="24"/>
        </w:rPr>
        <w:t>）</w:t>
      </w:r>
      <w:r w:rsidR="001D22FB" w:rsidRPr="00A612B0">
        <w:rPr>
          <w:rFonts w:ascii="Times New Roman" w:eastAsia="宋体" w:hAnsi="Times New Roman" w:cs="宋体" w:hint="eastAsia"/>
          <w:kern w:val="0"/>
          <w:szCs w:val="24"/>
        </w:rPr>
        <w:t>、亚硝基铁氰化钾、五水硫酸铜、碳酸氢钠、冰醋酸、乙醚</w:t>
      </w:r>
      <w:r w:rsidRPr="00A612B0">
        <w:rPr>
          <w:rFonts w:ascii="Times New Roman" w:eastAsia="宋体" w:hAnsi="Times New Roman" w:cs="宋体" w:hint="eastAsia"/>
          <w:kern w:val="0"/>
          <w:szCs w:val="24"/>
        </w:rPr>
        <w:t>。</w:t>
      </w:r>
    </w:p>
    <w:p w14:paraId="7EF8A3F7" w14:textId="77777777" w:rsidR="001D22FB" w:rsidRPr="00A612B0" w:rsidRDefault="001D22FB" w:rsidP="00624711">
      <w:pPr>
        <w:ind w:firstLineChars="200" w:firstLine="480"/>
        <w:rPr>
          <w:rFonts w:cs="Times New Roman"/>
          <w:kern w:val="2"/>
        </w:rPr>
      </w:pPr>
      <w:r w:rsidRPr="00A612B0">
        <w:rPr>
          <w:rFonts w:cs="Times New Roman" w:hint="eastAsia"/>
          <w:kern w:val="2"/>
        </w:rPr>
        <w:t>综上，本企业风险物质判定情况见下表</w:t>
      </w:r>
      <w:r w:rsidRPr="00A612B0">
        <w:rPr>
          <w:rFonts w:cs="Times New Roman"/>
          <w:kern w:val="2"/>
        </w:rPr>
        <w:t>8.2-1</w:t>
      </w:r>
      <w:r w:rsidRPr="00A612B0">
        <w:rPr>
          <w:rFonts w:cs="Times New Roman" w:hint="eastAsia"/>
          <w:kern w:val="2"/>
        </w:rPr>
        <w:t>。</w:t>
      </w:r>
    </w:p>
    <w:p w14:paraId="23B73B89" w14:textId="77777777" w:rsidR="001D22FB" w:rsidRPr="00A612B0" w:rsidRDefault="001D22FB" w:rsidP="001D22FB">
      <w:pPr>
        <w:ind w:firstLineChars="200" w:firstLine="422"/>
        <w:jc w:val="center"/>
        <w:rPr>
          <w:rFonts w:cs="Times New Roman"/>
          <w:b/>
          <w:bCs/>
          <w:kern w:val="2"/>
          <w:sz w:val="21"/>
          <w:szCs w:val="21"/>
        </w:rPr>
      </w:pPr>
      <w:r w:rsidRPr="00A612B0">
        <w:rPr>
          <w:rFonts w:cs="Times New Roman" w:hint="eastAsia"/>
          <w:b/>
          <w:bCs/>
          <w:kern w:val="2"/>
          <w:sz w:val="21"/>
          <w:szCs w:val="21"/>
        </w:rPr>
        <w:t>表</w:t>
      </w:r>
      <w:r w:rsidRPr="00A612B0">
        <w:rPr>
          <w:rFonts w:cs="Times New Roman"/>
          <w:b/>
          <w:bCs/>
          <w:kern w:val="2"/>
          <w:sz w:val="21"/>
          <w:szCs w:val="21"/>
        </w:rPr>
        <w:t xml:space="preserve">8.2-1    </w:t>
      </w:r>
      <w:r w:rsidRPr="00A612B0">
        <w:rPr>
          <w:rFonts w:cs="Times New Roman" w:hint="eastAsia"/>
          <w:b/>
          <w:bCs/>
          <w:kern w:val="2"/>
          <w:sz w:val="21"/>
          <w:szCs w:val="21"/>
        </w:rPr>
        <w:t>本企业生产过程涉及物质风险识别表</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542"/>
        <w:gridCol w:w="1381"/>
        <w:gridCol w:w="1196"/>
        <w:gridCol w:w="1214"/>
        <w:gridCol w:w="695"/>
        <w:gridCol w:w="1319"/>
        <w:gridCol w:w="2175"/>
      </w:tblGrid>
      <w:tr w:rsidR="001D22FB" w:rsidRPr="00A612B0" w14:paraId="6854C1ED" w14:textId="77777777" w:rsidTr="005C7C42">
        <w:trPr>
          <w:tblHeader/>
          <w:jc w:val="center"/>
        </w:trPr>
        <w:tc>
          <w:tcPr>
            <w:tcW w:w="318" w:type="pct"/>
            <w:vAlign w:val="center"/>
            <w:hideMark/>
          </w:tcPr>
          <w:p w14:paraId="4773B389"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序号</w:t>
            </w:r>
          </w:p>
        </w:tc>
        <w:tc>
          <w:tcPr>
            <w:tcW w:w="810" w:type="pct"/>
            <w:vAlign w:val="center"/>
            <w:hideMark/>
          </w:tcPr>
          <w:p w14:paraId="3CBB7486"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物质名称</w:t>
            </w:r>
          </w:p>
        </w:tc>
        <w:tc>
          <w:tcPr>
            <w:tcW w:w="702" w:type="pct"/>
            <w:vAlign w:val="center"/>
            <w:hideMark/>
          </w:tcPr>
          <w:p w14:paraId="7E7205C7"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CAS</w:t>
            </w:r>
            <w:r w:rsidRPr="00A612B0">
              <w:rPr>
                <w:rFonts w:cs="Times New Roman" w:hint="eastAsia"/>
                <w:kern w:val="2"/>
                <w:sz w:val="21"/>
                <w:szCs w:val="21"/>
              </w:rPr>
              <w:t>号</w:t>
            </w:r>
          </w:p>
        </w:tc>
        <w:tc>
          <w:tcPr>
            <w:tcW w:w="712" w:type="pct"/>
            <w:vAlign w:val="center"/>
            <w:hideMark/>
          </w:tcPr>
          <w:p w14:paraId="77549FF8"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最大储存量（</w:t>
            </w:r>
            <w:r w:rsidRPr="00A612B0">
              <w:rPr>
                <w:rFonts w:cs="Times New Roman"/>
                <w:kern w:val="2"/>
                <w:sz w:val="21"/>
                <w:szCs w:val="21"/>
              </w:rPr>
              <w:t>t</w:t>
            </w:r>
            <w:r w:rsidRPr="00A612B0">
              <w:rPr>
                <w:rFonts w:cs="Times New Roman" w:hint="eastAsia"/>
                <w:kern w:val="2"/>
                <w:sz w:val="21"/>
                <w:szCs w:val="21"/>
              </w:rPr>
              <w:t>）</w:t>
            </w:r>
          </w:p>
        </w:tc>
        <w:tc>
          <w:tcPr>
            <w:tcW w:w="408" w:type="pct"/>
            <w:vAlign w:val="center"/>
            <w:hideMark/>
          </w:tcPr>
          <w:p w14:paraId="0489F6E4"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临界量（</w:t>
            </w:r>
            <w:r w:rsidRPr="00A612B0">
              <w:rPr>
                <w:rFonts w:cs="Times New Roman"/>
                <w:kern w:val="2"/>
                <w:sz w:val="21"/>
                <w:szCs w:val="21"/>
              </w:rPr>
              <w:t>t</w:t>
            </w:r>
            <w:r w:rsidRPr="00A612B0">
              <w:rPr>
                <w:rFonts w:cs="Times New Roman" w:hint="eastAsia"/>
                <w:kern w:val="2"/>
                <w:sz w:val="21"/>
                <w:szCs w:val="21"/>
              </w:rPr>
              <w:t>）</w:t>
            </w:r>
          </w:p>
        </w:tc>
        <w:tc>
          <w:tcPr>
            <w:tcW w:w="774" w:type="pct"/>
            <w:vAlign w:val="center"/>
            <w:hideMark/>
          </w:tcPr>
          <w:p w14:paraId="3BD13DCE"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qi/Qi</w:t>
            </w:r>
          </w:p>
        </w:tc>
        <w:tc>
          <w:tcPr>
            <w:tcW w:w="1276" w:type="pct"/>
            <w:vAlign w:val="center"/>
            <w:hideMark/>
          </w:tcPr>
          <w:p w14:paraId="653CCB6B"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备注</w:t>
            </w:r>
          </w:p>
        </w:tc>
      </w:tr>
      <w:tr w:rsidR="001D22FB" w:rsidRPr="00A612B0" w14:paraId="220604F4" w14:textId="77777777" w:rsidTr="005C7C42">
        <w:trPr>
          <w:jc w:val="center"/>
        </w:trPr>
        <w:tc>
          <w:tcPr>
            <w:tcW w:w="318" w:type="pct"/>
            <w:vAlign w:val="center"/>
            <w:hideMark/>
          </w:tcPr>
          <w:p w14:paraId="16A09D2F"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1</w:t>
            </w:r>
          </w:p>
        </w:tc>
        <w:tc>
          <w:tcPr>
            <w:tcW w:w="810" w:type="pct"/>
            <w:vAlign w:val="center"/>
            <w:hideMark/>
          </w:tcPr>
          <w:p w14:paraId="2ABABFC2"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亚硝基铁氰化钾</w:t>
            </w:r>
          </w:p>
        </w:tc>
        <w:tc>
          <w:tcPr>
            <w:tcW w:w="702" w:type="pct"/>
            <w:vAlign w:val="center"/>
            <w:hideMark/>
          </w:tcPr>
          <w:p w14:paraId="595B4B58"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w:t>
            </w:r>
          </w:p>
        </w:tc>
        <w:tc>
          <w:tcPr>
            <w:tcW w:w="712" w:type="pct"/>
            <w:vAlign w:val="center"/>
            <w:hideMark/>
          </w:tcPr>
          <w:p w14:paraId="1E664EF4"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0.3</w:t>
            </w:r>
          </w:p>
        </w:tc>
        <w:tc>
          <w:tcPr>
            <w:tcW w:w="408" w:type="pct"/>
            <w:vAlign w:val="center"/>
            <w:hideMark/>
          </w:tcPr>
          <w:p w14:paraId="55EFB444"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100</w:t>
            </w:r>
          </w:p>
        </w:tc>
        <w:tc>
          <w:tcPr>
            <w:tcW w:w="774" w:type="pct"/>
            <w:vAlign w:val="center"/>
            <w:hideMark/>
          </w:tcPr>
          <w:p w14:paraId="67E3756F"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0.003</w:t>
            </w:r>
          </w:p>
        </w:tc>
        <w:tc>
          <w:tcPr>
            <w:tcW w:w="1276" w:type="pct"/>
            <w:vAlign w:val="center"/>
            <w:hideMark/>
          </w:tcPr>
          <w:p w14:paraId="1C1D1046"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桶装</w:t>
            </w:r>
            <w:r w:rsidRPr="00A612B0">
              <w:rPr>
                <w:rFonts w:cs="Times New Roman" w:hint="eastAsia"/>
                <w:sz w:val="21"/>
                <w:szCs w:val="21"/>
                <w:lang w:bidi="ar"/>
              </w:rPr>
              <w:t>储存，</w:t>
            </w:r>
            <w:r w:rsidRPr="00A612B0">
              <w:rPr>
                <w:rFonts w:cs="Times New Roman" w:hint="eastAsia"/>
                <w:snapToGrid w:val="0"/>
                <w:kern w:val="2"/>
                <w:sz w:val="21"/>
                <w:szCs w:val="21"/>
              </w:rPr>
              <w:t>危险化学品库</w:t>
            </w:r>
          </w:p>
        </w:tc>
      </w:tr>
      <w:tr w:rsidR="001D22FB" w:rsidRPr="00A612B0" w14:paraId="2EBFC955" w14:textId="77777777" w:rsidTr="005C7C42">
        <w:trPr>
          <w:jc w:val="center"/>
        </w:trPr>
        <w:tc>
          <w:tcPr>
            <w:tcW w:w="318" w:type="pct"/>
            <w:vAlign w:val="center"/>
            <w:hideMark/>
          </w:tcPr>
          <w:p w14:paraId="5BF8CEF8"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2</w:t>
            </w:r>
          </w:p>
        </w:tc>
        <w:tc>
          <w:tcPr>
            <w:tcW w:w="810" w:type="pct"/>
            <w:vAlign w:val="center"/>
            <w:hideMark/>
          </w:tcPr>
          <w:p w14:paraId="7328E120"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五水硫酸铜</w:t>
            </w:r>
          </w:p>
        </w:tc>
        <w:tc>
          <w:tcPr>
            <w:tcW w:w="702" w:type="pct"/>
            <w:vAlign w:val="center"/>
            <w:hideMark/>
          </w:tcPr>
          <w:p w14:paraId="02516B16" w14:textId="77777777" w:rsidR="001D22FB" w:rsidRPr="00A612B0" w:rsidRDefault="001D22FB" w:rsidP="005C7C42">
            <w:pPr>
              <w:spacing w:line="240" w:lineRule="auto"/>
              <w:jc w:val="center"/>
              <w:rPr>
                <w:rFonts w:cs="Times New Roman"/>
                <w:kern w:val="2"/>
                <w:sz w:val="21"/>
                <w:szCs w:val="21"/>
              </w:rPr>
            </w:pPr>
            <w:hyperlink r:id="rId24" w:tgtFrame="https://www.chemsrc.com/cas/_blank" w:history="1">
              <w:r w:rsidRPr="00A612B0">
                <w:rPr>
                  <w:rFonts w:cs="Times New Roman"/>
                  <w:kern w:val="2"/>
                  <w:sz w:val="21"/>
                  <w:szCs w:val="21"/>
                </w:rPr>
                <w:t>7758-99-8</w:t>
              </w:r>
            </w:hyperlink>
          </w:p>
        </w:tc>
        <w:tc>
          <w:tcPr>
            <w:tcW w:w="712" w:type="pct"/>
            <w:vAlign w:val="center"/>
            <w:hideMark/>
          </w:tcPr>
          <w:p w14:paraId="0885D22F"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0.225</w:t>
            </w:r>
          </w:p>
        </w:tc>
        <w:tc>
          <w:tcPr>
            <w:tcW w:w="408" w:type="pct"/>
            <w:vAlign w:val="center"/>
            <w:hideMark/>
          </w:tcPr>
          <w:p w14:paraId="10DD087B"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100</w:t>
            </w:r>
          </w:p>
        </w:tc>
        <w:tc>
          <w:tcPr>
            <w:tcW w:w="774" w:type="pct"/>
            <w:vAlign w:val="center"/>
            <w:hideMark/>
          </w:tcPr>
          <w:p w14:paraId="0A9B1205"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0.00225</w:t>
            </w:r>
          </w:p>
        </w:tc>
        <w:tc>
          <w:tcPr>
            <w:tcW w:w="1276" w:type="pct"/>
            <w:vAlign w:val="center"/>
            <w:hideMark/>
          </w:tcPr>
          <w:p w14:paraId="7A0F0F02"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sz w:val="21"/>
                <w:szCs w:val="21"/>
              </w:rPr>
              <w:t>袋装</w:t>
            </w:r>
            <w:r w:rsidRPr="00A612B0">
              <w:rPr>
                <w:rFonts w:cs="Times New Roman" w:hint="eastAsia"/>
                <w:sz w:val="21"/>
                <w:szCs w:val="21"/>
                <w:lang w:bidi="ar"/>
              </w:rPr>
              <w:t>储存，</w:t>
            </w:r>
            <w:r w:rsidRPr="00A612B0">
              <w:rPr>
                <w:rFonts w:cs="Times New Roman" w:hint="eastAsia"/>
                <w:snapToGrid w:val="0"/>
                <w:kern w:val="2"/>
                <w:sz w:val="21"/>
                <w:szCs w:val="21"/>
              </w:rPr>
              <w:t>危险化学品库</w:t>
            </w:r>
            <w:proofErr w:type="gramStart"/>
            <w:r w:rsidRPr="00A612B0">
              <w:rPr>
                <w:rFonts w:cs="Times New Roman" w:hint="eastAsia"/>
                <w:sz w:val="21"/>
                <w:szCs w:val="21"/>
                <w:lang w:bidi="ar"/>
              </w:rPr>
              <w:t>库</w:t>
            </w:r>
            <w:proofErr w:type="gramEnd"/>
          </w:p>
        </w:tc>
      </w:tr>
      <w:tr w:rsidR="001D22FB" w:rsidRPr="00A612B0" w14:paraId="40F7A25E" w14:textId="77777777" w:rsidTr="005C7C42">
        <w:trPr>
          <w:jc w:val="center"/>
        </w:trPr>
        <w:tc>
          <w:tcPr>
            <w:tcW w:w="318" w:type="pct"/>
            <w:vAlign w:val="center"/>
            <w:hideMark/>
          </w:tcPr>
          <w:p w14:paraId="0E9B9F05"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3</w:t>
            </w:r>
          </w:p>
        </w:tc>
        <w:tc>
          <w:tcPr>
            <w:tcW w:w="810" w:type="pct"/>
            <w:vAlign w:val="center"/>
            <w:hideMark/>
          </w:tcPr>
          <w:p w14:paraId="03302DD4"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碳酸氢钠</w:t>
            </w:r>
          </w:p>
        </w:tc>
        <w:tc>
          <w:tcPr>
            <w:tcW w:w="702" w:type="pct"/>
            <w:vAlign w:val="center"/>
            <w:hideMark/>
          </w:tcPr>
          <w:p w14:paraId="6A5ADB88"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144-55-8</w:t>
            </w:r>
          </w:p>
        </w:tc>
        <w:tc>
          <w:tcPr>
            <w:tcW w:w="712" w:type="pct"/>
            <w:vAlign w:val="center"/>
            <w:hideMark/>
          </w:tcPr>
          <w:p w14:paraId="3AA4CF1E"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0.125</w:t>
            </w:r>
          </w:p>
        </w:tc>
        <w:tc>
          <w:tcPr>
            <w:tcW w:w="408" w:type="pct"/>
            <w:vAlign w:val="center"/>
            <w:hideMark/>
          </w:tcPr>
          <w:p w14:paraId="5FAA9327"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100</w:t>
            </w:r>
          </w:p>
        </w:tc>
        <w:tc>
          <w:tcPr>
            <w:tcW w:w="774" w:type="pct"/>
            <w:vAlign w:val="center"/>
            <w:hideMark/>
          </w:tcPr>
          <w:p w14:paraId="2DDC3688"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0.00125</w:t>
            </w:r>
          </w:p>
        </w:tc>
        <w:tc>
          <w:tcPr>
            <w:tcW w:w="1276" w:type="pct"/>
            <w:vAlign w:val="center"/>
            <w:hideMark/>
          </w:tcPr>
          <w:p w14:paraId="7424C071"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sz w:val="21"/>
                <w:szCs w:val="21"/>
              </w:rPr>
              <w:t>袋装</w:t>
            </w:r>
            <w:r w:rsidRPr="00A612B0">
              <w:rPr>
                <w:rFonts w:cs="Times New Roman" w:hint="eastAsia"/>
                <w:sz w:val="21"/>
                <w:szCs w:val="21"/>
                <w:lang w:bidi="ar"/>
              </w:rPr>
              <w:t>储存，</w:t>
            </w:r>
            <w:r w:rsidRPr="00A612B0">
              <w:rPr>
                <w:rFonts w:cs="Times New Roman" w:hint="eastAsia"/>
                <w:snapToGrid w:val="0"/>
                <w:kern w:val="2"/>
                <w:sz w:val="21"/>
                <w:szCs w:val="21"/>
              </w:rPr>
              <w:t>危险化学品库</w:t>
            </w:r>
          </w:p>
        </w:tc>
      </w:tr>
      <w:tr w:rsidR="001D22FB" w:rsidRPr="00A612B0" w14:paraId="132C1A1D" w14:textId="77777777" w:rsidTr="005C7C42">
        <w:trPr>
          <w:jc w:val="center"/>
        </w:trPr>
        <w:tc>
          <w:tcPr>
            <w:tcW w:w="318" w:type="pct"/>
            <w:vAlign w:val="center"/>
            <w:hideMark/>
          </w:tcPr>
          <w:p w14:paraId="771CB89A"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4</w:t>
            </w:r>
          </w:p>
        </w:tc>
        <w:tc>
          <w:tcPr>
            <w:tcW w:w="810" w:type="pct"/>
            <w:vAlign w:val="center"/>
            <w:hideMark/>
          </w:tcPr>
          <w:p w14:paraId="23E2DE96"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冰醋酸</w:t>
            </w:r>
          </w:p>
        </w:tc>
        <w:tc>
          <w:tcPr>
            <w:tcW w:w="702" w:type="pct"/>
            <w:vAlign w:val="center"/>
            <w:hideMark/>
          </w:tcPr>
          <w:p w14:paraId="5181F709"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64-19-7</w:t>
            </w:r>
          </w:p>
        </w:tc>
        <w:tc>
          <w:tcPr>
            <w:tcW w:w="712" w:type="pct"/>
            <w:vAlign w:val="center"/>
            <w:hideMark/>
          </w:tcPr>
          <w:p w14:paraId="01EEE63F"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0.026</w:t>
            </w:r>
          </w:p>
        </w:tc>
        <w:tc>
          <w:tcPr>
            <w:tcW w:w="408" w:type="pct"/>
            <w:vAlign w:val="center"/>
            <w:hideMark/>
          </w:tcPr>
          <w:p w14:paraId="4503A76C"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100</w:t>
            </w:r>
          </w:p>
        </w:tc>
        <w:tc>
          <w:tcPr>
            <w:tcW w:w="774" w:type="pct"/>
            <w:vAlign w:val="center"/>
            <w:hideMark/>
          </w:tcPr>
          <w:p w14:paraId="383ABE57"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0.00026</w:t>
            </w:r>
          </w:p>
        </w:tc>
        <w:tc>
          <w:tcPr>
            <w:tcW w:w="1276" w:type="pct"/>
            <w:vAlign w:val="center"/>
            <w:hideMark/>
          </w:tcPr>
          <w:p w14:paraId="40A4F3DC"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瓶装</w:t>
            </w:r>
            <w:r w:rsidRPr="00A612B0">
              <w:rPr>
                <w:rFonts w:cs="Times New Roman" w:hint="eastAsia"/>
                <w:sz w:val="21"/>
                <w:szCs w:val="21"/>
                <w:lang w:bidi="ar"/>
              </w:rPr>
              <w:t>储存，</w:t>
            </w:r>
            <w:r w:rsidRPr="00A612B0">
              <w:rPr>
                <w:rFonts w:cs="Times New Roman" w:hint="eastAsia"/>
                <w:snapToGrid w:val="0"/>
                <w:kern w:val="2"/>
                <w:sz w:val="21"/>
                <w:szCs w:val="21"/>
              </w:rPr>
              <w:t>危险化学品库</w:t>
            </w:r>
          </w:p>
        </w:tc>
      </w:tr>
      <w:tr w:rsidR="001D22FB" w:rsidRPr="00A612B0" w14:paraId="3191C61B" w14:textId="77777777" w:rsidTr="005C7C42">
        <w:trPr>
          <w:jc w:val="center"/>
        </w:trPr>
        <w:tc>
          <w:tcPr>
            <w:tcW w:w="318" w:type="pct"/>
            <w:vAlign w:val="center"/>
            <w:hideMark/>
          </w:tcPr>
          <w:p w14:paraId="1DF28030"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5</w:t>
            </w:r>
          </w:p>
        </w:tc>
        <w:tc>
          <w:tcPr>
            <w:tcW w:w="810" w:type="pct"/>
            <w:vAlign w:val="center"/>
            <w:hideMark/>
          </w:tcPr>
          <w:p w14:paraId="7B2C6702" w14:textId="77777777" w:rsidR="001D22FB" w:rsidRPr="00A612B0" w:rsidRDefault="001D22FB" w:rsidP="005C7C42">
            <w:pPr>
              <w:spacing w:line="240" w:lineRule="auto"/>
              <w:jc w:val="center"/>
              <w:rPr>
                <w:rFonts w:cs="Times New Roman"/>
                <w:kern w:val="2"/>
                <w:sz w:val="21"/>
                <w:szCs w:val="21"/>
              </w:rPr>
            </w:pPr>
            <w:r w:rsidRPr="00A612B0">
              <w:rPr>
                <w:rFonts w:cs="Times New Roman" w:hint="eastAsia"/>
                <w:kern w:val="2"/>
                <w:sz w:val="21"/>
                <w:szCs w:val="21"/>
              </w:rPr>
              <w:t>丙酮</w:t>
            </w:r>
          </w:p>
        </w:tc>
        <w:tc>
          <w:tcPr>
            <w:tcW w:w="702" w:type="pct"/>
            <w:vAlign w:val="center"/>
            <w:hideMark/>
          </w:tcPr>
          <w:p w14:paraId="7178B30E" w14:textId="77777777" w:rsidR="001D22FB" w:rsidRPr="00A612B0" w:rsidRDefault="001D22FB" w:rsidP="005C7C42">
            <w:pPr>
              <w:spacing w:line="240" w:lineRule="auto"/>
              <w:jc w:val="center"/>
              <w:rPr>
                <w:rFonts w:cs="Times New Roman"/>
                <w:kern w:val="2"/>
                <w:sz w:val="21"/>
                <w:szCs w:val="21"/>
              </w:rPr>
            </w:pPr>
            <w:hyperlink r:id="rId25" w:tgtFrame="https://www.chemsrc.com/searchResult/%25E4%25B8%2599%25E9%2585%25AE/_blank" w:history="1">
              <w:r w:rsidRPr="00A612B0">
                <w:rPr>
                  <w:rFonts w:cs="Times New Roman"/>
                  <w:kern w:val="2"/>
                  <w:sz w:val="21"/>
                  <w:szCs w:val="21"/>
                </w:rPr>
                <w:t>67-64-1</w:t>
              </w:r>
            </w:hyperlink>
          </w:p>
        </w:tc>
        <w:tc>
          <w:tcPr>
            <w:tcW w:w="712" w:type="pct"/>
            <w:vAlign w:val="center"/>
            <w:hideMark/>
          </w:tcPr>
          <w:p w14:paraId="3E7A1FB0"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3</w:t>
            </w:r>
          </w:p>
        </w:tc>
        <w:tc>
          <w:tcPr>
            <w:tcW w:w="408" w:type="pct"/>
            <w:vAlign w:val="center"/>
            <w:hideMark/>
          </w:tcPr>
          <w:p w14:paraId="6E1E89A9" w14:textId="77777777" w:rsidR="001D22FB" w:rsidRPr="00A612B0" w:rsidRDefault="001D22FB"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249419B9"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sz w:val="21"/>
                <w:szCs w:val="21"/>
                <w:lang w:bidi="ar"/>
              </w:rPr>
              <w:t>0.3</w:t>
            </w:r>
          </w:p>
        </w:tc>
        <w:tc>
          <w:tcPr>
            <w:tcW w:w="1276" w:type="pct"/>
            <w:vAlign w:val="center"/>
            <w:hideMark/>
          </w:tcPr>
          <w:p w14:paraId="60AB9576" w14:textId="77777777" w:rsidR="001D22FB" w:rsidRPr="00A612B0" w:rsidRDefault="001D22FB" w:rsidP="005C7C42">
            <w:pPr>
              <w:spacing w:line="240" w:lineRule="auto"/>
              <w:jc w:val="center"/>
              <w:textAlignment w:val="center"/>
              <w:rPr>
                <w:rFonts w:cs="Times New Roman"/>
                <w:kern w:val="2"/>
                <w:sz w:val="21"/>
                <w:szCs w:val="21"/>
              </w:rPr>
            </w:pPr>
            <w:r w:rsidRPr="00A612B0">
              <w:rPr>
                <w:rFonts w:cs="Times New Roman" w:hint="eastAsia"/>
                <w:sz w:val="21"/>
                <w:szCs w:val="21"/>
              </w:rPr>
              <w:t>桶装</w:t>
            </w:r>
            <w:r w:rsidRPr="00A612B0">
              <w:rPr>
                <w:rFonts w:cs="Times New Roman" w:hint="eastAsia"/>
                <w:sz w:val="21"/>
                <w:szCs w:val="21"/>
                <w:lang w:bidi="ar"/>
              </w:rPr>
              <w:t>储存，</w:t>
            </w:r>
            <w:r w:rsidRPr="00A612B0">
              <w:rPr>
                <w:rFonts w:cs="Times New Roman" w:hint="eastAsia"/>
                <w:snapToGrid w:val="0"/>
                <w:kern w:val="2"/>
                <w:sz w:val="21"/>
                <w:szCs w:val="21"/>
              </w:rPr>
              <w:t>危险化学品库</w:t>
            </w:r>
          </w:p>
        </w:tc>
      </w:tr>
      <w:tr w:rsidR="001D22FB" w:rsidRPr="00A612B0" w14:paraId="7E4C6CB4" w14:textId="77777777" w:rsidTr="005C7C42">
        <w:trPr>
          <w:jc w:val="center"/>
        </w:trPr>
        <w:tc>
          <w:tcPr>
            <w:tcW w:w="318" w:type="pct"/>
            <w:vAlign w:val="center"/>
            <w:hideMark/>
          </w:tcPr>
          <w:p w14:paraId="4069C569"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sz w:val="21"/>
                <w:szCs w:val="21"/>
                <w:lang w:bidi="ar"/>
              </w:rPr>
              <w:t>6</w:t>
            </w:r>
          </w:p>
        </w:tc>
        <w:tc>
          <w:tcPr>
            <w:tcW w:w="810" w:type="pct"/>
            <w:vAlign w:val="center"/>
            <w:hideMark/>
          </w:tcPr>
          <w:p w14:paraId="34C7318D"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乙醚</w:t>
            </w:r>
          </w:p>
        </w:tc>
        <w:tc>
          <w:tcPr>
            <w:tcW w:w="702" w:type="pct"/>
            <w:vAlign w:val="center"/>
            <w:hideMark/>
          </w:tcPr>
          <w:p w14:paraId="58C4B0FC" w14:textId="77777777" w:rsidR="001D22FB" w:rsidRPr="00A612B0" w:rsidRDefault="001D22FB" w:rsidP="005C7C42">
            <w:pPr>
              <w:spacing w:line="240" w:lineRule="auto"/>
              <w:jc w:val="center"/>
              <w:textAlignment w:val="center"/>
              <w:rPr>
                <w:rFonts w:cs="Times New Roman"/>
                <w:sz w:val="21"/>
                <w:szCs w:val="21"/>
                <w:lang w:bidi="ar"/>
              </w:rPr>
            </w:pPr>
            <w:hyperlink r:id="rId26" w:tgtFrame="https://www.chemsrc.com/searchResult/%25E4%25B9%2599%25E9%2586%259A/_blank" w:history="1">
              <w:r w:rsidRPr="00A612B0">
                <w:rPr>
                  <w:rFonts w:cs="Times New Roman"/>
                  <w:sz w:val="21"/>
                  <w:szCs w:val="21"/>
                  <w:lang w:bidi="ar"/>
                </w:rPr>
                <w:t>60-29-7</w:t>
              </w:r>
            </w:hyperlink>
          </w:p>
        </w:tc>
        <w:tc>
          <w:tcPr>
            <w:tcW w:w="712" w:type="pct"/>
            <w:vAlign w:val="center"/>
            <w:hideMark/>
          </w:tcPr>
          <w:p w14:paraId="0CC68752"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sz w:val="21"/>
                <w:szCs w:val="21"/>
                <w:lang w:bidi="ar"/>
              </w:rPr>
              <w:t>0.17</w:t>
            </w:r>
          </w:p>
        </w:tc>
        <w:tc>
          <w:tcPr>
            <w:tcW w:w="408" w:type="pct"/>
            <w:vAlign w:val="center"/>
            <w:hideMark/>
          </w:tcPr>
          <w:p w14:paraId="37420B1D"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sz w:val="21"/>
                <w:szCs w:val="21"/>
                <w:lang w:bidi="ar"/>
              </w:rPr>
              <w:t>10</w:t>
            </w:r>
          </w:p>
        </w:tc>
        <w:tc>
          <w:tcPr>
            <w:tcW w:w="774" w:type="pct"/>
            <w:vAlign w:val="center"/>
            <w:hideMark/>
          </w:tcPr>
          <w:p w14:paraId="7BB12575"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sz w:val="21"/>
                <w:szCs w:val="21"/>
                <w:lang w:bidi="ar"/>
              </w:rPr>
              <w:t>0.017</w:t>
            </w:r>
          </w:p>
        </w:tc>
        <w:tc>
          <w:tcPr>
            <w:tcW w:w="1276" w:type="pct"/>
            <w:vAlign w:val="center"/>
            <w:hideMark/>
          </w:tcPr>
          <w:p w14:paraId="55F6F61C" w14:textId="77777777" w:rsidR="001D22FB" w:rsidRPr="00A612B0" w:rsidRDefault="001D22FB"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桶装储存，</w:t>
            </w:r>
            <w:r w:rsidRPr="00A612B0">
              <w:rPr>
                <w:rFonts w:cs="Times New Roman" w:hint="eastAsia"/>
                <w:snapToGrid w:val="0"/>
                <w:kern w:val="2"/>
                <w:sz w:val="21"/>
                <w:szCs w:val="21"/>
              </w:rPr>
              <w:t>危险化学品库</w:t>
            </w:r>
          </w:p>
        </w:tc>
      </w:tr>
      <w:tr w:rsidR="00E93EB1" w:rsidRPr="00A612B0" w14:paraId="741D199E" w14:textId="77777777" w:rsidTr="005C7C42">
        <w:trPr>
          <w:jc w:val="center"/>
        </w:trPr>
        <w:tc>
          <w:tcPr>
            <w:tcW w:w="318" w:type="pct"/>
            <w:vAlign w:val="center"/>
          </w:tcPr>
          <w:p w14:paraId="54F3421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w:t>
            </w:r>
          </w:p>
        </w:tc>
        <w:tc>
          <w:tcPr>
            <w:tcW w:w="810" w:type="pct"/>
            <w:vAlign w:val="center"/>
          </w:tcPr>
          <w:p w14:paraId="133BE47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乙酸乙酯</w:t>
            </w:r>
          </w:p>
        </w:tc>
        <w:tc>
          <w:tcPr>
            <w:tcW w:w="702" w:type="pct"/>
            <w:vAlign w:val="center"/>
          </w:tcPr>
          <w:p w14:paraId="7BB7ACB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141-78-6</w:t>
            </w:r>
          </w:p>
        </w:tc>
        <w:tc>
          <w:tcPr>
            <w:tcW w:w="712" w:type="pct"/>
            <w:vAlign w:val="center"/>
          </w:tcPr>
          <w:p w14:paraId="50692D3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w:t>
            </w:r>
            <w:r w:rsidRPr="00A612B0">
              <w:rPr>
                <w:rFonts w:cs="Times New Roman" w:hint="eastAsia"/>
                <w:sz w:val="21"/>
                <w:szCs w:val="21"/>
                <w:lang w:bidi="ar"/>
              </w:rPr>
              <w:t>2</w:t>
            </w:r>
          </w:p>
        </w:tc>
        <w:tc>
          <w:tcPr>
            <w:tcW w:w="408" w:type="pct"/>
            <w:vAlign w:val="center"/>
          </w:tcPr>
          <w:p w14:paraId="6DF856E4"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tcPr>
          <w:p w14:paraId="6B2A66B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0.02</w:t>
            </w:r>
          </w:p>
        </w:tc>
        <w:tc>
          <w:tcPr>
            <w:tcW w:w="1276" w:type="pct"/>
            <w:vAlign w:val="center"/>
          </w:tcPr>
          <w:p w14:paraId="54B30D9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桶装储存，危险化学品库</w:t>
            </w:r>
          </w:p>
        </w:tc>
      </w:tr>
      <w:tr w:rsidR="00E93EB1" w:rsidRPr="00A612B0" w14:paraId="76C99608" w14:textId="77777777" w:rsidTr="005C7C42">
        <w:trPr>
          <w:jc w:val="center"/>
        </w:trPr>
        <w:tc>
          <w:tcPr>
            <w:tcW w:w="318" w:type="pct"/>
            <w:vAlign w:val="center"/>
          </w:tcPr>
          <w:p w14:paraId="1B6CB258"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8</w:t>
            </w:r>
          </w:p>
        </w:tc>
        <w:tc>
          <w:tcPr>
            <w:tcW w:w="810" w:type="pct"/>
            <w:vAlign w:val="center"/>
          </w:tcPr>
          <w:p w14:paraId="34029BD5"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二氯甲烷</w:t>
            </w:r>
          </w:p>
        </w:tc>
        <w:tc>
          <w:tcPr>
            <w:tcW w:w="702" w:type="pct"/>
            <w:vAlign w:val="center"/>
          </w:tcPr>
          <w:p w14:paraId="63210741"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75-09-02</w:t>
            </w:r>
          </w:p>
        </w:tc>
        <w:tc>
          <w:tcPr>
            <w:tcW w:w="712" w:type="pct"/>
            <w:vAlign w:val="center"/>
          </w:tcPr>
          <w:p w14:paraId="05203065" w14:textId="77777777" w:rsidR="00E93EB1" w:rsidRPr="00A612B0" w:rsidRDefault="00A612B0"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1</w:t>
            </w:r>
          </w:p>
        </w:tc>
        <w:tc>
          <w:tcPr>
            <w:tcW w:w="408" w:type="pct"/>
            <w:vAlign w:val="center"/>
          </w:tcPr>
          <w:p w14:paraId="3EED35C2"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tcPr>
          <w:p w14:paraId="2D342D9E" w14:textId="77777777" w:rsidR="00E93EB1" w:rsidRPr="00A612B0" w:rsidRDefault="00A612B0"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0.1</w:t>
            </w:r>
          </w:p>
        </w:tc>
        <w:tc>
          <w:tcPr>
            <w:tcW w:w="1276" w:type="pct"/>
            <w:vAlign w:val="center"/>
          </w:tcPr>
          <w:p w14:paraId="45C6CD9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桶装储存，危险化学品库</w:t>
            </w:r>
          </w:p>
        </w:tc>
      </w:tr>
      <w:tr w:rsidR="00E93EB1" w:rsidRPr="00A612B0" w14:paraId="59F607F4" w14:textId="77777777" w:rsidTr="005C7C42">
        <w:trPr>
          <w:jc w:val="center"/>
        </w:trPr>
        <w:tc>
          <w:tcPr>
            <w:tcW w:w="318" w:type="pct"/>
            <w:vAlign w:val="center"/>
          </w:tcPr>
          <w:p w14:paraId="2E8DA6FF"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9</w:t>
            </w:r>
          </w:p>
        </w:tc>
        <w:tc>
          <w:tcPr>
            <w:tcW w:w="810" w:type="pct"/>
            <w:vAlign w:val="center"/>
          </w:tcPr>
          <w:p w14:paraId="0B4C424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乙腈</w:t>
            </w:r>
          </w:p>
        </w:tc>
        <w:tc>
          <w:tcPr>
            <w:tcW w:w="702" w:type="pct"/>
            <w:vAlign w:val="center"/>
          </w:tcPr>
          <w:p w14:paraId="0798709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75-05-08</w:t>
            </w:r>
          </w:p>
        </w:tc>
        <w:tc>
          <w:tcPr>
            <w:tcW w:w="712" w:type="pct"/>
            <w:vAlign w:val="center"/>
          </w:tcPr>
          <w:p w14:paraId="7E2545C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w:t>
            </w:r>
            <w:r w:rsidRPr="00A612B0">
              <w:rPr>
                <w:rFonts w:cs="Times New Roman" w:hint="eastAsia"/>
                <w:sz w:val="21"/>
                <w:szCs w:val="21"/>
                <w:lang w:bidi="ar"/>
              </w:rPr>
              <w:t>8</w:t>
            </w:r>
          </w:p>
        </w:tc>
        <w:tc>
          <w:tcPr>
            <w:tcW w:w="408" w:type="pct"/>
            <w:vAlign w:val="center"/>
          </w:tcPr>
          <w:p w14:paraId="76F297BD"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tcPr>
          <w:p w14:paraId="53B4338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0.008</w:t>
            </w:r>
          </w:p>
        </w:tc>
        <w:tc>
          <w:tcPr>
            <w:tcW w:w="1276" w:type="pct"/>
            <w:vAlign w:val="center"/>
          </w:tcPr>
          <w:p w14:paraId="432ABF34"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桶装储存，危险化学品库</w:t>
            </w:r>
          </w:p>
        </w:tc>
      </w:tr>
      <w:tr w:rsidR="00E93EB1" w:rsidRPr="00A612B0" w14:paraId="3F08E34B" w14:textId="77777777" w:rsidTr="005C7C42">
        <w:trPr>
          <w:jc w:val="center"/>
        </w:trPr>
        <w:tc>
          <w:tcPr>
            <w:tcW w:w="318" w:type="pct"/>
            <w:vAlign w:val="center"/>
          </w:tcPr>
          <w:p w14:paraId="4E9C0238"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10</w:t>
            </w:r>
          </w:p>
        </w:tc>
        <w:tc>
          <w:tcPr>
            <w:tcW w:w="810" w:type="pct"/>
            <w:vAlign w:val="center"/>
          </w:tcPr>
          <w:p w14:paraId="520DEB5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异丙醇</w:t>
            </w:r>
          </w:p>
        </w:tc>
        <w:tc>
          <w:tcPr>
            <w:tcW w:w="702" w:type="pct"/>
            <w:vAlign w:val="center"/>
          </w:tcPr>
          <w:p w14:paraId="7B0B6AD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67-63-0</w:t>
            </w:r>
          </w:p>
        </w:tc>
        <w:tc>
          <w:tcPr>
            <w:tcW w:w="712" w:type="pct"/>
            <w:vAlign w:val="center"/>
          </w:tcPr>
          <w:p w14:paraId="000F617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w:t>
            </w:r>
            <w:r w:rsidRPr="00A612B0">
              <w:rPr>
                <w:rFonts w:cs="Times New Roman" w:hint="eastAsia"/>
                <w:sz w:val="21"/>
                <w:szCs w:val="21"/>
                <w:lang w:bidi="ar"/>
              </w:rPr>
              <w:t>35</w:t>
            </w:r>
          </w:p>
        </w:tc>
        <w:tc>
          <w:tcPr>
            <w:tcW w:w="408" w:type="pct"/>
            <w:vAlign w:val="center"/>
          </w:tcPr>
          <w:p w14:paraId="691B39FE"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tcPr>
          <w:p w14:paraId="548CB9B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0.035</w:t>
            </w:r>
          </w:p>
        </w:tc>
        <w:tc>
          <w:tcPr>
            <w:tcW w:w="1276" w:type="pct"/>
            <w:vAlign w:val="center"/>
          </w:tcPr>
          <w:p w14:paraId="35BD6CE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桶装储存，危险化学品库</w:t>
            </w:r>
          </w:p>
        </w:tc>
      </w:tr>
      <w:tr w:rsidR="00E93EB1" w:rsidRPr="00A612B0" w14:paraId="1AAC97AE" w14:textId="77777777" w:rsidTr="005C7C42">
        <w:trPr>
          <w:jc w:val="center"/>
        </w:trPr>
        <w:tc>
          <w:tcPr>
            <w:tcW w:w="318" w:type="pct"/>
            <w:vAlign w:val="center"/>
          </w:tcPr>
          <w:p w14:paraId="53047F40"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11</w:t>
            </w:r>
          </w:p>
        </w:tc>
        <w:tc>
          <w:tcPr>
            <w:tcW w:w="810" w:type="pct"/>
            <w:vAlign w:val="center"/>
            <w:hideMark/>
          </w:tcPr>
          <w:p w14:paraId="6E928D4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乙醇</w:t>
            </w:r>
          </w:p>
        </w:tc>
        <w:tc>
          <w:tcPr>
            <w:tcW w:w="702" w:type="pct"/>
            <w:vAlign w:val="center"/>
            <w:hideMark/>
          </w:tcPr>
          <w:p w14:paraId="074273CD"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64-17-5</w:t>
            </w:r>
          </w:p>
        </w:tc>
        <w:tc>
          <w:tcPr>
            <w:tcW w:w="712" w:type="pct"/>
            <w:vAlign w:val="center"/>
            <w:hideMark/>
          </w:tcPr>
          <w:p w14:paraId="1B6129F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8</w:t>
            </w:r>
          </w:p>
        </w:tc>
        <w:tc>
          <w:tcPr>
            <w:tcW w:w="408" w:type="pct"/>
            <w:vAlign w:val="center"/>
            <w:hideMark/>
          </w:tcPr>
          <w:p w14:paraId="7993757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100</w:t>
            </w:r>
          </w:p>
        </w:tc>
        <w:tc>
          <w:tcPr>
            <w:tcW w:w="774" w:type="pct"/>
            <w:vAlign w:val="center"/>
            <w:hideMark/>
          </w:tcPr>
          <w:p w14:paraId="290E51C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0.08</w:t>
            </w:r>
          </w:p>
        </w:tc>
        <w:tc>
          <w:tcPr>
            <w:tcW w:w="1276" w:type="pct"/>
            <w:vAlign w:val="center"/>
            <w:hideMark/>
          </w:tcPr>
          <w:p w14:paraId="25647A1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地下</w:t>
            </w:r>
            <w:r w:rsidRPr="00A612B0">
              <w:rPr>
                <w:rFonts w:cs="Times New Roman" w:hint="eastAsia"/>
                <w:kern w:val="2"/>
                <w:sz w:val="21"/>
                <w:szCs w:val="21"/>
              </w:rPr>
              <w:t>酒精罐区</w:t>
            </w:r>
            <w:r w:rsidRPr="00A612B0">
              <w:rPr>
                <w:rFonts w:cs="Times New Roman" w:hint="eastAsia"/>
                <w:sz w:val="21"/>
                <w:szCs w:val="21"/>
                <w:lang w:bidi="ar"/>
              </w:rPr>
              <w:t>储存</w:t>
            </w:r>
          </w:p>
        </w:tc>
      </w:tr>
      <w:tr w:rsidR="00E93EB1" w:rsidRPr="00A612B0" w14:paraId="1FEA1934" w14:textId="77777777" w:rsidTr="005C7C42">
        <w:trPr>
          <w:trHeight w:val="234"/>
          <w:jc w:val="center"/>
        </w:trPr>
        <w:tc>
          <w:tcPr>
            <w:tcW w:w="318" w:type="pct"/>
            <w:vAlign w:val="center"/>
          </w:tcPr>
          <w:p w14:paraId="6A43A116"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12</w:t>
            </w:r>
          </w:p>
        </w:tc>
        <w:tc>
          <w:tcPr>
            <w:tcW w:w="810" w:type="pct"/>
            <w:vAlign w:val="center"/>
            <w:hideMark/>
          </w:tcPr>
          <w:p w14:paraId="3F87AFA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甲醇</w:t>
            </w:r>
          </w:p>
        </w:tc>
        <w:tc>
          <w:tcPr>
            <w:tcW w:w="702" w:type="pct"/>
            <w:vAlign w:val="center"/>
            <w:hideMark/>
          </w:tcPr>
          <w:p w14:paraId="536A20E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67-56-1</w:t>
            </w:r>
          </w:p>
        </w:tc>
        <w:tc>
          <w:tcPr>
            <w:tcW w:w="712" w:type="pct"/>
            <w:vAlign w:val="center"/>
            <w:hideMark/>
          </w:tcPr>
          <w:p w14:paraId="297E626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0.073</w:t>
            </w:r>
          </w:p>
        </w:tc>
        <w:tc>
          <w:tcPr>
            <w:tcW w:w="408" w:type="pct"/>
            <w:vAlign w:val="center"/>
            <w:hideMark/>
          </w:tcPr>
          <w:p w14:paraId="7092646E"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3B23CDB1"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0.0073</w:t>
            </w:r>
          </w:p>
        </w:tc>
        <w:tc>
          <w:tcPr>
            <w:tcW w:w="1276" w:type="pct"/>
            <w:vMerge w:val="restart"/>
            <w:vAlign w:val="center"/>
            <w:hideMark/>
          </w:tcPr>
          <w:p w14:paraId="6796D15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瓶装储存，质保大楼</w:t>
            </w:r>
          </w:p>
        </w:tc>
      </w:tr>
      <w:tr w:rsidR="00E93EB1" w:rsidRPr="00A612B0" w14:paraId="75F4A9CF" w14:textId="77777777" w:rsidTr="005C7C42">
        <w:trPr>
          <w:jc w:val="center"/>
        </w:trPr>
        <w:tc>
          <w:tcPr>
            <w:tcW w:w="318" w:type="pct"/>
            <w:vAlign w:val="center"/>
          </w:tcPr>
          <w:p w14:paraId="72D59982"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13</w:t>
            </w:r>
          </w:p>
        </w:tc>
        <w:tc>
          <w:tcPr>
            <w:tcW w:w="810" w:type="pct"/>
            <w:vAlign w:val="center"/>
            <w:hideMark/>
          </w:tcPr>
          <w:p w14:paraId="076F043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乙腈</w:t>
            </w:r>
          </w:p>
        </w:tc>
        <w:tc>
          <w:tcPr>
            <w:tcW w:w="702" w:type="pct"/>
            <w:vAlign w:val="center"/>
            <w:hideMark/>
          </w:tcPr>
          <w:p w14:paraId="490192B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75-05-08</w:t>
            </w:r>
          </w:p>
        </w:tc>
        <w:tc>
          <w:tcPr>
            <w:tcW w:w="712" w:type="pct"/>
            <w:vAlign w:val="center"/>
            <w:hideMark/>
          </w:tcPr>
          <w:p w14:paraId="5C663D1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0.076</w:t>
            </w:r>
          </w:p>
        </w:tc>
        <w:tc>
          <w:tcPr>
            <w:tcW w:w="408" w:type="pct"/>
            <w:vAlign w:val="center"/>
            <w:hideMark/>
          </w:tcPr>
          <w:p w14:paraId="59416CB2"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3DF3D95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0.0076</w:t>
            </w:r>
          </w:p>
        </w:tc>
        <w:tc>
          <w:tcPr>
            <w:tcW w:w="1276" w:type="pct"/>
            <w:vMerge/>
            <w:vAlign w:val="center"/>
            <w:hideMark/>
          </w:tcPr>
          <w:p w14:paraId="4EE65917" w14:textId="77777777" w:rsidR="00E93EB1" w:rsidRPr="00A612B0" w:rsidRDefault="00E93EB1" w:rsidP="005C7C42">
            <w:pPr>
              <w:spacing w:line="240" w:lineRule="auto"/>
              <w:jc w:val="center"/>
              <w:rPr>
                <w:rFonts w:cs="Times New Roman"/>
                <w:sz w:val="21"/>
                <w:szCs w:val="21"/>
                <w:lang w:bidi="ar"/>
              </w:rPr>
            </w:pPr>
          </w:p>
        </w:tc>
      </w:tr>
      <w:tr w:rsidR="00E93EB1" w:rsidRPr="00A612B0" w14:paraId="0D64B6FC" w14:textId="77777777" w:rsidTr="005C7C42">
        <w:trPr>
          <w:jc w:val="center"/>
        </w:trPr>
        <w:tc>
          <w:tcPr>
            <w:tcW w:w="318" w:type="pct"/>
            <w:vAlign w:val="center"/>
          </w:tcPr>
          <w:p w14:paraId="46235DF7"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lastRenderedPageBreak/>
              <w:t>14</w:t>
            </w:r>
          </w:p>
        </w:tc>
        <w:tc>
          <w:tcPr>
            <w:tcW w:w="810" w:type="pct"/>
            <w:vAlign w:val="center"/>
            <w:hideMark/>
          </w:tcPr>
          <w:p w14:paraId="55D898A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异丙醇</w:t>
            </w:r>
          </w:p>
        </w:tc>
        <w:tc>
          <w:tcPr>
            <w:tcW w:w="702" w:type="pct"/>
            <w:vAlign w:val="center"/>
            <w:hideMark/>
          </w:tcPr>
          <w:p w14:paraId="716458C3"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67-63-0</w:t>
            </w:r>
          </w:p>
        </w:tc>
        <w:tc>
          <w:tcPr>
            <w:tcW w:w="712" w:type="pct"/>
            <w:vAlign w:val="center"/>
            <w:hideMark/>
          </w:tcPr>
          <w:p w14:paraId="31AE2FD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0.0000036</w:t>
            </w:r>
          </w:p>
        </w:tc>
        <w:tc>
          <w:tcPr>
            <w:tcW w:w="408" w:type="pct"/>
            <w:vAlign w:val="center"/>
            <w:hideMark/>
          </w:tcPr>
          <w:p w14:paraId="026E46D1"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5B9F6F21"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0.00000036</w:t>
            </w:r>
          </w:p>
        </w:tc>
        <w:tc>
          <w:tcPr>
            <w:tcW w:w="1276" w:type="pct"/>
            <w:vMerge/>
            <w:vAlign w:val="center"/>
            <w:hideMark/>
          </w:tcPr>
          <w:p w14:paraId="0E772F78" w14:textId="77777777" w:rsidR="00E93EB1" w:rsidRPr="00A612B0" w:rsidRDefault="00E93EB1" w:rsidP="005C7C42">
            <w:pPr>
              <w:spacing w:line="240" w:lineRule="auto"/>
              <w:jc w:val="center"/>
              <w:rPr>
                <w:rFonts w:cs="Times New Roman"/>
                <w:sz w:val="21"/>
                <w:szCs w:val="21"/>
                <w:lang w:bidi="ar"/>
              </w:rPr>
            </w:pPr>
          </w:p>
        </w:tc>
      </w:tr>
      <w:tr w:rsidR="00E93EB1" w:rsidRPr="00A612B0" w14:paraId="371B6A93" w14:textId="77777777" w:rsidTr="005C7C42">
        <w:trPr>
          <w:jc w:val="center"/>
        </w:trPr>
        <w:tc>
          <w:tcPr>
            <w:tcW w:w="318" w:type="pct"/>
            <w:vAlign w:val="center"/>
          </w:tcPr>
          <w:p w14:paraId="6BCC9159"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15</w:t>
            </w:r>
          </w:p>
        </w:tc>
        <w:tc>
          <w:tcPr>
            <w:tcW w:w="810" w:type="pct"/>
            <w:vAlign w:val="center"/>
            <w:hideMark/>
          </w:tcPr>
          <w:p w14:paraId="21F0FF31"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苯胺</w:t>
            </w:r>
          </w:p>
        </w:tc>
        <w:tc>
          <w:tcPr>
            <w:tcW w:w="702" w:type="pct"/>
            <w:vAlign w:val="center"/>
            <w:hideMark/>
          </w:tcPr>
          <w:p w14:paraId="357AB80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62-53-3</w:t>
            </w:r>
          </w:p>
        </w:tc>
        <w:tc>
          <w:tcPr>
            <w:tcW w:w="712" w:type="pct"/>
            <w:vAlign w:val="center"/>
            <w:hideMark/>
          </w:tcPr>
          <w:p w14:paraId="3FF25AA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0.00051</w:t>
            </w:r>
          </w:p>
        </w:tc>
        <w:tc>
          <w:tcPr>
            <w:tcW w:w="408" w:type="pct"/>
            <w:vAlign w:val="center"/>
            <w:hideMark/>
          </w:tcPr>
          <w:p w14:paraId="4F8C9368"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5</w:t>
            </w:r>
          </w:p>
        </w:tc>
        <w:tc>
          <w:tcPr>
            <w:tcW w:w="774" w:type="pct"/>
            <w:vAlign w:val="center"/>
            <w:hideMark/>
          </w:tcPr>
          <w:p w14:paraId="5EFFD55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0.000102</w:t>
            </w:r>
          </w:p>
        </w:tc>
        <w:tc>
          <w:tcPr>
            <w:tcW w:w="1276" w:type="pct"/>
            <w:vMerge/>
            <w:vAlign w:val="center"/>
            <w:hideMark/>
          </w:tcPr>
          <w:p w14:paraId="17A885A3" w14:textId="77777777" w:rsidR="00E93EB1" w:rsidRPr="00A612B0" w:rsidRDefault="00E93EB1" w:rsidP="005C7C42">
            <w:pPr>
              <w:spacing w:line="240" w:lineRule="auto"/>
              <w:jc w:val="center"/>
              <w:rPr>
                <w:rFonts w:cs="Times New Roman"/>
                <w:sz w:val="21"/>
                <w:szCs w:val="21"/>
                <w:lang w:bidi="ar"/>
              </w:rPr>
            </w:pPr>
          </w:p>
        </w:tc>
      </w:tr>
      <w:tr w:rsidR="00E93EB1" w:rsidRPr="00A612B0" w14:paraId="294A55F3" w14:textId="77777777" w:rsidTr="005C7C42">
        <w:trPr>
          <w:jc w:val="center"/>
        </w:trPr>
        <w:tc>
          <w:tcPr>
            <w:tcW w:w="318" w:type="pct"/>
            <w:vAlign w:val="center"/>
          </w:tcPr>
          <w:p w14:paraId="31D45143"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16</w:t>
            </w:r>
          </w:p>
        </w:tc>
        <w:tc>
          <w:tcPr>
            <w:tcW w:w="810" w:type="pct"/>
            <w:vAlign w:val="center"/>
            <w:hideMark/>
          </w:tcPr>
          <w:p w14:paraId="393E323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氨水</w:t>
            </w:r>
          </w:p>
        </w:tc>
        <w:tc>
          <w:tcPr>
            <w:tcW w:w="702" w:type="pct"/>
            <w:vAlign w:val="center"/>
            <w:hideMark/>
          </w:tcPr>
          <w:p w14:paraId="2219F8C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1336-21-6</w:t>
            </w:r>
          </w:p>
        </w:tc>
        <w:tc>
          <w:tcPr>
            <w:tcW w:w="712" w:type="pct"/>
            <w:vAlign w:val="center"/>
            <w:hideMark/>
          </w:tcPr>
          <w:p w14:paraId="596A6B2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0.0002</w:t>
            </w:r>
          </w:p>
        </w:tc>
        <w:tc>
          <w:tcPr>
            <w:tcW w:w="408" w:type="pct"/>
            <w:vAlign w:val="center"/>
            <w:hideMark/>
          </w:tcPr>
          <w:p w14:paraId="629D5DC1"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4A22A3D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0.00002</w:t>
            </w:r>
          </w:p>
        </w:tc>
        <w:tc>
          <w:tcPr>
            <w:tcW w:w="1276" w:type="pct"/>
            <w:vMerge/>
            <w:vAlign w:val="center"/>
            <w:hideMark/>
          </w:tcPr>
          <w:p w14:paraId="2DF4F43B" w14:textId="77777777" w:rsidR="00E93EB1" w:rsidRPr="00A612B0" w:rsidRDefault="00E93EB1" w:rsidP="005C7C42">
            <w:pPr>
              <w:spacing w:line="240" w:lineRule="auto"/>
              <w:jc w:val="center"/>
              <w:rPr>
                <w:rFonts w:cs="Times New Roman"/>
                <w:sz w:val="21"/>
                <w:szCs w:val="21"/>
                <w:lang w:bidi="ar"/>
              </w:rPr>
            </w:pPr>
          </w:p>
        </w:tc>
      </w:tr>
      <w:tr w:rsidR="00E93EB1" w:rsidRPr="00A612B0" w14:paraId="1EFB40F2" w14:textId="77777777" w:rsidTr="005C7C42">
        <w:trPr>
          <w:jc w:val="center"/>
        </w:trPr>
        <w:tc>
          <w:tcPr>
            <w:tcW w:w="318" w:type="pct"/>
            <w:vAlign w:val="center"/>
          </w:tcPr>
          <w:p w14:paraId="23D00EF1"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17</w:t>
            </w:r>
          </w:p>
        </w:tc>
        <w:tc>
          <w:tcPr>
            <w:tcW w:w="810" w:type="pct"/>
            <w:vAlign w:val="center"/>
            <w:hideMark/>
          </w:tcPr>
          <w:p w14:paraId="7FD9E7D9"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甲酸</w:t>
            </w:r>
          </w:p>
        </w:tc>
        <w:tc>
          <w:tcPr>
            <w:tcW w:w="702" w:type="pct"/>
            <w:vAlign w:val="center"/>
            <w:hideMark/>
          </w:tcPr>
          <w:p w14:paraId="65A067C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64-18-6</w:t>
            </w:r>
          </w:p>
        </w:tc>
        <w:tc>
          <w:tcPr>
            <w:tcW w:w="712" w:type="pct"/>
            <w:vAlign w:val="center"/>
            <w:hideMark/>
          </w:tcPr>
          <w:p w14:paraId="55BAA93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0.0000001</w:t>
            </w:r>
          </w:p>
        </w:tc>
        <w:tc>
          <w:tcPr>
            <w:tcW w:w="408" w:type="pct"/>
            <w:vAlign w:val="center"/>
            <w:hideMark/>
          </w:tcPr>
          <w:p w14:paraId="74FB88D6"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70BD675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0.00000001</w:t>
            </w:r>
          </w:p>
        </w:tc>
        <w:tc>
          <w:tcPr>
            <w:tcW w:w="1276" w:type="pct"/>
            <w:vMerge/>
            <w:vAlign w:val="center"/>
            <w:hideMark/>
          </w:tcPr>
          <w:p w14:paraId="2D332ABC" w14:textId="77777777" w:rsidR="00E93EB1" w:rsidRPr="00A612B0" w:rsidRDefault="00E93EB1" w:rsidP="005C7C42">
            <w:pPr>
              <w:spacing w:line="240" w:lineRule="auto"/>
              <w:jc w:val="center"/>
              <w:rPr>
                <w:rFonts w:cs="Times New Roman"/>
                <w:sz w:val="21"/>
                <w:szCs w:val="21"/>
                <w:lang w:bidi="ar"/>
              </w:rPr>
            </w:pPr>
          </w:p>
        </w:tc>
      </w:tr>
      <w:tr w:rsidR="00E93EB1" w:rsidRPr="00A612B0" w14:paraId="1D457DD9" w14:textId="77777777" w:rsidTr="005C7C42">
        <w:trPr>
          <w:jc w:val="center"/>
        </w:trPr>
        <w:tc>
          <w:tcPr>
            <w:tcW w:w="318" w:type="pct"/>
            <w:vAlign w:val="center"/>
          </w:tcPr>
          <w:p w14:paraId="27F744CE"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18</w:t>
            </w:r>
          </w:p>
        </w:tc>
        <w:tc>
          <w:tcPr>
            <w:tcW w:w="810" w:type="pct"/>
            <w:vAlign w:val="center"/>
            <w:hideMark/>
          </w:tcPr>
          <w:p w14:paraId="541751D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氢氟酸</w:t>
            </w:r>
          </w:p>
        </w:tc>
        <w:tc>
          <w:tcPr>
            <w:tcW w:w="702" w:type="pct"/>
            <w:vAlign w:val="center"/>
            <w:hideMark/>
          </w:tcPr>
          <w:p w14:paraId="1DABE8D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7664-39-3</w:t>
            </w:r>
          </w:p>
        </w:tc>
        <w:tc>
          <w:tcPr>
            <w:tcW w:w="712" w:type="pct"/>
            <w:vAlign w:val="center"/>
            <w:hideMark/>
          </w:tcPr>
          <w:p w14:paraId="670F84D9"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0.00005</w:t>
            </w:r>
          </w:p>
        </w:tc>
        <w:tc>
          <w:tcPr>
            <w:tcW w:w="408" w:type="pct"/>
            <w:vAlign w:val="center"/>
            <w:hideMark/>
          </w:tcPr>
          <w:p w14:paraId="59685A63"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w:t>
            </w:r>
          </w:p>
        </w:tc>
        <w:tc>
          <w:tcPr>
            <w:tcW w:w="774" w:type="pct"/>
            <w:vAlign w:val="center"/>
            <w:hideMark/>
          </w:tcPr>
          <w:p w14:paraId="136074D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0.00005</w:t>
            </w:r>
          </w:p>
        </w:tc>
        <w:tc>
          <w:tcPr>
            <w:tcW w:w="1276" w:type="pct"/>
            <w:vMerge/>
            <w:vAlign w:val="center"/>
            <w:hideMark/>
          </w:tcPr>
          <w:p w14:paraId="766F0CA8" w14:textId="77777777" w:rsidR="00E93EB1" w:rsidRPr="00A612B0" w:rsidRDefault="00E93EB1" w:rsidP="005C7C42">
            <w:pPr>
              <w:spacing w:line="240" w:lineRule="auto"/>
              <w:jc w:val="center"/>
              <w:rPr>
                <w:rFonts w:cs="Times New Roman"/>
                <w:sz w:val="21"/>
                <w:szCs w:val="21"/>
                <w:lang w:bidi="ar"/>
              </w:rPr>
            </w:pPr>
          </w:p>
        </w:tc>
      </w:tr>
      <w:tr w:rsidR="00E93EB1" w:rsidRPr="00A612B0" w14:paraId="3E9A58B4" w14:textId="77777777" w:rsidTr="005C7C42">
        <w:trPr>
          <w:trHeight w:val="277"/>
          <w:jc w:val="center"/>
        </w:trPr>
        <w:tc>
          <w:tcPr>
            <w:tcW w:w="318" w:type="pct"/>
            <w:vAlign w:val="center"/>
          </w:tcPr>
          <w:p w14:paraId="0DF9A834"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19</w:t>
            </w:r>
          </w:p>
        </w:tc>
        <w:tc>
          <w:tcPr>
            <w:tcW w:w="810" w:type="pct"/>
            <w:vAlign w:val="center"/>
            <w:hideMark/>
          </w:tcPr>
          <w:p w14:paraId="3DB69979"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硝酸</w:t>
            </w:r>
          </w:p>
        </w:tc>
        <w:tc>
          <w:tcPr>
            <w:tcW w:w="702" w:type="pct"/>
            <w:vAlign w:val="center"/>
            <w:hideMark/>
          </w:tcPr>
          <w:p w14:paraId="212A94D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7697-37-2</w:t>
            </w:r>
          </w:p>
        </w:tc>
        <w:tc>
          <w:tcPr>
            <w:tcW w:w="712" w:type="pct"/>
            <w:vAlign w:val="center"/>
            <w:hideMark/>
          </w:tcPr>
          <w:p w14:paraId="799CECC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0.00017</w:t>
            </w:r>
          </w:p>
        </w:tc>
        <w:tc>
          <w:tcPr>
            <w:tcW w:w="408" w:type="pct"/>
            <w:vAlign w:val="center"/>
            <w:hideMark/>
          </w:tcPr>
          <w:p w14:paraId="14352F25"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w:t>
            </w:r>
          </w:p>
        </w:tc>
        <w:tc>
          <w:tcPr>
            <w:tcW w:w="774" w:type="pct"/>
            <w:vAlign w:val="center"/>
            <w:hideMark/>
          </w:tcPr>
          <w:p w14:paraId="575E5A9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2.26667E-05</w:t>
            </w:r>
          </w:p>
        </w:tc>
        <w:tc>
          <w:tcPr>
            <w:tcW w:w="1276" w:type="pct"/>
            <w:vMerge/>
            <w:vAlign w:val="center"/>
            <w:hideMark/>
          </w:tcPr>
          <w:p w14:paraId="59C6E70A" w14:textId="77777777" w:rsidR="00E93EB1" w:rsidRPr="00A612B0" w:rsidRDefault="00E93EB1" w:rsidP="005C7C42">
            <w:pPr>
              <w:spacing w:line="240" w:lineRule="auto"/>
              <w:jc w:val="center"/>
              <w:rPr>
                <w:rFonts w:cs="Times New Roman"/>
                <w:sz w:val="21"/>
                <w:szCs w:val="21"/>
                <w:lang w:bidi="ar"/>
              </w:rPr>
            </w:pPr>
          </w:p>
        </w:tc>
      </w:tr>
      <w:tr w:rsidR="00E93EB1" w:rsidRPr="00A612B0" w14:paraId="1DE14A17" w14:textId="77777777" w:rsidTr="005C7C42">
        <w:trPr>
          <w:trHeight w:val="277"/>
          <w:jc w:val="center"/>
        </w:trPr>
        <w:tc>
          <w:tcPr>
            <w:tcW w:w="318" w:type="pct"/>
            <w:vAlign w:val="center"/>
          </w:tcPr>
          <w:p w14:paraId="4249C4B6"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20</w:t>
            </w:r>
          </w:p>
        </w:tc>
        <w:tc>
          <w:tcPr>
            <w:tcW w:w="810" w:type="pct"/>
            <w:vAlign w:val="center"/>
            <w:hideMark/>
          </w:tcPr>
          <w:p w14:paraId="230C535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乙醛</w:t>
            </w:r>
          </w:p>
        </w:tc>
        <w:tc>
          <w:tcPr>
            <w:tcW w:w="702" w:type="pct"/>
            <w:vAlign w:val="center"/>
            <w:hideMark/>
          </w:tcPr>
          <w:p w14:paraId="2AE6B0B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75-07-0</w:t>
            </w:r>
          </w:p>
        </w:tc>
        <w:tc>
          <w:tcPr>
            <w:tcW w:w="712" w:type="pct"/>
            <w:vAlign w:val="center"/>
            <w:hideMark/>
          </w:tcPr>
          <w:p w14:paraId="6F160A1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0.0000006</w:t>
            </w:r>
          </w:p>
        </w:tc>
        <w:tc>
          <w:tcPr>
            <w:tcW w:w="408" w:type="pct"/>
            <w:vAlign w:val="center"/>
            <w:hideMark/>
          </w:tcPr>
          <w:p w14:paraId="3B8EC5C4"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6F45B1C3"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0.00000006</w:t>
            </w:r>
          </w:p>
        </w:tc>
        <w:tc>
          <w:tcPr>
            <w:tcW w:w="1276" w:type="pct"/>
            <w:vMerge/>
            <w:vAlign w:val="center"/>
            <w:hideMark/>
          </w:tcPr>
          <w:p w14:paraId="5FC18391" w14:textId="77777777" w:rsidR="00E93EB1" w:rsidRPr="00A612B0" w:rsidRDefault="00E93EB1" w:rsidP="005C7C42">
            <w:pPr>
              <w:spacing w:line="240" w:lineRule="auto"/>
              <w:jc w:val="center"/>
              <w:rPr>
                <w:rFonts w:cs="Times New Roman"/>
                <w:sz w:val="21"/>
                <w:szCs w:val="21"/>
                <w:lang w:bidi="ar"/>
              </w:rPr>
            </w:pPr>
          </w:p>
        </w:tc>
      </w:tr>
      <w:tr w:rsidR="00E93EB1" w:rsidRPr="00A612B0" w14:paraId="2650BFF5" w14:textId="77777777" w:rsidTr="005C7C42">
        <w:trPr>
          <w:jc w:val="center"/>
        </w:trPr>
        <w:tc>
          <w:tcPr>
            <w:tcW w:w="318" w:type="pct"/>
            <w:vAlign w:val="center"/>
          </w:tcPr>
          <w:p w14:paraId="66E403DC"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21</w:t>
            </w:r>
          </w:p>
        </w:tc>
        <w:tc>
          <w:tcPr>
            <w:tcW w:w="810" w:type="pct"/>
            <w:vAlign w:val="center"/>
            <w:hideMark/>
          </w:tcPr>
          <w:p w14:paraId="5474EEE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乙酸乙酯</w:t>
            </w:r>
          </w:p>
        </w:tc>
        <w:tc>
          <w:tcPr>
            <w:tcW w:w="702" w:type="pct"/>
            <w:vAlign w:val="center"/>
            <w:hideMark/>
          </w:tcPr>
          <w:p w14:paraId="24FE07E9"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141-78-6</w:t>
            </w:r>
          </w:p>
        </w:tc>
        <w:tc>
          <w:tcPr>
            <w:tcW w:w="712" w:type="pct"/>
            <w:vAlign w:val="center"/>
            <w:hideMark/>
          </w:tcPr>
          <w:p w14:paraId="40823004"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w:t>
            </w:r>
          </w:p>
        </w:tc>
        <w:tc>
          <w:tcPr>
            <w:tcW w:w="408" w:type="pct"/>
            <w:vAlign w:val="center"/>
            <w:hideMark/>
          </w:tcPr>
          <w:p w14:paraId="5D78D00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7ED1C72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0.00001</w:t>
            </w:r>
          </w:p>
        </w:tc>
        <w:tc>
          <w:tcPr>
            <w:tcW w:w="1276" w:type="pct"/>
            <w:vMerge/>
            <w:vAlign w:val="center"/>
            <w:hideMark/>
          </w:tcPr>
          <w:p w14:paraId="50D213DC" w14:textId="77777777" w:rsidR="00E93EB1" w:rsidRPr="00A612B0" w:rsidRDefault="00E93EB1" w:rsidP="005C7C42">
            <w:pPr>
              <w:spacing w:line="240" w:lineRule="auto"/>
              <w:jc w:val="center"/>
              <w:rPr>
                <w:rFonts w:cs="Times New Roman"/>
                <w:sz w:val="21"/>
                <w:szCs w:val="21"/>
                <w:lang w:bidi="ar"/>
              </w:rPr>
            </w:pPr>
          </w:p>
        </w:tc>
      </w:tr>
      <w:tr w:rsidR="00E93EB1" w:rsidRPr="00A612B0" w14:paraId="3F2638F0" w14:textId="77777777" w:rsidTr="005C7C42">
        <w:trPr>
          <w:jc w:val="center"/>
        </w:trPr>
        <w:tc>
          <w:tcPr>
            <w:tcW w:w="318" w:type="pct"/>
            <w:vAlign w:val="center"/>
          </w:tcPr>
          <w:p w14:paraId="02E0D61A"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22</w:t>
            </w:r>
          </w:p>
        </w:tc>
        <w:tc>
          <w:tcPr>
            <w:tcW w:w="810" w:type="pct"/>
            <w:vAlign w:val="center"/>
            <w:hideMark/>
          </w:tcPr>
          <w:p w14:paraId="06824A7D"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2-</w:t>
            </w:r>
            <w:r w:rsidRPr="00A612B0">
              <w:rPr>
                <w:rFonts w:cs="Times New Roman" w:hint="eastAsia"/>
                <w:sz w:val="21"/>
                <w:szCs w:val="21"/>
                <w:lang w:bidi="ar"/>
              </w:rPr>
              <w:t>氯乙醇</w:t>
            </w:r>
          </w:p>
        </w:tc>
        <w:tc>
          <w:tcPr>
            <w:tcW w:w="702" w:type="pct"/>
            <w:vAlign w:val="center"/>
            <w:hideMark/>
          </w:tcPr>
          <w:p w14:paraId="4F7042E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107-07-3</w:t>
            </w:r>
          </w:p>
        </w:tc>
        <w:tc>
          <w:tcPr>
            <w:tcW w:w="712" w:type="pct"/>
            <w:vAlign w:val="center"/>
            <w:hideMark/>
          </w:tcPr>
          <w:p w14:paraId="20C27551"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0.000001</w:t>
            </w:r>
          </w:p>
        </w:tc>
        <w:tc>
          <w:tcPr>
            <w:tcW w:w="408" w:type="pct"/>
            <w:vAlign w:val="center"/>
            <w:hideMark/>
          </w:tcPr>
          <w:p w14:paraId="5F1B68D5"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5</w:t>
            </w:r>
          </w:p>
        </w:tc>
        <w:tc>
          <w:tcPr>
            <w:tcW w:w="774" w:type="pct"/>
            <w:vAlign w:val="center"/>
            <w:hideMark/>
          </w:tcPr>
          <w:p w14:paraId="3991AD5D"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0.0000002</w:t>
            </w:r>
          </w:p>
        </w:tc>
        <w:tc>
          <w:tcPr>
            <w:tcW w:w="1276" w:type="pct"/>
            <w:vMerge/>
            <w:vAlign w:val="center"/>
            <w:hideMark/>
          </w:tcPr>
          <w:p w14:paraId="24B49789" w14:textId="77777777" w:rsidR="00E93EB1" w:rsidRPr="00A612B0" w:rsidRDefault="00E93EB1" w:rsidP="005C7C42">
            <w:pPr>
              <w:spacing w:line="240" w:lineRule="auto"/>
              <w:jc w:val="center"/>
              <w:rPr>
                <w:rFonts w:cs="Times New Roman"/>
                <w:sz w:val="21"/>
                <w:szCs w:val="21"/>
                <w:lang w:bidi="ar"/>
              </w:rPr>
            </w:pPr>
          </w:p>
        </w:tc>
      </w:tr>
      <w:tr w:rsidR="00E93EB1" w:rsidRPr="00A612B0" w14:paraId="34AE8671" w14:textId="77777777" w:rsidTr="005C7C42">
        <w:trPr>
          <w:jc w:val="center"/>
        </w:trPr>
        <w:tc>
          <w:tcPr>
            <w:tcW w:w="318" w:type="pct"/>
            <w:vAlign w:val="center"/>
          </w:tcPr>
          <w:p w14:paraId="386324AE"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23</w:t>
            </w:r>
          </w:p>
        </w:tc>
        <w:tc>
          <w:tcPr>
            <w:tcW w:w="810" w:type="pct"/>
            <w:vAlign w:val="center"/>
            <w:hideMark/>
          </w:tcPr>
          <w:p w14:paraId="4E830AB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二甲苯</w:t>
            </w:r>
          </w:p>
        </w:tc>
        <w:tc>
          <w:tcPr>
            <w:tcW w:w="702" w:type="pct"/>
            <w:vAlign w:val="center"/>
            <w:hideMark/>
          </w:tcPr>
          <w:p w14:paraId="143EF0B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1330-20-7</w:t>
            </w:r>
          </w:p>
        </w:tc>
        <w:tc>
          <w:tcPr>
            <w:tcW w:w="712" w:type="pct"/>
            <w:vAlign w:val="center"/>
            <w:hideMark/>
          </w:tcPr>
          <w:p w14:paraId="4DA554F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0.000001</w:t>
            </w:r>
          </w:p>
        </w:tc>
        <w:tc>
          <w:tcPr>
            <w:tcW w:w="408" w:type="pct"/>
            <w:vAlign w:val="center"/>
            <w:hideMark/>
          </w:tcPr>
          <w:p w14:paraId="5AB9D302"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25E0EBE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0.0000001</w:t>
            </w:r>
          </w:p>
        </w:tc>
        <w:tc>
          <w:tcPr>
            <w:tcW w:w="1276" w:type="pct"/>
            <w:vMerge/>
            <w:vAlign w:val="center"/>
            <w:hideMark/>
          </w:tcPr>
          <w:p w14:paraId="40C730F9" w14:textId="77777777" w:rsidR="00E93EB1" w:rsidRPr="00A612B0" w:rsidRDefault="00E93EB1" w:rsidP="005C7C42">
            <w:pPr>
              <w:spacing w:line="240" w:lineRule="auto"/>
              <w:jc w:val="center"/>
              <w:rPr>
                <w:rFonts w:cs="Times New Roman"/>
                <w:sz w:val="21"/>
                <w:szCs w:val="21"/>
                <w:lang w:bidi="ar"/>
              </w:rPr>
            </w:pPr>
          </w:p>
        </w:tc>
      </w:tr>
      <w:tr w:rsidR="00E93EB1" w:rsidRPr="00A612B0" w14:paraId="024C0DE0" w14:textId="77777777" w:rsidTr="005C7C42">
        <w:trPr>
          <w:jc w:val="center"/>
        </w:trPr>
        <w:tc>
          <w:tcPr>
            <w:tcW w:w="318" w:type="pct"/>
            <w:vAlign w:val="center"/>
          </w:tcPr>
          <w:p w14:paraId="2668698E"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24</w:t>
            </w:r>
          </w:p>
        </w:tc>
        <w:tc>
          <w:tcPr>
            <w:tcW w:w="810" w:type="pct"/>
            <w:vAlign w:val="center"/>
            <w:hideMark/>
          </w:tcPr>
          <w:p w14:paraId="0EA63186"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二氯甲烷</w:t>
            </w:r>
          </w:p>
        </w:tc>
        <w:tc>
          <w:tcPr>
            <w:tcW w:w="702" w:type="pct"/>
            <w:vAlign w:val="center"/>
            <w:hideMark/>
          </w:tcPr>
          <w:p w14:paraId="18C6995B"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75-09-02</w:t>
            </w:r>
          </w:p>
        </w:tc>
        <w:tc>
          <w:tcPr>
            <w:tcW w:w="712" w:type="pct"/>
            <w:vAlign w:val="center"/>
            <w:hideMark/>
          </w:tcPr>
          <w:p w14:paraId="15F5E9F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w:t>
            </w:r>
          </w:p>
        </w:tc>
        <w:tc>
          <w:tcPr>
            <w:tcW w:w="408" w:type="pct"/>
            <w:vAlign w:val="center"/>
            <w:hideMark/>
          </w:tcPr>
          <w:p w14:paraId="161D5B2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7F3EF0B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0.00001</w:t>
            </w:r>
          </w:p>
        </w:tc>
        <w:tc>
          <w:tcPr>
            <w:tcW w:w="1276" w:type="pct"/>
            <w:vMerge/>
            <w:vAlign w:val="center"/>
            <w:hideMark/>
          </w:tcPr>
          <w:p w14:paraId="2CA64905" w14:textId="77777777" w:rsidR="00E93EB1" w:rsidRPr="00A612B0" w:rsidRDefault="00E93EB1" w:rsidP="005C7C42">
            <w:pPr>
              <w:spacing w:line="240" w:lineRule="auto"/>
              <w:jc w:val="center"/>
              <w:rPr>
                <w:rFonts w:cs="Times New Roman"/>
                <w:sz w:val="21"/>
                <w:szCs w:val="21"/>
                <w:lang w:bidi="ar"/>
              </w:rPr>
            </w:pPr>
          </w:p>
        </w:tc>
      </w:tr>
      <w:tr w:rsidR="00E93EB1" w:rsidRPr="00A612B0" w14:paraId="2229CD04" w14:textId="77777777" w:rsidTr="005C7C42">
        <w:trPr>
          <w:jc w:val="center"/>
        </w:trPr>
        <w:tc>
          <w:tcPr>
            <w:tcW w:w="318" w:type="pct"/>
            <w:vAlign w:val="center"/>
          </w:tcPr>
          <w:p w14:paraId="3ABD01AC"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25</w:t>
            </w:r>
          </w:p>
        </w:tc>
        <w:tc>
          <w:tcPr>
            <w:tcW w:w="810" w:type="pct"/>
            <w:vAlign w:val="center"/>
            <w:hideMark/>
          </w:tcPr>
          <w:p w14:paraId="7FF5FF45"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环氧乙烷</w:t>
            </w:r>
          </w:p>
        </w:tc>
        <w:tc>
          <w:tcPr>
            <w:tcW w:w="702" w:type="pct"/>
            <w:vAlign w:val="center"/>
            <w:hideMark/>
          </w:tcPr>
          <w:p w14:paraId="1B4EFE78"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75-21-08</w:t>
            </w:r>
          </w:p>
        </w:tc>
        <w:tc>
          <w:tcPr>
            <w:tcW w:w="712" w:type="pct"/>
            <w:vAlign w:val="center"/>
            <w:hideMark/>
          </w:tcPr>
          <w:p w14:paraId="4084F39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0.000001</w:t>
            </w:r>
          </w:p>
        </w:tc>
        <w:tc>
          <w:tcPr>
            <w:tcW w:w="408" w:type="pct"/>
            <w:vAlign w:val="center"/>
            <w:hideMark/>
          </w:tcPr>
          <w:p w14:paraId="478107CC"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w:t>
            </w:r>
          </w:p>
        </w:tc>
        <w:tc>
          <w:tcPr>
            <w:tcW w:w="774" w:type="pct"/>
            <w:vAlign w:val="center"/>
            <w:hideMark/>
          </w:tcPr>
          <w:p w14:paraId="3C14FC32"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1.33333E-07</w:t>
            </w:r>
          </w:p>
        </w:tc>
        <w:tc>
          <w:tcPr>
            <w:tcW w:w="1276" w:type="pct"/>
            <w:vMerge/>
            <w:vAlign w:val="center"/>
            <w:hideMark/>
          </w:tcPr>
          <w:p w14:paraId="0C1BD0E6" w14:textId="77777777" w:rsidR="00E93EB1" w:rsidRPr="00A612B0" w:rsidRDefault="00E93EB1" w:rsidP="005C7C42">
            <w:pPr>
              <w:spacing w:line="240" w:lineRule="auto"/>
              <w:jc w:val="center"/>
              <w:rPr>
                <w:rFonts w:cs="Times New Roman"/>
                <w:sz w:val="21"/>
                <w:szCs w:val="21"/>
                <w:lang w:bidi="ar"/>
              </w:rPr>
            </w:pPr>
          </w:p>
        </w:tc>
      </w:tr>
      <w:tr w:rsidR="00E93EB1" w:rsidRPr="00A612B0" w14:paraId="74F793EE" w14:textId="77777777" w:rsidTr="005C7C42">
        <w:trPr>
          <w:jc w:val="center"/>
        </w:trPr>
        <w:tc>
          <w:tcPr>
            <w:tcW w:w="318" w:type="pct"/>
            <w:vAlign w:val="center"/>
          </w:tcPr>
          <w:p w14:paraId="38AAD48A"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26</w:t>
            </w:r>
          </w:p>
        </w:tc>
        <w:tc>
          <w:tcPr>
            <w:tcW w:w="810" w:type="pct"/>
            <w:vAlign w:val="center"/>
            <w:hideMark/>
          </w:tcPr>
          <w:p w14:paraId="0CA893EB"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环氧丙烷</w:t>
            </w:r>
          </w:p>
        </w:tc>
        <w:tc>
          <w:tcPr>
            <w:tcW w:w="702" w:type="pct"/>
            <w:vAlign w:val="center"/>
            <w:hideMark/>
          </w:tcPr>
          <w:p w14:paraId="3A3F536C"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75-56-9</w:t>
            </w:r>
          </w:p>
        </w:tc>
        <w:tc>
          <w:tcPr>
            <w:tcW w:w="712" w:type="pct"/>
            <w:vAlign w:val="center"/>
            <w:hideMark/>
          </w:tcPr>
          <w:p w14:paraId="2A7020CA"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0.000001</w:t>
            </w:r>
          </w:p>
        </w:tc>
        <w:tc>
          <w:tcPr>
            <w:tcW w:w="408" w:type="pct"/>
            <w:vAlign w:val="center"/>
            <w:hideMark/>
          </w:tcPr>
          <w:p w14:paraId="2AA6B4F5"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5878F11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0.0000001</w:t>
            </w:r>
          </w:p>
        </w:tc>
        <w:tc>
          <w:tcPr>
            <w:tcW w:w="1276" w:type="pct"/>
            <w:vMerge/>
            <w:vAlign w:val="center"/>
            <w:hideMark/>
          </w:tcPr>
          <w:p w14:paraId="32C61A9C" w14:textId="77777777" w:rsidR="00E93EB1" w:rsidRPr="00A612B0" w:rsidRDefault="00E93EB1" w:rsidP="005C7C42">
            <w:pPr>
              <w:spacing w:line="240" w:lineRule="auto"/>
              <w:jc w:val="center"/>
              <w:rPr>
                <w:rFonts w:cs="Times New Roman"/>
                <w:sz w:val="21"/>
                <w:szCs w:val="21"/>
                <w:lang w:bidi="ar"/>
              </w:rPr>
            </w:pPr>
          </w:p>
        </w:tc>
      </w:tr>
      <w:tr w:rsidR="00E93EB1" w:rsidRPr="00A612B0" w14:paraId="05A6CC76" w14:textId="77777777" w:rsidTr="005C7C42">
        <w:trPr>
          <w:jc w:val="center"/>
        </w:trPr>
        <w:tc>
          <w:tcPr>
            <w:tcW w:w="318" w:type="pct"/>
            <w:vAlign w:val="center"/>
          </w:tcPr>
          <w:p w14:paraId="58F319AE"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27</w:t>
            </w:r>
          </w:p>
        </w:tc>
        <w:tc>
          <w:tcPr>
            <w:tcW w:w="810" w:type="pct"/>
            <w:vAlign w:val="center"/>
            <w:hideMark/>
          </w:tcPr>
          <w:p w14:paraId="012D0ABF"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甲苯</w:t>
            </w:r>
          </w:p>
        </w:tc>
        <w:tc>
          <w:tcPr>
            <w:tcW w:w="702" w:type="pct"/>
            <w:vAlign w:val="center"/>
            <w:hideMark/>
          </w:tcPr>
          <w:p w14:paraId="3801EF65"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108-88-3</w:t>
            </w:r>
          </w:p>
        </w:tc>
        <w:tc>
          <w:tcPr>
            <w:tcW w:w="712" w:type="pct"/>
            <w:vAlign w:val="center"/>
            <w:hideMark/>
          </w:tcPr>
          <w:p w14:paraId="3D49BD6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w:t>
            </w:r>
          </w:p>
        </w:tc>
        <w:tc>
          <w:tcPr>
            <w:tcW w:w="408" w:type="pct"/>
            <w:vAlign w:val="center"/>
            <w:hideMark/>
          </w:tcPr>
          <w:p w14:paraId="50F3D0D7"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349F9954"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0.00001</w:t>
            </w:r>
          </w:p>
        </w:tc>
        <w:tc>
          <w:tcPr>
            <w:tcW w:w="1276" w:type="pct"/>
            <w:vMerge/>
            <w:vAlign w:val="center"/>
            <w:hideMark/>
          </w:tcPr>
          <w:p w14:paraId="69CA0175" w14:textId="77777777" w:rsidR="00E93EB1" w:rsidRPr="00A612B0" w:rsidRDefault="00E93EB1" w:rsidP="005C7C42">
            <w:pPr>
              <w:spacing w:line="240" w:lineRule="auto"/>
              <w:jc w:val="center"/>
              <w:rPr>
                <w:rFonts w:cs="Times New Roman"/>
                <w:sz w:val="21"/>
                <w:szCs w:val="21"/>
                <w:lang w:bidi="ar"/>
              </w:rPr>
            </w:pPr>
          </w:p>
        </w:tc>
      </w:tr>
      <w:tr w:rsidR="00E93EB1" w:rsidRPr="00A612B0" w14:paraId="02747164" w14:textId="77777777" w:rsidTr="005C7C42">
        <w:trPr>
          <w:jc w:val="center"/>
        </w:trPr>
        <w:tc>
          <w:tcPr>
            <w:tcW w:w="318" w:type="pct"/>
            <w:vAlign w:val="center"/>
          </w:tcPr>
          <w:p w14:paraId="6AFE6E02"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28</w:t>
            </w:r>
          </w:p>
        </w:tc>
        <w:tc>
          <w:tcPr>
            <w:tcW w:w="810" w:type="pct"/>
            <w:vAlign w:val="center"/>
            <w:hideMark/>
          </w:tcPr>
          <w:p w14:paraId="3DCF23D6"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三氯乙烯</w:t>
            </w:r>
          </w:p>
        </w:tc>
        <w:tc>
          <w:tcPr>
            <w:tcW w:w="702" w:type="pct"/>
            <w:vAlign w:val="center"/>
            <w:hideMark/>
          </w:tcPr>
          <w:p w14:paraId="4E9E8BCD"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79-01-6</w:t>
            </w:r>
          </w:p>
        </w:tc>
        <w:tc>
          <w:tcPr>
            <w:tcW w:w="712" w:type="pct"/>
            <w:vAlign w:val="center"/>
            <w:hideMark/>
          </w:tcPr>
          <w:p w14:paraId="3366271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0.000024</w:t>
            </w:r>
          </w:p>
        </w:tc>
        <w:tc>
          <w:tcPr>
            <w:tcW w:w="408" w:type="pct"/>
            <w:vAlign w:val="center"/>
            <w:hideMark/>
          </w:tcPr>
          <w:p w14:paraId="70F7761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607A92D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0.0000024</w:t>
            </w:r>
          </w:p>
        </w:tc>
        <w:tc>
          <w:tcPr>
            <w:tcW w:w="1276" w:type="pct"/>
            <w:vMerge/>
            <w:vAlign w:val="center"/>
            <w:hideMark/>
          </w:tcPr>
          <w:p w14:paraId="59613D2B" w14:textId="77777777" w:rsidR="00E93EB1" w:rsidRPr="00A612B0" w:rsidRDefault="00E93EB1" w:rsidP="005C7C42">
            <w:pPr>
              <w:spacing w:line="240" w:lineRule="auto"/>
              <w:jc w:val="center"/>
              <w:rPr>
                <w:rFonts w:cs="Times New Roman"/>
                <w:sz w:val="21"/>
                <w:szCs w:val="21"/>
                <w:lang w:bidi="ar"/>
              </w:rPr>
            </w:pPr>
          </w:p>
        </w:tc>
      </w:tr>
      <w:tr w:rsidR="00E93EB1" w:rsidRPr="00A612B0" w14:paraId="6E55E112" w14:textId="77777777" w:rsidTr="005C7C42">
        <w:trPr>
          <w:jc w:val="center"/>
        </w:trPr>
        <w:tc>
          <w:tcPr>
            <w:tcW w:w="318" w:type="pct"/>
            <w:vAlign w:val="center"/>
          </w:tcPr>
          <w:p w14:paraId="482EC9D7"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29</w:t>
            </w:r>
          </w:p>
        </w:tc>
        <w:tc>
          <w:tcPr>
            <w:tcW w:w="810" w:type="pct"/>
            <w:vAlign w:val="center"/>
            <w:hideMark/>
          </w:tcPr>
          <w:p w14:paraId="46022602"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磷酸</w:t>
            </w:r>
          </w:p>
        </w:tc>
        <w:tc>
          <w:tcPr>
            <w:tcW w:w="702" w:type="pct"/>
            <w:vAlign w:val="center"/>
            <w:hideMark/>
          </w:tcPr>
          <w:p w14:paraId="5B78F098"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7664-38-2</w:t>
            </w:r>
          </w:p>
        </w:tc>
        <w:tc>
          <w:tcPr>
            <w:tcW w:w="712" w:type="pct"/>
            <w:vAlign w:val="center"/>
            <w:hideMark/>
          </w:tcPr>
          <w:p w14:paraId="49B2D734"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0.00047</w:t>
            </w:r>
          </w:p>
        </w:tc>
        <w:tc>
          <w:tcPr>
            <w:tcW w:w="408" w:type="pct"/>
            <w:vAlign w:val="center"/>
            <w:hideMark/>
          </w:tcPr>
          <w:p w14:paraId="6CF6B384"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4F51AFA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0.000047</w:t>
            </w:r>
          </w:p>
        </w:tc>
        <w:tc>
          <w:tcPr>
            <w:tcW w:w="1276" w:type="pct"/>
            <w:vMerge/>
            <w:vAlign w:val="center"/>
            <w:hideMark/>
          </w:tcPr>
          <w:p w14:paraId="0BCDB999" w14:textId="77777777" w:rsidR="00E93EB1" w:rsidRPr="00A612B0" w:rsidRDefault="00E93EB1" w:rsidP="005C7C42">
            <w:pPr>
              <w:spacing w:line="240" w:lineRule="auto"/>
              <w:jc w:val="center"/>
              <w:rPr>
                <w:rFonts w:cs="Times New Roman"/>
                <w:sz w:val="21"/>
                <w:szCs w:val="21"/>
                <w:lang w:bidi="ar"/>
              </w:rPr>
            </w:pPr>
          </w:p>
        </w:tc>
      </w:tr>
      <w:tr w:rsidR="00E93EB1" w:rsidRPr="00A612B0" w14:paraId="3BAD0333" w14:textId="77777777" w:rsidTr="005C7C42">
        <w:trPr>
          <w:jc w:val="center"/>
        </w:trPr>
        <w:tc>
          <w:tcPr>
            <w:tcW w:w="318" w:type="pct"/>
            <w:vAlign w:val="center"/>
          </w:tcPr>
          <w:p w14:paraId="6FA85C1C"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30</w:t>
            </w:r>
          </w:p>
        </w:tc>
        <w:tc>
          <w:tcPr>
            <w:tcW w:w="810" w:type="pct"/>
            <w:vAlign w:val="center"/>
            <w:hideMark/>
          </w:tcPr>
          <w:p w14:paraId="28E27FA8"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甲基叔丁基醚</w:t>
            </w:r>
          </w:p>
        </w:tc>
        <w:tc>
          <w:tcPr>
            <w:tcW w:w="702" w:type="pct"/>
            <w:vAlign w:val="center"/>
            <w:hideMark/>
          </w:tcPr>
          <w:p w14:paraId="14480FA6"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1634-04-4</w:t>
            </w:r>
          </w:p>
        </w:tc>
        <w:tc>
          <w:tcPr>
            <w:tcW w:w="712" w:type="pct"/>
            <w:vAlign w:val="center"/>
            <w:hideMark/>
          </w:tcPr>
          <w:p w14:paraId="2B8D0EF3"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0.0003</w:t>
            </w:r>
          </w:p>
        </w:tc>
        <w:tc>
          <w:tcPr>
            <w:tcW w:w="408" w:type="pct"/>
            <w:vAlign w:val="center"/>
            <w:hideMark/>
          </w:tcPr>
          <w:p w14:paraId="5D834A3B"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10C39DFE"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0.00003</w:t>
            </w:r>
          </w:p>
        </w:tc>
        <w:tc>
          <w:tcPr>
            <w:tcW w:w="1276" w:type="pct"/>
            <w:vMerge/>
            <w:vAlign w:val="center"/>
            <w:hideMark/>
          </w:tcPr>
          <w:p w14:paraId="3B90C39C" w14:textId="77777777" w:rsidR="00E93EB1" w:rsidRPr="00A612B0" w:rsidRDefault="00E93EB1" w:rsidP="005C7C42">
            <w:pPr>
              <w:spacing w:line="240" w:lineRule="auto"/>
              <w:jc w:val="center"/>
              <w:rPr>
                <w:rFonts w:cs="Times New Roman"/>
                <w:sz w:val="21"/>
                <w:szCs w:val="21"/>
                <w:lang w:bidi="ar"/>
              </w:rPr>
            </w:pPr>
          </w:p>
        </w:tc>
      </w:tr>
      <w:tr w:rsidR="00E93EB1" w:rsidRPr="00A612B0" w14:paraId="53B1623D" w14:textId="77777777" w:rsidTr="005C7C42">
        <w:trPr>
          <w:jc w:val="center"/>
        </w:trPr>
        <w:tc>
          <w:tcPr>
            <w:tcW w:w="318" w:type="pct"/>
            <w:vAlign w:val="center"/>
          </w:tcPr>
          <w:p w14:paraId="776098F6"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31</w:t>
            </w:r>
          </w:p>
        </w:tc>
        <w:tc>
          <w:tcPr>
            <w:tcW w:w="810" w:type="pct"/>
            <w:vAlign w:val="center"/>
            <w:hideMark/>
          </w:tcPr>
          <w:p w14:paraId="4FD9029D"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硫酸</w:t>
            </w:r>
          </w:p>
        </w:tc>
        <w:tc>
          <w:tcPr>
            <w:tcW w:w="702" w:type="pct"/>
            <w:vAlign w:val="center"/>
            <w:hideMark/>
          </w:tcPr>
          <w:p w14:paraId="53461494"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8014-95-7</w:t>
            </w:r>
          </w:p>
        </w:tc>
        <w:tc>
          <w:tcPr>
            <w:tcW w:w="712" w:type="pct"/>
            <w:vAlign w:val="center"/>
            <w:hideMark/>
          </w:tcPr>
          <w:p w14:paraId="42905FE9"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0.0027</w:t>
            </w:r>
          </w:p>
        </w:tc>
        <w:tc>
          <w:tcPr>
            <w:tcW w:w="408" w:type="pct"/>
            <w:vAlign w:val="center"/>
            <w:hideMark/>
          </w:tcPr>
          <w:p w14:paraId="37BC47EF"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5</w:t>
            </w:r>
          </w:p>
        </w:tc>
        <w:tc>
          <w:tcPr>
            <w:tcW w:w="774" w:type="pct"/>
            <w:vAlign w:val="center"/>
            <w:hideMark/>
          </w:tcPr>
          <w:p w14:paraId="4D2070F1"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0.00054</w:t>
            </w:r>
          </w:p>
        </w:tc>
        <w:tc>
          <w:tcPr>
            <w:tcW w:w="1276" w:type="pct"/>
            <w:vMerge/>
            <w:vAlign w:val="center"/>
            <w:hideMark/>
          </w:tcPr>
          <w:p w14:paraId="7099B493" w14:textId="77777777" w:rsidR="00E93EB1" w:rsidRPr="00A612B0" w:rsidRDefault="00E93EB1" w:rsidP="005C7C42">
            <w:pPr>
              <w:spacing w:line="240" w:lineRule="auto"/>
              <w:jc w:val="center"/>
              <w:rPr>
                <w:rFonts w:cs="Times New Roman"/>
                <w:sz w:val="21"/>
                <w:szCs w:val="21"/>
                <w:lang w:bidi="ar"/>
              </w:rPr>
            </w:pPr>
          </w:p>
        </w:tc>
      </w:tr>
      <w:tr w:rsidR="00E93EB1" w:rsidRPr="00A612B0" w14:paraId="28B13565" w14:textId="77777777" w:rsidTr="005C7C42">
        <w:trPr>
          <w:jc w:val="center"/>
        </w:trPr>
        <w:tc>
          <w:tcPr>
            <w:tcW w:w="318" w:type="pct"/>
            <w:vAlign w:val="center"/>
          </w:tcPr>
          <w:p w14:paraId="57129B4C"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32</w:t>
            </w:r>
          </w:p>
        </w:tc>
        <w:tc>
          <w:tcPr>
            <w:tcW w:w="810" w:type="pct"/>
            <w:vAlign w:val="center"/>
            <w:hideMark/>
          </w:tcPr>
          <w:p w14:paraId="7FDC83FA"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三氯甲烷</w:t>
            </w:r>
          </w:p>
        </w:tc>
        <w:tc>
          <w:tcPr>
            <w:tcW w:w="702" w:type="pct"/>
            <w:vAlign w:val="center"/>
            <w:hideMark/>
          </w:tcPr>
          <w:p w14:paraId="49C01810"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67-66-3</w:t>
            </w:r>
          </w:p>
        </w:tc>
        <w:tc>
          <w:tcPr>
            <w:tcW w:w="712" w:type="pct"/>
            <w:vAlign w:val="center"/>
            <w:hideMark/>
          </w:tcPr>
          <w:p w14:paraId="6967FC98"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0.00075</w:t>
            </w:r>
          </w:p>
        </w:tc>
        <w:tc>
          <w:tcPr>
            <w:tcW w:w="408" w:type="pct"/>
            <w:vAlign w:val="center"/>
            <w:hideMark/>
          </w:tcPr>
          <w:p w14:paraId="55524ACE"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510C96C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0.000075</w:t>
            </w:r>
          </w:p>
        </w:tc>
        <w:tc>
          <w:tcPr>
            <w:tcW w:w="1276" w:type="pct"/>
            <w:vMerge/>
            <w:vAlign w:val="center"/>
            <w:hideMark/>
          </w:tcPr>
          <w:p w14:paraId="6B01373E" w14:textId="77777777" w:rsidR="00E93EB1" w:rsidRPr="00A612B0" w:rsidRDefault="00E93EB1" w:rsidP="005C7C42">
            <w:pPr>
              <w:spacing w:line="240" w:lineRule="auto"/>
              <w:jc w:val="center"/>
              <w:rPr>
                <w:rFonts w:cs="Times New Roman"/>
                <w:sz w:val="21"/>
                <w:szCs w:val="21"/>
                <w:lang w:bidi="ar"/>
              </w:rPr>
            </w:pPr>
          </w:p>
        </w:tc>
      </w:tr>
      <w:tr w:rsidR="00E93EB1" w:rsidRPr="00A612B0" w14:paraId="6E932BCD" w14:textId="77777777" w:rsidTr="005C7C42">
        <w:trPr>
          <w:jc w:val="center"/>
        </w:trPr>
        <w:tc>
          <w:tcPr>
            <w:tcW w:w="318" w:type="pct"/>
            <w:vAlign w:val="center"/>
          </w:tcPr>
          <w:p w14:paraId="315A1E83"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33</w:t>
            </w:r>
          </w:p>
        </w:tc>
        <w:tc>
          <w:tcPr>
            <w:tcW w:w="810" w:type="pct"/>
            <w:vAlign w:val="center"/>
            <w:hideMark/>
          </w:tcPr>
          <w:p w14:paraId="6951519E"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盐酸</w:t>
            </w:r>
          </w:p>
        </w:tc>
        <w:tc>
          <w:tcPr>
            <w:tcW w:w="702" w:type="pct"/>
            <w:vAlign w:val="center"/>
            <w:hideMark/>
          </w:tcPr>
          <w:p w14:paraId="6FB505EB"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7647-01-0</w:t>
            </w:r>
          </w:p>
        </w:tc>
        <w:tc>
          <w:tcPr>
            <w:tcW w:w="712" w:type="pct"/>
            <w:vAlign w:val="center"/>
            <w:hideMark/>
          </w:tcPr>
          <w:p w14:paraId="0EB0FB5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0.00305</w:t>
            </w:r>
          </w:p>
        </w:tc>
        <w:tc>
          <w:tcPr>
            <w:tcW w:w="408" w:type="pct"/>
            <w:vAlign w:val="center"/>
            <w:hideMark/>
          </w:tcPr>
          <w:p w14:paraId="36A5F81E"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w:t>
            </w:r>
          </w:p>
        </w:tc>
        <w:tc>
          <w:tcPr>
            <w:tcW w:w="774" w:type="pct"/>
            <w:vAlign w:val="center"/>
            <w:hideMark/>
          </w:tcPr>
          <w:p w14:paraId="182C5863"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0.000406667</w:t>
            </w:r>
          </w:p>
        </w:tc>
        <w:tc>
          <w:tcPr>
            <w:tcW w:w="1276" w:type="pct"/>
            <w:vMerge/>
            <w:vAlign w:val="center"/>
            <w:hideMark/>
          </w:tcPr>
          <w:p w14:paraId="78479E5C" w14:textId="77777777" w:rsidR="00E93EB1" w:rsidRPr="00A612B0" w:rsidRDefault="00E93EB1" w:rsidP="005C7C42">
            <w:pPr>
              <w:spacing w:line="240" w:lineRule="auto"/>
              <w:jc w:val="center"/>
              <w:rPr>
                <w:rFonts w:cs="Times New Roman"/>
                <w:sz w:val="21"/>
                <w:szCs w:val="21"/>
                <w:lang w:bidi="ar"/>
              </w:rPr>
            </w:pPr>
          </w:p>
        </w:tc>
      </w:tr>
      <w:tr w:rsidR="00E93EB1" w:rsidRPr="00A612B0" w14:paraId="1AC848A8" w14:textId="77777777" w:rsidTr="005C7C42">
        <w:trPr>
          <w:jc w:val="center"/>
        </w:trPr>
        <w:tc>
          <w:tcPr>
            <w:tcW w:w="318" w:type="pct"/>
            <w:vAlign w:val="center"/>
          </w:tcPr>
          <w:p w14:paraId="1F044565"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34</w:t>
            </w:r>
          </w:p>
        </w:tc>
        <w:tc>
          <w:tcPr>
            <w:tcW w:w="810" w:type="pct"/>
            <w:vAlign w:val="center"/>
            <w:hideMark/>
          </w:tcPr>
          <w:p w14:paraId="01E6F927"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石油醚</w:t>
            </w:r>
          </w:p>
        </w:tc>
        <w:tc>
          <w:tcPr>
            <w:tcW w:w="702" w:type="pct"/>
            <w:vAlign w:val="center"/>
            <w:hideMark/>
          </w:tcPr>
          <w:p w14:paraId="14F10F42"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8032-32-4</w:t>
            </w:r>
          </w:p>
        </w:tc>
        <w:tc>
          <w:tcPr>
            <w:tcW w:w="712" w:type="pct"/>
            <w:vAlign w:val="center"/>
            <w:hideMark/>
          </w:tcPr>
          <w:p w14:paraId="7EE31265"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0.000053</w:t>
            </w:r>
          </w:p>
        </w:tc>
        <w:tc>
          <w:tcPr>
            <w:tcW w:w="408" w:type="pct"/>
            <w:vAlign w:val="center"/>
            <w:hideMark/>
          </w:tcPr>
          <w:p w14:paraId="68459F1B"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51F5B6B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0.0000053</w:t>
            </w:r>
          </w:p>
        </w:tc>
        <w:tc>
          <w:tcPr>
            <w:tcW w:w="1276" w:type="pct"/>
            <w:vMerge/>
            <w:vAlign w:val="center"/>
            <w:hideMark/>
          </w:tcPr>
          <w:p w14:paraId="5A7021A9" w14:textId="77777777" w:rsidR="00E93EB1" w:rsidRPr="00A612B0" w:rsidRDefault="00E93EB1" w:rsidP="005C7C42">
            <w:pPr>
              <w:spacing w:line="240" w:lineRule="auto"/>
              <w:jc w:val="center"/>
              <w:rPr>
                <w:rFonts w:cs="Times New Roman"/>
                <w:sz w:val="21"/>
                <w:szCs w:val="21"/>
                <w:lang w:bidi="ar"/>
              </w:rPr>
            </w:pPr>
          </w:p>
        </w:tc>
      </w:tr>
      <w:tr w:rsidR="00E93EB1" w:rsidRPr="00A612B0" w14:paraId="3FC06614" w14:textId="77777777" w:rsidTr="005C7C42">
        <w:trPr>
          <w:trHeight w:val="257"/>
          <w:jc w:val="center"/>
        </w:trPr>
        <w:tc>
          <w:tcPr>
            <w:tcW w:w="318" w:type="pct"/>
            <w:vAlign w:val="center"/>
          </w:tcPr>
          <w:p w14:paraId="10981CF7"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35</w:t>
            </w:r>
          </w:p>
        </w:tc>
        <w:tc>
          <w:tcPr>
            <w:tcW w:w="810" w:type="pct"/>
            <w:vAlign w:val="center"/>
            <w:hideMark/>
          </w:tcPr>
          <w:p w14:paraId="369BF198"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丁酮</w:t>
            </w:r>
          </w:p>
        </w:tc>
        <w:tc>
          <w:tcPr>
            <w:tcW w:w="702" w:type="pct"/>
            <w:vAlign w:val="center"/>
            <w:hideMark/>
          </w:tcPr>
          <w:p w14:paraId="1790211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78-93-3</w:t>
            </w:r>
          </w:p>
        </w:tc>
        <w:tc>
          <w:tcPr>
            <w:tcW w:w="712" w:type="pct"/>
            <w:vAlign w:val="center"/>
            <w:hideMark/>
          </w:tcPr>
          <w:p w14:paraId="0F527D7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0.000033</w:t>
            </w:r>
          </w:p>
        </w:tc>
        <w:tc>
          <w:tcPr>
            <w:tcW w:w="408" w:type="pct"/>
            <w:vAlign w:val="center"/>
            <w:hideMark/>
          </w:tcPr>
          <w:p w14:paraId="6AA53A90"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5FC4A6D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0.0000033</w:t>
            </w:r>
          </w:p>
        </w:tc>
        <w:tc>
          <w:tcPr>
            <w:tcW w:w="1276" w:type="pct"/>
            <w:vMerge/>
            <w:vAlign w:val="center"/>
            <w:hideMark/>
          </w:tcPr>
          <w:p w14:paraId="1640671C" w14:textId="77777777" w:rsidR="00E93EB1" w:rsidRPr="00A612B0" w:rsidRDefault="00E93EB1" w:rsidP="005C7C42">
            <w:pPr>
              <w:spacing w:line="240" w:lineRule="auto"/>
              <w:jc w:val="center"/>
              <w:rPr>
                <w:rFonts w:cs="Times New Roman"/>
                <w:sz w:val="21"/>
                <w:szCs w:val="21"/>
                <w:lang w:bidi="ar"/>
              </w:rPr>
            </w:pPr>
          </w:p>
        </w:tc>
      </w:tr>
      <w:tr w:rsidR="00E93EB1" w:rsidRPr="00A612B0" w14:paraId="0F59A965" w14:textId="77777777" w:rsidTr="005C7C42">
        <w:trPr>
          <w:jc w:val="center"/>
        </w:trPr>
        <w:tc>
          <w:tcPr>
            <w:tcW w:w="318" w:type="pct"/>
            <w:vAlign w:val="center"/>
          </w:tcPr>
          <w:p w14:paraId="5318DCFD"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36</w:t>
            </w:r>
          </w:p>
        </w:tc>
        <w:tc>
          <w:tcPr>
            <w:tcW w:w="810" w:type="pct"/>
            <w:vAlign w:val="center"/>
            <w:hideMark/>
          </w:tcPr>
          <w:p w14:paraId="7BE2B9F0" w14:textId="77777777" w:rsidR="00E93EB1" w:rsidRPr="00A612B0" w:rsidRDefault="00E93EB1" w:rsidP="005C7C42">
            <w:pPr>
              <w:spacing w:line="240" w:lineRule="auto"/>
              <w:jc w:val="center"/>
              <w:rPr>
                <w:rFonts w:cs="Times New Roman"/>
                <w:kern w:val="2"/>
                <w:sz w:val="21"/>
                <w:szCs w:val="21"/>
              </w:rPr>
            </w:pPr>
            <w:proofErr w:type="gramStart"/>
            <w:r w:rsidRPr="00A612B0">
              <w:rPr>
                <w:rFonts w:cs="Times New Roman" w:hint="eastAsia"/>
                <w:kern w:val="2"/>
                <w:sz w:val="21"/>
                <w:szCs w:val="21"/>
              </w:rPr>
              <w:t>硫酸镍铵</w:t>
            </w:r>
            <w:proofErr w:type="gramEnd"/>
          </w:p>
        </w:tc>
        <w:tc>
          <w:tcPr>
            <w:tcW w:w="702" w:type="pct"/>
            <w:vAlign w:val="center"/>
            <w:hideMark/>
          </w:tcPr>
          <w:p w14:paraId="440418D5"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15699-18-0</w:t>
            </w:r>
          </w:p>
        </w:tc>
        <w:tc>
          <w:tcPr>
            <w:tcW w:w="712" w:type="pct"/>
            <w:vAlign w:val="center"/>
            <w:hideMark/>
          </w:tcPr>
          <w:p w14:paraId="6C398BE7"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0.000042</w:t>
            </w:r>
          </w:p>
        </w:tc>
        <w:tc>
          <w:tcPr>
            <w:tcW w:w="408" w:type="pct"/>
            <w:vAlign w:val="center"/>
            <w:hideMark/>
          </w:tcPr>
          <w:p w14:paraId="76B905AA"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0.25</w:t>
            </w:r>
          </w:p>
        </w:tc>
        <w:tc>
          <w:tcPr>
            <w:tcW w:w="774" w:type="pct"/>
            <w:vAlign w:val="center"/>
            <w:hideMark/>
          </w:tcPr>
          <w:p w14:paraId="331B489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0.000168</w:t>
            </w:r>
          </w:p>
        </w:tc>
        <w:tc>
          <w:tcPr>
            <w:tcW w:w="1276" w:type="pct"/>
            <w:vMerge/>
            <w:vAlign w:val="center"/>
            <w:hideMark/>
          </w:tcPr>
          <w:p w14:paraId="38BB9541" w14:textId="77777777" w:rsidR="00E93EB1" w:rsidRPr="00A612B0" w:rsidRDefault="00E93EB1" w:rsidP="005C7C42">
            <w:pPr>
              <w:spacing w:line="240" w:lineRule="auto"/>
              <w:jc w:val="center"/>
              <w:rPr>
                <w:rFonts w:cs="Times New Roman"/>
                <w:sz w:val="21"/>
                <w:szCs w:val="21"/>
                <w:lang w:bidi="ar"/>
              </w:rPr>
            </w:pPr>
          </w:p>
        </w:tc>
      </w:tr>
      <w:tr w:rsidR="00E93EB1" w:rsidRPr="00A612B0" w14:paraId="5B20EF41" w14:textId="77777777" w:rsidTr="005C7C42">
        <w:trPr>
          <w:jc w:val="center"/>
        </w:trPr>
        <w:tc>
          <w:tcPr>
            <w:tcW w:w="318" w:type="pct"/>
            <w:vAlign w:val="center"/>
          </w:tcPr>
          <w:p w14:paraId="7DC445CE"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sz w:val="21"/>
                <w:szCs w:val="21"/>
                <w:lang w:bidi="ar"/>
              </w:rPr>
              <w:t>37</w:t>
            </w:r>
          </w:p>
        </w:tc>
        <w:tc>
          <w:tcPr>
            <w:tcW w:w="810" w:type="pct"/>
            <w:vAlign w:val="center"/>
            <w:hideMark/>
          </w:tcPr>
          <w:p w14:paraId="6DB6DFED"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对苯醌</w:t>
            </w:r>
          </w:p>
        </w:tc>
        <w:tc>
          <w:tcPr>
            <w:tcW w:w="702" w:type="pct"/>
            <w:vAlign w:val="center"/>
            <w:hideMark/>
          </w:tcPr>
          <w:p w14:paraId="1BB97D1D"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106-51-4</w:t>
            </w:r>
          </w:p>
        </w:tc>
        <w:tc>
          <w:tcPr>
            <w:tcW w:w="712" w:type="pct"/>
            <w:vAlign w:val="center"/>
            <w:hideMark/>
          </w:tcPr>
          <w:p w14:paraId="3601784F"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0.000016</w:t>
            </w:r>
          </w:p>
        </w:tc>
        <w:tc>
          <w:tcPr>
            <w:tcW w:w="408" w:type="pct"/>
            <w:vAlign w:val="center"/>
            <w:hideMark/>
          </w:tcPr>
          <w:p w14:paraId="71714012"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w:t>
            </w:r>
          </w:p>
        </w:tc>
        <w:tc>
          <w:tcPr>
            <w:tcW w:w="774" w:type="pct"/>
            <w:vAlign w:val="center"/>
            <w:hideMark/>
          </w:tcPr>
          <w:p w14:paraId="20B3D66C"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0.000016</w:t>
            </w:r>
          </w:p>
        </w:tc>
        <w:tc>
          <w:tcPr>
            <w:tcW w:w="1276" w:type="pct"/>
            <w:vMerge/>
            <w:vAlign w:val="center"/>
            <w:hideMark/>
          </w:tcPr>
          <w:p w14:paraId="2E35A5A8" w14:textId="77777777" w:rsidR="00E93EB1" w:rsidRPr="00A612B0" w:rsidRDefault="00E93EB1" w:rsidP="005C7C42">
            <w:pPr>
              <w:spacing w:line="240" w:lineRule="auto"/>
              <w:jc w:val="center"/>
              <w:rPr>
                <w:rFonts w:cs="Times New Roman"/>
                <w:sz w:val="21"/>
                <w:szCs w:val="21"/>
                <w:lang w:bidi="ar"/>
              </w:rPr>
            </w:pPr>
          </w:p>
        </w:tc>
      </w:tr>
      <w:tr w:rsidR="00E93EB1" w:rsidRPr="00A612B0" w14:paraId="51576C70" w14:textId="77777777" w:rsidTr="005C7C42">
        <w:trPr>
          <w:jc w:val="center"/>
        </w:trPr>
        <w:tc>
          <w:tcPr>
            <w:tcW w:w="318" w:type="pct"/>
            <w:vAlign w:val="center"/>
          </w:tcPr>
          <w:p w14:paraId="1987668F"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38</w:t>
            </w:r>
          </w:p>
        </w:tc>
        <w:tc>
          <w:tcPr>
            <w:tcW w:w="810" w:type="pct"/>
            <w:vAlign w:val="center"/>
            <w:hideMark/>
          </w:tcPr>
          <w:p w14:paraId="7A763C89" w14:textId="77777777" w:rsidR="00E93EB1" w:rsidRPr="00A612B0" w:rsidRDefault="00E93EB1" w:rsidP="005C7C42">
            <w:pPr>
              <w:spacing w:line="240" w:lineRule="auto"/>
              <w:jc w:val="center"/>
              <w:rPr>
                <w:rFonts w:cs="Times New Roman"/>
                <w:kern w:val="2"/>
                <w:sz w:val="21"/>
                <w:szCs w:val="21"/>
              </w:rPr>
            </w:pPr>
            <w:proofErr w:type="gramStart"/>
            <w:r w:rsidRPr="00A612B0">
              <w:rPr>
                <w:rFonts w:cs="Times New Roman" w:hint="eastAsia"/>
                <w:kern w:val="2"/>
                <w:sz w:val="21"/>
                <w:szCs w:val="21"/>
              </w:rPr>
              <w:t>萘</w:t>
            </w:r>
            <w:proofErr w:type="gramEnd"/>
          </w:p>
        </w:tc>
        <w:tc>
          <w:tcPr>
            <w:tcW w:w="702" w:type="pct"/>
            <w:vAlign w:val="center"/>
            <w:hideMark/>
          </w:tcPr>
          <w:p w14:paraId="24FD43A4"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91-20-3</w:t>
            </w:r>
          </w:p>
        </w:tc>
        <w:tc>
          <w:tcPr>
            <w:tcW w:w="712" w:type="pct"/>
            <w:vAlign w:val="center"/>
            <w:hideMark/>
          </w:tcPr>
          <w:p w14:paraId="2318A56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0.00000008</w:t>
            </w:r>
          </w:p>
        </w:tc>
        <w:tc>
          <w:tcPr>
            <w:tcW w:w="408" w:type="pct"/>
            <w:vAlign w:val="center"/>
            <w:hideMark/>
          </w:tcPr>
          <w:p w14:paraId="038E0416"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5</w:t>
            </w:r>
          </w:p>
        </w:tc>
        <w:tc>
          <w:tcPr>
            <w:tcW w:w="774" w:type="pct"/>
            <w:vAlign w:val="center"/>
            <w:hideMark/>
          </w:tcPr>
          <w:p w14:paraId="7A3F852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0.000000016</w:t>
            </w:r>
          </w:p>
        </w:tc>
        <w:tc>
          <w:tcPr>
            <w:tcW w:w="1276" w:type="pct"/>
            <w:vMerge/>
            <w:vAlign w:val="center"/>
            <w:hideMark/>
          </w:tcPr>
          <w:p w14:paraId="71E3F5BE" w14:textId="77777777" w:rsidR="00E93EB1" w:rsidRPr="00A612B0" w:rsidRDefault="00E93EB1" w:rsidP="005C7C42">
            <w:pPr>
              <w:spacing w:line="240" w:lineRule="auto"/>
              <w:jc w:val="center"/>
              <w:rPr>
                <w:rFonts w:cs="Times New Roman"/>
                <w:sz w:val="21"/>
                <w:szCs w:val="21"/>
                <w:lang w:bidi="ar"/>
              </w:rPr>
            </w:pPr>
          </w:p>
        </w:tc>
      </w:tr>
      <w:tr w:rsidR="00E93EB1" w:rsidRPr="00A612B0" w14:paraId="31A41506" w14:textId="77777777" w:rsidTr="005C7C42">
        <w:trPr>
          <w:jc w:val="center"/>
        </w:trPr>
        <w:tc>
          <w:tcPr>
            <w:tcW w:w="318" w:type="pct"/>
            <w:vAlign w:val="center"/>
          </w:tcPr>
          <w:p w14:paraId="21E7EC9D"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39</w:t>
            </w:r>
          </w:p>
        </w:tc>
        <w:tc>
          <w:tcPr>
            <w:tcW w:w="810" w:type="pct"/>
            <w:vAlign w:val="center"/>
            <w:hideMark/>
          </w:tcPr>
          <w:p w14:paraId="596D1A66"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苯甲醛</w:t>
            </w:r>
          </w:p>
        </w:tc>
        <w:tc>
          <w:tcPr>
            <w:tcW w:w="702" w:type="pct"/>
            <w:vAlign w:val="center"/>
            <w:hideMark/>
          </w:tcPr>
          <w:p w14:paraId="499AB350"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100-52-7</w:t>
            </w:r>
          </w:p>
        </w:tc>
        <w:tc>
          <w:tcPr>
            <w:tcW w:w="712" w:type="pct"/>
            <w:vAlign w:val="center"/>
            <w:hideMark/>
          </w:tcPr>
          <w:p w14:paraId="4EDDF25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0.0000002</w:t>
            </w:r>
          </w:p>
        </w:tc>
        <w:tc>
          <w:tcPr>
            <w:tcW w:w="408" w:type="pct"/>
            <w:vAlign w:val="center"/>
            <w:hideMark/>
          </w:tcPr>
          <w:p w14:paraId="33A7754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w:t>
            </w:r>
          </w:p>
        </w:tc>
        <w:tc>
          <w:tcPr>
            <w:tcW w:w="774" w:type="pct"/>
            <w:vAlign w:val="center"/>
            <w:hideMark/>
          </w:tcPr>
          <w:p w14:paraId="3A4B3E66"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0.00000002</w:t>
            </w:r>
          </w:p>
        </w:tc>
        <w:tc>
          <w:tcPr>
            <w:tcW w:w="1276" w:type="pct"/>
            <w:vMerge/>
            <w:vAlign w:val="center"/>
            <w:hideMark/>
          </w:tcPr>
          <w:p w14:paraId="73A59077" w14:textId="77777777" w:rsidR="00E93EB1" w:rsidRPr="00A612B0" w:rsidRDefault="00E93EB1" w:rsidP="005C7C42">
            <w:pPr>
              <w:spacing w:line="240" w:lineRule="auto"/>
              <w:jc w:val="center"/>
              <w:rPr>
                <w:rFonts w:cs="Times New Roman"/>
                <w:sz w:val="21"/>
                <w:szCs w:val="21"/>
                <w:lang w:bidi="ar"/>
              </w:rPr>
            </w:pPr>
          </w:p>
        </w:tc>
      </w:tr>
      <w:tr w:rsidR="00E93EB1" w:rsidRPr="00A612B0" w14:paraId="53C6E752" w14:textId="77777777" w:rsidTr="005C7C42">
        <w:trPr>
          <w:jc w:val="center"/>
        </w:trPr>
        <w:tc>
          <w:tcPr>
            <w:tcW w:w="318" w:type="pct"/>
            <w:vAlign w:val="center"/>
          </w:tcPr>
          <w:p w14:paraId="7EC76151"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40</w:t>
            </w:r>
          </w:p>
        </w:tc>
        <w:tc>
          <w:tcPr>
            <w:tcW w:w="810" w:type="pct"/>
            <w:vAlign w:val="center"/>
            <w:hideMark/>
          </w:tcPr>
          <w:p w14:paraId="41ED4DF9"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苯酚（</w:t>
            </w:r>
            <w:proofErr w:type="gramStart"/>
            <w:r w:rsidRPr="00A612B0">
              <w:rPr>
                <w:rFonts w:cs="Times New Roman" w:hint="eastAsia"/>
                <w:kern w:val="2"/>
                <w:sz w:val="21"/>
                <w:szCs w:val="21"/>
              </w:rPr>
              <w:t>酚</w:t>
            </w:r>
            <w:proofErr w:type="gramEnd"/>
            <w:r w:rsidRPr="00A612B0">
              <w:rPr>
                <w:rFonts w:cs="Times New Roman" w:hint="eastAsia"/>
                <w:kern w:val="2"/>
                <w:sz w:val="21"/>
                <w:szCs w:val="21"/>
              </w:rPr>
              <w:t>）</w:t>
            </w:r>
          </w:p>
        </w:tc>
        <w:tc>
          <w:tcPr>
            <w:tcW w:w="702" w:type="pct"/>
            <w:vAlign w:val="center"/>
            <w:hideMark/>
          </w:tcPr>
          <w:p w14:paraId="47D51283"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108-95-2</w:t>
            </w:r>
          </w:p>
        </w:tc>
        <w:tc>
          <w:tcPr>
            <w:tcW w:w="712" w:type="pct"/>
            <w:vAlign w:val="center"/>
            <w:hideMark/>
          </w:tcPr>
          <w:p w14:paraId="54340940"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0.000042</w:t>
            </w:r>
          </w:p>
        </w:tc>
        <w:tc>
          <w:tcPr>
            <w:tcW w:w="408" w:type="pct"/>
            <w:vAlign w:val="center"/>
            <w:hideMark/>
          </w:tcPr>
          <w:p w14:paraId="6B53B809"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5</w:t>
            </w:r>
          </w:p>
        </w:tc>
        <w:tc>
          <w:tcPr>
            <w:tcW w:w="774" w:type="pct"/>
            <w:vAlign w:val="center"/>
            <w:hideMark/>
          </w:tcPr>
          <w:p w14:paraId="05C81EA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0.0000084</w:t>
            </w:r>
          </w:p>
        </w:tc>
        <w:tc>
          <w:tcPr>
            <w:tcW w:w="1276" w:type="pct"/>
            <w:vMerge/>
            <w:vAlign w:val="center"/>
            <w:hideMark/>
          </w:tcPr>
          <w:p w14:paraId="694D4116" w14:textId="77777777" w:rsidR="00E93EB1" w:rsidRPr="00A612B0" w:rsidRDefault="00E93EB1" w:rsidP="005C7C42">
            <w:pPr>
              <w:spacing w:line="240" w:lineRule="auto"/>
              <w:jc w:val="center"/>
              <w:rPr>
                <w:rFonts w:cs="Times New Roman"/>
                <w:sz w:val="21"/>
                <w:szCs w:val="21"/>
                <w:lang w:bidi="ar"/>
              </w:rPr>
            </w:pPr>
          </w:p>
        </w:tc>
      </w:tr>
      <w:tr w:rsidR="00E93EB1" w:rsidRPr="00A612B0" w14:paraId="32352C00" w14:textId="77777777" w:rsidTr="005C7C42">
        <w:trPr>
          <w:jc w:val="center"/>
        </w:trPr>
        <w:tc>
          <w:tcPr>
            <w:tcW w:w="318" w:type="pct"/>
            <w:vAlign w:val="center"/>
          </w:tcPr>
          <w:p w14:paraId="10A51812" w14:textId="77777777" w:rsidR="00E93EB1" w:rsidRPr="00A612B0" w:rsidRDefault="00E93EB1" w:rsidP="005C7C42">
            <w:pPr>
              <w:spacing w:line="240" w:lineRule="auto"/>
              <w:jc w:val="center"/>
              <w:textAlignment w:val="center"/>
              <w:rPr>
                <w:rFonts w:cs="Times New Roman"/>
                <w:kern w:val="2"/>
                <w:sz w:val="21"/>
                <w:szCs w:val="21"/>
              </w:rPr>
            </w:pPr>
            <w:r w:rsidRPr="00A612B0">
              <w:rPr>
                <w:rFonts w:cs="Times New Roman" w:hint="eastAsia"/>
                <w:kern w:val="2"/>
                <w:sz w:val="21"/>
                <w:szCs w:val="21"/>
              </w:rPr>
              <w:t>41</w:t>
            </w:r>
          </w:p>
        </w:tc>
        <w:tc>
          <w:tcPr>
            <w:tcW w:w="810" w:type="pct"/>
            <w:vAlign w:val="center"/>
            <w:hideMark/>
          </w:tcPr>
          <w:p w14:paraId="289937DE"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w:t>
            </w:r>
            <w:r w:rsidRPr="00A612B0">
              <w:rPr>
                <w:rFonts w:cs="Times New Roman" w:hint="eastAsia"/>
                <w:kern w:val="2"/>
                <w:sz w:val="21"/>
                <w:szCs w:val="21"/>
              </w:rPr>
              <w:t>，</w:t>
            </w:r>
            <w:r w:rsidRPr="00A612B0">
              <w:rPr>
                <w:rFonts w:cs="Times New Roman"/>
                <w:kern w:val="2"/>
                <w:sz w:val="21"/>
                <w:szCs w:val="21"/>
              </w:rPr>
              <w:t>2-</w:t>
            </w:r>
            <w:r w:rsidRPr="00A612B0">
              <w:rPr>
                <w:rFonts w:cs="Times New Roman" w:hint="eastAsia"/>
                <w:kern w:val="2"/>
                <w:sz w:val="21"/>
                <w:szCs w:val="21"/>
              </w:rPr>
              <w:t>二氯乙烷</w:t>
            </w:r>
          </w:p>
        </w:tc>
        <w:tc>
          <w:tcPr>
            <w:tcW w:w="702" w:type="pct"/>
            <w:vAlign w:val="center"/>
            <w:hideMark/>
          </w:tcPr>
          <w:p w14:paraId="19010483"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107-06-2</w:t>
            </w:r>
          </w:p>
        </w:tc>
        <w:tc>
          <w:tcPr>
            <w:tcW w:w="712" w:type="pct"/>
            <w:vAlign w:val="center"/>
            <w:hideMark/>
          </w:tcPr>
          <w:p w14:paraId="5716C64B"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sz w:val="21"/>
                <w:szCs w:val="21"/>
                <w:lang w:bidi="ar"/>
              </w:rPr>
              <w:t>0.0001</w:t>
            </w:r>
          </w:p>
        </w:tc>
        <w:tc>
          <w:tcPr>
            <w:tcW w:w="408" w:type="pct"/>
            <w:vAlign w:val="center"/>
            <w:hideMark/>
          </w:tcPr>
          <w:p w14:paraId="1FC207A3" w14:textId="77777777" w:rsidR="00E93EB1" w:rsidRPr="00A612B0" w:rsidRDefault="00E93EB1" w:rsidP="005C7C42">
            <w:pPr>
              <w:spacing w:line="240" w:lineRule="auto"/>
              <w:jc w:val="center"/>
              <w:rPr>
                <w:rFonts w:cs="Times New Roman"/>
                <w:kern w:val="2"/>
                <w:sz w:val="21"/>
                <w:szCs w:val="21"/>
              </w:rPr>
            </w:pPr>
            <w:r w:rsidRPr="00A612B0">
              <w:rPr>
                <w:rFonts w:cs="Times New Roman"/>
                <w:kern w:val="2"/>
                <w:sz w:val="21"/>
                <w:szCs w:val="21"/>
              </w:rPr>
              <w:t>7.5</w:t>
            </w:r>
          </w:p>
        </w:tc>
        <w:tc>
          <w:tcPr>
            <w:tcW w:w="774" w:type="pct"/>
            <w:vAlign w:val="center"/>
            <w:hideMark/>
          </w:tcPr>
          <w:p w14:paraId="71ABAA44" w14:textId="77777777" w:rsidR="00E93EB1" w:rsidRPr="00A612B0" w:rsidRDefault="00E93EB1" w:rsidP="005C7C42">
            <w:pPr>
              <w:spacing w:line="240" w:lineRule="auto"/>
              <w:jc w:val="center"/>
              <w:textAlignment w:val="center"/>
              <w:rPr>
                <w:rFonts w:cs="Times New Roman"/>
                <w:sz w:val="21"/>
                <w:szCs w:val="21"/>
                <w:lang w:bidi="ar"/>
              </w:rPr>
            </w:pPr>
            <w:r w:rsidRPr="00A612B0">
              <w:rPr>
                <w:rFonts w:cs="Times New Roman" w:hint="eastAsia"/>
                <w:sz w:val="21"/>
                <w:szCs w:val="21"/>
                <w:lang w:bidi="ar"/>
              </w:rPr>
              <w:t>0.0000</w:t>
            </w:r>
            <w:r w:rsidRPr="00A612B0">
              <w:rPr>
                <w:rFonts w:cs="Times New Roman"/>
                <w:sz w:val="21"/>
                <w:szCs w:val="21"/>
                <w:lang w:bidi="ar"/>
              </w:rPr>
              <w:t>13</w:t>
            </w:r>
          </w:p>
        </w:tc>
        <w:tc>
          <w:tcPr>
            <w:tcW w:w="1276" w:type="pct"/>
            <w:vMerge/>
            <w:vAlign w:val="center"/>
            <w:hideMark/>
          </w:tcPr>
          <w:p w14:paraId="61AFD96E" w14:textId="77777777" w:rsidR="00E93EB1" w:rsidRPr="00A612B0" w:rsidRDefault="00E93EB1" w:rsidP="005C7C42">
            <w:pPr>
              <w:spacing w:line="240" w:lineRule="auto"/>
              <w:jc w:val="center"/>
              <w:rPr>
                <w:rFonts w:cs="Times New Roman"/>
                <w:sz w:val="21"/>
                <w:szCs w:val="21"/>
                <w:lang w:bidi="ar"/>
              </w:rPr>
            </w:pPr>
          </w:p>
        </w:tc>
      </w:tr>
      <w:tr w:rsidR="00E93EB1" w:rsidRPr="00A612B0" w14:paraId="642230F7" w14:textId="77777777" w:rsidTr="005C7C42">
        <w:trPr>
          <w:jc w:val="center"/>
        </w:trPr>
        <w:tc>
          <w:tcPr>
            <w:tcW w:w="2950" w:type="pct"/>
            <w:gridSpan w:val="5"/>
            <w:vAlign w:val="center"/>
            <w:hideMark/>
          </w:tcPr>
          <w:p w14:paraId="3CE5CA13" w14:textId="77777777" w:rsidR="00E93EB1" w:rsidRPr="00A612B0" w:rsidRDefault="00E93EB1" w:rsidP="005C7C42">
            <w:pPr>
              <w:spacing w:line="240" w:lineRule="auto"/>
              <w:jc w:val="center"/>
              <w:rPr>
                <w:rFonts w:cs="Times New Roman"/>
                <w:kern w:val="2"/>
                <w:sz w:val="21"/>
                <w:szCs w:val="21"/>
              </w:rPr>
            </w:pPr>
            <w:r w:rsidRPr="00A612B0">
              <w:rPr>
                <w:rFonts w:cs="Times New Roman" w:hint="eastAsia"/>
                <w:kern w:val="2"/>
                <w:sz w:val="21"/>
                <w:szCs w:val="21"/>
              </w:rPr>
              <w:t>合计</w:t>
            </w:r>
          </w:p>
        </w:tc>
        <w:tc>
          <w:tcPr>
            <w:tcW w:w="774" w:type="pct"/>
            <w:vAlign w:val="center"/>
            <w:hideMark/>
          </w:tcPr>
          <w:p w14:paraId="56861F15" w14:textId="77777777" w:rsidR="00E93EB1" w:rsidRPr="00A612B0" w:rsidRDefault="00E93EB1" w:rsidP="00A612B0">
            <w:pPr>
              <w:spacing w:line="240" w:lineRule="auto"/>
              <w:jc w:val="center"/>
              <w:textAlignment w:val="center"/>
              <w:rPr>
                <w:rFonts w:cs="Times New Roman"/>
                <w:sz w:val="21"/>
                <w:szCs w:val="21"/>
                <w:lang w:bidi="ar"/>
              </w:rPr>
            </w:pPr>
            <w:r w:rsidRPr="00A612B0">
              <w:rPr>
                <w:rFonts w:cs="Times New Roman"/>
                <w:sz w:val="21"/>
                <w:szCs w:val="21"/>
                <w:lang w:bidi="ar"/>
              </w:rPr>
              <w:t>0.</w:t>
            </w:r>
            <w:r w:rsidRPr="00A612B0">
              <w:rPr>
                <w:rFonts w:cs="Times New Roman" w:hint="eastAsia"/>
                <w:sz w:val="21"/>
                <w:szCs w:val="21"/>
                <w:lang w:bidi="ar"/>
              </w:rPr>
              <w:t>5</w:t>
            </w:r>
            <w:r w:rsidR="00A612B0" w:rsidRPr="00A612B0">
              <w:rPr>
                <w:rFonts w:cs="Times New Roman" w:hint="eastAsia"/>
                <w:sz w:val="21"/>
                <w:szCs w:val="21"/>
                <w:lang w:bidi="ar"/>
              </w:rPr>
              <w:t>83</w:t>
            </w:r>
          </w:p>
        </w:tc>
        <w:tc>
          <w:tcPr>
            <w:tcW w:w="1276" w:type="pct"/>
            <w:vAlign w:val="center"/>
          </w:tcPr>
          <w:p w14:paraId="72633CD8" w14:textId="77777777" w:rsidR="00E93EB1" w:rsidRPr="00A612B0" w:rsidRDefault="00E93EB1" w:rsidP="005C7C42">
            <w:pPr>
              <w:spacing w:line="240" w:lineRule="auto"/>
              <w:jc w:val="center"/>
              <w:textAlignment w:val="center"/>
              <w:rPr>
                <w:rFonts w:cs="Times New Roman"/>
                <w:sz w:val="21"/>
                <w:szCs w:val="21"/>
                <w:lang w:bidi="ar"/>
              </w:rPr>
            </w:pPr>
          </w:p>
        </w:tc>
      </w:tr>
    </w:tbl>
    <w:p w14:paraId="0EBD4F5F" w14:textId="77777777" w:rsidR="001D22FB" w:rsidRPr="0058488A" w:rsidRDefault="001D22FB" w:rsidP="001D22FB">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Pr>
          <w:rFonts w:cs="Times New Roman" w:hint="eastAsia"/>
          <w:b/>
          <w:bCs/>
          <w:kern w:val="2"/>
        </w:rPr>
        <w:t>8</w:t>
      </w:r>
      <w:r w:rsidRPr="0058488A">
        <w:rPr>
          <w:rFonts w:cs="Times New Roman" w:hint="eastAsia"/>
          <w:b/>
          <w:bCs/>
          <w:kern w:val="2"/>
        </w:rPr>
        <w:t>.2.</w:t>
      </w:r>
      <w:r>
        <w:rPr>
          <w:rFonts w:cs="Times New Roman" w:hint="eastAsia"/>
          <w:b/>
          <w:bCs/>
          <w:kern w:val="2"/>
        </w:rPr>
        <w:t>2</w:t>
      </w:r>
      <w:r w:rsidRPr="0058488A">
        <w:rPr>
          <w:rFonts w:cs="Times New Roman" w:hint="eastAsia"/>
          <w:b/>
          <w:bCs/>
          <w:kern w:val="2"/>
        </w:rPr>
        <w:t xml:space="preserve"> </w:t>
      </w:r>
      <w:r>
        <w:rPr>
          <w:rFonts w:cs="Times New Roman" w:hint="eastAsia"/>
          <w:b/>
          <w:bCs/>
          <w:kern w:val="2"/>
        </w:rPr>
        <w:t>环境敏感目标</w:t>
      </w:r>
      <w:r w:rsidRPr="0058488A">
        <w:rPr>
          <w:rFonts w:cs="Times New Roman" w:hint="eastAsia"/>
          <w:b/>
          <w:bCs/>
          <w:kern w:val="2"/>
        </w:rPr>
        <w:t>调查</w:t>
      </w:r>
    </w:p>
    <w:p w14:paraId="0F9AA89C" w14:textId="77777777" w:rsidR="001D22FB" w:rsidRPr="001D22FB" w:rsidRDefault="001D22FB" w:rsidP="00624711">
      <w:pPr>
        <w:ind w:firstLineChars="200" w:firstLine="480"/>
        <w:rPr>
          <w:rFonts w:cs="Times New Roman"/>
          <w:kern w:val="2"/>
        </w:rPr>
      </w:pPr>
      <w:r w:rsidRPr="001D22FB">
        <w:rPr>
          <w:rFonts w:cs="Times New Roman" w:hint="eastAsia"/>
          <w:kern w:val="2"/>
        </w:rPr>
        <w:t>根据现场踏勘，本项目环境敏感目标如下表</w:t>
      </w:r>
      <w:r w:rsidRPr="001D22FB">
        <w:rPr>
          <w:rFonts w:cs="Times New Roman"/>
          <w:kern w:val="2"/>
        </w:rPr>
        <w:t>8.2-</w:t>
      </w:r>
      <w:r>
        <w:rPr>
          <w:rFonts w:cs="Times New Roman" w:hint="eastAsia"/>
          <w:kern w:val="2"/>
        </w:rPr>
        <w:t>2</w:t>
      </w:r>
      <w:r w:rsidRPr="001D22FB">
        <w:rPr>
          <w:rFonts w:cs="Times New Roman" w:hint="eastAsia"/>
          <w:kern w:val="2"/>
        </w:rPr>
        <w:t>至表</w:t>
      </w:r>
      <w:r w:rsidRPr="001D22FB">
        <w:rPr>
          <w:rFonts w:cs="Times New Roman"/>
          <w:kern w:val="2"/>
        </w:rPr>
        <w:t>8.2-</w:t>
      </w:r>
      <w:r>
        <w:rPr>
          <w:rFonts w:cs="Times New Roman" w:hint="eastAsia"/>
          <w:kern w:val="2"/>
        </w:rPr>
        <w:t>3</w:t>
      </w:r>
      <w:r w:rsidRPr="001D22FB">
        <w:rPr>
          <w:rFonts w:cs="Times New Roman" w:hint="eastAsia"/>
          <w:kern w:val="2"/>
        </w:rPr>
        <w:t>所示。</w:t>
      </w:r>
    </w:p>
    <w:p w14:paraId="3B432BE2" w14:textId="77777777" w:rsidR="001D22FB" w:rsidRPr="001D22FB" w:rsidRDefault="001D22FB" w:rsidP="001D22FB">
      <w:pPr>
        <w:widowControl w:val="0"/>
        <w:autoSpaceDN w:val="0"/>
        <w:snapToGrid w:val="0"/>
        <w:ind w:firstLineChars="200" w:firstLine="422"/>
        <w:jc w:val="center"/>
        <w:rPr>
          <w:rFonts w:cs="Times New Roman"/>
          <w:b/>
          <w:spacing w:val="-20"/>
          <w:kern w:val="2"/>
          <w:sz w:val="21"/>
          <w:szCs w:val="21"/>
        </w:rPr>
      </w:pPr>
      <w:r w:rsidRPr="001D22FB">
        <w:rPr>
          <w:rFonts w:cs="Times New Roman" w:hint="eastAsia"/>
          <w:b/>
          <w:kern w:val="2"/>
          <w:sz w:val="21"/>
          <w:szCs w:val="21"/>
        </w:rPr>
        <w:t>表</w:t>
      </w:r>
      <w:r w:rsidRPr="001D22FB">
        <w:rPr>
          <w:rFonts w:cs="Times New Roman"/>
          <w:b/>
          <w:kern w:val="2"/>
          <w:sz w:val="21"/>
          <w:szCs w:val="21"/>
        </w:rPr>
        <w:t>8.2-</w:t>
      </w:r>
      <w:r w:rsidRPr="001D22FB">
        <w:rPr>
          <w:rFonts w:cs="Times New Roman" w:hint="eastAsia"/>
          <w:b/>
          <w:kern w:val="2"/>
          <w:sz w:val="21"/>
          <w:szCs w:val="21"/>
        </w:rPr>
        <w:t>2</w:t>
      </w:r>
      <w:r w:rsidRPr="001D22FB">
        <w:rPr>
          <w:rFonts w:cs="Times New Roman"/>
          <w:b/>
          <w:kern w:val="2"/>
          <w:sz w:val="21"/>
          <w:szCs w:val="21"/>
        </w:rPr>
        <w:t xml:space="preserve"> </w:t>
      </w:r>
      <w:r w:rsidRPr="001D22FB">
        <w:rPr>
          <w:rFonts w:cs="Times New Roman" w:hint="eastAsia"/>
          <w:b/>
          <w:kern w:val="2"/>
          <w:sz w:val="21"/>
          <w:szCs w:val="21"/>
        </w:rPr>
        <w:t>大气环境保护目标一览表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658"/>
        <w:gridCol w:w="1994"/>
        <w:gridCol w:w="893"/>
        <w:gridCol w:w="842"/>
        <w:gridCol w:w="1387"/>
        <w:gridCol w:w="1748"/>
      </w:tblGrid>
      <w:tr w:rsidR="001D22FB" w:rsidRPr="001D22FB" w14:paraId="27FD1060" w14:textId="77777777" w:rsidTr="001D22FB">
        <w:trPr>
          <w:trHeight w:val="312"/>
          <w:tblHeader/>
          <w:jc w:val="center"/>
        </w:trPr>
        <w:tc>
          <w:tcPr>
            <w:tcW w:w="973" w:type="pct"/>
            <w:vMerge w:val="restart"/>
            <w:vAlign w:val="center"/>
            <w:hideMark/>
          </w:tcPr>
          <w:p w14:paraId="1AF75452"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名称</w:t>
            </w:r>
          </w:p>
        </w:tc>
        <w:tc>
          <w:tcPr>
            <w:tcW w:w="1170" w:type="pct"/>
            <w:vMerge w:val="restart"/>
            <w:vAlign w:val="center"/>
            <w:hideMark/>
          </w:tcPr>
          <w:p w14:paraId="1D6A91C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功能与规模</w:t>
            </w:r>
          </w:p>
        </w:tc>
        <w:tc>
          <w:tcPr>
            <w:tcW w:w="524" w:type="pct"/>
            <w:vMerge w:val="restart"/>
            <w:vAlign w:val="center"/>
            <w:hideMark/>
          </w:tcPr>
          <w:p w14:paraId="1C6642ED"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环境功能区</w:t>
            </w:r>
          </w:p>
        </w:tc>
        <w:tc>
          <w:tcPr>
            <w:tcW w:w="494" w:type="pct"/>
            <w:vMerge w:val="restart"/>
            <w:vAlign w:val="center"/>
            <w:hideMark/>
          </w:tcPr>
          <w:p w14:paraId="1A223F37"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相对厂址方向</w:t>
            </w:r>
          </w:p>
        </w:tc>
        <w:tc>
          <w:tcPr>
            <w:tcW w:w="814" w:type="pct"/>
            <w:vMerge w:val="restart"/>
            <w:vAlign w:val="center"/>
            <w:hideMark/>
          </w:tcPr>
          <w:p w14:paraId="2EDFCE8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相对厂界距离</w:t>
            </w:r>
          </w:p>
        </w:tc>
        <w:tc>
          <w:tcPr>
            <w:tcW w:w="1026" w:type="pct"/>
            <w:vMerge w:val="restart"/>
            <w:vAlign w:val="center"/>
            <w:hideMark/>
          </w:tcPr>
          <w:p w14:paraId="5B034864"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保护级别</w:t>
            </w:r>
          </w:p>
        </w:tc>
      </w:tr>
      <w:tr w:rsidR="001D22FB" w:rsidRPr="001D22FB" w14:paraId="6C81703F" w14:textId="77777777" w:rsidTr="001D22FB">
        <w:trPr>
          <w:trHeight w:val="312"/>
          <w:tblHeader/>
          <w:jc w:val="center"/>
        </w:trPr>
        <w:tc>
          <w:tcPr>
            <w:tcW w:w="973" w:type="pct"/>
            <w:vMerge/>
            <w:vAlign w:val="center"/>
            <w:hideMark/>
          </w:tcPr>
          <w:p w14:paraId="326A09DE" w14:textId="77777777" w:rsidR="001D22FB" w:rsidRPr="001D22FB" w:rsidRDefault="001D22FB" w:rsidP="001D22FB">
            <w:pPr>
              <w:spacing w:line="240" w:lineRule="auto"/>
              <w:rPr>
                <w:rFonts w:cs="Times New Roman"/>
                <w:spacing w:val="-6"/>
                <w:sz w:val="21"/>
                <w:szCs w:val="21"/>
              </w:rPr>
            </w:pPr>
          </w:p>
        </w:tc>
        <w:tc>
          <w:tcPr>
            <w:tcW w:w="1170" w:type="pct"/>
            <w:vMerge/>
            <w:vAlign w:val="center"/>
            <w:hideMark/>
          </w:tcPr>
          <w:p w14:paraId="29095F12" w14:textId="77777777" w:rsidR="001D22FB" w:rsidRPr="001D22FB" w:rsidRDefault="001D22FB" w:rsidP="001D22FB">
            <w:pPr>
              <w:spacing w:line="240" w:lineRule="auto"/>
              <w:rPr>
                <w:rFonts w:cs="Times New Roman"/>
                <w:spacing w:val="-6"/>
                <w:sz w:val="21"/>
                <w:szCs w:val="21"/>
              </w:rPr>
            </w:pPr>
          </w:p>
        </w:tc>
        <w:tc>
          <w:tcPr>
            <w:tcW w:w="524" w:type="pct"/>
            <w:vMerge/>
            <w:vAlign w:val="center"/>
            <w:hideMark/>
          </w:tcPr>
          <w:p w14:paraId="6790EBB6" w14:textId="77777777" w:rsidR="001D22FB" w:rsidRPr="001D22FB" w:rsidRDefault="001D22FB" w:rsidP="001D22FB">
            <w:pPr>
              <w:spacing w:line="240" w:lineRule="auto"/>
              <w:rPr>
                <w:rFonts w:cs="Times New Roman"/>
                <w:spacing w:val="-6"/>
                <w:sz w:val="21"/>
                <w:szCs w:val="21"/>
              </w:rPr>
            </w:pPr>
          </w:p>
        </w:tc>
        <w:tc>
          <w:tcPr>
            <w:tcW w:w="494" w:type="pct"/>
            <w:vMerge/>
            <w:vAlign w:val="center"/>
            <w:hideMark/>
          </w:tcPr>
          <w:p w14:paraId="3DAF8B78" w14:textId="77777777" w:rsidR="001D22FB" w:rsidRPr="001D22FB" w:rsidRDefault="001D22FB" w:rsidP="001D22FB">
            <w:pPr>
              <w:spacing w:line="240" w:lineRule="auto"/>
              <w:rPr>
                <w:rFonts w:cs="Times New Roman"/>
                <w:spacing w:val="-6"/>
                <w:sz w:val="21"/>
                <w:szCs w:val="21"/>
              </w:rPr>
            </w:pPr>
          </w:p>
        </w:tc>
        <w:tc>
          <w:tcPr>
            <w:tcW w:w="814" w:type="pct"/>
            <w:vMerge/>
            <w:vAlign w:val="center"/>
            <w:hideMark/>
          </w:tcPr>
          <w:p w14:paraId="12865915" w14:textId="77777777" w:rsidR="001D22FB" w:rsidRPr="001D22FB" w:rsidRDefault="001D22FB" w:rsidP="001D22FB">
            <w:pPr>
              <w:spacing w:line="240" w:lineRule="auto"/>
              <w:rPr>
                <w:rFonts w:cs="Times New Roman"/>
                <w:spacing w:val="-6"/>
                <w:sz w:val="21"/>
                <w:szCs w:val="21"/>
              </w:rPr>
            </w:pPr>
          </w:p>
        </w:tc>
        <w:tc>
          <w:tcPr>
            <w:tcW w:w="1026" w:type="pct"/>
            <w:vMerge/>
            <w:vAlign w:val="center"/>
            <w:hideMark/>
          </w:tcPr>
          <w:p w14:paraId="47142FFA" w14:textId="77777777" w:rsidR="001D22FB" w:rsidRPr="001D22FB" w:rsidRDefault="001D22FB" w:rsidP="001D22FB">
            <w:pPr>
              <w:spacing w:line="240" w:lineRule="auto"/>
              <w:rPr>
                <w:rFonts w:cs="Times New Roman"/>
                <w:spacing w:val="-6"/>
                <w:sz w:val="21"/>
                <w:szCs w:val="21"/>
              </w:rPr>
            </w:pPr>
          </w:p>
        </w:tc>
      </w:tr>
      <w:tr w:rsidR="001D22FB" w:rsidRPr="001D22FB" w14:paraId="66E48229" w14:textId="77777777" w:rsidTr="001D22FB">
        <w:trPr>
          <w:jc w:val="center"/>
        </w:trPr>
        <w:tc>
          <w:tcPr>
            <w:tcW w:w="973" w:type="pct"/>
            <w:vAlign w:val="center"/>
            <w:hideMark/>
          </w:tcPr>
          <w:p w14:paraId="3CBC0657"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天星社区居民</w:t>
            </w:r>
          </w:p>
        </w:tc>
        <w:tc>
          <w:tcPr>
            <w:tcW w:w="1170" w:type="pct"/>
            <w:vAlign w:val="center"/>
            <w:hideMark/>
          </w:tcPr>
          <w:p w14:paraId="144C0F59"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40</w:t>
            </w:r>
            <w:r w:rsidRPr="001D22FB">
              <w:rPr>
                <w:rFonts w:cs="Times New Roman" w:hint="eastAsia"/>
                <w:spacing w:val="-6"/>
                <w:sz w:val="21"/>
                <w:szCs w:val="21"/>
              </w:rPr>
              <w:t>户，</w:t>
            </w:r>
            <w:r w:rsidRPr="001D22FB">
              <w:rPr>
                <w:rFonts w:cs="Times New Roman"/>
                <w:spacing w:val="-6"/>
                <w:sz w:val="21"/>
                <w:szCs w:val="21"/>
              </w:rPr>
              <w:t>160</w:t>
            </w:r>
            <w:r w:rsidRPr="001D22FB">
              <w:rPr>
                <w:rFonts w:cs="Times New Roman" w:hint="eastAsia"/>
                <w:spacing w:val="-6"/>
                <w:sz w:val="21"/>
                <w:szCs w:val="21"/>
              </w:rPr>
              <w:t>人</w:t>
            </w:r>
          </w:p>
        </w:tc>
        <w:tc>
          <w:tcPr>
            <w:tcW w:w="524" w:type="pct"/>
            <w:vAlign w:val="center"/>
            <w:hideMark/>
          </w:tcPr>
          <w:p w14:paraId="44F597B5"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1CC9D472"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东面</w:t>
            </w:r>
          </w:p>
        </w:tc>
        <w:tc>
          <w:tcPr>
            <w:tcW w:w="814" w:type="pct"/>
            <w:vAlign w:val="center"/>
            <w:hideMark/>
          </w:tcPr>
          <w:p w14:paraId="05E7DD27"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30m-2500m</w:t>
            </w:r>
          </w:p>
        </w:tc>
        <w:tc>
          <w:tcPr>
            <w:tcW w:w="1026" w:type="pct"/>
            <w:vMerge w:val="restart"/>
            <w:vAlign w:val="center"/>
            <w:hideMark/>
          </w:tcPr>
          <w:p w14:paraId="2B1BDC7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《环境空气质量标准》（</w:t>
            </w:r>
            <w:r w:rsidRPr="001D22FB">
              <w:rPr>
                <w:rFonts w:cs="Times New Roman"/>
                <w:spacing w:val="-6"/>
                <w:sz w:val="21"/>
                <w:szCs w:val="21"/>
              </w:rPr>
              <w:t>GB3095-2012</w:t>
            </w:r>
            <w:r w:rsidRPr="001D22FB">
              <w:rPr>
                <w:rFonts w:cs="Times New Roman" w:hint="eastAsia"/>
                <w:spacing w:val="-6"/>
                <w:sz w:val="21"/>
                <w:szCs w:val="21"/>
              </w:rPr>
              <w:t>）</w:t>
            </w:r>
            <w:r w:rsidRPr="001D22FB">
              <w:rPr>
                <w:rFonts w:cs="Times New Roman" w:hint="eastAsia"/>
                <w:spacing w:val="-6"/>
                <w:sz w:val="21"/>
                <w:szCs w:val="21"/>
              </w:rPr>
              <w:lastRenderedPageBreak/>
              <w:t>二级标准</w:t>
            </w:r>
          </w:p>
        </w:tc>
      </w:tr>
      <w:tr w:rsidR="001D22FB" w:rsidRPr="001D22FB" w14:paraId="5411132B" w14:textId="77777777" w:rsidTr="001D22FB">
        <w:trPr>
          <w:jc w:val="center"/>
        </w:trPr>
        <w:tc>
          <w:tcPr>
            <w:tcW w:w="973" w:type="pct"/>
            <w:vAlign w:val="center"/>
            <w:hideMark/>
          </w:tcPr>
          <w:p w14:paraId="6762580D"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天星社区居民</w:t>
            </w:r>
          </w:p>
        </w:tc>
        <w:tc>
          <w:tcPr>
            <w:tcW w:w="1170" w:type="pct"/>
            <w:vAlign w:val="center"/>
            <w:hideMark/>
          </w:tcPr>
          <w:p w14:paraId="42D8DFE9"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70</w:t>
            </w:r>
            <w:r w:rsidRPr="001D22FB">
              <w:rPr>
                <w:rFonts w:cs="Times New Roman" w:hint="eastAsia"/>
                <w:spacing w:val="-6"/>
                <w:sz w:val="21"/>
                <w:szCs w:val="21"/>
              </w:rPr>
              <w:t>户，</w:t>
            </w:r>
            <w:r w:rsidRPr="001D22FB">
              <w:rPr>
                <w:rFonts w:cs="Times New Roman"/>
                <w:spacing w:val="-6"/>
                <w:sz w:val="21"/>
                <w:szCs w:val="21"/>
              </w:rPr>
              <w:t>210</w:t>
            </w:r>
            <w:r w:rsidRPr="001D22FB">
              <w:rPr>
                <w:rFonts w:cs="Times New Roman" w:hint="eastAsia"/>
                <w:spacing w:val="-6"/>
                <w:sz w:val="21"/>
                <w:szCs w:val="21"/>
              </w:rPr>
              <w:lastRenderedPageBreak/>
              <w:t>人</w:t>
            </w:r>
          </w:p>
        </w:tc>
        <w:tc>
          <w:tcPr>
            <w:tcW w:w="524" w:type="pct"/>
            <w:vAlign w:val="center"/>
            <w:hideMark/>
          </w:tcPr>
          <w:p w14:paraId="1512CAC9"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lastRenderedPageBreak/>
              <w:t>二类区</w:t>
            </w:r>
          </w:p>
        </w:tc>
        <w:tc>
          <w:tcPr>
            <w:tcW w:w="494" w:type="pct"/>
            <w:vAlign w:val="center"/>
            <w:hideMark/>
          </w:tcPr>
          <w:p w14:paraId="0CFA2C08"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南面</w:t>
            </w:r>
          </w:p>
        </w:tc>
        <w:tc>
          <w:tcPr>
            <w:tcW w:w="814" w:type="pct"/>
            <w:vAlign w:val="center"/>
            <w:hideMark/>
          </w:tcPr>
          <w:p w14:paraId="7477EC6B"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30m-2500m</w:t>
            </w:r>
          </w:p>
        </w:tc>
        <w:tc>
          <w:tcPr>
            <w:tcW w:w="1026" w:type="pct"/>
            <w:vMerge/>
            <w:vAlign w:val="center"/>
            <w:hideMark/>
          </w:tcPr>
          <w:p w14:paraId="37B5C9F2" w14:textId="77777777" w:rsidR="001D22FB" w:rsidRPr="001D22FB" w:rsidRDefault="001D22FB" w:rsidP="001D22FB">
            <w:pPr>
              <w:spacing w:line="240" w:lineRule="auto"/>
              <w:rPr>
                <w:rFonts w:cs="Times New Roman"/>
                <w:spacing w:val="-6"/>
                <w:sz w:val="21"/>
                <w:szCs w:val="21"/>
              </w:rPr>
            </w:pPr>
          </w:p>
        </w:tc>
      </w:tr>
      <w:tr w:rsidR="001D22FB" w:rsidRPr="001D22FB" w14:paraId="27251CF8" w14:textId="77777777" w:rsidTr="001D22FB">
        <w:trPr>
          <w:jc w:val="center"/>
        </w:trPr>
        <w:tc>
          <w:tcPr>
            <w:tcW w:w="973" w:type="pct"/>
            <w:vAlign w:val="center"/>
            <w:hideMark/>
          </w:tcPr>
          <w:p w14:paraId="2E1932B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宿舍区</w:t>
            </w:r>
          </w:p>
        </w:tc>
        <w:tc>
          <w:tcPr>
            <w:tcW w:w="1170" w:type="pct"/>
            <w:vAlign w:val="center"/>
            <w:hideMark/>
          </w:tcPr>
          <w:p w14:paraId="17BA4A27"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60</w:t>
            </w:r>
            <w:r w:rsidRPr="001D22FB">
              <w:rPr>
                <w:rFonts w:cs="Times New Roman" w:hint="eastAsia"/>
                <w:spacing w:val="-6"/>
                <w:sz w:val="21"/>
                <w:szCs w:val="21"/>
              </w:rPr>
              <w:t>人</w:t>
            </w:r>
          </w:p>
        </w:tc>
        <w:tc>
          <w:tcPr>
            <w:tcW w:w="524" w:type="pct"/>
            <w:vAlign w:val="center"/>
            <w:hideMark/>
          </w:tcPr>
          <w:p w14:paraId="60BB8731"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1308" w:type="pct"/>
            <w:gridSpan w:val="2"/>
            <w:vAlign w:val="center"/>
            <w:hideMark/>
          </w:tcPr>
          <w:p w14:paraId="153E5884"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企业内部</w:t>
            </w:r>
          </w:p>
        </w:tc>
        <w:tc>
          <w:tcPr>
            <w:tcW w:w="1026" w:type="pct"/>
            <w:vMerge/>
            <w:vAlign w:val="center"/>
            <w:hideMark/>
          </w:tcPr>
          <w:p w14:paraId="13D68125" w14:textId="77777777" w:rsidR="001D22FB" w:rsidRPr="001D22FB" w:rsidRDefault="001D22FB" w:rsidP="001D22FB">
            <w:pPr>
              <w:spacing w:line="240" w:lineRule="auto"/>
              <w:rPr>
                <w:rFonts w:cs="Times New Roman"/>
                <w:spacing w:val="-6"/>
                <w:sz w:val="21"/>
                <w:szCs w:val="21"/>
              </w:rPr>
            </w:pPr>
          </w:p>
        </w:tc>
      </w:tr>
      <w:tr w:rsidR="001D22FB" w:rsidRPr="001D22FB" w14:paraId="36F471AF" w14:textId="77777777" w:rsidTr="001D22FB">
        <w:trPr>
          <w:jc w:val="center"/>
        </w:trPr>
        <w:tc>
          <w:tcPr>
            <w:tcW w:w="973" w:type="pct"/>
            <w:vAlign w:val="center"/>
            <w:hideMark/>
          </w:tcPr>
          <w:p w14:paraId="55D5163B"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太子庙镇居民</w:t>
            </w:r>
          </w:p>
        </w:tc>
        <w:tc>
          <w:tcPr>
            <w:tcW w:w="1170" w:type="pct"/>
            <w:vAlign w:val="center"/>
            <w:hideMark/>
          </w:tcPr>
          <w:p w14:paraId="6AC2C1D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300</w:t>
            </w:r>
            <w:r w:rsidRPr="001D22FB">
              <w:rPr>
                <w:rFonts w:cs="Times New Roman" w:hint="eastAsia"/>
                <w:spacing w:val="-6"/>
                <w:sz w:val="21"/>
                <w:szCs w:val="21"/>
              </w:rPr>
              <w:t>人</w:t>
            </w:r>
          </w:p>
        </w:tc>
        <w:tc>
          <w:tcPr>
            <w:tcW w:w="524" w:type="pct"/>
            <w:vAlign w:val="center"/>
            <w:hideMark/>
          </w:tcPr>
          <w:p w14:paraId="4C93C207"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5B876DB8"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西南面</w:t>
            </w:r>
          </w:p>
        </w:tc>
        <w:tc>
          <w:tcPr>
            <w:tcW w:w="814" w:type="pct"/>
            <w:vAlign w:val="center"/>
            <w:hideMark/>
          </w:tcPr>
          <w:p w14:paraId="75890A40"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340m-2500m</w:t>
            </w:r>
          </w:p>
        </w:tc>
        <w:tc>
          <w:tcPr>
            <w:tcW w:w="1026" w:type="pct"/>
            <w:vMerge/>
            <w:vAlign w:val="center"/>
            <w:hideMark/>
          </w:tcPr>
          <w:p w14:paraId="255B345C" w14:textId="77777777" w:rsidR="001D22FB" w:rsidRPr="001D22FB" w:rsidRDefault="001D22FB" w:rsidP="001D22FB">
            <w:pPr>
              <w:spacing w:line="240" w:lineRule="auto"/>
              <w:rPr>
                <w:rFonts w:cs="Times New Roman"/>
                <w:spacing w:val="-6"/>
                <w:sz w:val="21"/>
                <w:szCs w:val="21"/>
              </w:rPr>
            </w:pPr>
          </w:p>
        </w:tc>
      </w:tr>
      <w:tr w:rsidR="001D22FB" w:rsidRPr="001D22FB" w14:paraId="3C9A690C" w14:textId="77777777" w:rsidTr="001D22FB">
        <w:trPr>
          <w:jc w:val="center"/>
        </w:trPr>
        <w:tc>
          <w:tcPr>
            <w:tcW w:w="973" w:type="pct"/>
            <w:vAlign w:val="center"/>
            <w:hideMark/>
          </w:tcPr>
          <w:p w14:paraId="5ABA0C42"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太子庙镇居民</w:t>
            </w:r>
          </w:p>
        </w:tc>
        <w:tc>
          <w:tcPr>
            <w:tcW w:w="1170" w:type="pct"/>
            <w:vAlign w:val="center"/>
            <w:hideMark/>
          </w:tcPr>
          <w:p w14:paraId="2E7516F8"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200</w:t>
            </w:r>
            <w:r w:rsidRPr="001D22FB">
              <w:rPr>
                <w:rFonts w:cs="Times New Roman" w:hint="eastAsia"/>
                <w:spacing w:val="-6"/>
                <w:sz w:val="21"/>
                <w:szCs w:val="21"/>
              </w:rPr>
              <w:t>人</w:t>
            </w:r>
          </w:p>
        </w:tc>
        <w:tc>
          <w:tcPr>
            <w:tcW w:w="524" w:type="pct"/>
            <w:vAlign w:val="center"/>
            <w:hideMark/>
          </w:tcPr>
          <w:p w14:paraId="5CFEFD83"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3D50672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西面</w:t>
            </w:r>
          </w:p>
        </w:tc>
        <w:tc>
          <w:tcPr>
            <w:tcW w:w="814" w:type="pct"/>
            <w:vAlign w:val="center"/>
            <w:hideMark/>
          </w:tcPr>
          <w:p w14:paraId="50911CFA"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85m-2500m</w:t>
            </w:r>
          </w:p>
        </w:tc>
        <w:tc>
          <w:tcPr>
            <w:tcW w:w="1026" w:type="pct"/>
            <w:vMerge/>
            <w:vAlign w:val="center"/>
            <w:hideMark/>
          </w:tcPr>
          <w:p w14:paraId="6A11814D" w14:textId="77777777" w:rsidR="001D22FB" w:rsidRPr="001D22FB" w:rsidRDefault="001D22FB" w:rsidP="001D22FB">
            <w:pPr>
              <w:spacing w:line="240" w:lineRule="auto"/>
              <w:rPr>
                <w:rFonts w:cs="Times New Roman"/>
                <w:spacing w:val="-6"/>
                <w:sz w:val="21"/>
                <w:szCs w:val="21"/>
              </w:rPr>
            </w:pPr>
          </w:p>
        </w:tc>
      </w:tr>
      <w:tr w:rsidR="001D22FB" w:rsidRPr="001D22FB" w14:paraId="18796A54" w14:textId="77777777" w:rsidTr="001D22FB">
        <w:trPr>
          <w:jc w:val="center"/>
        </w:trPr>
        <w:tc>
          <w:tcPr>
            <w:tcW w:w="973" w:type="pct"/>
            <w:vAlign w:val="center"/>
            <w:hideMark/>
          </w:tcPr>
          <w:p w14:paraId="0ABCD7C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太子庙镇居民</w:t>
            </w:r>
          </w:p>
        </w:tc>
        <w:tc>
          <w:tcPr>
            <w:tcW w:w="1170" w:type="pct"/>
            <w:vAlign w:val="center"/>
            <w:hideMark/>
          </w:tcPr>
          <w:p w14:paraId="09AF1F7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150</w:t>
            </w:r>
            <w:r w:rsidRPr="001D22FB">
              <w:rPr>
                <w:rFonts w:cs="Times New Roman" w:hint="eastAsia"/>
                <w:spacing w:val="-6"/>
                <w:sz w:val="21"/>
                <w:szCs w:val="21"/>
              </w:rPr>
              <w:t>人</w:t>
            </w:r>
          </w:p>
        </w:tc>
        <w:tc>
          <w:tcPr>
            <w:tcW w:w="524" w:type="pct"/>
            <w:vAlign w:val="center"/>
            <w:hideMark/>
          </w:tcPr>
          <w:p w14:paraId="1E573C8D"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13BAADA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西北面</w:t>
            </w:r>
          </w:p>
        </w:tc>
        <w:tc>
          <w:tcPr>
            <w:tcW w:w="814" w:type="pct"/>
            <w:vAlign w:val="center"/>
            <w:hideMark/>
          </w:tcPr>
          <w:p w14:paraId="7BA50E53"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115m-2500m</w:t>
            </w:r>
          </w:p>
        </w:tc>
        <w:tc>
          <w:tcPr>
            <w:tcW w:w="1026" w:type="pct"/>
            <w:vMerge/>
            <w:vAlign w:val="center"/>
            <w:hideMark/>
          </w:tcPr>
          <w:p w14:paraId="06236F81" w14:textId="77777777" w:rsidR="001D22FB" w:rsidRPr="001D22FB" w:rsidRDefault="001D22FB" w:rsidP="001D22FB">
            <w:pPr>
              <w:spacing w:line="240" w:lineRule="auto"/>
              <w:rPr>
                <w:rFonts w:cs="Times New Roman"/>
                <w:spacing w:val="-6"/>
                <w:sz w:val="21"/>
                <w:szCs w:val="21"/>
              </w:rPr>
            </w:pPr>
          </w:p>
        </w:tc>
      </w:tr>
      <w:tr w:rsidR="001D22FB" w:rsidRPr="001D22FB" w14:paraId="0DD39D2B" w14:textId="77777777" w:rsidTr="001D22FB">
        <w:trPr>
          <w:jc w:val="center"/>
        </w:trPr>
        <w:tc>
          <w:tcPr>
            <w:tcW w:w="973" w:type="pct"/>
            <w:vAlign w:val="center"/>
            <w:hideMark/>
          </w:tcPr>
          <w:p w14:paraId="04F0D06B"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w:t>
            </w:r>
            <w:proofErr w:type="gramStart"/>
            <w:r w:rsidRPr="001D22FB">
              <w:rPr>
                <w:rFonts w:cs="Times New Roman" w:hint="eastAsia"/>
                <w:kern w:val="2"/>
                <w:sz w:val="21"/>
                <w:szCs w:val="22"/>
              </w:rPr>
              <w:t>庙中学</w:t>
            </w:r>
            <w:proofErr w:type="gramEnd"/>
          </w:p>
        </w:tc>
        <w:tc>
          <w:tcPr>
            <w:tcW w:w="1170" w:type="pct"/>
            <w:vAlign w:val="center"/>
            <w:hideMark/>
          </w:tcPr>
          <w:p w14:paraId="25783951"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学校，约</w:t>
            </w:r>
            <w:r w:rsidRPr="001D22FB">
              <w:rPr>
                <w:rFonts w:cs="Times New Roman"/>
                <w:spacing w:val="-6"/>
                <w:sz w:val="21"/>
                <w:szCs w:val="21"/>
              </w:rPr>
              <w:t>1200</w:t>
            </w:r>
            <w:r w:rsidRPr="001D22FB">
              <w:rPr>
                <w:rFonts w:cs="Times New Roman" w:hint="eastAsia"/>
                <w:spacing w:val="-6"/>
                <w:sz w:val="21"/>
                <w:szCs w:val="21"/>
              </w:rPr>
              <w:t>人</w:t>
            </w:r>
          </w:p>
        </w:tc>
        <w:tc>
          <w:tcPr>
            <w:tcW w:w="524" w:type="pct"/>
            <w:vAlign w:val="center"/>
            <w:hideMark/>
          </w:tcPr>
          <w:p w14:paraId="103BA4DB"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5B302386"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西南面</w:t>
            </w:r>
          </w:p>
        </w:tc>
        <w:tc>
          <w:tcPr>
            <w:tcW w:w="814" w:type="pct"/>
            <w:vAlign w:val="center"/>
            <w:hideMark/>
          </w:tcPr>
          <w:p w14:paraId="60CFADD6"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420m-600m</w:t>
            </w:r>
          </w:p>
        </w:tc>
        <w:tc>
          <w:tcPr>
            <w:tcW w:w="1026" w:type="pct"/>
            <w:vMerge/>
            <w:vAlign w:val="center"/>
            <w:hideMark/>
          </w:tcPr>
          <w:p w14:paraId="1A4CC2A3" w14:textId="77777777" w:rsidR="001D22FB" w:rsidRPr="001D22FB" w:rsidRDefault="001D22FB" w:rsidP="001D22FB">
            <w:pPr>
              <w:spacing w:line="240" w:lineRule="auto"/>
              <w:rPr>
                <w:rFonts w:cs="Times New Roman"/>
                <w:spacing w:val="-6"/>
                <w:sz w:val="21"/>
                <w:szCs w:val="21"/>
              </w:rPr>
            </w:pPr>
          </w:p>
        </w:tc>
      </w:tr>
      <w:tr w:rsidR="001D22FB" w:rsidRPr="001D22FB" w14:paraId="5C5D328B" w14:textId="77777777" w:rsidTr="001D22FB">
        <w:trPr>
          <w:jc w:val="center"/>
        </w:trPr>
        <w:tc>
          <w:tcPr>
            <w:tcW w:w="973" w:type="pct"/>
            <w:vAlign w:val="center"/>
            <w:hideMark/>
          </w:tcPr>
          <w:p w14:paraId="0A4125B5"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康城江山一品小区（建设中）</w:t>
            </w:r>
          </w:p>
        </w:tc>
        <w:tc>
          <w:tcPr>
            <w:tcW w:w="1170" w:type="pct"/>
            <w:vAlign w:val="center"/>
            <w:hideMark/>
          </w:tcPr>
          <w:p w14:paraId="0050553E"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居住，约</w:t>
            </w:r>
            <w:r w:rsidRPr="001D22FB">
              <w:rPr>
                <w:rFonts w:cs="Times New Roman"/>
                <w:spacing w:val="-6"/>
                <w:sz w:val="21"/>
                <w:szCs w:val="21"/>
              </w:rPr>
              <w:t>4800</w:t>
            </w:r>
            <w:r w:rsidRPr="001D22FB">
              <w:rPr>
                <w:rFonts w:cs="Times New Roman" w:hint="eastAsia"/>
                <w:spacing w:val="-6"/>
                <w:sz w:val="21"/>
                <w:szCs w:val="21"/>
              </w:rPr>
              <w:t>人</w:t>
            </w:r>
          </w:p>
        </w:tc>
        <w:tc>
          <w:tcPr>
            <w:tcW w:w="524" w:type="pct"/>
            <w:vAlign w:val="center"/>
            <w:hideMark/>
          </w:tcPr>
          <w:p w14:paraId="24E2DFC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2EAE9362"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西面</w:t>
            </w:r>
          </w:p>
        </w:tc>
        <w:tc>
          <w:tcPr>
            <w:tcW w:w="814" w:type="pct"/>
            <w:vAlign w:val="center"/>
            <w:hideMark/>
          </w:tcPr>
          <w:p w14:paraId="7A58D52A"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70m-1000m</w:t>
            </w:r>
          </w:p>
        </w:tc>
        <w:tc>
          <w:tcPr>
            <w:tcW w:w="1026" w:type="pct"/>
            <w:vMerge/>
            <w:vAlign w:val="center"/>
            <w:hideMark/>
          </w:tcPr>
          <w:p w14:paraId="3CF69FCC" w14:textId="77777777" w:rsidR="001D22FB" w:rsidRPr="001D22FB" w:rsidRDefault="001D22FB" w:rsidP="001D22FB">
            <w:pPr>
              <w:spacing w:line="240" w:lineRule="auto"/>
              <w:rPr>
                <w:rFonts w:cs="Times New Roman"/>
                <w:spacing w:val="-6"/>
                <w:sz w:val="21"/>
                <w:szCs w:val="21"/>
              </w:rPr>
            </w:pPr>
          </w:p>
        </w:tc>
      </w:tr>
      <w:tr w:rsidR="001D22FB" w:rsidRPr="001D22FB" w14:paraId="2D23482B" w14:textId="77777777" w:rsidTr="001D22FB">
        <w:trPr>
          <w:jc w:val="center"/>
        </w:trPr>
        <w:tc>
          <w:tcPr>
            <w:tcW w:w="973" w:type="pct"/>
            <w:vAlign w:val="center"/>
            <w:hideMark/>
          </w:tcPr>
          <w:p w14:paraId="7E68EBBD"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汉寿县第五中学</w:t>
            </w:r>
          </w:p>
        </w:tc>
        <w:tc>
          <w:tcPr>
            <w:tcW w:w="1170" w:type="pct"/>
            <w:vAlign w:val="center"/>
            <w:hideMark/>
          </w:tcPr>
          <w:p w14:paraId="1A28AB6C"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学校，约</w:t>
            </w:r>
            <w:r w:rsidRPr="001D22FB">
              <w:rPr>
                <w:rFonts w:cs="Times New Roman"/>
                <w:kern w:val="2"/>
                <w:sz w:val="21"/>
                <w:szCs w:val="22"/>
              </w:rPr>
              <w:t>2500</w:t>
            </w:r>
            <w:r w:rsidRPr="001D22FB">
              <w:rPr>
                <w:rFonts w:cs="Times New Roman" w:hint="eastAsia"/>
                <w:kern w:val="2"/>
                <w:sz w:val="21"/>
                <w:szCs w:val="22"/>
              </w:rPr>
              <w:t>人</w:t>
            </w:r>
          </w:p>
        </w:tc>
        <w:tc>
          <w:tcPr>
            <w:tcW w:w="524" w:type="pct"/>
            <w:vAlign w:val="center"/>
            <w:hideMark/>
          </w:tcPr>
          <w:p w14:paraId="25450828"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6456A9A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南面</w:t>
            </w:r>
          </w:p>
        </w:tc>
        <w:tc>
          <w:tcPr>
            <w:tcW w:w="814" w:type="pct"/>
            <w:vAlign w:val="center"/>
            <w:hideMark/>
          </w:tcPr>
          <w:p w14:paraId="6BB7D55E"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700m-1000m</w:t>
            </w:r>
          </w:p>
        </w:tc>
        <w:tc>
          <w:tcPr>
            <w:tcW w:w="1026" w:type="pct"/>
            <w:vMerge/>
            <w:vAlign w:val="center"/>
            <w:hideMark/>
          </w:tcPr>
          <w:p w14:paraId="06816599" w14:textId="77777777" w:rsidR="001D22FB" w:rsidRPr="001D22FB" w:rsidRDefault="001D22FB" w:rsidP="001D22FB">
            <w:pPr>
              <w:spacing w:line="240" w:lineRule="auto"/>
              <w:rPr>
                <w:rFonts w:cs="Times New Roman"/>
                <w:spacing w:val="-6"/>
                <w:sz w:val="21"/>
                <w:szCs w:val="21"/>
              </w:rPr>
            </w:pPr>
          </w:p>
        </w:tc>
      </w:tr>
      <w:tr w:rsidR="001D22FB" w:rsidRPr="001D22FB" w14:paraId="6D073C17" w14:textId="77777777" w:rsidTr="001D22FB">
        <w:trPr>
          <w:jc w:val="center"/>
        </w:trPr>
        <w:tc>
          <w:tcPr>
            <w:tcW w:w="973" w:type="pct"/>
            <w:vAlign w:val="center"/>
            <w:hideMark/>
          </w:tcPr>
          <w:p w14:paraId="3D946C31"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太子庙镇政府</w:t>
            </w:r>
          </w:p>
        </w:tc>
        <w:tc>
          <w:tcPr>
            <w:tcW w:w="1170" w:type="pct"/>
            <w:vAlign w:val="center"/>
            <w:hideMark/>
          </w:tcPr>
          <w:p w14:paraId="02077416"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行政办公，约</w:t>
            </w:r>
            <w:r w:rsidRPr="001D22FB">
              <w:rPr>
                <w:rFonts w:cs="Times New Roman"/>
                <w:kern w:val="2"/>
                <w:sz w:val="21"/>
                <w:szCs w:val="22"/>
              </w:rPr>
              <w:t>100</w:t>
            </w:r>
            <w:r w:rsidRPr="001D22FB">
              <w:rPr>
                <w:rFonts w:cs="Times New Roman" w:hint="eastAsia"/>
                <w:kern w:val="2"/>
                <w:sz w:val="21"/>
                <w:szCs w:val="22"/>
              </w:rPr>
              <w:t>人</w:t>
            </w:r>
          </w:p>
        </w:tc>
        <w:tc>
          <w:tcPr>
            <w:tcW w:w="524" w:type="pct"/>
            <w:vAlign w:val="center"/>
            <w:hideMark/>
          </w:tcPr>
          <w:p w14:paraId="72FD3320"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769F493C"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西南面</w:t>
            </w:r>
          </w:p>
        </w:tc>
        <w:tc>
          <w:tcPr>
            <w:tcW w:w="814" w:type="pct"/>
            <w:vAlign w:val="center"/>
            <w:hideMark/>
          </w:tcPr>
          <w:p w14:paraId="57C9883E"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1000m-1200m</w:t>
            </w:r>
          </w:p>
        </w:tc>
        <w:tc>
          <w:tcPr>
            <w:tcW w:w="1026" w:type="pct"/>
            <w:vMerge/>
            <w:vAlign w:val="center"/>
            <w:hideMark/>
          </w:tcPr>
          <w:p w14:paraId="697C9FB1" w14:textId="77777777" w:rsidR="001D22FB" w:rsidRPr="001D22FB" w:rsidRDefault="001D22FB" w:rsidP="001D22FB">
            <w:pPr>
              <w:spacing w:line="240" w:lineRule="auto"/>
              <w:rPr>
                <w:rFonts w:cs="Times New Roman"/>
                <w:spacing w:val="-6"/>
                <w:sz w:val="21"/>
                <w:szCs w:val="21"/>
              </w:rPr>
            </w:pPr>
          </w:p>
        </w:tc>
      </w:tr>
      <w:tr w:rsidR="001D22FB" w:rsidRPr="001D22FB" w14:paraId="2F6EC78D" w14:textId="77777777" w:rsidTr="001D22FB">
        <w:trPr>
          <w:jc w:val="center"/>
        </w:trPr>
        <w:tc>
          <w:tcPr>
            <w:tcW w:w="973" w:type="pct"/>
            <w:vAlign w:val="center"/>
            <w:hideMark/>
          </w:tcPr>
          <w:p w14:paraId="499922AF"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kern w:val="2"/>
                <w:sz w:val="21"/>
                <w:szCs w:val="22"/>
              </w:rPr>
              <w:t>太子庙镇卫生院</w:t>
            </w:r>
          </w:p>
        </w:tc>
        <w:tc>
          <w:tcPr>
            <w:tcW w:w="1170" w:type="pct"/>
            <w:vAlign w:val="center"/>
            <w:hideMark/>
          </w:tcPr>
          <w:p w14:paraId="12D475CF"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医院，床位</w:t>
            </w:r>
            <w:r w:rsidRPr="001D22FB">
              <w:rPr>
                <w:rFonts w:cs="Times New Roman"/>
                <w:spacing w:val="-6"/>
                <w:sz w:val="21"/>
                <w:szCs w:val="21"/>
              </w:rPr>
              <w:t>50</w:t>
            </w:r>
            <w:r w:rsidRPr="001D22FB">
              <w:rPr>
                <w:rFonts w:cs="Times New Roman" w:hint="eastAsia"/>
                <w:spacing w:val="-6"/>
                <w:sz w:val="21"/>
                <w:szCs w:val="21"/>
              </w:rPr>
              <w:t>张</w:t>
            </w:r>
          </w:p>
        </w:tc>
        <w:tc>
          <w:tcPr>
            <w:tcW w:w="524" w:type="pct"/>
            <w:vAlign w:val="center"/>
            <w:hideMark/>
          </w:tcPr>
          <w:p w14:paraId="7BB83EB1"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二类区</w:t>
            </w:r>
          </w:p>
        </w:tc>
        <w:tc>
          <w:tcPr>
            <w:tcW w:w="494" w:type="pct"/>
            <w:vAlign w:val="center"/>
            <w:hideMark/>
          </w:tcPr>
          <w:p w14:paraId="664A0ADA" w14:textId="77777777" w:rsidR="001D22FB" w:rsidRPr="001D22FB" w:rsidRDefault="001D22FB" w:rsidP="001D22FB">
            <w:pPr>
              <w:spacing w:line="240" w:lineRule="auto"/>
              <w:jc w:val="center"/>
              <w:rPr>
                <w:rFonts w:cs="Times New Roman"/>
                <w:spacing w:val="-6"/>
                <w:sz w:val="21"/>
                <w:szCs w:val="21"/>
              </w:rPr>
            </w:pPr>
            <w:r w:rsidRPr="001D22FB">
              <w:rPr>
                <w:rFonts w:cs="Times New Roman" w:hint="eastAsia"/>
                <w:spacing w:val="-6"/>
                <w:sz w:val="21"/>
                <w:szCs w:val="21"/>
              </w:rPr>
              <w:t>西面</w:t>
            </w:r>
          </w:p>
        </w:tc>
        <w:tc>
          <w:tcPr>
            <w:tcW w:w="814" w:type="pct"/>
            <w:vAlign w:val="center"/>
            <w:hideMark/>
          </w:tcPr>
          <w:p w14:paraId="418F4575" w14:textId="77777777" w:rsidR="001D22FB" w:rsidRPr="001D22FB" w:rsidRDefault="001D22FB" w:rsidP="001D22FB">
            <w:pPr>
              <w:spacing w:line="240" w:lineRule="auto"/>
              <w:jc w:val="center"/>
              <w:rPr>
                <w:rFonts w:cs="Times New Roman"/>
                <w:spacing w:val="-6"/>
                <w:sz w:val="21"/>
                <w:szCs w:val="21"/>
              </w:rPr>
            </w:pPr>
            <w:r w:rsidRPr="001D22FB">
              <w:rPr>
                <w:rFonts w:cs="Times New Roman"/>
                <w:spacing w:val="-6"/>
                <w:sz w:val="21"/>
                <w:szCs w:val="21"/>
              </w:rPr>
              <w:t>775m-1000m</w:t>
            </w:r>
          </w:p>
        </w:tc>
        <w:tc>
          <w:tcPr>
            <w:tcW w:w="1026" w:type="pct"/>
            <w:vMerge/>
            <w:vAlign w:val="center"/>
            <w:hideMark/>
          </w:tcPr>
          <w:p w14:paraId="30686170" w14:textId="77777777" w:rsidR="001D22FB" w:rsidRPr="001D22FB" w:rsidRDefault="001D22FB" w:rsidP="001D22FB">
            <w:pPr>
              <w:spacing w:line="240" w:lineRule="auto"/>
              <w:rPr>
                <w:rFonts w:cs="Times New Roman"/>
                <w:spacing w:val="-6"/>
                <w:sz w:val="21"/>
                <w:szCs w:val="21"/>
              </w:rPr>
            </w:pPr>
          </w:p>
        </w:tc>
      </w:tr>
    </w:tbl>
    <w:p w14:paraId="47EA3919" w14:textId="77777777" w:rsidR="001D22FB" w:rsidRPr="001D22FB" w:rsidRDefault="001D22FB" w:rsidP="001D22FB">
      <w:pPr>
        <w:widowControl w:val="0"/>
        <w:autoSpaceDN w:val="0"/>
        <w:snapToGrid w:val="0"/>
        <w:spacing w:beforeLines="50" w:before="156"/>
        <w:ind w:firstLineChars="200" w:firstLine="422"/>
        <w:jc w:val="center"/>
        <w:rPr>
          <w:rFonts w:cs="Times New Roman"/>
          <w:b/>
          <w:kern w:val="2"/>
          <w:sz w:val="21"/>
          <w:szCs w:val="21"/>
        </w:rPr>
      </w:pPr>
      <w:r w:rsidRPr="001D22FB">
        <w:rPr>
          <w:rFonts w:cs="Times New Roman" w:hint="eastAsia"/>
          <w:b/>
          <w:kern w:val="2"/>
          <w:sz w:val="21"/>
          <w:szCs w:val="21"/>
        </w:rPr>
        <w:t>表</w:t>
      </w:r>
      <w:r w:rsidRPr="001D22FB">
        <w:rPr>
          <w:rFonts w:cs="Times New Roman"/>
          <w:b/>
          <w:kern w:val="2"/>
          <w:sz w:val="21"/>
          <w:szCs w:val="21"/>
        </w:rPr>
        <w:t>8.2-</w:t>
      </w:r>
      <w:r w:rsidRPr="001D22FB">
        <w:rPr>
          <w:rFonts w:cs="Times New Roman" w:hint="eastAsia"/>
          <w:b/>
          <w:kern w:val="2"/>
          <w:sz w:val="21"/>
          <w:szCs w:val="21"/>
        </w:rPr>
        <w:t>3</w:t>
      </w:r>
      <w:r w:rsidRPr="001D22FB">
        <w:rPr>
          <w:rFonts w:cs="Times New Roman"/>
          <w:b/>
          <w:kern w:val="2"/>
          <w:sz w:val="21"/>
          <w:szCs w:val="21"/>
        </w:rPr>
        <w:t xml:space="preserve">   </w:t>
      </w:r>
      <w:r w:rsidRPr="001D22FB">
        <w:rPr>
          <w:rFonts w:cs="Times New Roman" w:hint="eastAsia"/>
          <w:b/>
          <w:kern w:val="2"/>
          <w:sz w:val="21"/>
          <w:szCs w:val="21"/>
        </w:rPr>
        <w:t>地表水、地下水、声环境以及生态环境、社会环境保护目标一览表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964"/>
        <w:gridCol w:w="1394"/>
        <w:gridCol w:w="2215"/>
        <w:gridCol w:w="1879"/>
        <w:gridCol w:w="2062"/>
      </w:tblGrid>
      <w:tr w:rsidR="001D22FB" w:rsidRPr="001D22FB" w14:paraId="03EB0517" w14:textId="77777777" w:rsidTr="001D22FB">
        <w:trPr>
          <w:tblHeader/>
          <w:jc w:val="center"/>
        </w:trPr>
        <w:tc>
          <w:tcPr>
            <w:tcW w:w="964" w:type="dxa"/>
            <w:vAlign w:val="center"/>
            <w:hideMark/>
          </w:tcPr>
          <w:p w14:paraId="7F9D5BDB"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项目</w:t>
            </w:r>
          </w:p>
        </w:tc>
        <w:tc>
          <w:tcPr>
            <w:tcW w:w="1394" w:type="dxa"/>
            <w:vAlign w:val="center"/>
            <w:hideMark/>
          </w:tcPr>
          <w:p w14:paraId="52D9D05A"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环境保护目标</w:t>
            </w:r>
          </w:p>
        </w:tc>
        <w:tc>
          <w:tcPr>
            <w:tcW w:w="2215" w:type="dxa"/>
            <w:vAlign w:val="center"/>
            <w:hideMark/>
          </w:tcPr>
          <w:p w14:paraId="091AE6D6"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功能及规模</w:t>
            </w:r>
          </w:p>
        </w:tc>
        <w:tc>
          <w:tcPr>
            <w:tcW w:w="1879" w:type="dxa"/>
            <w:vAlign w:val="center"/>
            <w:hideMark/>
          </w:tcPr>
          <w:p w14:paraId="681666EC"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相对厂界位置</w:t>
            </w:r>
          </w:p>
        </w:tc>
        <w:tc>
          <w:tcPr>
            <w:tcW w:w="2062" w:type="dxa"/>
            <w:vAlign w:val="center"/>
            <w:hideMark/>
          </w:tcPr>
          <w:p w14:paraId="3E775B01"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保护级别</w:t>
            </w:r>
          </w:p>
        </w:tc>
      </w:tr>
      <w:tr w:rsidR="001D22FB" w:rsidRPr="001D22FB" w14:paraId="78346F78" w14:textId="77777777" w:rsidTr="001D22FB">
        <w:trPr>
          <w:jc w:val="center"/>
        </w:trPr>
        <w:tc>
          <w:tcPr>
            <w:tcW w:w="964" w:type="dxa"/>
            <w:vMerge w:val="restart"/>
            <w:vAlign w:val="center"/>
            <w:hideMark/>
          </w:tcPr>
          <w:p w14:paraId="6A2F0105"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地表水</w:t>
            </w:r>
          </w:p>
        </w:tc>
        <w:tc>
          <w:tcPr>
            <w:tcW w:w="1394" w:type="dxa"/>
            <w:vAlign w:val="center"/>
            <w:hideMark/>
          </w:tcPr>
          <w:p w14:paraId="28470977"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向阳河</w:t>
            </w:r>
          </w:p>
        </w:tc>
        <w:tc>
          <w:tcPr>
            <w:tcW w:w="2215" w:type="dxa"/>
            <w:vAlign w:val="center"/>
            <w:hideMark/>
          </w:tcPr>
          <w:p w14:paraId="4842DC3E"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湿地公园保育区，小河</w:t>
            </w:r>
          </w:p>
        </w:tc>
        <w:tc>
          <w:tcPr>
            <w:tcW w:w="1879" w:type="dxa"/>
            <w:vAlign w:val="center"/>
            <w:hideMark/>
          </w:tcPr>
          <w:p w14:paraId="48081156"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东北，</w:t>
            </w:r>
            <w:r w:rsidRPr="001D22FB">
              <w:rPr>
                <w:rFonts w:cs="Times New Roman"/>
                <w:kern w:val="2"/>
                <w:sz w:val="21"/>
                <w:szCs w:val="22"/>
              </w:rPr>
              <w:t>5.1km</w:t>
            </w:r>
          </w:p>
        </w:tc>
        <w:tc>
          <w:tcPr>
            <w:tcW w:w="2062" w:type="dxa"/>
            <w:vMerge w:val="restart"/>
            <w:vAlign w:val="center"/>
            <w:hideMark/>
          </w:tcPr>
          <w:p w14:paraId="788DEFC6"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《地表水环境质量标准》（</w:t>
            </w:r>
            <w:r w:rsidRPr="001D22FB">
              <w:rPr>
                <w:rFonts w:cs="Times New Roman"/>
                <w:kern w:val="2"/>
                <w:sz w:val="21"/>
                <w:szCs w:val="22"/>
              </w:rPr>
              <w:t>GB3838-2002</w:t>
            </w:r>
            <w:r w:rsidRPr="001D22FB">
              <w:rPr>
                <w:rFonts w:cs="Times New Roman" w:hint="eastAsia"/>
                <w:kern w:val="2"/>
                <w:sz w:val="21"/>
                <w:szCs w:val="22"/>
              </w:rPr>
              <w:t>）</w:t>
            </w:r>
            <w:r w:rsidRPr="001D22FB">
              <w:rPr>
                <w:rFonts w:cs="Times New Roman"/>
                <w:kern w:val="2"/>
                <w:sz w:val="21"/>
                <w:szCs w:val="22"/>
              </w:rPr>
              <w:t>Ⅲ</w:t>
            </w:r>
            <w:r w:rsidRPr="001D22FB">
              <w:rPr>
                <w:rFonts w:cs="Times New Roman" w:hint="eastAsia"/>
                <w:kern w:val="2"/>
                <w:sz w:val="21"/>
                <w:szCs w:val="22"/>
              </w:rPr>
              <w:t>类</w:t>
            </w:r>
          </w:p>
        </w:tc>
      </w:tr>
      <w:tr w:rsidR="001D22FB" w:rsidRPr="001D22FB" w14:paraId="2CF26340" w14:textId="77777777" w:rsidTr="001D22FB">
        <w:trPr>
          <w:jc w:val="center"/>
        </w:trPr>
        <w:tc>
          <w:tcPr>
            <w:tcW w:w="964" w:type="dxa"/>
            <w:vMerge/>
            <w:vAlign w:val="center"/>
            <w:hideMark/>
          </w:tcPr>
          <w:p w14:paraId="0EA54835" w14:textId="77777777" w:rsidR="001D22FB" w:rsidRPr="001D22FB" w:rsidRDefault="001D22FB" w:rsidP="001D22FB">
            <w:pPr>
              <w:spacing w:line="240" w:lineRule="auto"/>
              <w:rPr>
                <w:rFonts w:cs="Times New Roman"/>
                <w:kern w:val="2"/>
                <w:sz w:val="21"/>
                <w:szCs w:val="22"/>
              </w:rPr>
            </w:pPr>
          </w:p>
        </w:tc>
        <w:tc>
          <w:tcPr>
            <w:tcW w:w="1394" w:type="dxa"/>
            <w:vAlign w:val="center"/>
            <w:hideMark/>
          </w:tcPr>
          <w:p w14:paraId="75CFC53C" w14:textId="77777777" w:rsidR="001D22FB" w:rsidRPr="001D22FB" w:rsidRDefault="001D22FB" w:rsidP="001D22FB">
            <w:pPr>
              <w:spacing w:line="240" w:lineRule="auto"/>
              <w:jc w:val="center"/>
              <w:rPr>
                <w:rFonts w:cs="Times New Roman"/>
                <w:kern w:val="2"/>
                <w:sz w:val="21"/>
                <w:szCs w:val="22"/>
              </w:rPr>
            </w:pPr>
            <w:r w:rsidRPr="001D22FB">
              <w:rPr>
                <w:rFonts w:ascii="宋体" w:hAnsi="宋体" w:hint="eastAsia"/>
                <w:color w:val="000000"/>
                <w:sz w:val="21"/>
                <w:szCs w:val="21"/>
                <w:lang w:bidi="ar"/>
              </w:rPr>
              <w:t>姚家坝河（</w:t>
            </w:r>
            <w:r w:rsidRPr="001D22FB">
              <w:rPr>
                <w:rFonts w:cs="Times New Roman" w:hint="eastAsia"/>
                <w:kern w:val="2"/>
                <w:sz w:val="21"/>
                <w:szCs w:val="22"/>
              </w:rPr>
              <w:t>又命名许家坝撇洪渠</w:t>
            </w:r>
            <w:r w:rsidRPr="001D22FB">
              <w:rPr>
                <w:rFonts w:ascii="宋体" w:hAnsi="宋体" w:hint="eastAsia"/>
                <w:color w:val="000000"/>
                <w:sz w:val="21"/>
                <w:szCs w:val="21"/>
                <w:lang w:bidi="ar"/>
              </w:rPr>
              <w:t>）</w:t>
            </w:r>
          </w:p>
        </w:tc>
        <w:tc>
          <w:tcPr>
            <w:tcW w:w="2215" w:type="dxa"/>
            <w:vAlign w:val="center"/>
            <w:hideMark/>
          </w:tcPr>
          <w:p w14:paraId="3ECE808A"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灌溉用水区，小河</w:t>
            </w:r>
          </w:p>
        </w:tc>
        <w:tc>
          <w:tcPr>
            <w:tcW w:w="1879" w:type="dxa"/>
            <w:vAlign w:val="center"/>
            <w:hideMark/>
          </w:tcPr>
          <w:p w14:paraId="1325FDC9" w14:textId="77777777" w:rsidR="001D22FB" w:rsidRPr="001D22FB" w:rsidRDefault="001D22FB" w:rsidP="001D22FB">
            <w:pPr>
              <w:spacing w:line="240" w:lineRule="auto"/>
              <w:jc w:val="center"/>
              <w:rPr>
                <w:rFonts w:cs="Times New Roman"/>
                <w:kern w:val="2"/>
                <w:sz w:val="21"/>
                <w:szCs w:val="22"/>
              </w:rPr>
            </w:pPr>
            <w:r w:rsidRPr="001D22FB">
              <w:rPr>
                <w:rFonts w:cs="Times New Roman" w:hint="eastAsia"/>
                <w:kern w:val="2"/>
                <w:sz w:val="21"/>
                <w:szCs w:val="22"/>
              </w:rPr>
              <w:t>东北，</w:t>
            </w:r>
            <w:r w:rsidRPr="001D22FB">
              <w:rPr>
                <w:rFonts w:cs="Times New Roman"/>
                <w:kern w:val="2"/>
                <w:sz w:val="21"/>
                <w:szCs w:val="22"/>
              </w:rPr>
              <w:t>3.5km</w:t>
            </w:r>
          </w:p>
        </w:tc>
        <w:tc>
          <w:tcPr>
            <w:tcW w:w="2062" w:type="dxa"/>
            <w:vMerge/>
            <w:vAlign w:val="center"/>
            <w:hideMark/>
          </w:tcPr>
          <w:p w14:paraId="3385BEB8" w14:textId="77777777" w:rsidR="001D22FB" w:rsidRPr="001D22FB" w:rsidRDefault="001D22FB" w:rsidP="001D22FB">
            <w:pPr>
              <w:spacing w:line="240" w:lineRule="auto"/>
              <w:rPr>
                <w:rFonts w:cs="Times New Roman"/>
                <w:kern w:val="2"/>
                <w:sz w:val="21"/>
                <w:szCs w:val="22"/>
              </w:rPr>
            </w:pPr>
          </w:p>
        </w:tc>
      </w:tr>
    </w:tbl>
    <w:p w14:paraId="69D64FE3" w14:textId="77777777" w:rsidR="001D22FB" w:rsidRPr="0058488A" w:rsidRDefault="001D22FB" w:rsidP="001D22FB">
      <w:pPr>
        <w:keepNext/>
        <w:keepLines/>
        <w:widowControl w:val="0"/>
        <w:adjustRightInd w:val="0"/>
        <w:snapToGrid w:val="0"/>
        <w:spacing w:beforeLines="50" w:before="156"/>
        <w:outlineLvl w:val="1"/>
        <w:rPr>
          <w:rFonts w:cs="Times New Roman"/>
          <w:b/>
          <w:bCs/>
          <w:kern w:val="2"/>
          <w:sz w:val="28"/>
        </w:rPr>
      </w:pPr>
      <w:bookmarkStart w:id="167" w:name="_Toc118184905"/>
      <w:r>
        <w:rPr>
          <w:rFonts w:cs="Times New Roman" w:hint="eastAsia"/>
          <w:b/>
          <w:bCs/>
          <w:kern w:val="2"/>
          <w:sz w:val="28"/>
        </w:rPr>
        <w:t>8</w:t>
      </w:r>
      <w:r w:rsidRPr="0058488A">
        <w:rPr>
          <w:rFonts w:cs="Times New Roman" w:hint="eastAsia"/>
          <w:b/>
          <w:bCs/>
          <w:kern w:val="2"/>
          <w:sz w:val="28"/>
        </w:rPr>
        <w:t>.</w:t>
      </w:r>
      <w:r>
        <w:rPr>
          <w:rFonts w:cs="Times New Roman" w:hint="eastAsia"/>
          <w:b/>
          <w:bCs/>
          <w:kern w:val="2"/>
          <w:sz w:val="28"/>
        </w:rPr>
        <w:t>3</w:t>
      </w:r>
      <w:r w:rsidR="006D79C6">
        <w:rPr>
          <w:rFonts w:cs="Times New Roman" w:hint="eastAsia"/>
          <w:b/>
          <w:bCs/>
          <w:kern w:val="2"/>
          <w:sz w:val="28"/>
        </w:rPr>
        <w:t xml:space="preserve"> </w:t>
      </w:r>
      <w:r w:rsidRPr="001D22FB">
        <w:rPr>
          <w:rFonts w:cs="Times New Roman" w:hint="eastAsia"/>
          <w:b/>
          <w:bCs/>
          <w:kern w:val="2"/>
          <w:sz w:val="28"/>
        </w:rPr>
        <w:t>环境风险潜势初判</w:t>
      </w:r>
      <w:bookmarkEnd w:id="167"/>
    </w:p>
    <w:p w14:paraId="5DC395CC" w14:textId="77777777" w:rsidR="001D22FB" w:rsidRPr="001D22FB" w:rsidRDefault="001D22FB" w:rsidP="00624711">
      <w:pPr>
        <w:ind w:firstLineChars="200" w:firstLine="480"/>
        <w:rPr>
          <w:rFonts w:cs="Times New Roman"/>
          <w:kern w:val="2"/>
        </w:rPr>
      </w:pPr>
      <w:r w:rsidRPr="001D22FB">
        <w:rPr>
          <w:rFonts w:cs="Times New Roman"/>
          <w:kern w:val="2"/>
        </w:rPr>
        <w:t>根据建设项目设计的物质和工艺系统的危险性及其所在地的环境敏感程度，结合事故情形下环境影响途径，对建设项目潜在环境危害程度</w:t>
      </w:r>
      <w:proofErr w:type="gramStart"/>
      <w:r w:rsidRPr="001D22FB">
        <w:rPr>
          <w:rFonts w:cs="Times New Roman"/>
          <w:kern w:val="2"/>
        </w:rPr>
        <w:t>进行概化分析</w:t>
      </w:r>
      <w:proofErr w:type="gramEnd"/>
      <w:r w:rsidRPr="001D22FB">
        <w:rPr>
          <w:rFonts w:cs="Times New Roman"/>
          <w:kern w:val="2"/>
        </w:rPr>
        <w:t>，按照表</w:t>
      </w:r>
      <w:r>
        <w:rPr>
          <w:rFonts w:cs="Times New Roman" w:hint="eastAsia"/>
          <w:kern w:val="2"/>
        </w:rPr>
        <w:t>8</w:t>
      </w:r>
      <w:r w:rsidRPr="001D22FB">
        <w:rPr>
          <w:rFonts w:cs="Times New Roman"/>
          <w:kern w:val="2"/>
        </w:rPr>
        <w:t>.3-1</w:t>
      </w:r>
      <w:r w:rsidRPr="001D22FB">
        <w:rPr>
          <w:rFonts w:cs="Times New Roman"/>
          <w:kern w:val="2"/>
        </w:rPr>
        <w:t>来确定环境风险潜势，</w:t>
      </w:r>
      <w:r w:rsidRPr="001D22FB">
        <w:rPr>
          <w:rFonts w:cs="Times New Roman"/>
          <w:bCs/>
          <w:kern w:val="2"/>
        </w:rPr>
        <w:t>可知项目环境风险潜势判断需依据</w:t>
      </w:r>
      <w:r w:rsidRPr="001D22FB">
        <w:rPr>
          <w:rFonts w:cs="Times New Roman"/>
          <w:bCs/>
          <w:kern w:val="2"/>
        </w:rPr>
        <w:t xml:space="preserve"> P </w:t>
      </w:r>
      <w:r w:rsidRPr="001D22FB">
        <w:rPr>
          <w:rFonts w:cs="Times New Roman"/>
          <w:bCs/>
          <w:kern w:val="2"/>
        </w:rPr>
        <w:t>值和</w:t>
      </w:r>
      <w:r w:rsidRPr="001D22FB">
        <w:rPr>
          <w:rFonts w:cs="Times New Roman"/>
          <w:bCs/>
          <w:kern w:val="2"/>
        </w:rPr>
        <w:t xml:space="preserve"> E </w:t>
      </w:r>
      <w:r w:rsidRPr="001D22FB">
        <w:rPr>
          <w:rFonts w:cs="Times New Roman"/>
          <w:bCs/>
          <w:kern w:val="2"/>
        </w:rPr>
        <w:t>值来确定，本项目</w:t>
      </w:r>
      <w:r w:rsidRPr="001D22FB">
        <w:rPr>
          <w:rFonts w:cs="Times New Roman"/>
          <w:bCs/>
          <w:kern w:val="2"/>
        </w:rPr>
        <w:t>P</w:t>
      </w:r>
      <w:r w:rsidRPr="001D22FB">
        <w:rPr>
          <w:rFonts w:cs="Times New Roman"/>
          <w:bCs/>
          <w:kern w:val="2"/>
        </w:rPr>
        <w:t>的分级确定如下：根据《建设项目环境风险评价技术导则</w:t>
      </w:r>
      <w:r w:rsidRPr="001D22FB">
        <w:rPr>
          <w:rFonts w:cs="Times New Roman"/>
          <w:bCs/>
          <w:kern w:val="2"/>
        </w:rPr>
        <w:t xml:space="preserve"> HJ169-2018</w:t>
      </w:r>
      <w:r w:rsidRPr="001D22FB">
        <w:rPr>
          <w:rFonts w:cs="Times New Roman"/>
          <w:bCs/>
          <w:kern w:val="2"/>
        </w:rPr>
        <w:t>》附表</w:t>
      </w:r>
      <w:r w:rsidRPr="001D22FB">
        <w:rPr>
          <w:rFonts w:cs="Times New Roman"/>
          <w:bCs/>
          <w:kern w:val="2"/>
        </w:rPr>
        <w:t>B</w:t>
      </w:r>
      <w:r w:rsidRPr="001D22FB">
        <w:rPr>
          <w:rFonts w:cs="Times New Roman"/>
          <w:bCs/>
          <w:kern w:val="2"/>
        </w:rPr>
        <w:t>临界量表，根据本项目环境风险物质最大存在总量（以折纯计）与其对应的临界量，计算（</w:t>
      </w:r>
      <w:r w:rsidRPr="001D22FB">
        <w:rPr>
          <w:rFonts w:cs="Times New Roman"/>
          <w:bCs/>
          <w:kern w:val="2"/>
        </w:rPr>
        <w:t>Q</w:t>
      </w:r>
      <w:r w:rsidRPr="001D22FB">
        <w:rPr>
          <w:rFonts w:cs="Times New Roman"/>
          <w:bCs/>
          <w:kern w:val="2"/>
        </w:rPr>
        <w:t>）。</w:t>
      </w:r>
      <w:r w:rsidRPr="001D22FB">
        <w:rPr>
          <w:rFonts w:cs="Times New Roman"/>
          <w:kern w:val="2"/>
        </w:rPr>
        <w:t>计算出</w:t>
      </w:r>
      <w:r w:rsidRPr="001D22FB">
        <w:rPr>
          <w:rFonts w:cs="Times New Roman"/>
          <w:kern w:val="2"/>
        </w:rPr>
        <w:t xml:space="preserve"> Q </w:t>
      </w:r>
      <w:r w:rsidRPr="001D22FB">
        <w:rPr>
          <w:rFonts w:cs="Times New Roman"/>
          <w:kern w:val="2"/>
        </w:rPr>
        <w:t>值后，将</w:t>
      </w:r>
      <w:r w:rsidRPr="001D22FB">
        <w:rPr>
          <w:rFonts w:cs="Times New Roman"/>
          <w:kern w:val="2"/>
        </w:rPr>
        <w:t xml:space="preserve"> Q </w:t>
      </w:r>
      <w:r w:rsidRPr="001D22FB">
        <w:rPr>
          <w:rFonts w:cs="Times New Roman"/>
          <w:kern w:val="2"/>
        </w:rPr>
        <w:t>值划分为</w:t>
      </w:r>
      <w:r w:rsidRPr="001D22FB">
        <w:rPr>
          <w:rFonts w:cs="Times New Roman"/>
          <w:kern w:val="2"/>
        </w:rPr>
        <w:t xml:space="preserve"> 4 </w:t>
      </w:r>
      <w:r w:rsidRPr="001D22FB">
        <w:rPr>
          <w:rFonts w:cs="Times New Roman"/>
          <w:kern w:val="2"/>
        </w:rPr>
        <w:t>级，分别为</w:t>
      </w:r>
      <w:r w:rsidRPr="001D22FB">
        <w:rPr>
          <w:rFonts w:cs="Times New Roman"/>
          <w:kern w:val="2"/>
        </w:rPr>
        <w:t xml:space="preserve"> Q</w:t>
      </w:r>
      <w:r w:rsidRPr="001D22FB">
        <w:rPr>
          <w:rFonts w:cs="Times New Roman"/>
          <w:kern w:val="2"/>
        </w:rPr>
        <w:t>＜</w:t>
      </w:r>
      <w:r w:rsidRPr="001D22FB">
        <w:rPr>
          <w:rFonts w:cs="Times New Roman"/>
          <w:kern w:val="2"/>
        </w:rPr>
        <w:t>1</w:t>
      </w:r>
      <w:r w:rsidRPr="001D22FB">
        <w:rPr>
          <w:rFonts w:cs="Times New Roman"/>
          <w:kern w:val="2"/>
        </w:rPr>
        <w:t>，该项目环境风险潜势为</w:t>
      </w:r>
      <w:r w:rsidRPr="001D22FB">
        <w:rPr>
          <w:rFonts w:cs="Times New Roman"/>
          <w:kern w:val="2"/>
        </w:rPr>
        <w:t>Ⅰ</w:t>
      </w:r>
      <w:r w:rsidRPr="001D22FB">
        <w:rPr>
          <w:rFonts w:cs="Times New Roman"/>
          <w:kern w:val="2"/>
        </w:rPr>
        <w:t>；当</w:t>
      </w:r>
      <w:r w:rsidRPr="001D22FB">
        <w:rPr>
          <w:rFonts w:cs="Times New Roman"/>
          <w:kern w:val="2"/>
        </w:rPr>
        <w:t xml:space="preserve"> Q≥1 </w:t>
      </w:r>
      <w:r w:rsidRPr="001D22FB">
        <w:rPr>
          <w:rFonts w:cs="Times New Roman"/>
          <w:kern w:val="2"/>
        </w:rPr>
        <w:t>有三种情况，</w:t>
      </w:r>
      <w:r w:rsidRPr="001D22FB">
        <w:rPr>
          <w:rFonts w:cs="Times New Roman"/>
          <w:kern w:val="2"/>
        </w:rPr>
        <w:t>1≤Q</w:t>
      </w:r>
      <w:r w:rsidRPr="001D22FB">
        <w:rPr>
          <w:rFonts w:cs="Times New Roman"/>
          <w:kern w:val="2"/>
        </w:rPr>
        <w:t>＜</w:t>
      </w:r>
      <w:r w:rsidRPr="001D22FB">
        <w:rPr>
          <w:rFonts w:cs="Times New Roman"/>
          <w:kern w:val="2"/>
        </w:rPr>
        <w:t>10</w:t>
      </w:r>
      <w:r w:rsidRPr="001D22FB">
        <w:rPr>
          <w:rFonts w:cs="Times New Roman"/>
          <w:kern w:val="2"/>
        </w:rPr>
        <w:t>；</w:t>
      </w:r>
      <w:r w:rsidRPr="001D22FB">
        <w:rPr>
          <w:rFonts w:cs="Times New Roman"/>
          <w:kern w:val="2"/>
        </w:rPr>
        <w:t>10≤Q</w:t>
      </w:r>
      <w:r w:rsidRPr="001D22FB">
        <w:rPr>
          <w:rFonts w:cs="Times New Roman"/>
          <w:kern w:val="2"/>
        </w:rPr>
        <w:t>＜</w:t>
      </w:r>
      <w:r w:rsidRPr="001D22FB">
        <w:rPr>
          <w:rFonts w:cs="Times New Roman"/>
          <w:kern w:val="2"/>
        </w:rPr>
        <w:t>100</w:t>
      </w:r>
      <w:r w:rsidRPr="001D22FB">
        <w:rPr>
          <w:rFonts w:cs="Times New Roman"/>
          <w:kern w:val="2"/>
        </w:rPr>
        <w:t>；</w:t>
      </w:r>
      <w:r w:rsidRPr="001D22FB">
        <w:rPr>
          <w:rFonts w:cs="Times New Roman"/>
          <w:kern w:val="2"/>
        </w:rPr>
        <w:t>Q≥100</w:t>
      </w:r>
      <w:r w:rsidRPr="001D22FB">
        <w:rPr>
          <w:rFonts w:cs="Times New Roman"/>
          <w:kern w:val="2"/>
        </w:rPr>
        <w:t>）。</w:t>
      </w:r>
    </w:p>
    <w:p w14:paraId="3356A740" w14:textId="77777777" w:rsidR="001D22FB" w:rsidRPr="001D22FB" w:rsidRDefault="001D22FB" w:rsidP="001D22FB">
      <w:pPr>
        <w:jc w:val="center"/>
        <w:rPr>
          <w:rFonts w:cs="Times New Roman"/>
          <w:b/>
          <w:kern w:val="2"/>
          <w:sz w:val="21"/>
          <w:szCs w:val="21"/>
        </w:rPr>
      </w:pPr>
      <w:r w:rsidRPr="001D22FB">
        <w:rPr>
          <w:rFonts w:cs="Times New Roman"/>
          <w:b/>
          <w:kern w:val="2"/>
          <w:sz w:val="21"/>
          <w:szCs w:val="21"/>
        </w:rPr>
        <w:t>表</w:t>
      </w:r>
      <w:r>
        <w:rPr>
          <w:rFonts w:cs="Times New Roman" w:hint="eastAsia"/>
          <w:b/>
          <w:kern w:val="2"/>
          <w:sz w:val="21"/>
          <w:szCs w:val="21"/>
        </w:rPr>
        <w:t>8</w:t>
      </w:r>
      <w:r w:rsidRPr="001D22FB">
        <w:rPr>
          <w:rFonts w:cs="Times New Roman"/>
          <w:b/>
          <w:kern w:val="2"/>
          <w:sz w:val="21"/>
          <w:szCs w:val="21"/>
        </w:rPr>
        <w:t xml:space="preserve">.3-1 </w:t>
      </w:r>
      <w:r w:rsidRPr="001D22FB">
        <w:rPr>
          <w:rFonts w:cs="Times New Roman"/>
          <w:b/>
          <w:kern w:val="2"/>
          <w:sz w:val="21"/>
          <w:szCs w:val="21"/>
        </w:rPr>
        <w:t>建设项目环境风险潜势划分</w:t>
      </w:r>
    </w:p>
    <w:tbl>
      <w:tblPr>
        <w:tblW w:w="4997"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253"/>
        <w:gridCol w:w="1564"/>
        <w:gridCol w:w="1564"/>
        <w:gridCol w:w="1564"/>
        <w:gridCol w:w="1572"/>
      </w:tblGrid>
      <w:tr w:rsidR="001D22FB" w:rsidRPr="001D22FB" w14:paraId="0AE6CB85" w14:textId="77777777" w:rsidTr="001D22FB">
        <w:trPr>
          <w:jc w:val="center"/>
        </w:trPr>
        <w:tc>
          <w:tcPr>
            <w:tcW w:w="1323" w:type="pct"/>
            <w:vMerge w:val="restart"/>
            <w:vAlign w:val="center"/>
          </w:tcPr>
          <w:p w14:paraId="1E5B0A8F"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环境敏感程度</w:t>
            </w:r>
            <w:r w:rsidRPr="001D22FB">
              <w:rPr>
                <w:rFonts w:cs="Times New Roman"/>
                <w:b/>
                <w:bCs/>
                <w:kern w:val="2"/>
                <w:sz w:val="21"/>
                <w:szCs w:val="21"/>
                <w:lang w:val="zh-CN"/>
              </w:rPr>
              <w:t>(E)</w:t>
            </w:r>
          </w:p>
        </w:tc>
        <w:tc>
          <w:tcPr>
            <w:tcW w:w="3677" w:type="pct"/>
            <w:gridSpan w:val="4"/>
            <w:vAlign w:val="center"/>
          </w:tcPr>
          <w:p w14:paraId="25B0CE4B"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危险物质及工艺系统危险性</w:t>
            </w:r>
            <w:r w:rsidRPr="001D22FB">
              <w:rPr>
                <w:rFonts w:cs="Times New Roman"/>
                <w:b/>
                <w:bCs/>
                <w:kern w:val="2"/>
                <w:sz w:val="21"/>
                <w:szCs w:val="21"/>
                <w:lang w:val="zh-CN"/>
              </w:rPr>
              <w:t>(P)</w:t>
            </w:r>
          </w:p>
        </w:tc>
      </w:tr>
      <w:tr w:rsidR="001D22FB" w:rsidRPr="001D22FB" w14:paraId="2D1FCA33" w14:textId="77777777" w:rsidTr="001D22FB">
        <w:trPr>
          <w:jc w:val="center"/>
        </w:trPr>
        <w:tc>
          <w:tcPr>
            <w:tcW w:w="1323" w:type="pct"/>
            <w:vMerge/>
            <w:vAlign w:val="center"/>
          </w:tcPr>
          <w:p w14:paraId="531A709A" w14:textId="77777777" w:rsidR="001D22FB" w:rsidRPr="001D22FB" w:rsidRDefault="001D22FB" w:rsidP="001D22FB">
            <w:pPr>
              <w:spacing w:line="240" w:lineRule="auto"/>
              <w:jc w:val="center"/>
              <w:rPr>
                <w:rFonts w:cs="Times New Roman"/>
                <w:b/>
                <w:bCs/>
                <w:kern w:val="2"/>
                <w:sz w:val="21"/>
                <w:szCs w:val="21"/>
                <w:lang w:val="zh-CN"/>
              </w:rPr>
            </w:pPr>
          </w:p>
        </w:tc>
        <w:tc>
          <w:tcPr>
            <w:tcW w:w="918" w:type="pct"/>
            <w:vAlign w:val="center"/>
          </w:tcPr>
          <w:p w14:paraId="385EA222"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极高危害</w:t>
            </w:r>
            <w:r w:rsidRPr="001D22FB">
              <w:rPr>
                <w:rFonts w:cs="Times New Roman"/>
                <w:b/>
                <w:bCs/>
                <w:kern w:val="2"/>
                <w:sz w:val="21"/>
                <w:szCs w:val="21"/>
                <w:lang w:val="zh-CN"/>
              </w:rPr>
              <w:t>(P1)</w:t>
            </w:r>
          </w:p>
        </w:tc>
        <w:tc>
          <w:tcPr>
            <w:tcW w:w="918" w:type="pct"/>
            <w:vAlign w:val="center"/>
          </w:tcPr>
          <w:p w14:paraId="217EB231"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高度危害</w:t>
            </w:r>
            <w:r w:rsidRPr="001D22FB">
              <w:rPr>
                <w:rFonts w:cs="Times New Roman"/>
                <w:b/>
                <w:bCs/>
                <w:kern w:val="2"/>
                <w:sz w:val="21"/>
                <w:szCs w:val="21"/>
                <w:lang w:val="zh-CN"/>
              </w:rPr>
              <w:t>(P2)</w:t>
            </w:r>
          </w:p>
        </w:tc>
        <w:tc>
          <w:tcPr>
            <w:tcW w:w="918" w:type="pct"/>
            <w:vAlign w:val="center"/>
          </w:tcPr>
          <w:p w14:paraId="1486D25A"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中度危害</w:t>
            </w:r>
            <w:r w:rsidRPr="001D22FB">
              <w:rPr>
                <w:rFonts w:cs="Times New Roman"/>
                <w:b/>
                <w:bCs/>
                <w:kern w:val="2"/>
                <w:sz w:val="21"/>
                <w:szCs w:val="21"/>
                <w:lang w:val="zh-CN"/>
              </w:rPr>
              <w:t>(P3)</w:t>
            </w:r>
          </w:p>
        </w:tc>
        <w:tc>
          <w:tcPr>
            <w:tcW w:w="922" w:type="pct"/>
            <w:vAlign w:val="center"/>
          </w:tcPr>
          <w:p w14:paraId="1340844A" w14:textId="77777777" w:rsidR="001D22FB" w:rsidRPr="001D22FB" w:rsidRDefault="001D22FB" w:rsidP="001D22FB">
            <w:pPr>
              <w:spacing w:line="240" w:lineRule="auto"/>
              <w:jc w:val="center"/>
              <w:rPr>
                <w:rFonts w:cs="Times New Roman"/>
                <w:b/>
                <w:bCs/>
                <w:kern w:val="2"/>
                <w:sz w:val="21"/>
                <w:szCs w:val="21"/>
                <w:lang w:val="zh-CN"/>
              </w:rPr>
            </w:pPr>
            <w:r w:rsidRPr="001D22FB">
              <w:rPr>
                <w:rFonts w:cs="Times New Roman"/>
                <w:b/>
                <w:bCs/>
                <w:kern w:val="2"/>
                <w:sz w:val="21"/>
                <w:szCs w:val="21"/>
                <w:lang w:val="zh-CN"/>
              </w:rPr>
              <w:t>轻度危害</w:t>
            </w:r>
            <w:r w:rsidRPr="001D22FB">
              <w:rPr>
                <w:rFonts w:cs="Times New Roman"/>
                <w:b/>
                <w:bCs/>
                <w:kern w:val="2"/>
                <w:sz w:val="21"/>
                <w:szCs w:val="21"/>
                <w:lang w:val="zh-CN"/>
              </w:rPr>
              <w:t>(P4)</w:t>
            </w:r>
          </w:p>
        </w:tc>
      </w:tr>
      <w:tr w:rsidR="001D22FB" w:rsidRPr="001D22FB" w14:paraId="0B31F7A3" w14:textId="77777777" w:rsidTr="001D22FB">
        <w:trPr>
          <w:jc w:val="center"/>
        </w:trPr>
        <w:tc>
          <w:tcPr>
            <w:tcW w:w="1323" w:type="pct"/>
            <w:vAlign w:val="center"/>
          </w:tcPr>
          <w:p w14:paraId="379CCCA9"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lang w:val="zh-CN"/>
              </w:rPr>
              <w:t>环境高度敏感区</w:t>
            </w:r>
            <w:r w:rsidRPr="001D22FB">
              <w:rPr>
                <w:rFonts w:cs="Times New Roman"/>
                <w:kern w:val="2"/>
                <w:sz w:val="21"/>
                <w:szCs w:val="21"/>
                <w:lang w:val="zh-CN"/>
              </w:rPr>
              <w:t>(E1)</w:t>
            </w:r>
          </w:p>
        </w:tc>
        <w:tc>
          <w:tcPr>
            <w:tcW w:w="918" w:type="pct"/>
            <w:vAlign w:val="center"/>
          </w:tcPr>
          <w:p w14:paraId="156449D6"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IV</w:t>
            </w:r>
            <w:r w:rsidRPr="001D22FB">
              <w:rPr>
                <w:rFonts w:cs="Times New Roman"/>
                <w:kern w:val="2"/>
                <w:sz w:val="21"/>
                <w:szCs w:val="21"/>
                <w:lang w:val="zh-CN"/>
              </w:rPr>
              <w:t>+</w:t>
            </w:r>
          </w:p>
        </w:tc>
        <w:tc>
          <w:tcPr>
            <w:tcW w:w="918" w:type="pct"/>
            <w:vAlign w:val="center"/>
          </w:tcPr>
          <w:p w14:paraId="4371536F" w14:textId="77777777" w:rsidR="001D22FB" w:rsidRPr="001D22FB" w:rsidRDefault="001D22FB" w:rsidP="001D22FB">
            <w:pPr>
              <w:spacing w:line="240" w:lineRule="auto"/>
              <w:jc w:val="center"/>
              <w:rPr>
                <w:rFonts w:cs="Times New Roman"/>
                <w:kern w:val="2"/>
                <w:sz w:val="21"/>
                <w:szCs w:val="21"/>
              </w:rPr>
            </w:pPr>
            <w:r w:rsidRPr="001D22FB">
              <w:rPr>
                <w:rFonts w:cs="Times New Roman"/>
                <w:kern w:val="2"/>
                <w:sz w:val="21"/>
                <w:szCs w:val="21"/>
              </w:rPr>
              <w:t>IV</w:t>
            </w:r>
          </w:p>
        </w:tc>
        <w:tc>
          <w:tcPr>
            <w:tcW w:w="918" w:type="pct"/>
            <w:vAlign w:val="center"/>
          </w:tcPr>
          <w:p w14:paraId="6D9AA81B"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III</w:t>
            </w:r>
          </w:p>
        </w:tc>
        <w:tc>
          <w:tcPr>
            <w:tcW w:w="922" w:type="pct"/>
            <w:vAlign w:val="center"/>
          </w:tcPr>
          <w:p w14:paraId="61300B64"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III</w:t>
            </w:r>
          </w:p>
        </w:tc>
      </w:tr>
      <w:tr w:rsidR="001D22FB" w:rsidRPr="001D22FB" w14:paraId="6D8410A4" w14:textId="77777777" w:rsidTr="001D22FB">
        <w:trPr>
          <w:trHeight w:val="90"/>
          <w:jc w:val="center"/>
        </w:trPr>
        <w:tc>
          <w:tcPr>
            <w:tcW w:w="1323" w:type="pct"/>
            <w:vAlign w:val="center"/>
          </w:tcPr>
          <w:p w14:paraId="16F5E8CE"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lang w:val="zh-CN"/>
              </w:rPr>
              <w:lastRenderedPageBreak/>
              <w:t>环境中度敏感区</w:t>
            </w:r>
            <w:r w:rsidRPr="001D22FB">
              <w:rPr>
                <w:rFonts w:cs="Times New Roman"/>
                <w:kern w:val="2"/>
                <w:sz w:val="21"/>
                <w:szCs w:val="21"/>
                <w:lang w:val="zh-CN"/>
              </w:rPr>
              <w:t>(E</w:t>
            </w:r>
            <w:r w:rsidRPr="001D22FB">
              <w:rPr>
                <w:rFonts w:cs="Times New Roman"/>
                <w:kern w:val="2"/>
                <w:sz w:val="21"/>
                <w:szCs w:val="21"/>
              </w:rPr>
              <w:t>2</w:t>
            </w:r>
            <w:r w:rsidRPr="001D22FB">
              <w:rPr>
                <w:rFonts w:cs="Times New Roman"/>
                <w:kern w:val="2"/>
                <w:sz w:val="21"/>
                <w:szCs w:val="21"/>
                <w:lang w:val="zh-CN"/>
              </w:rPr>
              <w:t>)</w:t>
            </w:r>
          </w:p>
        </w:tc>
        <w:tc>
          <w:tcPr>
            <w:tcW w:w="918" w:type="pct"/>
            <w:vAlign w:val="center"/>
          </w:tcPr>
          <w:p w14:paraId="72F0F056"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IV</w:t>
            </w:r>
          </w:p>
        </w:tc>
        <w:tc>
          <w:tcPr>
            <w:tcW w:w="918" w:type="pct"/>
            <w:vAlign w:val="center"/>
          </w:tcPr>
          <w:p w14:paraId="20411AB7" w14:textId="77777777" w:rsidR="001D22FB" w:rsidRPr="001D22FB" w:rsidRDefault="001D22FB" w:rsidP="001D22FB">
            <w:pPr>
              <w:spacing w:line="240" w:lineRule="auto"/>
              <w:jc w:val="center"/>
              <w:rPr>
                <w:rFonts w:cs="Times New Roman"/>
                <w:kern w:val="2"/>
                <w:sz w:val="21"/>
                <w:szCs w:val="21"/>
              </w:rPr>
            </w:pPr>
            <w:r w:rsidRPr="001D22FB">
              <w:rPr>
                <w:rFonts w:cs="Times New Roman"/>
                <w:kern w:val="2"/>
                <w:sz w:val="21"/>
                <w:szCs w:val="21"/>
              </w:rPr>
              <w:t>III</w:t>
            </w:r>
          </w:p>
        </w:tc>
        <w:tc>
          <w:tcPr>
            <w:tcW w:w="918" w:type="pct"/>
            <w:vAlign w:val="center"/>
          </w:tcPr>
          <w:p w14:paraId="7CAAA18A"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III</w:t>
            </w:r>
          </w:p>
        </w:tc>
        <w:tc>
          <w:tcPr>
            <w:tcW w:w="922" w:type="pct"/>
            <w:vAlign w:val="center"/>
          </w:tcPr>
          <w:p w14:paraId="39041AC7" w14:textId="77777777" w:rsidR="001D22FB" w:rsidRPr="001D22FB" w:rsidRDefault="001D22FB" w:rsidP="001D22FB">
            <w:pPr>
              <w:spacing w:line="240" w:lineRule="auto"/>
              <w:jc w:val="center"/>
              <w:rPr>
                <w:rFonts w:cs="Times New Roman"/>
                <w:kern w:val="2"/>
                <w:sz w:val="21"/>
                <w:szCs w:val="21"/>
              </w:rPr>
            </w:pPr>
            <w:r w:rsidRPr="001D22FB">
              <w:rPr>
                <w:rFonts w:cs="Times New Roman"/>
                <w:kern w:val="2"/>
                <w:sz w:val="21"/>
                <w:szCs w:val="21"/>
              </w:rPr>
              <w:t>II</w:t>
            </w:r>
          </w:p>
        </w:tc>
      </w:tr>
      <w:tr w:rsidR="001D22FB" w:rsidRPr="001D22FB" w14:paraId="6A1CE698" w14:textId="77777777" w:rsidTr="001D22FB">
        <w:trPr>
          <w:jc w:val="center"/>
        </w:trPr>
        <w:tc>
          <w:tcPr>
            <w:tcW w:w="1323" w:type="pct"/>
            <w:vAlign w:val="center"/>
          </w:tcPr>
          <w:p w14:paraId="7E7F674C"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lang w:val="zh-CN"/>
              </w:rPr>
              <w:t>环境低度敏感区</w:t>
            </w:r>
            <w:r w:rsidRPr="001D22FB">
              <w:rPr>
                <w:rFonts w:cs="Times New Roman"/>
                <w:kern w:val="2"/>
                <w:sz w:val="21"/>
                <w:szCs w:val="21"/>
                <w:lang w:val="zh-CN"/>
              </w:rPr>
              <w:t>(E3)</w:t>
            </w:r>
          </w:p>
        </w:tc>
        <w:tc>
          <w:tcPr>
            <w:tcW w:w="918" w:type="pct"/>
            <w:vAlign w:val="center"/>
          </w:tcPr>
          <w:p w14:paraId="78AADB66"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III</w:t>
            </w:r>
          </w:p>
        </w:tc>
        <w:tc>
          <w:tcPr>
            <w:tcW w:w="918" w:type="pct"/>
            <w:vAlign w:val="center"/>
          </w:tcPr>
          <w:p w14:paraId="4DAFBD95"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III</w:t>
            </w:r>
          </w:p>
        </w:tc>
        <w:tc>
          <w:tcPr>
            <w:tcW w:w="918" w:type="pct"/>
            <w:vAlign w:val="center"/>
          </w:tcPr>
          <w:p w14:paraId="6A08DBC3"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II</w:t>
            </w:r>
          </w:p>
        </w:tc>
        <w:tc>
          <w:tcPr>
            <w:tcW w:w="922" w:type="pct"/>
            <w:vAlign w:val="center"/>
          </w:tcPr>
          <w:p w14:paraId="70E3B17C" w14:textId="77777777" w:rsidR="001D22FB" w:rsidRPr="001D22FB" w:rsidRDefault="001D22FB" w:rsidP="001D22FB">
            <w:pPr>
              <w:spacing w:line="240" w:lineRule="auto"/>
              <w:jc w:val="center"/>
              <w:rPr>
                <w:rFonts w:cs="Times New Roman"/>
                <w:kern w:val="2"/>
                <w:sz w:val="21"/>
                <w:szCs w:val="21"/>
                <w:lang w:val="zh-CN"/>
              </w:rPr>
            </w:pPr>
            <w:r w:rsidRPr="001D22FB">
              <w:rPr>
                <w:rFonts w:cs="Times New Roman"/>
                <w:kern w:val="2"/>
                <w:sz w:val="21"/>
                <w:szCs w:val="21"/>
              </w:rPr>
              <w:t>I</w:t>
            </w:r>
          </w:p>
        </w:tc>
      </w:tr>
    </w:tbl>
    <w:p w14:paraId="71C73B7E" w14:textId="77777777" w:rsidR="001D22FB" w:rsidRPr="001D22FB" w:rsidRDefault="001D22FB" w:rsidP="001D22FB">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bookmarkStart w:id="168" w:name="_Toc22654"/>
      <w:bookmarkStart w:id="169" w:name="_Toc28681"/>
      <w:bookmarkStart w:id="170" w:name="_Toc18182"/>
      <w:r>
        <w:rPr>
          <w:rFonts w:cs="Times New Roman" w:hint="eastAsia"/>
          <w:b/>
          <w:bCs/>
          <w:kern w:val="2"/>
        </w:rPr>
        <w:t>8</w:t>
      </w:r>
      <w:r w:rsidRPr="001D22FB">
        <w:rPr>
          <w:rFonts w:cs="Times New Roman"/>
          <w:b/>
          <w:bCs/>
          <w:kern w:val="2"/>
        </w:rPr>
        <w:t xml:space="preserve">.3.1 </w:t>
      </w:r>
      <w:r w:rsidRPr="001D22FB">
        <w:rPr>
          <w:rFonts w:cs="Times New Roman"/>
          <w:b/>
          <w:bCs/>
          <w:kern w:val="2"/>
        </w:rPr>
        <w:t>危险物质及工艺系统危险性（</w:t>
      </w:r>
      <w:r w:rsidRPr="001D22FB">
        <w:rPr>
          <w:rFonts w:cs="Times New Roman"/>
          <w:b/>
          <w:bCs/>
          <w:kern w:val="2"/>
        </w:rPr>
        <w:t>P</w:t>
      </w:r>
      <w:r w:rsidRPr="001D22FB">
        <w:rPr>
          <w:rFonts w:cs="Times New Roman"/>
          <w:b/>
          <w:bCs/>
          <w:kern w:val="2"/>
        </w:rPr>
        <w:t>）的分级确定</w:t>
      </w:r>
      <w:bookmarkEnd w:id="168"/>
      <w:bookmarkEnd w:id="169"/>
      <w:bookmarkEnd w:id="170"/>
    </w:p>
    <w:p w14:paraId="03424EA8" w14:textId="77777777" w:rsidR="001D22FB" w:rsidRPr="001D22FB" w:rsidRDefault="001D22FB" w:rsidP="001D22FB">
      <w:pPr>
        <w:keepNext/>
        <w:keepLines/>
        <w:numPr>
          <w:ilvl w:val="3"/>
          <w:numId w:val="0"/>
        </w:numPr>
        <w:outlineLvl w:val="3"/>
        <w:rPr>
          <w:rFonts w:cs="Times New Roman"/>
          <w:b/>
          <w:bCs/>
          <w:kern w:val="2"/>
        </w:rPr>
      </w:pPr>
      <w:bookmarkStart w:id="171" w:name="_Toc29236"/>
      <w:r>
        <w:rPr>
          <w:rFonts w:cs="Times New Roman" w:hint="eastAsia"/>
          <w:b/>
          <w:bCs/>
          <w:kern w:val="2"/>
        </w:rPr>
        <w:t>8</w:t>
      </w:r>
      <w:r w:rsidRPr="001D22FB">
        <w:rPr>
          <w:rFonts w:cs="Times New Roman"/>
          <w:b/>
          <w:bCs/>
          <w:kern w:val="2"/>
        </w:rPr>
        <w:t xml:space="preserve">.3.1.1 </w:t>
      </w:r>
      <w:r w:rsidRPr="001D22FB">
        <w:rPr>
          <w:rFonts w:cs="Times New Roman"/>
          <w:b/>
          <w:bCs/>
          <w:kern w:val="2"/>
        </w:rPr>
        <w:t>危险物质数量与临界量比值（</w:t>
      </w:r>
      <w:r w:rsidRPr="001D22FB">
        <w:rPr>
          <w:rFonts w:cs="Times New Roman"/>
          <w:b/>
          <w:bCs/>
          <w:kern w:val="2"/>
        </w:rPr>
        <w:t>Q</w:t>
      </w:r>
      <w:r w:rsidRPr="001D22FB">
        <w:rPr>
          <w:rFonts w:cs="Times New Roman"/>
          <w:b/>
          <w:bCs/>
          <w:kern w:val="2"/>
        </w:rPr>
        <w:t>）</w:t>
      </w:r>
      <w:bookmarkEnd w:id="171"/>
    </w:p>
    <w:p w14:paraId="21D03C81" w14:textId="77777777" w:rsidR="00E93EB1" w:rsidRPr="00A612B0" w:rsidRDefault="001D22FB" w:rsidP="00624711">
      <w:pPr>
        <w:ind w:firstLineChars="200" w:firstLine="480"/>
        <w:rPr>
          <w:rFonts w:cs="Times New Roman"/>
          <w:bCs/>
          <w:kern w:val="2"/>
          <w:szCs w:val="20"/>
        </w:rPr>
      </w:pPr>
      <w:r w:rsidRPr="001D22FB">
        <w:rPr>
          <w:rFonts w:cs="Times New Roman"/>
          <w:kern w:val="2"/>
        </w:rPr>
        <w:t>分析建设项目生产、使用、储存过程中涉及的有毒有害、易燃易爆物质，并参照《建设项目环境风险评价技术导则》（</w:t>
      </w:r>
      <w:r w:rsidRPr="001D22FB">
        <w:rPr>
          <w:rFonts w:cs="Times New Roman"/>
          <w:kern w:val="2"/>
        </w:rPr>
        <w:t>HJ169-2018</w:t>
      </w:r>
      <w:r w:rsidRPr="001D22FB">
        <w:rPr>
          <w:rFonts w:cs="Times New Roman"/>
          <w:kern w:val="2"/>
        </w:rPr>
        <w:t>）附录</w:t>
      </w:r>
      <w:r w:rsidRPr="001D22FB">
        <w:rPr>
          <w:rFonts w:cs="Times New Roman"/>
          <w:kern w:val="2"/>
        </w:rPr>
        <w:t>B</w:t>
      </w:r>
      <w:r w:rsidRPr="001D22FB">
        <w:rPr>
          <w:rFonts w:cs="Times New Roman"/>
          <w:kern w:val="2"/>
        </w:rPr>
        <w:t>确定危险物质的临界量。</w:t>
      </w:r>
      <w:r w:rsidRPr="001D22FB">
        <w:rPr>
          <w:rFonts w:cs="Times New Roman" w:hint="eastAsia"/>
          <w:bCs/>
          <w:kern w:val="2"/>
        </w:rPr>
        <w:t>本</w:t>
      </w:r>
      <w:r w:rsidRPr="00A612B0">
        <w:rPr>
          <w:rFonts w:cs="Times New Roman" w:hint="eastAsia"/>
          <w:bCs/>
          <w:kern w:val="2"/>
        </w:rPr>
        <w:t>项目包括主要原辅材料、燃料、中间产品、副产品、最终产品、污染物（三废）、火灾和爆炸伴生</w:t>
      </w:r>
      <w:r w:rsidRPr="00A612B0">
        <w:rPr>
          <w:rFonts w:cs="Times New Roman" w:hint="eastAsia"/>
          <w:bCs/>
          <w:kern w:val="2"/>
        </w:rPr>
        <w:t>/</w:t>
      </w:r>
      <w:r w:rsidRPr="00A612B0">
        <w:rPr>
          <w:rFonts w:cs="Times New Roman" w:hint="eastAsia"/>
          <w:bCs/>
          <w:kern w:val="2"/>
        </w:rPr>
        <w:t>次生物等。</w:t>
      </w:r>
      <w:r w:rsidR="00392BCD" w:rsidRPr="00A612B0">
        <w:rPr>
          <w:rFonts w:cs="Times New Roman" w:hint="eastAsia"/>
          <w:bCs/>
          <w:kern w:val="2"/>
        </w:rPr>
        <w:t>本</w:t>
      </w:r>
      <w:r w:rsidR="00DC26D1" w:rsidRPr="00A612B0">
        <w:rPr>
          <w:rFonts w:cs="Times New Roman" w:hint="eastAsia"/>
          <w:bCs/>
          <w:kern w:val="2"/>
        </w:rPr>
        <w:t>企业</w:t>
      </w:r>
      <w:r w:rsidR="00E93EB1" w:rsidRPr="00A612B0">
        <w:rPr>
          <w:rFonts w:cs="Times New Roman" w:hint="eastAsia"/>
          <w:bCs/>
          <w:kern w:val="2"/>
          <w:szCs w:val="20"/>
        </w:rPr>
        <w:t>危险物质数量与临界量比值（</w:t>
      </w:r>
      <w:r w:rsidR="00E93EB1" w:rsidRPr="00A612B0">
        <w:rPr>
          <w:rFonts w:cs="Times New Roman" w:hint="eastAsia"/>
          <w:bCs/>
          <w:kern w:val="2"/>
          <w:szCs w:val="20"/>
        </w:rPr>
        <w:t>Q</w:t>
      </w:r>
      <w:r w:rsidR="00E93EB1" w:rsidRPr="00A612B0">
        <w:rPr>
          <w:rFonts w:cs="Times New Roman" w:hint="eastAsia"/>
          <w:bCs/>
          <w:kern w:val="2"/>
          <w:szCs w:val="20"/>
        </w:rPr>
        <w:t>）为</w:t>
      </w:r>
      <w:r w:rsidR="00E93EB1" w:rsidRPr="00A612B0">
        <w:rPr>
          <w:rFonts w:cs="Times New Roman" w:hint="eastAsia"/>
          <w:bCs/>
          <w:kern w:val="2"/>
          <w:szCs w:val="20"/>
        </w:rPr>
        <w:t>0.5</w:t>
      </w:r>
      <w:r w:rsidR="00D0222F">
        <w:rPr>
          <w:rFonts w:cs="Times New Roman" w:hint="eastAsia"/>
          <w:bCs/>
          <w:kern w:val="2"/>
          <w:szCs w:val="20"/>
        </w:rPr>
        <w:t>9</w:t>
      </w:r>
      <w:r w:rsidR="00A612B0" w:rsidRPr="00A612B0">
        <w:rPr>
          <w:rFonts w:cs="Times New Roman" w:hint="eastAsia"/>
          <w:bCs/>
          <w:kern w:val="2"/>
          <w:szCs w:val="20"/>
        </w:rPr>
        <w:t>3</w:t>
      </w:r>
      <w:r w:rsidR="00E93EB1" w:rsidRPr="00A612B0">
        <w:rPr>
          <w:rFonts w:cs="Times New Roman" w:hint="eastAsia"/>
          <w:bCs/>
          <w:kern w:val="2"/>
          <w:szCs w:val="20"/>
        </w:rPr>
        <w:t>。</w:t>
      </w:r>
    </w:p>
    <w:p w14:paraId="4CADE08E" w14:textId="77777777" w:rsidR="00E93EB1" w:rsidRPr="00E93EB1" w:rsidRDefault="00E93EB1" w:rsidP="00E93EB1">
      <w:pPr>
        <w:jc w:val="center"/>
        <w:rPr>
          <w:rFonts w:cs="Times New Roman"/>
          <w:b/>
          <w:kern w:val="2"/>
          <w:sz w:val="21"/>
          <w:szCs w:val="21"/>
        </w:rPr>
      </w:pPr>
      <w:r w:rsidRPr="00E93EB1">
        <w:rPr>
          <w:rFonts w:cs="Times New Roman" w:hint="eastAsia"/>
          <w:b/>
          <w:kern w:val="2"/>
          <w:sz w:val="21"/>
          <w:szCs w:val="21"/>
        </w:rPr>
        <w:t>表</w:t>
      </w:r>
      <w:r>
        <w:rPr>
          <w:rFonts w:cs="Times New Roman" w:hint="eastAsia"/>
          <w:b/>
          <w:kern w:val="2"/>
          <w:sz w:val="21"/>
          <w:szCs w:val="21"/>
        </w:rPr>
        <w:t>8</w:t>
      </w:r>
      <w:r w:rsidRPr="00E93EB1">
        <w:rPr>
          <w:rFonts w:cs="Times New Roman" w:hint="eastAsia"/>
          <w:b/>
          <w:kern w:val="2"/>
          <w:sz w:val="21"/>
          <w:szCs w:val="21"/>
        </w:rPr>
        <w:t xml:space="preserve">.3-2  </w:t>
      </w:r>
      <w:r w:rsidRPr="00E93EB1">
        <w:rPr>
          <w:rFonts w:cs="Times New Roman" w:hint="eastAsia"/>
          <w:b/>
          <w:kern w:val="2"/>
          <w:sz w:val="21"/>
          <w:szCs w:val="21"/>
        </w:rPr>
        <w:t>危险物质数量与临界量比值（</w:t>
      </w:r>
      <w:r w:rsidRPr="00E93EB1">
        <w:rPr>
          <w:rFonts w:cs="Times New Roman" w:hint="eastAsia"/>
          <w:b/>
          <w:kern w:val="2"/>
          <w:sz w:val="21"/>
          <w:szCs w:val="21"/>
        </w:rPr>
        <w:t>Q</w:t>
      </w:r>
      <w:r w:rsidRPr="00E93EB1">
        <w:rPr>
          <w:rFonts w:cs="Times New Roman" w:hint="eastAsia"/>
          <w:b/>
          <w:kern w:val="2"/>
          <w:sz w:val="21"/>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9"/>
        <w:gridCol w:w="1590"/>
        <w:gridCol w:w="990"/>
        <w:gridCol w:w="1983"/>
        <w:gridCol w:w="1281"/>
        <w:gridCol w:w="847"/>
        <w:gridCol w:w="1076"/>
      </w:tblGrid>
      <w:tr w:rsidR="003448FE" w:rsidRPr="00752A82" w14:paraId="0FB0DA7A" w14:textId="77777777" w:rsidTr="00752A82">
        <w:trPr>
          <w:trHeight w:val="370"/>
          <w:jc w:val="center"/>
        </w:trPr>
        <w:tc>
          <w:tcPr>
            <w:tcW w:w="324" w:type="pct"/>
            <w:vMerge w:val="restart"/>
            <w:shd w:val="clear" w:color="auto" w:fill="FFFFFF"/>
            <w:vAlign w:val="center"/>
          </w:tcPr>
          <w:p w14:paraId="458C8133"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单元名称</w:t>
            </w:r>
          </w:p>
        </w:tc>
        <w:tc>
          <w:tcPr>
            <w:tcW w:w="957" w:type="pct"/>
            <w:vMerge w:val="restart"/>
            <w:shd w:val="clear" w:color="auto" w:fill="FFFFFF"/>
            <w:vAlign w:val="center"/>
          </w:tcPr>
          <w:p w14:paraId="3A4564A8"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危险物质名称</w:t>
            </w:r>
          </w:p>
        </w:tc>
        <w:tc>
          <w:tcPr>
            <w:tcW w:w="596" w:type="pct"/>
            <w:vMerge w:val="restart"/>
            <w:shd w:val="clear" w:color="auto" w:fill="FFFFFF"/>
            <w:vAlign w:val="center"/>
          </w:tcPr>
          <w:p w14:paraId="133366C9"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eastAsia="Times New Roman" w:cs="Times New Roman"/>
                <w:bCs/>
                <w:kern w:val="2"/>
                <w:sz w:val="21"/>
                <w:szCs w:val="21"/>
                <w:lang w:eastAsia="en-US"/>
              </w:rPr>
              <w:t>CAS</w:t>
            </w:r>
            <w:r w:rsidRPr="00752A82">
              <w:rPr>
                <w:rFonts w:ascii="宋体" w:hAnsi="宋体"/>
                <w:bCs/>
                <w:kern w:val="2"/>
                <w:sz w:val="21"/>
                <w:szCs w:val="21"/>
              </w:rPr>
              <w:t>号</w:t>
            </w:r>
          </w:p>
        </w:tc>
        <w:tc>
          <w:tcPr>
            <w:tcW w:w="1194" w:type="pct"/>
            <w:vMerge w:val="restart"/>
            <w:shd w:val="clear" w:color="auto" w:fill="FFFFFF"/>
            <w:vAlign w:val="center"/>
          </w:tcPr>
          <w:p w14:paraId="35FAFA1F"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包装方式</w:t>
            </w:r>
          </w:p>
        </w:tc>
        <w:tc>
          <w:tcPr>
            <w:tcW w:w="771" w:type="pct"/>
            <w:shd w:val="clear" w:color="auto" w:fill="FFFFFF"/>
            <w:vAlign w:val="center"/>
          </w:tcPr>
          <w:p w14:paraId="785A4D93"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最大存在总量/在线量</w:t>
            </w:r>
          </w:p>
        </w:tc>
        <w:tc>
          <w:tcPr>
            <w:tcW w:w="510" w:type="pct"/>
            <w:vMerge w:val="restart"/>
            <w:shd w:val="clear" w:color="auto" w:fill="FFFFFF"/>
            <w:vAlign w:val="center"/>
          </w:tcPr>
          <w:p w14:paraId="3B5F0A32"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临界量</w:t>
            </w:r>
          </w:p>
          <w:p w14:paraId="4816FB80"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eastAsia="Times New Roman" w:cs="Times New Roman"/>
                <w:bCs/>
                <w:kern w:val="2"/>
                <w:sz w:val="21"/>
                <w:szCs w:val="21"/>
                <w:lang w:eastAsia="en-US"/>
              </w:rPr>
              <w:t>Qn/t</w:t>
            </w:r>
          </w:p>
        </w:tc>
        <w:tc>
          <w:tcPr>
            <w:tcW w:w="648" w:type="pct"/>
            <w:vMerge w:val="restart"/>
            <w:shd w:val="clear" w:color="auto" w:fill="FFFFFF"/>
            <w:vAlign w:val="center"/>
          </w:tcPr>
          <w:p w14:paraId="34BB4773"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eastAsia="Times New Roman" w:cs="Times New Roman"/>
                <w:bCs/>
                <w:kern w:val="2"/>
                <w:sz w:val="21"/>
                <w:szCs w:val="21"/>
                <w:lang w:eastAsia="en-US"/>
              </w:rPr>
              <w:t>Q</w:t>
            </w:r>
            <w:r w:rsidRPr="00752A82">
              <w:rPr>
                <w:rFonts w:ascii="宋体" w:hAnsi="宋体"/>
                <w:bCs/>
                <w:kern w:val="2"/>
                <w:sz w:val="21"/>
                <w:szCs w:val="21"/>
              </w:rPr>
              <w:t>值</w:t>
            </w:r>
          </w:p>
        </w:tc>
      </w:tr>
      <w:tr w:rsidR="003448FE" w:rsidRPr="00752A82" w14:paraId="74F9BC5E" w14:textId="77777777" w:rsidTr="00752A82">
        <w:trPr>
          <w:trHeight w:val="365"/>
          <w:jc w:val="center"/>
        </w:trPr>
        <w:tc>
          <w:tcPr>
            <w:tcW w:w="324" w:type="pct"/>
            <w:vMerge/>
            <w:shd w:val="clear" w:color="auto" w:fill="FFFFFF"/>
            <w:vAlign w:val="center"/>
          </w:tcPr>
          <w:p w14:paraId="0EBA29AE"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vMerge/>
            <w:shd w:val="clear" w:color="auto" w:fill="FFFFFF"/>
            <w:vAlign w:val="center"/>
          </w:tcPr>
          <w:p w14:paraId="16DDA3E6"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596" w:type="pct"/>
            <w:vMerge/>
            <w:shd w:val="clear" w:color="auto" w:fill="FFFFFF"/>
            <w:vAlign w:val="center"/>
          </w:tcPr>
          <w:p w14:paraId="4FE55E0F"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1194" w:type="pct"/>
            <w:vMerge/>
            <w:shd w:val="clear" w:color="auto" w:fill="FFFFFF"/>
            <w:vAlign w:val="center"/>
          </w:tcPr>
          <w:p w14:paraId="2D56456F"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771" w:type="pct"/>
            <w:shd w:val="clear" w:color="auto" w:fill="FFFFFF"/>
            <w:vAlign w:val="center"/>
          </w:tcPr>
          <w:p w14:paraId="61B280F3"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eastAsia="Times New Roman" w:cs="Times New Roman"/>
                <w:bCs/>
                <w:kern w:val="2"/>
                <w:sz w:val="21"/>
                <w:szCs w:val="21"/>
                <w:lang w:eastAsia="en-US"/>
              </w:rPr>
              <w:t>qn/t</w:t>
            </w:r>
          </w:p>
        </w:tc>
        <w:tc>
          <w:tcPr>
            <w:tcW w:w="510" w:type="pct"/>
            <w:vMerge/>
            <w:shd w:val="clear" w:color="auto" w:fill="FFFFFF"/>
            <w:vAlign w:val="center"/>
          </w:tcPr>
          <w:p w14:paraId="1809CB03"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648" w:type="pct"/>
            <w:vMerge/>
            <w:shd w:val="clear" w:color="auto" w:fill="FFFFFF"/>
            <w:vAlign w:val="center"/>
          </w:tcPr>
          <w:p w14:paraId="4ABDF8AC" w14:textId="77777777" w:rsidR="00E93EB1" w:rsidRPr="00752A82" w:rsidRDefault="00E93EB1"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r>
      <w:tr w:rsidR="003448FE" w:rsidRPr="00752A82" w14:paraId="61DFB439" w14:textId="77777777" w:rsidTr="00752A82">
        <w:trPr>
          <w:trHeight w:val="341"/>
          <w:jc w:val="center"/>
        </w:trPr>
        <w:tc>
          <w:tcPr>
            <w:tcW w:w="324" w:type="pct"/>
            <w:vMerge w:val="restart"/>
            <w:shd w:val="clear" w:color="auto" w:fill="FFFFFF"/>
            <w:vAlign w:val="center"/>
          </w:tcPr>
          <w:p w14:paraId="2BBC52D8" w14:textId="77777777" w:rsidR="001425C6" w:rsidRPr="00752A82" w:rsidRDefault="001425C6"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危险化学品库</w:t>
            </w:r>
          </w:p>
        </w:tc>
        <w:tc>
          <w:tcPr>
            <w:tcW w:w="957" w:type="pct"/>
            <w:shd w:val="clear" w:color="auto" w:fill="FFFFFF"/>
            <w:vAlign w:val="center"/>
          </w:tcPr>
          <w:p w14:paraId="72C2E323" w14:textId="77777777" w:rsidR="001425C6" w:rsidRPr="00752A82" w:rsidRDefault="001425C6">
            <w:pPr>
              <w:jc w:val="center"/>
              <w:rPr>
                <w:kern w:val="2"/>
                <w:sz w:val="21"/>
                <w:szCs w:val="21"/>
              </w:rPr>
            </w:pPr>
            <w:r w:rsidRPr="00752A82">
              <w:rPr>
                <w:rFonts w:hint="eastAsia"/>
                <w:sz w:val="21"/>
                <w:szCs w:val="21"/>
              </w:rPr>
              <w:t>亚硝基铁氰化钾</w:t>
            </w:r>
          </w:p>
        </w:tc>
        <w:tc>
          <w:tcPr>
            <w:tcW w:w="596" w:type="pct"/>
            <w:shd w:val="clear" w:color="auto" w:fill="FFFFFF"/>
            <w:vAlign w:val="center"/>
          </w:tcPr>
          <w:p w14:paraId="3990982C" w14:textId="77777777" w:rsidR="001425C6" w:rsidRPr="00752A82" w:rsidRDefault="001425C6">
            <w:pPr>
              <w:jc w:val="center"/>
              <w:rPr>
                <w:kern w:val="2"/>
                <w:sz w:val="21"/>
                <w:szCs w:val="21"/>
              </w:rPr>
            </w:pPr>
            <w:r w:rsidRPr="00752A82">
              <w:rPr>
                <w:sz w:val="21"/>
                <w:szCs w:val="21"/>
              </w:rPr>
              <w:t>/</w:t>
            </w:r>
          </w:p>
        </w:tc>
        <w:tc>
          <w:tcPr>
            <w:tcW w:w="1194" w:type="pct"/>
            <w:shd w:val="clear" w:color="auto" w:fill="FFFFFF"/>
            <w:vAlign w:val="center"/>
          </w:tcPr>
          <w:p w14:paraId="7B2A9D88" w14:textId="77777777" w:rsidR="001425C6" w:rsidRPr="00752A82" w:rsidRDefault="00A612B0" w:rsidP="00E93EB1">
            <w:pPr>
              <w:widowControl w:val="0"/>
              <w:shd w:val="clear" w:color="auto" w:fill="FFFFFF"/>
              <w:adjustRightInd w:val="0"/>
              <w:snapToGrid w:val="0"/>
              <w:spacing w:line="240" w:lineRule="auto"/>
              <w:jc w:val="center"/>
              <w:rPr>
                <w:rFonts w:eastAsia="等线" w:cs="Times New Roman"/>
                <w:bCs/>
                <w:kern w:val="2"/>
                <w:sz w:val="21"/>
                <w:szCs w:val="21"/>
              </w:rPr>
            </w:pPr>
            <w:r w:rsidRPr="00752A82">
              <w:rPr>
                <w:rFonts w:cs="Times New Roman"/>
                <w:sz w:val="21"/>
                <w:szCs w:val="21"/>
              </w:rPr>
              <w:t>20kg/</w:t>
            </w:r>
            <w:r w:rsidRPr="00752A82">
              <w:rPr>
                <w:rFonts w:cs="Times New Roman"/>
                <w:sz w:val="21"/>
                <w:szCs w:val="21"/>
              </w:rPr>
              <w:t>桶</w:t>
            </w:r>
          </w:p>
        </w:tc>
        <w:tc>
          <w:tcPr>
            <w:tcW w:w="771" w:type="pct"/>
            <w:shd w:val="clear" w:color="auto" w:fill="FFFFFF"/>
            <w:vAlign w:val="center"/>
          </w:tcPr>
          <w:p w14:paraId="2CEA6A89" w14:textId="77777777" w:rsidR="001425C6" w:rsidRPr="00752A82" w:rsidRDefault="001425C6">
            <w:pPr>
              <w:jc w:val="center"/>
              <w:rPr>
                <w:kern w:val="2"/>
                <w:sz w:val="21"/>
                <w:szCs w:val="21"/>
              </w:rPr>
            </w:pPr>
            <w:r w:rsidRPr="00752A82">
              <w:rPr>
                <w:sz w:val="21"/>
                <w:szCs w:val="21"/>
              </w:rPr>
              <w:t>0.3</w:t>
            </w:r>
          </w:p>
        </w:tc>
        <w:tc>
          <w:tcPr>
            <w:tcW w:w="510" w:type="pct"/>
            <w:shd w:val="clear" w:color="auto" w:fill="FFFFFF"/>
            <w:vAlign w:val="center"/>
          </w:tcPr>
          <w:p w14:paraId="3805D4A0" w14:textId="77777777" w:rsidR="001425C6" w:rsidRPr="00752A82" w:rsidRDefault="001425C6">
            <w:pPr>
              <w:jc w:val="center"/>
              <w:rPr>
                <w:kern w:val="2"/>
                <w:sz w:val="21"/>
                <w:szCs w:val="21"/>
              </w:rPr>
            </w:pPr>
            <w:r w:rsidRPr="00752A82">
              <w:rPr>
                <w:sz w:val="21"/>
                <w:szCs w:val="21"/>
              </w:rPr>
              <w:t>100</w:t>
            </w:r>
          </w:p>
        </w:tc>
        <w:tc>
          <w:tcPr>
            <w:tcW w:w="648" w:type="pct"/>
            <w:shd w:val="clear" w:color="auto" w:fill="FFFFFF"/>
            <w:vAlign w:val="center"/>
          </w:tcPr>
          <w:p w14:paraId="52BAC335" w14:textId="77777777" w:rsidR="001425C6" w:rsidRPr="00752A82" w:rsidRDefault="001425C6">
            <w:pPr>
              <w:jc w:val="center"/>
              <w:textAlignment w:val="center"/>
              <w:rPr>
                <w:sz w:val="21"/>
                <w:szCs w:val="21"/>
                <w:lang w:bidi="ar"/>
              </w:rPr>
            </w:pPr>
            <w:r w:rsidRPr="00752A82">
              <w:rPr>
                <w:sz w:val="21"/>
                <w:szCs w:val="21"/>
                <w:lang w:bidi="ar"/>
              </w:rPr>
              <w:t>0.003</w:t>
            </w:r>
          </w:p>
        </w:tc>
      </w:tr>
      <w:tr w:rsidR="00A612B0" w:rsidRPr="00752A82" w14:paraId="03DEDF56" w14:textId="77777777" w:rsidTr="00752A82">
        <w:trPr>
          <w:trHeight w:val="341"/>
          <w:jc w:val="center"/>
        </w:trPr>
        <w:tc>
          <w:tcPr>
            <w:tcW w:w="324" w:type="pct"/>
            <w:vMerge/>
            <w:shd w:val="clear" w:color="auto" w:fill="FFFFFF"/>
            <w:vAlign w:val="center"/>
          </w:tcPr>
          <w:p w14:paraId="5E11E518" w14:textId="77777777" w:rsidR="00A612B0" w:rsidRPr="00752A82" w:rsidRDefault="00A612B0" w:rsidP="00E93EB1">
            <w:pPr>
              <w:widowControl w:val="0"/>
              <w:shd w:val="clear" w:color="auto" w:fill="FFFFFF"/>
              <w:adjustRightInd w:val="0"/>
              <w:snapToGrid w:val="0"/>
              <w:spacing w:line="240" w:lineRule="auto"/>
              <w:jc w:val="center"/>
              <w:rPr>
                <w:rFonts w:ascii="宋体" w:hAnsi="宋体"/>
                <w:bCs/>
                <w:kern w:val="2"/>
                <w:sz w:val="21"/>
                <w:szCs w:val="21"/>
              </w:rPr>
            </w:pPr>
          </w:p>
        </w:tc>
        <w:tc>
          <w:tcPr>
            <w:tcW w:w="957" w:type="pct"/>
            <w:shd w:val="clear" w:color="auto" w:fill="FFFFFF"/>
            <w:vAlign w:val="center"/>
          </w:tcPr>
          <w:p w14:paraId="6F8EA341" w14:textId="77777777" w:rsidR="00A612B0" w:rsidRPr="00752A82" w:rsidRDefault="00A612B0">
            <w:pPr>
              <w:jc w:val="center"/>
              <w:rPr>
                <w:kern w:val="2"/>
                <w:sz w:val="21"/>
                <w:szCs w:val="21"/>
              </w:rPr>
            </w:pPr>
            <w:r w:rsidRPr="00752A82">
              <w:rPr>
                <w:rFonts w:hint="eastAsia"/>
                <w:sz w:val="21"/>
                <w:szCs w:val="21"/>
              </w:rPr>
              <w:t>五水硫酸铜</w:t>
            </w:r>
          </w:p>
        </w:tc>
        <w:tc>
          <w:tcPr>
            <w:tcW w:w="596" w:type="pct"/>
            <w:shd w:val="clear" w:color="auto" w:fill="FFFFFF"/>
            <w:vAlign w:val="center"/>
          </w:tcPr>
          <w:p w14:paraId="4E19F723" w14:textId="77777777" w:rsidR="00A612B0" w:rsidRPr="00752A82" w:rsidRDefault="00A612B0">
            <w:pPr>
              <w:jc w:val="center"/>
              <w:rPr>
                <w:kern w:val="2"/>
                <w:sz w:val="21"/>
                <w:szCs w:val="21"/>
              </w:rPr>
            </w:pPr>
            <w:hyperlink r:id="rId27" w:tgtFrame="https://www.chemsrc.com/cas/_blank" w:history="1">
              <w:r w:rsidRPr="00752A82">
                <w:rPr>
                  <w:rStyle w:val="afffff3"/>
                  <w:color w:val="auto"/>
                  <w:sz w:val="21"/>
                  <w:szCs w:val="21"/>
                  <w:u w:val="none"/>
                </w:rPr>
                <w:t>7758-99-8</w:t>
              </w:r>
            </w:hyperlink>
          </w:p>
        </w:tc>
        <w:tc>
          <w:tcPr>
            <w:tcW w:w="1194" w:type="pct"/>
            <w:shd w:val="clear" w:color="auto" w:fill="FFFFFF"/>
            <w:vAlign w:val="center"/>
          </w:tcPr>
          <w:p w14:paraId="552AE3BD" w14:textId="77777777" w:rsidR="00A612B0" w:rsidRPr="00A612B0" w:rsidRDefault="00A612B0" w:rsidP="00622C0C">
            <w:pPr>
              <w:spacing w:line="240" w:lineRule="auto"/>
              <w:jc w:val="center"/>
              <w:rPr>
                <w:rFonts w:cs="Times New Roman"/>
                <w:kern w:val="2"/>
                <w:sz w:val="21"/>
                <w:szCs w:val="21"/>
              </w:rPr>
            </w:pPr>
            <w:r w:rsidRPr="00752A82">
              <w:rPr>
                <w:rFonts w:cs="Times New Roman"/>
                <w:sz w:val="21"/>
                <w:szCs w:val="21"/>
              </w:rPr>
              <w:t>20kg/</w:t>
            </w:r>
            <w:r w:rsidRPr="00752A82">
              <w:rPr>
                <w:rFonts w:cs="Times New Roman"/>
                <w:sz w:val="21"/>
                <w:szCs w:val="21"/>
              </w:rPr>
              <w:t>桶</w:t>
            </w:r>
          </w:p>
        </w:tc>
        <w:tc>
          <w:tcPr>
            <w:tcW w:w="771" w:type="pct"/>
            <w:shd w:val="clear" w:color="auto" w:fill="FFFFFF"/>
            <w:vAlign w:val="center"/>
          </w:tcPr>
          <w:p w14:paraId="696FA452" w14:textId="77777777" w:rsidR="00A612B0" w:rsidRPr="00752A82" w:rsidRDefault="00A612B0">
            <w:pPr>
              <w:jc w:val="center"/>
              <w:rPr>
                <w:kern w:val="2"/>
                <w:sz w:val="21"/>
                <w:szCs w:val="21"/>
              </w:rPr>
            </w:pPr>
            <w:r w:rsidRPr="00752A82">
              <w:rPr>
                <w:sz w:val="21"/>
                <w:szCs w:val="21"/>
              </w:rPr>
              <w:t>0.225</w:t>
            </w:r>
          </w:p>
        </w:tc>
        <w:tc>
          <w:tcPr>
            <w:tcW w:w="510" w:type="pct"/>
            <w:shd w:val="clear" w:color="auto" w:fill="FFFFFF"/>
            <w:vAlign w:val="center"/>
          </w:tcPr>
          <w:p w14:paraId="7AFFD5BF" w14:textId="77777777" w:rsidR="00A612B0" w:rsidRPr="00752A82" w:rsidRDefault="00A612B0">
            <w:pPr>
              <w:jc w:val="center"/>
              <w:rPr>
                <w:kern w:val="2"/>
                <w:sz w:val="21"/>
                <w:szCs w:val="21"/>
              </w:rPr>
            </w:pPr>
            <w:r w:rsidRPr="00752A82">
              <w:rPr>
                <w:sz w:val="21"/>
                <w:szCs w:val="21"/>
              </w:rPr>
              <w:t>100</w:t>
            </w:r>
          </w:p>
        </w:tc>
        <w:tc>
          <w:tcPr>
            <w:tcW w:w="648" w:type="pct"/>
            <w:shd w:val="clear" w:color="auto" w:fill="FFFFFF"/>
            <w:vAlign w:val="center"/>
          </w:tcPr>
          <w:p w14:paraId="43B7F92C" w14:textId="77777777" w:rsidR="00A612B0" w:rsidRPr="00752A82" w:rsidRDefault="00A612B0">
            <w:pPr>
              <w:jc w:val="center"/>
              <w:textAlignment w:val="center"/>
              <w:rPr>
                <w:sz w:val="21"/>
                <w:szCs w:val="21"/>
                <w:lang w:bidi="ar"/>
              </w:rPr>
            </w:pPr>
            <w:r w:rsidRPr="00752A82">
              <w:rPr>
                <w:sz w:val="21"/>
                <w:szCs w:val="21"/>
                <w:lang w:bidi="ar"/>
              </w:rPr>
              <w:t>0.00225</w:t>
            </w:r>
          </w:p>
        </w:tc>
      </w:tr>
      <w:tr w:rsidR="00A612B0" w:rsidRPr="00752A82" w14:paraId="149A0720" w14:textId="77777777" w:rsidTr="00752A82">
        <w:trPr>
          <w:trHeight w:val="331"/>
          <w:jc w:val="center"/>
        </w:trPr>
        <w:tc>
          <w:tcPr>
            <w:tcW w:w="324" w:type="pct"/>
            <w:vMerge/>
            <w:shd w:val="clear" w:color="auto" w:fill="FFFFFF"/>
            <w:vAlign w:val="center"/>
          </w:tcPr>
          <w:p w14:paraId="182A8B42"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332D327A" w14:textId="77777777" w:rsidR="00A612B0" w:rsidRPr="00752A82" w:rsidRDefault="00A612B0">
            <w:pPr>
              <w:jc w:val="center"/>
              <w:rPr>
                <w:kern w:val="2"/>
                <w:sz w:val="21"/>
                <w:szCs w:val="21"/>
              </w:rPr>
            </w:pPr>
            <w:r w:rsidRPr="00752A82">
              <w:rPr>
                <w:rFonts w:hint="eastAsia"/>
                <w:sz w:val="21"/>
                <w:szCs w:val="21"/>
              </w:rPr>
              <w:t>碳酸氢钠</w:t>
            </w:r>
          </w:p>
        </w:tc>
        <w:tc>
          <w:tcPr>
            <w:tcW w:w="596" w:type="pct"/>
            <w:shd w:val="clear" w:color="auto" w:fill="FFFFFF"/>
            <w:vAlign w:val="center"/>
          </w:tcPr>
          <w:p w14:paraId="67F64171" w14:textId="77777777" w:rsidR="00A612B0" w:rsidRPr="00752A82" w:rsidRDefault="00A612B0">
            <w:pPr>
              <w:jc w:val="center"/>
              <w:rPr>
                <w:kern w:val="2"/>
                <w:sz w:val="21"/>
                <w:szCs w:val="21"/>
              </w:rPr>
            </w:pPr>
            <w:r w:rsidRPr="00752A82">
              <w:rPr>
                <w:sz w:val="21"/>
                <w:szCs w:val="21"/>
              </w:rPr>
              <w:t>144-55-8</w:t>
            </w:r>
          </w:p>
        </w:tc>
        <w:tc>
          <w:tcPr>
            <w:tcW w:w="1194" w:type="pct"/>
            <w:shd w:val="clear" w:color="auto" w:fill="FFFFFF"/>
            <w:vAlign w:val="center"/>
          </w:tcPr>
          <w:p w14:paraId="6D39850F" w14:textId="77777777" w:rsidR="00A612B0" w:rsidRPr="00A612B0" w:rsidRDefault="00A612B0" w:rsidP="00622C0C">
            <w:pPr>
              <w:spacing w:line="240" w:lineRule="auto"/>
              <w:jc w:val="center"/>
              <w:rPr>
                <w:rFonts w:cs="Times New Roman"/>
                <w:kern w:val="2"/>
                <w:sz w:val="21"/>
                <w:szCs w:val="21"/>
              </w:rPr>
            </w:pPr>
            <w:r w:rsidRPr="00752A82">
              <w:rPr>
                <w:rFonts w:cs="Times New Roman"/>
                <w:sz w:val="21"/>
                <w:szCs w:val="21"/>
              </w:rPr>
              <w:t>20kg/</w:t>
            </w:r>
            <w:r w:rsidRPr="00752A82">
              <w:rPr>
                <w:rFonts w:cs="Times New Roman"/>
                <w:sz w:val="21"/>
                <w:szCs w:val="21"/>
              </w:rPr>
              <w:t>桶</w:t>
            </w:r>
          </w:p>
        </w:tc>
        <w:tc>
          <w:tcPr>
            <w:tcW w:w="771" w:type="pct"/>
            <w:shd w:val="clear" w:color="auto" w:fill="FFFFFF"/>
            <w:vAlign w:val="center"/>
          </w:tcPr>
          <w:p w14:paraId="52B277B3" w14:textId="77777777" w:rsidR="00A612B0" w:rsidRPr="00752A82" w:rsidRDefault="00A612B0">
            <w:pPr>
              <w:jc w:val="center"/>
              <w:rPr>
                <w:kern w:val="2"/>
                <w:sz w:val="21"/>
                <w:szCs w:val="21"/>
              </w:rPr>
            </w:pPr>
            <w:r w:rsidRPr="00752A82">
              <w:rPr>
                <w:sz w:val="21"/>
                <w:szCs w:val="21"/>
              </w:rPr>
              <w:t>0.125</w:t>
            </w:r>
          </w:p>
        </w:tc>
        <w:tc>
          <w:tcPr>
            <w:tcW w:w="510" w:type="pct"/>
            <w:shd w:val="clear" w:color="auto" w:fill="FFFFFF"/>
            <w:vAlign w:val="center"/>
          </w:tcPr>
          <w:p w14:paraId="23A6F38F" w14:textId="77777777" w:rsidR="00A612B0" w:rsidRPr="00752A82" w:rsidRDefault="00A612B0">
            <w:pPr>
              <w:jc w:val="center"/>
              <w:rPr>
                <w:kern w:val="2"/>
                <w:sz w:val="21"/>
                <w:szCs w:val="21"/>
              </w:rPr>
            </w:pPr>
            <w:r w:rsidRPr="00752A82">
              <w:rPr>
                <w:sz w:val="21"/>
                <w:szCs w:val="21"/>
              </w:rPr>
              <w:t>100</w:t>
            </w:r>
          </w:p>
        </w:tc>
        <w:tc>
          <w:tcPr>
            <w:tcW w:w="648" w:type="pct"/>
            <w:shd w:val="clear" w:color="auto" w:fill="FFFFFF"/>
            <w:vAlign w:val="center"/>
          </w:tcPr>
          <w:p w14:paraId="56DA6D25" w14:textId="77777777" w:rsidR="00A612B0" w:rsidRPr="00752A82" w:rsidRDefault="00A612B0">
            <w:pPr>
              <w:jc w:val="center"/>
              <w:textAlignment w:val="center"/>
              <w:rPr>
                <w:sz w:val="21"/>
                <w:szCs w:val="21"/>
                <w:lang w:bidi="ar"/>
              </w:rPr>
            </w:pPr>
            <w:r w:rsidRPr="00752A82">
              <w:rPr>
                <w:sz w:val="21"/>
                <w:szCs w:val="21"/>
                <w:lang w:bidi="ar"/>
              </w:rPr>
              <w:t>0.00125</w:t>
            </w:r>
          </w:p>
        </w:tc>
      </w:tr>
      <w:tr w:rsidR="00A612B0" w:rsidRPr="00752A82" w14:paraId="73B09EC1" w14:textId="77777777" w:rsidTr="00752A82">
        <w:trPr>
          <w:trHeight w:val="331"/>
          <w:jc w:val="center"/>
        </w:trPr>
        <w:tc>
          <w:tcPr>
            <w:tcW w:w="324" w:type="pct"/>
            <w:vMerge/>
            <w:shd w:val="clear" w:color="auto" w:fill="FFFFFF"/>
            <w:vAlign w:val="center"/>
          </w:tcPr>
          <w:p w14:paraId="74101291"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27A52A81" w14:textId="77777777" w:rsidR="00A612B0" w:rsidRPr="00752A82" w:rsidRDefault="00A612B0">
            <w:pPr>
              <w:jc w:val="center"/>
              <w:rPr>
                <w:kern w:val="2"/>
                <w:sz w:val="21"/>
                <w:szCs w:val="21"/>
              </w:rPr>
            </w:pPr>
            <w:r w:rsidRPr="00752A82">
              <w:rPr>
                <w:rFonts w:hint="eastAsia"/>
                <w:sz w:val="21"/>
                <w:szCs w:val="21"/>
              </w:rPr>
              <w:t>冰醋酸</w:t>
            </w:r>
          </w:p>
        </w:tc>
        <w:tc>
          <w:tcPr>
            <w:tcW w:w="596" w:type="pct"/>
            <w:shd w:val="clear" w:color="auto" w:fill="FFFFFF"/>
            <w:vAlign w:val="center"/>
          </w:tcPr>
          <w:p w14:paraId="065C6B03" w14:textId="77777777" w:rsidR="00A612B0" w:rsidRPr="00752A82" w:rsidRDefault="00A612B0">
            <w:pPr>
              <w:jc w:val="center"/>
              <w:rPr>
                <w:kern w:val="2"/>
                <w:sz w:val="21"/>
                <w:szCs w:val="21"/>
              </w:rPr>
            </w:pPr>
            <w:r w:rsidRPr="00752A82">
              <w:rPr>
                <w:sz w:val="21"/>
                <w:szCs w:val="21"/>
              </w:rPr>
              <w:t>64-19-7</w:t>
            </w:r>
          </w:p>
        </w:tc>
        <w:tc>
          <w:tcPr>
            <w:tcW w:w="1194" w:type="pct"/>
            <w:shd w:val="clear" w:color="auto" w:fill="FFFFFF"/>
            <w:vAlign w:val="center"/>
          </w:tcPr>
          <w:p w14:paraId="228204E5" w14:textId="77777777" w:rsidR="00A612B0" w:rsidRPr="00A612B0" w:rsidRDefault="00A612B0" w:rsidP="00622C0C">
            <w:pPr>
              <w:spacing w:line="240" w:lineRule="auto"/>
              <w:jc w:val="center"/>
              <w:textAlignment w:val="center"/>
              <w:rPr>
                <w:rFonts w:cs="Times New Roman"/>
                <w:kern w:val="2"/>
                <w:sz w:val="21"/>
                <w:szCs w:val="21"/>
              </w:rPr>
            </w:pPr>
            <w:r w:rsidRPr="00752A82">
              <w:rPr>
                <w:rFonts w:cs="Times New Roman"/>
                <w:sz w:val="21"/>
                <w:szCs w:val="21"/>
              </w:rPr>
              <w:t>25L/</w:t>
            </w:r>
            <w:r w:rsidRPr="00752A82">
              <w:rPr>
                <w:rFonts w:cs="Times New Roman"/>
                <w:sz w:val="21"/>
                <w:szCs w:val="21"/>
              </w:rPr>
              <w:t>桶</w:t>
            </w:r>
          </w:p>
        </w:tc>
        <w:tc>
          <w:tcPr>
            <w:tcW w:w="771" w:type="pct"/>
            <w:shd w:val="clear" w:color="auto" w:fill="FFFFFF"/>
            <w:vAlign w:val="center"/>
          </w:tcPr>
          <w:p w14:paraId="71027E82" w14:textId="77777777" w:rsidR="00A612B0" w:rsidRPr="00752A82" w:rsidRDefault="00A612B0">
            <w:pPr>
              <w:jc w:val="center"/>
              <w:rPr>
                <w:kern w:val="2"/>
                <w:sz w:val="21"/>
                <w:szCs w:val="21"/>
              </w:rPr>
            </w:pPr>
            <w:r w:rsidRPr="00752A82">
              <w:rPr>
                <w:sz w:val="21"/>
                <w:szCs w:val="21"/>
              </w:rPr>
              <w:t>0.026</w:t>
            </w:r>
          </w:p>
        </w:tc>
        <w:tc>
          <w:tcPr>
            <w:tcW w:w="510" w:type="pct"/>
            <w:shd w:val="clear" w:color="auto" w:fill="FFFFFF"/>
            <w:vAlign w:val="center"/>
          </w:tcPr>
          <w:p w14:paraId="07BC3FB6" w14:textId="77777777" w:rsidR="00A612B0" w:rsidRPr="00752A82" w:rsidRDefault="00A612B0">
            <w:pPr>
              <w:jc w:val="center"/>
              <w:rPr>
                <w:kern w:val="2"/>
                <w:sz w:val="21"/>
                <w:szCs w:val="21"/>
              </w:rPr>
            </w:pPr>
            <w:r w:rsidRPr="00752A82">
              <w:rPr>
                <w:sz w:val="21"/>
                <w:szCs w:val="21"/>
              </w:rPr>
              <w:t>100</w:t>
            </w:r>
          </w:p>
        </w:tc>
        <w:tc>
          <w:tcPr>
            <w:tcW w:w="648" w:type="pct"/>
            <w:shd w:val="clear" w:color="auto" w:fill="FFFFFF"/>
            <w:vAlign w:val="center"/>
          </w:tcPr>
          <w:p w14:paraId="5BE4CD9B" w14:textId="77777777" w:rsidR="00A612B0" w:rsidRPr="00752A82" w:rsidRDefault="00A612B0">
            <w:pPr>
              <w:jc w:val="center"/>
              <w:textAlignment w:val="center"/>
              <w:rPr>
                <w:sz w:val="21"/>
                <w:szCs w:val="21"/>
                <w:lang w:bidi="ar"/>
              </w:rPr>
            </w:pPr>
            <w:r w:rsidRPr="00752A82">
              <w:rPr>
                <w:sz w:val="21"/>
                <w:szCs w:val="21"/>
                <w:lang w:bidi="ar"/>
              </w:rPr>
              <w:t>0.00026</w:t>
            </w:r>
          </w:p>
        </w:tc>
      </w:tr>
      <w:tr w:rsidR="00A612B0" w:rsidRPr="00752A82" w14:paraId="2BBD4BF8" w14:textId="77777777" w:rsidTr="00752A82">
        <w:trPr>
          <w:trHeight w:val="331"/>
          <w:jc w:val="center"/>
        </w:trPr>
        <w:tc>
          <w:tcPr>
            <w:tcW w:w="324" w:type="pct"/>
            <w:vMerge/>
            <w:shd w:val="clear" w:color="auto" w:fill="FFFFFF"/>
            <w:vAlign w:val="center"/>
          </w:tcPr>
          <w:p w14:paraId="59C73E15"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4BA5A217" w14:textId="77777777" w:rsidR="00A612B0" w:rsidRPr="00752A82" w:rsidRDefault="00A612B0">
            <w:pPr>
              <w:jc w:val="center"/>
              <w:rPr>
                <w:kern w:val="2"/>
                <w:sz w:val="21"/>
                <w:szCs w:val="21"/>
              </w:rPr>
            </w:pPr>
            <w:r w:rsidRPr="00752A82">
              <w:rPr>
                <w:rFonts w:hint="eastAsia"/>
                <w:sz w:val="21"/>
                <w:szCs w:val="21"/>
              </w:rPr>
              <w:t>丙酮</w:t>
            </w:r>
          </w:p>
        </w:tc>
        <w:tc>
          <w:tcPr>
            <w:tcW w:w="596" w:type="pct"/>
            <w:shd w:val="clear" w:color="auto" w:fill="FFFFFF"/>
            <w:vAlign w:val="center"/>
          </w:tcPr>
          <w:p w14:paraId="2C482CDD" w14:textId="77777777" w:rsidR="00A612B0" w:rsidRPr="00752A82" w:rsidRDefault="00A612B0">
            <w:pPr>
              <w:jc w:val="center"/>
              <w:rPr>
                <w:kern w:val="2"/>
                <w:sz w:val="21"/>
                <w:szCs w:val="21"/>
              </w:rPr>
            </w:pPr>
            <w:hyperlink r:id="rId28" w:tgtFrame="https://www.chemsrc.com/searchResult/%25E4%25B8%2599%25E9%2585%25AE/_blank" w:history="1">
              <w:r w:rsidRPr="00752A82">
                <w:rPr>
                  <w:rStyle w:val="afffff3"/>
                  <w:color w:val="auto"/>
                  <w:sz w:val="21"/>
                  <w:szCs w:val="21"/>
                  <w:u w:val="none"/>
                </w:rPr>
                <w:t>67-64-1</w:t>
              </w:r>
            </w:hyperlink>
          </w:p>
        </w:tc>
        <w:tc>
          <w:tcPr>
            <w:tcW w:w="1194" w:type="pct"/>
            <w:shd w:val="clear" w:color="auto" w:fill="FFFFFF"/>
            <w:vAlign w:val="center"/>
          </w:tcPr>
          <w:p w14:paraId="67EDF253" w14:textId="77777777" w:rsidR="00A612B0" w:rsidRPr="00A612B0" w:rsidRDefault="00A612B0" w:rsidP="00622C0C">
            <w:pPr>
              <w:spacing w:line="240" w:lineRule="auto"/>
              <w:jc w:val="center"/>
              <w:textAlignment w:val="center"/>
              <w:rPr>
                <w:rFonts w:cs="Times New Roman"/>
                <w:kern w:val="2"/>
                <w:sz w:val="21"/>
                <w:szCs w:val="21"/>
              </w:rPr>
            </w:pPr>
            <w:r w:rsidRPr="00752A82">
              <w:rPr>
                <w:rFonts w:cs="Times New Roman"/>
                <w:sz w:val="21"/>
                <w:szCs w:val="21"/>
              </w:rPr>
              <w:t>25L/</w:t>
            </w:r>
            <w:r w:rsidRPr="00752A82">
              <w:rPr>
                <w:rFonts w:cs="Times New Roman"/>
                <w:sz w:val="21"/>
                <w:szCs w:val="21"/>
              </w:rPr>
              <w:t>桶</w:t>
            </w:r>
          </w:p>
        </w:tc>
        <w:tc>
          <w:tcPr>
            <w:tcW w:w="771" w:type="pct"/>
            <w:shd w:val="clear" w:color="auto" w:fill="FFFFFF"/>
            <w:vAlign w:val="center"/>
          </w:tcPr>
          <w:p w14:paraId="2E764467" w14:textId="77777777" w:rsidR="00A612B0" w:rsidRPr="00752A82" w:rsidRDefault="00A612B0">
            <w:pPr>
              <w:jc w:val="center"/>
              <w:rPr>
                <w:kern w:val="2"/>
                <w:sz w:val="21"/>
                <w:szCs w:val="21"/>
              </w:rPr>
            </w:pPr>
            <w:r w:rsidRPr="00752A82">
              <w:rPr>
                <w:sz w:val="21"/>
                <w:szCs w:val="21"/>
              </w:rPr>
              <w:t>3</w:t>
            </w:r>
          </w:p>
        </w:tc>
        <w:tc>
          <w:tcPr>
            <w:tcW w:w="510" w:type="pct"/>
            <w:shd w:val="clear" w:color="auto" w:fill="FFFFFF"/>
            <w:vAlign w:val="center"/>
          </w:tcPr>
          <w:p w14:paraId="0A2AECA0"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2BC47B5C" w14:textId="77777777" w:rsidR="00A612B0" w:rsidRPr="00752A82" w:rsidRDefault="00A612B0">
            <w:pPr>
              <w:jc w:val="center"/>
              <w:textAlignment w:val="center"/>
              <w:rPr>
                <w:sz w:val="21"/>
                <w:szCs w:val="21"/>
                <w:lang w:bidi="ar"/>
              </w:rPr>
            </w:pPr>
            <w:r w:rsidRPr="00752A82">
              <w:rPr>
                <w:sz w:val="21"/>
                <w:szCs w:val="21"/>
                <w:lang w:bidi="ar"/>
              </w:rPr>
              <w:t>0.3</w:t>
            </w:r>
          </w:p>
        </w:tc>
      </w:tr>
      <w:tr w:rsidR="00A612B0" w:rsidRPr="00752A82" w14:paraId="689FF1BF" w14:textId="77777777" w:rsidTr="00752A82">
        <w:trPr>
          <w:trHeight w:val="331"/>
          <w:jc w:val="center"/>
        </w:trPr>
        <w:tc>
          <w:tcPr>
            <w:tcW w:w="324" w:type="pct"/>
            <w:vMerge/>
            <w:shd w:val="clear" w:color="auto" w:fill="FFFFFF"/>
            <w:vAlign w:val="center"/>
          </w:tcPr>
          <w:p w14:paraId="181830E1"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7317DBA9" w14:textId="77777777" w:rsidR="00A612B0" w:rsidRPr="00752A82" w:rsidRDefault="00A612B0">
            <w:pPr>
              <w:jc w:val="center"/>
              <w:textAlignment w:val="center"/>
              <w:rPr>
                <w:sz w:val="21"/>
                <w:szCs w:val="21"/>
                <w:lang w:bidi="ar"/>
              </w:rPr>
            </w:pPr>
            <w:r w:rsidRPr="00752A82">
              <w:rPr>
                <w:rFonts w:hint="eastAsia"/>
                <w:sz w:val="21"/>
                <w:szCs w:val="21"/>
                <w:lang w:bidi="ar"/>
              </w:rPr>
              <w:t>乙醚</w:t>
            </w:r>
          </w:p>
        </w:tc>
        <w:tc>
          <w:tcPr>
            <w:tcW w:w="596" w:type="pct"/>
            <w:shd w:val="clear" w:color="auto" w:fill="FFFFFF"/>
            <w:vAlign w:val="center"/>
          </w:tcPr>
          <w:p w14:paraId="7552DDE0" w14:textId="77777777" w:rsidR="00A612B0" w:rsidRPr="00752A82" w:rsidRDefault="00A612B0">
            <w:pPr>
              <w:jc w:val="center"/>
              <w:textAlignment w:val="center"/>
              <w:rPr>
                <w:sz w:val="21"/>
                <w:szCs w:val="21"/>
                <w:lang w:bidi="ar"/>
              </w:rPr>
            </w:pPr>
            <w:hyperlink r:id="rId29" w:tgtFrame="https://www.chemsrc.com/searchResult/%25E4%25B9%2599%25E9%2586%259A/_blank" w:history="1">
              <w:r w:rsidRPr="00752A82">
                <w:rPr>
                  <w:rStyle w:val="afffff3"/>
                  <w:color w:val="auto"/>
                  <w:sz w:val="21"/>
                  <w:szCs w:val="21"/>
                  <w:u w:val="none"/>
                  <w:lang w:bidi="ar"/>
                </w:rPr>
                <w:t>60-29-7</w:t>
              </w:r>
            </w:hyperlink>
          </w:p>
        </w:tc>
        <w:tc>
          <w:tcPr>
            <w:tcW w:w="1194" w:type="pct"/>
            <w:shd w:val="clear" w:color="auto" w:fill="FFFFFF"/>
            <w:vAlign w:val="center"/>
          </w:tcPr>
          <w:p w14:paraId="0716C168" w14:textId="77777777" w:rsidR="00A612B0" w:rsidRPr="00A612B0" w:rsidRDefault="00A612B0" w:rsidP="00622C0C">
            <w:pPr>
              <w:spacing w:line="240" w:lineRule="auto"/>
              <w:jc w:val="center"/>
              <w:textAlignment w:val="center"/>
              <w:rPr>
                <w:rFonts w:cs="Times New Roman"/>
                <w:sz w:val="21"/>
                <w:szCs w:val="21"/>
                <w:lang w:bidi="ar"/>
              </w:rPr>
            </w:pPr>
            <w:r w:rsidRPr="00752A82">
              <w:rPr>
                <w:rFonts w:cs="Times New Roman"/>
                <w:sz w:val="21"/>
                <w:szCs w:val="21"/>
              </w:rPr>
              <w:t>25L/</w:t>
            </w:r>
            <w:r w:rsidRPr="00752A82">
              <w:rPr>
                <w:rFonts w:cs="Times New Roman"/>
                <w:sz w:val="21"/>
                <w:szCs w:val="21"/>
              </w:rPr>
              <w:t>桶</w:t>
            </w:r>
          </w:p>
        </w:tc>
        <w:tc>
          <w:tcPr>
            <w:tcW w:w="771" w:type="pct"/>
            <w:shd w:val="clear" w:color="auto" w:fill="FFFFFF"/>
            <w:vAlign w:val="center"/>
          </w:tcPr>
          <w:p w14:paraId="0F065CF8" w14:textId="77777777" w:rsidR="00A612B0" w:rsidRPr="00752A82" w:rsidRDefault="00A612B0">
            <w:pPr>
              <w:jc w:val="center"/>
              <w:textAlignment w:val="center"/>
              <w:rPr>
                <w:sz w:val="21"/>
                <w:szCs w:val="21"/>
                <w:lang w:bidi="ar"/>
              </w:rPr>
            </w:pPr>
            <w:r w:rsidRPr="00752A82">
              <w:rPr>
                <w:sz w:val="21"/>
                <w:szCs w:val="21"/>
                <w:lang w:bidi="ar"/>
              </w:rPr>
              <w:t>0.17</w:t>
            </w:r>
          </w:p>
        </w:tc>
        <w:tc>
          <w:tcPr>
            <w:tcW w:w="510" w:type="pct"/>
            <w:shd w:val="clear" w:color="auto" w:fill="FFFFFF"/>
            <w:vAlign w:val="center"/>
          </w:tcPr>
          <w:p w14:paraId="022953B0" w14:textId="77777777" w:rsidR="00A612B0" w:rsidRPr="00752A82" w:rsidRDefault="00A612B0">
            <w:pPr>
              <w:jc w:val="center"/>
              <w:textAlignment w:val="center"/>
              <w:rPr>
                <w:sz w:val="21"/>
                <w:szCs w:val="21"/>
                <w:lang w:bidi="ar"/>
              </w:rPr>
            </w:pPr>
            <w:r w:rsidRPr="00752A82">
              <w:rPr>
                <w:sz w:val="21"/>
                <w:szCs w:val="21"/>
                <w:lang w:bidi="ar"/>
              </w:rPr>
              <w:t>10</w:t>
            </w:r>
          </w:p>
        </w:tc>
        <w:tc>
          <w:tcPr>
            <w:tcW w:w="648" w:type="pct"/>
            <w:shd w:val="clear" w:color="auto" w:fill="FFFFFF"/>
            <w:vAlign w:val="center"/>
          </w:tcPr>
          <w:p w14:paraId="067C4641" w14:textId="77777777" w:rsidR="00A612B0" w:rsidRPr="00752A82" w:rsidRDefault="00A612B0">
            <w:pPr>
              <w:jc w:val="center"/>
              <w:textAlignment w:val="center"/>
              <w:rPr>
                <w:sz w:val="21"/>
                <w:szCs w:val="21"/>
                <w:lang w:bidi="ar"/>
              </w:rPr>
            </w:pPr>
            <w:r w:rsidRPr="00752A82">
              <w:rPr>
                <w:sz w:val="21"/>
                <w:szCs w:val="21"/>
                <w:lang w:bidi="ar"/>
              </w:rPr>
              <w:t>0.017</w:t>
            </w:r>
          </w:p>
        </w:tc>
      </w:tr>
      <w:tr w:rsidR="00A612B0" w:rsidRPr="00752A82" w14:paraId="456E9F45" w14:textId="77777777" w:rsidTr="00D0222F">
        <w:trPr>
          <w:trHeight w:val="331"/>
          <w:jc w:val="center"/>
        </w:trPr>
        <w:tc>
          <w:tcPr>
            <w:tcW w:w="324" w:type="pct"/>
            <w:vMerge/>
            <w:shd w:val="clear" w:color="auto" w:fill="FFFFFF"/>
            <w:vAlign w:val="center"/>
          </w:tcPr>
          <w:p w14:paraId="5B0A1DD1"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2E26CBFE"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乙酸乙酯</w:t>
            </w:r>
          </w:p>
        </w:tc>
        <w:tc>
          <w:tcPr>
            <w:tcW w:w="596" w:type="pct"/>
            <w:shd w:val="clear" w:color="auto" w:fill="FFFFFF"/>
            <w:vAlign w:val="center"/>
          </w:tcPr>
          <w:p w14:paraId="216CACC9"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141-78-6</w:t>
            </w:r>
          </w:p>
        </w:tc>
        <w:tc>
          <w:tcPr>
            <w:tcW w:w="1194" w:type="pct"/>
            <w:shd w:val="clear" w:color="auto" w:fill="FFFFFF"/>
            <w:vAlign w:val="center"/>
          </w:tcPr>
          <w:p w14:paraId="612D68DE" w14:textId="77777777" w:rsidR="00A612B0" w:rsidRPr="00D0222F" w:rsidRDefault="00A612B0" w:rsidP="00D0222F">
            <w:pPr>
              <w:jc w:val="center"/>
              <w:rPr>
                <w:rFonts w:cs="Times New Roman"/>
                <w:sz w:val="21"/>
                <w:szCs w:val="21"/>
              </w:rPr>
            </w:pPr>
            <w:r w:rsidRPr="00D0222F">
              <w:rPr>
                <w:rFonts w:cs="Times New Roman"/>
                <w:sz w:val="21"/>
                <w:szCs w:val="21"/>
              </w:rPr>
              <w:t>20kg/</w:t>
            </w:r>
            <w:r w:rsidRPr="00D0222F">
              <w:rPr>
                <w:rFonts w:cs="Times New Roman"/>
                <w:sz w:val="21"/>
                <w:szCs w:val="21"/>
              </w:rPr>
              <w:t>桶</w:t>
            </w:r>
          </w:p>
        </w:tc>
        <w:tc>
          <w:tcPr>
            <w:tcW w:w="771" w:type="pct"/>
            <w:shd w:val="clear" w:color="auto" w:fill="FFFFFF"/>
            <w:vAlign w:val="center"/>
          </w:tcPr>
          <w:p w14:paraId="261D024A"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0.</w:t>
            </w:r>
            <w:r w:rsidRPr="00D0222F">
              <w:rPr>
                <w:rFonts w:cs="Times New Roman" w:hint="eastAsia"/>
                <w:sz w:val="21"/>
                <w:szCs w:val="21"/>
                <w:lang w:bidi="ar"/>
              </w:rPr>
              <w:t>2</w:t>
            </w:r>
          </w:p>
        </w:tc>
        <w:tc>
          <w:tcPr>
            <w:tcW w:w="510" w:type="pct"/>
            <w:shd w:val="clear" w:color="auto" w:fill="FFFFFF"/>
            <w:vAlign w:val="center"/>
          </w:tcPr>
          <w:p w14:paraId="41ED8B1A" w14:textId="77777777" w:rsidR="00A612B0" w:rsidRPr="00D0222F" w:rsidRDefault="00A612B0" w:rsidP="00D0222F">
            <w:pPr>
              <w:spacing w:line="240" w:lineRule="auto"/>
              <w:jc w:val="center"/>
              <w:rPr>
                <w:rFonts w:cs="Times New Roman"/>
                <w:kern w:val="2"/>
                <w:sz w:val="21"/>
                <w:szCs w:val="21"/>
              </w:rPr>
            </w:pPr>
            <w:r w:rsidRPr="00D0222F">
              <w:rPr>
                <w:rFonts w:cs="Times New Roman"/>
                <w:kern w:val="2"/>
                <w:sz w:val="21"/>
                <w:szCs w:val="21"/>
              </w:rPr>
              <w:t>10</w:t>
            </w:r>
          </w:p>
        </w:tc>
        <w:tc>
          <w:tcPr>
            <w:tcW w:w="648" w:type="pct"/>
            <w:shd w:val="clear" w:color="auto" w:fill="FFFFFF"/>
            <w:vAlign w:val="center"/>
          </w:tcPr>
          <w:p w14:paraId="50FE4374"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0.02</w:t>
            </w:r>
          </w:p>
        </w:tc>
      </w:tr>
      <w:tr w:rsidR="00A612B0" w:rsidRPr="00752A82" w14:paraId="5AEC06E7" w14:textId="77777777" w:rsidTr="00D0222F">
        <w:trPr>
          <w:trHeight w:val="331"/>
          <w:jc w:val="center"/>
        </w:trPr>
        <w:tc>
          <w:tcPr>
            <w:tcW w:w="324" w:type="pct"/>
            <w:vMerge/>
            <w:shd w:val="clear" w:color="auto" w:fill="FFFFFF"/>
            <w:vAlign w:val="center"/>
          </w:tcPr>
          <w:p w14:paraId="3FE0E3A5"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318A1905" w14:textId="77777777" w:rsidR="00A612B0" w:rsidRPr="00D0222F" w:rsidRDefault="00A612B0" w:rsidP="00D0222F">
            <w:pPr>
              <w:spacing w:line="240" w:lineRule="auto"/>
              <w:jc w:val="center"/>
              <w:rPr>
                <w:rFonts w:cs="Times New Roman"/>
                <w:kern w:val="2"/>
                <w:sz w:val="21"/>
                <w:szCs w:val="21"/>
              </w:rPr>
            </w:pPr>
            <w:r w:rsidRPr="00D0222F">
              <w:rPr>
                <w:rFonts w:cs="Times New Roman" w:hint="eastAsia"/>
                <w:kern w:val="2"/>
                <w:sz w:val="21"/>
                <w:szCs w:val="21"/>
              </w:rPr>
              <w:t>二氯甲烷</w:t>
            </w:r>
          </w:p>
        </w:tc>
        <w:tc>
          <w:tcPr>
            <w:tcW w:w="596" w:type="pct"/>
            <w:shd w:val="clear" w:color="auto" w:fill="FFFFFF"/>
            <w:vAlign w:val="center"/>
          </w:tcPr>
          <w:p w14:paraId="19EE93C2" w14:textId="77777777" w:rsidR="00A612B0" w:rsidRPr="00D0222F" w:rsidRDefault="00A612B0" w:rsidP="00D0222F">
            <w:pPr>
              <w:spacing w:line="240" w:lineRule="auto"/>
              <w:jc w:val="center"/>
              <w:rPr>
                <w:rFonts w:cs="Times New Roman"/>
                <w:kern w:val="2"/>
                <w:sz w:val="21"/>
                <w:szCs w:val="21"/>
              </w:rPr>
            </w:pPr>
            <w:r w:rsidRPr="00D0222F">
              <w:rPr>
                <w:rFonts w:cs="Times New Roman"/>
                <w:kern w:val="2"/>
                <w:sz w:val="21"/>
                <w:szCs w:val="21"/>
              </w:rPr>
              <w:t>75-09-02</w:t>
            </w:r>
          </w:p>
        </w:tc>
        <w:tc>
          <w:tcPr>
            <w:tcW w:w="1194" w:type="pct"/>
            <w:shd w:val="clear" w:color="auto" w:fill="FFFFFF"/>
            <w:vAlign w:val="center"/>
          </w:tcPr>
          <w:p w14:paraId="70A74321" w14:textId="77777777" w:rsidR="00A612B0" w:rsidRPr="00D0222F" w:rsidRDefault="00A612B0" w:rsidP="00D0222F">
            <w:pPr>
              <w:jc w:val="center"/>
              <w:rPr>
                <w:rFonts w:cs="Times New Roman"/>
                <w:sz w:val="21"/>
                <w:szCs w:val="21"/>
              </w:rPr>
            </w:pPr>
            <w:r w:rsidRPr="00D0222F">
              <w:rPr>
                <w:rFonts w:cs="Times New Roman"/>
                <w:sz w:val="21"/>
                <w:szCs w:val="21"/>
              </w:rPr>
              <w:t>25L/</w:t>
            </w:r>
            <w:r w:rsidRPr="00D0222F">
              <w:rPr>
                <w:rFonts w:cs="Times New Roman"/>
                <w:sz w:val="21"/>
                <w:szCs w:val="21"/>
              </w:rPr>
              <w:t>桶</w:t>
            </w:r>
          </w:p>
        </w:tc>
        <w:tc>
          <w:tcPr>
            <w:tcW w:w="771" w:type="pct"/>
            <w:shd w:val="clear" w:color="auto" w:fill="FFFFFF"/>
            <w:vAlign w:val="center"/>
          </w:tcPr>
          <w:p w14:paraId="5BC73808" w14:textId="77777777" w:rsidR="00A612B0" w:rsidRPr="00D0222F" w:rsidRDefault="00D0222F"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1</w:t>
            </w:r>
          </w:p>
        </w:tc>
        <w:tc>
          <w:tcPr>
            <w:tcW w:w="510" w:type="pct"/>
            <w:shd w:val="clear" w:color="auto" w:fill="FFFFFF"/>
            <w:vAlign w:val="center"/>
          </w:tcPr>
          <w:p w14:paraId="04BD6C3E" w14:textId="77777777" w:rsidR="00A612B0" w:rsidRPr="00D0222F" w:rsidRDefault="00A612B0" w:rsidP="00D0222F">
            <w:pPr>
              <w:spacing w:line="240" w:lineRule="auto"/>
              <w:jc w:val="center"/>
              <w:rPr>
                <w:rFonts w:cs="Times New Roman"/>
                <w:kern w:val="2"/>
                <w:sz w:val="21"/>
                <w:szCs w:val="21"/>
              </w:rPr>
            </w:pPr>
            <w:r w:rsidRPr="00D0222F">
              <w:rPr>
                <w:rFonts w:cs="Times New Roman"/>
                <w:kern w:val="2"/>
                <w:sz w:val="21"/>
                <w:szCs w:val="21"/>
              </w:rPr>
              <w:t>10</w:t>
            </w:r>
          </w:p>
        </w:tc>
        <w:tc>
          <w:tcPr>
            <w:tcW w:w="648" w:type="pct"/>
            <w:shd w:val="clear" w:color="auto" w:fill="FFFFFF"/>
            <w:vAlign w:val="center"/>
          </w:tcPr>
          <w:p w14:paraId="71EE3820"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0.</w:t>
            </w:r>
            <w:r w:rsidR="00D0222F" w:rsidRPr="00D0222F">
              <w:rPr>
                <w:rFonts w:cs="Times New Roman" w:hint="eastAsia"/>
                <w:sz w:val="21"/>
                <w:szCs w:val="21"/>
                <w:lang w:bidi="ar"/>
              </w:rPr>
              <w:t>1</w:t>
            </w:r>
          </w:p>
        </w:tc>
      </w:tr>
      <w:tr w:rsidR="00A612B0" w:rsidRPr="00752A82" w14:paraId="0A795BB8" w14:textId="77777777" w:rsidTr="00D0222F">
        <w:trPr>
          <w:trHeight w:val="331"/>
          <w:jc w:val="center"/>
        </w:trPr>
        <w:tc>
          <w:tcPr>
            <w:tcW w:w="324" w:type="pct"/>
            <w:vMerge/>
            <w:shd w:val="clear" w:color="auto" w:fill="FFFFFF"/>
            <w:vAlign w:val="center"/>
          </w:tcPr>
          <w:p w14:paraId="2BD1BFAF"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28B36867"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乙腈</w:t>
            </w:r>
          </w:p>
        </w:tc>
        <w:tc>
          <w:tcPr>
            <w:tcW w:w="596" w:type="pct"/>
            <w:shd w:val="clear" w:color="auto" w:fill="FFFFFF"/>
            <w:vAlign w:val="center"/>
          </w:tcPr>
          <w:p w14:paraId="05B90A5E"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75-05-08</w:t>
            </w:r>
          </w:p>
        </w:tc>
        <w:tc>
          <w:tcPr>
            <w:tcW w:w="1194" w:type="pct"/>
            <w:shd w:val="clear" w:color="auto" w:fill="FFFFFF"/>
            <w:vAlign w:val="center"/>
          </w:tcPr>
          <w:p w14:paraId="26CF6E8C" w14:textId="77777777" w:rsidR="00A612B0" w:rsidRPr="00D0222F" w:rsidRDefault="00A612B0" w:rsidP="00D0222F">
            <w:pPr>
              <w:jc w:val="center"/>
              <w:rPr>
                <w:rFonts w:cs="Times New Roman"/>
                <w:sz w:val="21"/>
                <w:szCs w:val="21"/>
              </w:rPr>
            </w:pPr>
            <w:r w:rsidRPr="00D0222F">
              <w:rPr>
                <w:rFonts w:cs="Times New Roman"/>
                <w:sz w:val="21"/>
                <w:szCs w:val="21"/>
              </w:rPr>
              <w:t>20kg/</w:t>
            </w:r>
            <w:r w:rsidRPr="00D0222F">
              <w:rPr>
                <w:rFonts w:cs="Times New Roman"/>
                <w:sz w:val="21"/>
                <w:szCs w:val="21"/>
              </w:rPr>
              <w:t>桶</w:t>
            </w:r>
          </w:p>
        </w:tc>
        <w:tc>
          <w:tcPr>
            <w:tcW w:w="771" w:type="pct"/>
            <w:shd w:val="clear" w:color="auto" w:fill="FFFFFF"/>
            <w:vAlign w:val="center"/>
          </w:tcPr>
          <w:p w14:paraId="7ED0C5C0"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0.0</w:t>
            </w:r>
            <w:r w:rsidRPr="00D0222F">
              <w:rPr>
                <w:rFonts w:cs="Times New Roman" w:hint="eastAsia"/>
                <w:sz w:val="21"/>
                <w:szCs w:val="21"/>
                <w:lang w:bidi="ar"/>
              </w:rPr>
              <w:t>8</w:t>
            </w:r>
          </w:p>
        </w:tc>
        <w:tc>
          <w:tcPr>
            <w:tcW w:w="510" w:type="pct"/>
            <w:shd w:val="clear" w:color="auto" w:fill="FFFFFF"/>
            <w:vAlign w:val="center"/>
          </w:tcPr>
          <w:p w14:paraId="2A3F4F3D" w14:textId="77777777" w:rsidR="00A612B0" w:rsidRPr="00D0222F" w:rsidRDefault="00A612B0" w:rsidP="00D0222F">
            <w:pPr>
              <w:spacing w:line="240" w:lineRule="auto"/>
              <w:jc w:val="center"/>
              <w:rPr>
                <w:rFonts w:cs="Times New Roman"/>
                <w:kern w:val="2"/>
                <w:sz w:val="21"/>
                <w:szCs w:val="21"/>
              </w:rPr>
            </w:pPr>
            <w:r w:rsidRPr="00D0222F">
              <w:rPr>
                <w:rFonts w:cs="Times New Roman"/>
                <w:kern w:val="2"/>
                <w:sz w:val="21"/>
                <w:szCs w:val="21"/>
              </w:rPr>
              <w:t>10</w:t>
            </w:r>
          </w:p>
        </w:tc>
        <w:tc>
          <w:tcPr>
            <w:tcW w:w="648" w:type="pct"/>
            <w:shd w:val="clear" w:color="auto" w:fill="FFFFFF"/>
            <w:vAlign w:val="center"/>
          </w:tcPr>
          <w:p w14:paraId="59CF8DA2"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0.008</w:t>
            </w:r>
          </w:p>
        </w:tc>
      </w:tr>
      <w:tr w:rsidR="00A612B0" w:rsidRPr="00752A82" w14:paraId="175EC149" w14:textId="77777777" w:rsidTr="00D0222F">
        <w:trPr>
          <w:trHeight w:val="331"/>
          <w:jc w:val="center"/>
        </w:trPr>
        <w:tc>
          <w:tcPr>
            <w:tcW w:w="324" w:type="pct"/>
            <w:vMerge/>
            <w:shd w:val="clear" w:color="auto" w:fill="FFFFFF"/>
            <w:vAlign w:val="center"/>
          </w:tcPr>
          <w:p w14:paraId="6CC0497A"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27CFD0E5"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异丙醇</w:t>
            </w:r>
          </w:p>
        </w:tc>
        <w:tc>
          <w:tcPr>
            <w:tcW w:w="596" w:type="pct"/>
            <w:shd w:val="clear" w:color="auto" w:fill="FFFFFF"/>
            <w:vAlign w:val="center"/>
          </w:tcPr>
          <w:p w14:paraId="6A8DB988"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67-63-0</w:t>
            </w:r>
          </w:p>
        </w:tc>
        <w:tc>
          <w:tcPr>
            <w:tcW w:w="1194" w:type="pct"/>
            <w:shd w:val="clear" w:color="auto" w:fill="FFFFFF"/>
            <w:vAlign w:val="center"/>
          </w:tcPr>
          <w:p w14:paraId="5A13762A" w14:textId="77777777" w:rsidR="00A612B0" w:rsidRPr="00D0222F" w:rsidRDefault="00A612B0" w:rsidP="00D0222F">
            <w:pPr>
              <w:jc w:val="center"/>
              <w:rPr>
                <w:rFonts w:cs="Times New Roman"/>
                <w:sz w:val="21"/>
                <w:szCs w:val="21"/>
              </w:rPr>
            </w:pPr>
            <w:r w:rsidRPr="00D0222F">
              <w:rPr>
                <w:rFonts w:cs="Times New Roman"/>
                <w:sz w:val="21"/>
                <w:szCs w:val="21"/>
              </w:rPr>
              <w:t>25L/</w:t>
            </w:r>
            <w:r w:rsidRPr="00D0222F">
              <w:rPr>
                <w:rFonts w:cs="Times New Roman"/>
                <w:sz w:val="21"/>
                <w:szCs w:val="21"/>
              </w:rPr>
              <w:t>桶</w:t>
            </w:r>
          </w:p>
        </w:tc>
        <w:tc>
          <w:tcPr>
            <w:tcW w:w="771" w:type="pct"/>
            <w:shd w:val="clear" w:color="auto" w:fill="FFFFFF"/>
            <w:vAlign w:val="center"/>
          </w:tcPr>
          <w:p w14:paraId="37A90858"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sz w:val="21"/>
                <w:szCs w:val="21"/>
                <w:lang w:bidi="ar"/>
              </w:rPr>
              <w:t>0.</w:t>
            </w:r>
            <w:r w:rsidRPr="00D0222F">
              <w:rPr>
                <w:rFonts w:cs="Times New Roman" w:hint="eastAsia"/>
                <w:sz w:val="21"/>
                <w:szCs w:val="21"/>
                <w:lang w:bidi="ar"/>
              </w:rPr>
              <w:t>35</w:t>
            </w:r>
          </w:p>
        </w:tc>
        <w:tc>
          <w:tcPr>
            <w:tcW w:w="510" w:type="pct"/>
            <w:shd w:val="clear" w:color="auto" w:fill="FFFFFF"/>
            <w:vAlign w:val="center"/>
          </w:tcPr>
          <w:p w14:paraId="6AB1DEB3" w14:textId="77777777" w:rsidR="00A612B0" w:rsidRPr="00D0222F" w:rsidRDefault="00A612B0" w:rsidP="00D0222F">
            <w:pPr>
              <w:spacing w:line="240" w:lineRule="auto"/>
              <w:jc w:val="center"/>
              <w:rPr>
                <w:rFonts w:cs="Times New Roman"/>
                <w:kern w:val="2"/>
                <w:sz w:val="21"/>
                <w:szCs w:val="21"/>
              </w:rPr>
            </w:pPr>
            <w:r w:rsidRPr="00D0222F">
              <w:rPr>
                <w:rFonts w:cs="Times New Roman"/>
                <w:kern w:val="2"/>
                <w:sz w:val="21"/>
                <w:szCs w:val="21"/>
              </w:rPr>
              <w:t>10</w:t>
            </w:r>
          </w:p>
        </w:tc>
        <w:tc>
          <w:tcPr>
            <w:tcW w:w="648" w:type="pct"/>
            <w:shd w:val="clear" w:color="auto" w:fill="FFFFFF"/>
            <w:vAlign w:val="center"/>
          </w:tcPr>
          <w:p w14:paraId="44B964D9" w14:textId="77777777" w:rsidR="00A612B0" w:rsidRPr="00D0222F" w:rsidRDefault="00A612B0" w:rsidP="00D0222F">
            <w:pPr>
              <w:spacing w:line="240" w:lineRule="auto"/>
              <w:jc w:val="center"/>
              <w:textAlignment w:val="center"/>
              <w:rPr>
                <w:rFonts w:cs="Times New Roman"/>
                <w:sz w:val="21"/>
                <w:szCs w:val="21"/>
                <w:lang w:bidi="ar"/>
              </w:rPr>
            </w:pPr>
            <w:r w:rsidRPr="00D0222F">
              <w:rPr>
                <w:rFonts w:cs="Times New Roman" w:hint="eastAsia"/>
                <w:sz w:val="21"/>
                <w:szCs w:val="21"/>
                <w:lang w:bidi="ar"/>
              </w:rPr>
              <w:t>0.035</w:t>
            </w:r>
          </w:p>
        </w:tc>
      </w:tr>
      <w:tr w:rsidR="00A612B0" w:rsidRPr="00752A82" w14:paraId="07E94D2D" w14:textId="77777777" w:rsidTr="00D0222F">
        <w:trPr>
          <w:trHeight w:val="331"/>
          <w:jc w:val="center"/>
        </w:trPr>
        <w:tc>
          <w:tcPr>
            <w:tcW w:w="324" w:type="pct"/>
            <w:shd w:val="clear" w:color="auto" w:fill="FFFFFF"/>
            <w:vAlign w:val="center"/>
          </w:tcPr>
          <w:p w14:paraId="2929C8F0"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地下酒精罐区</w:t>
            </w:r>
          </w:p>
        </w:tc>
        <w:tc>
          <w:tcPr>
            <w:tcW w:w="957" w:type="pct"/>
            <w:shd w:val="clear" w:color="auto" w:fill="FFFFFF"/>
            <w:vAlign w:val="center"/>
          </w:tcPr>
          <w:p w14:paraId="430E7A9A" w14:textId="77777777" w:rsidR="00A612B0" w:rsidRPr="00D0222F" w:rsidRDefault="00A612B0" w:rsidP="00D0222F">
            <w:pPr>
              <w:widowControl w:val="0"/>
              <w:shd w:val="clear" w:color="auto" w:fill="FFFFFF"/>
              <w:adjustRightInd w:val="0"/>
              <w:snapToGrid w:val="0"/>
              <w:spacing w:line="240" w:lineRule="auto"/>
              <w:jc w:val="center"/>
              <w:rPr>
                <w:rFonts w:ascii="宋体" w:hAnsi="宋体"/>
                <w:bCs/>
                <w:kern w:val="2"/>
                <w:sz w:val="21"/>
                <w:szCs w:val="21"/>
              </w:rPr>
            </w:pPr>
            <w:r w:rsidRPr="00D0222F">
              <w:rPr>
                <w:rFonts w:ascii="宋体" w:hAnsi="宋体"/>
                <w:bCs/>
                <w:kern w:val="2"/>
                <w:sz w:val="21"/>
                <w:szCs w:val="21"/>
              </w:rPr>
              <w:t>乙醇</w:t>
            </w:r>
          </w:p>
        </w:tc>
        <w:tc>
          <w:tcPr>
            <w:tcW w:w="596" w:type="pct"/>
            <w:shd w:val="clear" w:color="auto" w:fill="FFFFFF"/>
            <w:vAlign w:val="center"/>
          </w:tcPr>
          <w:p w14:paraId="1D823080" w14:textId="77777777" w:rsidR="00A612B0" w:rsidRPr="00D0222F" w:rsidRDefault="00A612B0" w:rsidP="00D0222F">
            <w:pPr>
              <w:widowControl w:val="0"/>
              <w:shd w:val="clear" w:color="auto" w:fill="FFFFFF"/>
              <w:adjustRightInd w:val="0"/>
              <w:snapToGrid w:val="0"/>
              <w:spacing w:line="240" w:lineRule="auto"/>
              <w:jc w:val="center"/>
              <w:rPr>
                <w:rFonts w:eastAsia="Times New Roman" w:cs="Times New Roman"/>
                <w:bCs/>
                <w:kern w:val="2"/>
                <w:sz w:val="21"/>
                <w:szCs w:val="21"/>
                <w:lang w:eastAsia="en-US"/>
              </w:rPr>
            </w:pPr>
            <w:r w:rsidRPr="00D0222F">
              <w:rPr>
                <w:rFonts w:eastAsia="Times New Roman" w:cs="Times New Roman"/>
                <w:bCs/>
                <w:kern w:val="2"/>
                <w:sz w:val="21"/>
                <w:szCs w:val="21"/>
                <w:lang w:eastAsia="en-US"/>
              </w:rPr>
              <w:t>64-17-5</w:t>
            </w:r>
          </w:p>
        </w:tc>
        <w:tc>
          <w:tcPr>
            <w:tcW w:w="1194" w:type="pct"/>
            <w:shd w:val="clear" w:color="auto" w:fill="FFFFFF"/>
            <w:vAlign w:val="center"/>
          </w:tcPr>
          <w:p w14:paraId="268B6E13" w14:textId="77777777" w:rsidR="00A612B0" w:rsidRPr="00D0222F" w:rsidRDefault="00A612B0" w:rsidP="00D0222F">
            <w:pPr>
              <w:widowControl w:val="0"/>
              <w:shd w:val="clear" w:color="auto" w:fill="FFFFFF"/>
              <w:adjustRightInd w:val="0"/>
              <w:snapToGrid w:val="0"/>
              <w:spacing w:line="240" w:lineRule="auto"/>
              <w:jc w:val="center"/>
              <w:rPr>
                <w:rFonts w:eastAsia="Times New Roman" w:cs="Times New Roman"/>
                <w:bCs/>
                <w:kern w:val="2"/>
                <w:sz w:val="21"/>
                <w:szCs w:val="21"/>
              </w:rPr>
            </w:pPr>
            <w:r w:rsidRPr="00D0222F">
              <w:rPr>
                <w:rFonts w:eastAsia="等线" w:cs="Times New Roman"/>
                <w:bCs/>
                <w:kern w:val="2"/>
                <w:sz w:val="21"/>
                <w:szCs w:val="21"/>
              </w:rPr>
              <w:t>8m</w:t>
            </w:r>
            <w:r w:rsidRPr="00D0222F">
              <w:rPr>
                <w:rFonts w:eastAsia="等线" w:cs="Times New Roman"/>
                <w:bCs/>
                <w:kern w:val="2"/>
                <w:sz w:val="21"/>
                <w:szCs w:val="21"/>
                <w:vertAlign w:val="superscript"/>
              </w:rPr>
              <w:t>3</w:t>
            </w:r>
            <w:r w:rsidRPr="00D0222F">
              <w:rPr>
                <w:rFonts w:eastAsia="等线" w:cs="Times New Roman"/>
                <w:bCs/>
                <w:kern w:val="2"/>
                <w:sz w:val="21"/>
                <w:szCs w:val="21"/>
              </w:rPr>
              <w:t>储罐</w:t>
            </w:r>
          </w:p>
        </w:tc>
        <w:tc>
          <w:tcPr>
            <w:tcW w:w="771" w:type="pct"/>
            <w:shd w:val="clear" w:color="auto" w:fill="FFFFFF"/>
            <w:vAlign w:val="center"/>
          </w:tcPr>
          <w:p w14:paraId="4E0AA4FF" w14:textId="77777777" w:rsidR="00A612B0" w:rsidRPr="00D0222F" w:rsidRDefault="00A612B0" w:rsidP="00D0222F">
            <w:pPr>
              <w:widowControl w:val="0"/>
              <w:shd w:val="clear" w:color="auto" w:fill="FFFFFF"/>
              <w:adjustRightInd w:val="0"/>
              <w:snapToGrid w:val="0"/>
              <w:spacing w:line="240" w:lineRule="auto"/>
              <w:jc w:val="center"/>
              <w:rPr>
                <w:rFonts w:cs="Times New Roman"/>
                <w:bCs/>
                <w:kern w:val="2"/>
                <w:sz w:val="21"/>
                <w:szCs w:val="21"/>
              </w:rPr>
            </w:pPr>
            <w:r w:rsidRPr="00D0222F">
              <w:rPr>
                <w:rFonts w:cs="Times New Roman" w:hint="eastAsia"/>
                <w:bCs/>
                <w:kern w:val="2"/>
                <w:sz w:val="21"/>
                <w:szCs w:val="21"/>
              </w:rPr>
              <w:t>8</w:t>
            </w:r>
          </w:p>
        </w:tc>
        <w:tc>
          <w:tcPr>
            <w:tcW w:w="510" w:type="pct"/>
            <w:shd w:val="clear" w:color="auto" w:fill="FFFFFF"/>
            <w:vAlign w:val="center"/>
          </w:tcPr>
          <w:p w14:paraId="0968992A" w14:textId="77777777" w:rsidR="00A612B0" w:rsidRPr="00D0222F" w:rsidRDefault="00A612B0" w:rsidP="00D0222F">
            <w:pPr>
              <w:widowControl w:val="0"/>
              <w:shd w:val="clear" w:color="auto" w:fill="FFFFFF"/>
              <w:adjustRightInd w:val="0"/>
              <w:snapToGrid w:val="0"/>
              <w:spacing w:line="240" w:lineRule="auto"/>
              <w:jc w:val="center"/>
              <w:rPr>
                <w:rFonts w:eastAsiaTheme="minorEastAsia" w:cs="Times New Roman"/>
                <w:bCs/>
                <w:kern w:val="2"/>
                <w:sz w:val="21"/>
                <w:szCs w:val="21"/>
              </w:rPr>
            </w:pPr>
            <w:r w:rsidRPr="00D0222F">
              <w:rPr>
                <w:rFonts w:eastAsiaTheme="minorEastAsia" w:cs="Times New Roman" w:hint="eastAsia"/>
                <w:bCs/>
                <w:kern w:val="2"/>
                <w:sz w:val="21"/>
                <w:szCs w:val="21"/>
              </w:rPr>
              <w:t>100</w:t>
            </w:r>
          </w:p>
        </w:tc>
        <w:tc>
          <w:tcPr>
            <w:tcW w:w="648" w:type="pct"/>
            <w:shd w:val="clear" w:color="auto" w:fill="FFFFFF"/>
            <w:vAlign w:val="center"/>
          </w:tcPr>
          <w:p w14:paraId="0CC8A186" w14:textId="77777777" w:rsidR="00A612B0" w:rsidRPr="00D0222F" w:rsidRDefault="00A612B0" w:rsidP="00D0222F">
            <w:pPr>
              <w:widowControl w:val="0"/>
              <w:adjustRightInd w:val="0"/>
              <w:snapToGrid w:val="0"/>
              <w:jc w:val="center"/>
              <w:rPr>
                <w:rFonts w:cs="Times New Roman"/>
                <w:bCs/>
                <w:kern w:val="2"/>
                <w:sz w:val="21"/>
                <w:szCs w:val="21"/>
              </w:rPr>
            </w:pPr>
            <w:r w:rsidRPr="00D0222F">
              <w:rPr>
                <w:rFonts w:cs="Times New Roman" w:hint="eastAsia"/>
                <w:bCs/>
                <w:kern w:val="2"/>
                <w:sz w:val="21"/>
                <w:szCs w:val="21"/>
              </w:rPr>
              <w:t>0.08</w:t>
            </w:r>
          </w:p>
        </w:tc>
      </w:tr>
      <w:tr w:rsidR="00A612B0" w:rsidRPr="00752A82" w14:paraId="52736F18" w14:textId="77777777" w:rsidTr="00752A82">
        <w:trPr>
          <w:trHeight w:val="331"/>
          <w:jc w:val="center"/>
        </w:trPr>
        <w:tc>
          <w:tcPr>
            <w:tcW w:w="324" w:type="pct"/>
            <w:vMerge w:val="restart"/>
            <w:shd w:val="clear" w:color="auto" w:fill="FFFFFF"/>
            <w:vAlign w:val="center"/>
          </w:tcPr>
          <w:p w14:paraId="1C42735E"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质保大楼</w:t>
            </w:r>
          </w:p>
        </w:tc>
        <w:tc>
          <w:tcPr>
            <w:tcW w:w="957" w:type="pct"/>
            <w:shd w:val="clear" w:color="auto" w:fill="FFFFFF"/>
          </w:tcPr>
          <w:p w14:paraId="3C50A395"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甲醇</w:t>
            </w:r>
          </w:p>
        </w:tc>
        <w:tc>
          <w:tcPr>
            <w:tcW w:w="596" w:type="pct"/>
            <w:shd w:val="clear" w:color="auto" w:fill="FFFFFF"/>
            <w:vAlign w:val="center"/>
          </w:tcPr>
          <w:p w14:paraId="7CA05B13" w14:textId="77777777" w:rsidR="00A612B0" w:rsidRPr="00752A82" w:rsidRDefault="00A612B0">
            <w:pPr>
              <w:jc w:val="center"/>
              <w:textAlignment w:val="center"/>
              <w:rPr>
                <w:color w:val="000000"/>
                <w:sz w:val="21"/>
                <w:szCs w:val="21"/>
                <w:lang w:bidi="ar"/>
              </w:rPr>
            </w:pPr>
            <w:r w:rsidRPr="00752A82">
              <w:rPr>
                <w:color w:val="000000"/>
                <w:sz w:val="21"/>
                <w:szCs w:val="21"/>
                <w:lang w:bidi="ar"/>
              </w:rPr>
              <w:t>67-56-1</w:t>
            </w:r>
          </w:p>
        </w:tc>
        <w:tc>
          <w:tcPr>
            <w:tcW w:w="1194" w:type="pct"/>
            <w:shd w:val="clear" w:color="auto" w:fill="FFFFFF"/>
            <w:vAlign w:val="center"/>
          </w:tcPr>
          <w:p w14:paraId="2ED2E0D7" w14:textId="77777777" w:rsidR="00A612B0" w:rsidRPr="00752A82" w:rsidRDefault="00D0222F" w:rsidP="00E93EB1">
            <w:pPr>
              <w:widowControl w:val="0"/>
              <w:shd w:val="clear" w:color="auto" w:fill="FFFFFF"/>
              <w:adjustRightInd w:val="0"/>
              <w:snapToGrid w:val="0"/>
              <w:spacing w:line="240" w:lineRule="auto"/>
              <w:jc w:val="center"/>
              <w:rPr>
                <w:rFonts w:eastAsia="等线" w:cs="Times New Roman"/>
                <w:bCs/>
                <w:kern w:val="2"/>
                <w:sz w:val="21"/>
                <w:szCs w:val="21"/>
              </w:rPr>
            </w:pPr>
            <w:r w:rsidRPr="00D0222F">
              <w:rPr>
                <w:rFonts w:cs="Times New Roman"/>
                <w:sz w:val="21"/>
                <w:szCs w:val="21"/>
              </w:rPr>
              <w:t>5L/</w:t>
            </w:r>
            <w:r w:rsidRPr="00D0222F">
              <w:rPr>
                <w:rFonts w:cs="Times New Roman"/>
                <w:sz w:val="21"/>
                <w:szCs w:val="21"/>
              </w:rPr>
              <w:t>桶</w:t>
            </w:r>
          </w:p>
        </w:tc>
        <w:tc>
          <w:tcPr>
            <w:tcW w:w="771" w:type="pct"/>
            <w:shd w:val="clear" w:color="auto" w:fill="FFFFFF"/>
          </w:tcPr>
          <w:p w14:paraId="6B08522C" w14:textId="77777777" w:rsidR="00A612B0" w:rsidRPr="00752A82" w:rsidRDefault="00A612B0">
            <w:pPr>
              <w:jc w:val="center"/>
              <w:textAlignment w:val="center"/>
              <w:rPr>
                <w:sz w:val="21"/>
                <w:szCs w:val="21"/>
                <w:lang w:bidi="ar"/>
              </w:rPr>
            </w:pPr>
            <w:r w:rsidRPr="00752A82">
              <w:rPr>
                <w:sz w:val="21"/>
                <w:szCs w:val="21"/>
                <w:lang w:bidi="ar"/>
              </w:rPr>
              <w:t>0.073</w:t>
            </w:r>
          </w:p>
        </w:tc>
        <w:tc>
          <w:tcPr>
            <w:tcW w:w="510" w:type="pct"/>
            <w:shd w:val="clear" w:color="auto" w:fill="FFFFFF"/>
            <w:vAlign w:val="center"/>
          </w:tcPr>
          <w:p w14:paraId="3945596C"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34844C64"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0.0073</w:t>
            </w:r>
          </w:p>
        </w:tc>
      </w:tr>
      <w:tr w:rsidR="00A612B0" w:rsidRPr="00752A82" w14:paraId="300C0BC2" w14:textId="77777777" w:rsidTr="00752A82">
        <w:trPr>
          <w:trHeight w:val="331"/>
          <w:jc w:val="center"/>
        </w:trPr>
        <w:tc>
          <w:tcPr>
            <w:tcW w:w="324" w:type="pct"/>
            <w:vMerge/>
            <w:shd w:val="clear" w:color="auto" w:fill="FFFFFF"/>
            <w:vAlign w:val="center"/>
          </w:tcPr>
          <w:p w14:paraId="3179D299"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2990FA1F"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乙腈</w:t>
            </w:r>
          </w:p>
        </w:tc>
        <w:tc>
          <w:tcPr>
            <w:tcW w:w="596" w:type="pct"/>
            <w:shd w:val="clear" w:color="auto" w:fill="FFFFFF"/>
            <w:vAlign w:val="center"/>
          </w:tcPr>
          <w:p w14:paraId="39D83621" w14:textId="77777777" w:rsidR="00A612B0" w:rsidRPr="00752A82" w:rsidRDefault="00A612B0">
            <w:pPr>
              <w:jc w:val="center"/>
              <w:textAlignment w:val="center"/>
              <w:rPr>
                <w:color w:val="000000"/>
                <w:sz w:val="21"/>
                <w:szCs w:val="21"/>
                <w:lang w:bidi="ar"/>
              </w:rPr>
            </w:pPr>
            <w:r w:rsidRPr="00752A82">
              <w:rPr>
                <w:color w:val="000000"/>
                <w:sz w:val="21"/>
                <w:szCs w:val="21"/>
                <w:lang w:bidi="ar"/>
              </w:rPr>
              <w:t>75-05-08</w:t>
            </w:r>
          </w:p>
        </w:tc>
        <w:tc>
          <w:tcPr>
            <w:tcW w:w="1194" w:type="pct"/>
            <w:shd w:val="clear" w:color="auto" w:fill="FFFFFF"/>
            <w:vAlign w:val="center"/>
          </w:tcPr>
          <w:p w14:paraId="36A152AD" w14:textId="77777777" w:rsidR="00A612B0" w:rsidRPr="00752A82" w:rsidRDefault="00D0222F" w:rsidP="00E93EB1">
            <w:pPr>
              <w:widowControl w:val="0"/>
              <w:shd w:val="clear" w:color="auto" w:fill="FFFFFF"/>
              <w:adjustRightInd w:val="0"/>
              <w:snapToGrid w:val="0"/>
              <w:spacing w:line="240" w:lineRule="auto"/>
              <w:jc w:val="center"/>
              <w:rPr>
                <w:rFonts w:eastAsia="等线" w:cs="Times New Roman"/>
                <w:bCs/>
                <w:kern w:val="2"/>
                <w:sz w:val="21"/>
                <w:szCs w:val="21"/>
              </w:rPr>
            </w:pPr>
            <w:r w:rsidRPr="00D0222F">
              <w:rPr>
                <w:rFonts w:cs="Times New Roman"/>
                <w:sz w:val="21"/>
                <w:szCs w:val="21"/>
              </w:rPr>
              <w:t>5L/</w:t>
            </w:r>
            <w:r w:rsidRPr="00D0222F">
              <w:rPr>
                <w:rFonts w:cs="Times New Roman"/>
                <w:sz w:val="21"/>
                <w:szCs w:val="21"/>
              </w:rPr>
              <w:t>桶</w:t>
            </w:r>
          </w:p>
        </w:tc>
        <w:tc>
          <w:tcPr>
            <w:tcW w:w="771" w:type="pct"/>
            <w:shd w:val="clear" w:color="auto" w:fill="FFFFFF"/>
          </w:tcPr>
          <w:p w14:paraId="65ED83A6" w14:textId="77777777" w:rsidR="00A612B0" w:rsidRPr="00752A82" w:rsidRDefault="00A612B0">
            <w:pPr>
              <w:jc w:val="center"/>
              <w:textAlignment w:val="center"/>
              <w:rPr>
                <w:sz w:val="21"/>
                <w:szCs w:val="21"/>
                <w:lang w:bidi="ar"/>
              </w:rPr>
            </w:pPr>
            <w:r w:rsidRPr="00752A82">
              <w:rPr>
                <w:sz w:val="21"/>
                <w:szCs w:val="21"/>
                <w:lang w:bidi="ar"/>
              </w:rPr>
              <w:t>0.076</w:t>
            </w:r>
          </w:p>
        </w:tc>
        <w:tc>
          <w:tcPr>
            <w:tcW w:w="510" w:type="pct"/>
            <w:shd w:val="clear" w:color="auto" w:fill="FFFFFF"/>
            <w:vAlign w:val="center"/>
          </w:tcPr>
          <w:p w14:paraId="63E0581C"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30A11E16"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0.0076</w:t>
            </w:r>
          </w:p>
        </w:tc>
      </w:tr>
      <w:tr w:rsidR="00A612B0" w:rsidRPr="00752A82" w14:paraId="13CE35D6" w14:textId="77777777" w:rsidTr="00752A82">
        <w:trPr>
          <w:trHeight w:val="331"/>
          <w:jc w:val="center"/>
        </w:trPr>
        <w:tc>
          <w:tcPr>
            <w:tcW w:w="324" w:type="pct"/>
            <w:vMerge/>
            <w:shd w:val="clear" w:color="auto" w:fill="FFFFFF"/>
            <w:vAlign w:val="center"/>
          </w:tcPr>
          <w:p w14:paraId="592BDC2E"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02AAAE3A"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异丙醇</w:t>
            </w:r>
          </w:p>
        </w:tc>
        <w:tc>
          <w:tcPr>
            <w:tcW w:w="596" w:type="pct"/>
            <w:shd w:val="clear" w:color="auto" w:fill="FFFFFF"/>
            <w:vAlign w:val="center"/>
          </w:tcPr>
          <w:p w14:paraId="68EA8E8E" w14:textId="77777777" w:rsidR="00A612B0" w:rsidRPr="00752A82" w:rsidRDefault="00A612B0">
            <w:pPr>
              <w:jc w:val="center"/>
              <w:textAlignment w:val="center"/>
              <w:rPr>
                <w:color w:val="000000"/>
                <w:sz w:val="21"/>
                <w:szCs w:val="21"/>
                <w:lang w:bidi="ar"/>
              </w:rPr>
            </w:pPr>
            <w:r w:rsidRPr="00752A82">
              <w:rPr>
                <w:color w:val="000000"/>
                <w:sz w:val="21"/>
                <w:szCs w:val="21"/>
                <w:lang w:bidi="ar"/>
              </w:rPr>
              <w:t>67-63-0</w:t>
            </w:r>
          </w:p>
        </w:tc>
        <w:tc>
          <w:tcPr>
            <w:tcW w:w="1194" w:type="pct"/>
            <w:shd w:val="clear" w:color="auto" w:fill="FFFFFF"/>
            <w:vAlign w:val="center"/>
          </w:tcPr>
          <w:p w14:paraId="096BD33B" w14:textId="77777777" w:rsidR="00A612B0" w:rsidRPr="00752A82" w:rsidRDefault="00D0222F" w:rsidP="00E93EB1">
            <w:pPr>
              <w:widowControl w:val="0"/>
              <w:shd w:val="clear" w:color="auto" w:fill="FFFFFF"/>
              <w:adjustRightInd w:val="0"/>
              <w:snapToGrid w:val="0"/>
              <w:spacing w:line="240" w:lineRule="auto"/>
              <w:jc w:val="center"/>
              <w:rPr>
                <w:rFonts w:eastAsia="等线"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893294C" w14:textId="77777777" w:rsidR="00A612B0" w:rsidRPr="00752A82" w:rsidRDefault="00A612B0">
            <w:pPr>
              <w:jc w:val="center"/>
              <w:textAlignment w:val="center"/>
              <w:rPr>
                <w:sz w:val="21"/>
                <w:szCs w:val="21"/>
                <w:lang w:bidi="ar"/>
              </w:rPr>
            </w:pPr>
            <w:r w:rsidRPr="00752A82">
              <w:rPr>
                <w:sz w:val="21"/>
                <w:szCs w:val="21"/>
                <w:lang w:bidi="ar"/>
              </w:rPr>
              <w:t>0.0000036</w:t>
            </w:r>
          </w:p>
        </w:tc>
        <w:tc>
          <w:tcPr>
            <w:tcW w:w="510" w:type="pct"/>
            <w:shd w:val="clear" w:color="auto" w:fill="FFFFFF"/>
            <w:vAlign w:val="center"/>
          </w:tcPr>
          <w:p w14:paraId="10A3F831"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7D753063"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0.00000036</w:t>
            </w:r>
          </w:p>
        </w:tc>
      </w:tr>
      <w:tr w:rsidR="00A612B0" w:rsidRPr="00752A82" w14:paraId="1A8101D6" w14:textId="77777777" w:rsidTr="00752A82">
        <w:trPr>
          <w:trHeight w:val="331"/>
          <w:jc w:val="center"/>
        </w:trPr>
        <w:tc>
          <w:tcPr>
            <w:tcW w:w="324" w:type="pct"/>
            <w:vMerge/>
            <w:shd w:val="clear" w:color="auto" w:fill="FFFFFF"/>
            <w:vAlign w:val="center"/>
          </w:tcPr>
          <w:p w14:paraId="68F40D8F"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5B91757"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苯胺</w:t>
            </w:r>
          </w:p>
        </w:tc>
        <w:tc>
          <w:tcPr>
            <w:tcW w:w="596" w:type="pct"/>
            <w:shd w:val="clear" w:color="auto" w:fill="FFFFFF"/>
            <w:vAlign w:val="center"/>
          </w:tcPr>
          <w:p w14:paraId="58C15020" w14:textId="77777777" w:rsidR="00A612B0" w:rsidRPr="00752A82" w:rsidRDefault="00A612B0">
            <w:pPr>
              <w:jc w:val="center"/>
              <w:textAlignment w:val="center"/>
              <w:rPr>
                <w:color w:val="000000"/>
                <w:sz w:val="21"/>
                <w:szCs w:val="21"/>
                <w:lang w:bidi="ar"/>
              </w:rPr>
            </w:pPr>
            <w:r w:rsidRPr="00752A82">
              <w:rPr>
                <w:color w:val="000000"/>
                <w:sz w:val="21"/>
                <w:szCs w:val="21"/>
                <w:lang w:bidi="ar"/>
              </w:rPr>
              <w:t>62-53-3</w:t>
            </w:r>
          </w:p>
        </w:tc>
        <w:tc>
          <w:tcPr>
            <w:tcW w:w="1194" w:type="pct"/>
            <w:shd w:val="clear" w:color="auto" w:fill="FFFFFF"/>
            <w:vAlign w:val="center"/>
          </w:tcPr>
          <w:p w14:paraId="0B2BCEA5" w14:textId="77777777" w:rsidR="00A612B0" w:rsidRPr="00752A82" w:rsidRDefault="00D0222F" w:rsidP="00E93EB1">
            <w:pPr>
              <w:widowControl w:val="0"/>
              <w:shd w:val="clear" w:color="auto" w:fill="FFFFFF"/>
              <w:adjustRightInd w:val="0"/>
              <w:snapToGrid w:val="0"/>
              <w:spacing w:line="240" w:lineRule="auto"/>
              <w:jc w:val="center"/>
              <w:rPr>
                <w:rFonts w:eastAsia="等线"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2AA33C73" w14:textId="77777777" w:rsidR="00A612B0" w:rsidRPr="00752A82" w:rsidRDefault="00A612B0">
            <w:pPr>
              <w:jc w:val="center"/>
              <w:textAlignment w:val="center"/>
              <w:rPr>
                <w:sz w:val="21"/>
                <w:szCs w:val="21"/>
                <w:lang w:bidi="ar"/>
              </w:rPr>
            </w:pPr>
            <w:r w:rsidRPr="00752A82">
              <w:rPr>
                <w:sz w:val="21"/>
                <w:szCs w:val="21"/>
                <w:lang w:bidi="ar"/>
              </w:rPr>
              <w:t>0.00051</w:t>
            </w:r>
          </w:p>
        </w:tc>
        <w:tc>
          <w:tcPr>
            <w:tcW w:w="510" w:type="pct"/>
            <w:shd w:val="clear" w:color="auto" w:fill="FFFFFF"/>
            <w:vAlign w:val="center"/>
          </w:tcPr>
          <w:p w14:paraId="5352DD92" w14:textId="77777777" w:rsidR="00A612B0" w:rsidRPr="00752A82" w:rsidRDefault="00A612B0">
            <w:pPr>
              <w:jc w:val="center"/>
              <w:rPr>
                <w:kern w:val="2"/>
                <w:sz w:val="21"/>
                <w:szCs w:val="21"/>
              </w:rPr>
            </w:pPr>
            <w:r w:rsidRPr="00752A82">
              <w:rPr>
                <w:sz w:val="21"/>
                <w:szCs w:val="21"/>
              </w:rPr>
              <w:t>5</w:t>
            </w:r>
          </w:p>
        </w:tc>
        <w:tc>
          <w:tcPr>
            <w:tcW w:w="648" w:type="pct"/>
            <w:shd w:val="clear" w:color="auto" w:fill="FFFFFF"/>
            <w:vAlign w:val="center"/>
          </w:tcPr>
          <w:p w14:paraId="2D0B030E"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0.000102</w:t>
            </w:r>
          </w:p>
        </w:tc>
      </w:tr>
      <w:tr w:rsidR="00A612B0" w:rsidRPr="00752A82" w14:paraId="58C6084F" w14:textId="77777777" w:rsidTr="00752A82">
        <w:trPr>
          <w:trHeight w:val="331"/>
          <w:jc w:val="center"/>
        </w:trPr>
        <w:tc>
          <w:tcPr>
            <w:tcW w:w="324" w:type="pct"/>
            <w:vMerge/>
            <w:shd w:val="clear" w:color="auto" w:fill="FFFFFF"/>
            <w:vAlign w:val="center"/>
          </w:tcPr>
          <w:p w14:paraId="623028BC"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6C97A4C3"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氨水</w:t>
            </w:r>
          </w:p>
        </w:tc>
        <w:tc>
          <w:tcPr>
            <w:tcW w:w="596" w:type="pct"/>
            <w:shd w:val="clear" w:color="auto" w:fill="FFFFFF"/>
            <w:vAlign w:val="center"/>
          </w:tcPr>
          <w:p w14:paraId="1098BF55" w14:textId="77777777" w:rsidR="00A612B0" w:rsidRPr="00752A82" w:rsidRDefault="00A612B0">
            <w:pPr>
              <w:jc w:val="center"/>
              <w:textAlignment w:val="center"/>
              <w:rPr>
                <w:color w:val="000000"/>
                <w:sz w:val="21"/>
                <w:szCs w:val="21"/>
                <w:lang w:bidi="ar"/>
              </w:rPr>
            </w:pPr>
            <w:r w:rsidRPr="00752A82">
              <w:rPr>
                <w:color w:val="000000"/>
                <w:sz w:val="21"/>
                <w:szCs w:val="21"/>
                <w:lang w:bidi="ar"/>
              </w:rPr>
              <w:t>1336-21-6</w:t>
            </w:r>
          </w:p>
        </w:tc>
        <w:tc>
          <w:tcPr>
            <w:tcW w:w="1194" w:type="pct"/>
            <w:shd w:val="clear" w:color="auto" w:fill="FFFFFF"/>
            <w:vAlign w:val="center"/>
          </w:tcPr>
          <w:p w14:paraId="4EF0E855" w14:textId="77777777" w:rsidR="00A612B0" w:rsidRPr="00752A82" w:rsidRDefault="00D0222F" w:rsidP="00E93EB1">
            <w:pPr>
              <w:widowControl w:val="0"/>
              <w:shd w:val="clear" w:color="auto" w:fill="FFFFFF"/>
              <w:adjustRightInd w:val="0"/>
              <w:snapToGrid w:val="0"/>
              <w:spacing w:line="240" w:lineRule="auto"/>
              <w:jc w:val="center"/>
              <w:rPr>
                <w:rFonts w:eastAsia="等线"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B0DF786" w14:textId="77777777" w:rsidR="00A612B0" w:rsidRPr="00752A82" w:rsidRDefault="00A612B0">
            <w:pPr>
              <w:jc w:val="center"/>
              <w:textAlignment w:val="center"/>
              <w:rPr>
                <w:sz w:val="21"/>
                <w:szCs w:val="21"/>
                <w:lang w:bidi="ar"/>
              </w:rPr>
            </w:pPr>
            <w:r w:rsidRPr="00752A82">
              <w:rPr>
                <w:sz w:val="21"/>
                <w:szCs w:val="21"/>
                <w:lang w:bidi="ar"/>
              </w:rPr>
              <w:t>0.0002</w:t>
            </w:r>
          </w:p>
        </w:tc>
        <w:tc>
          <w:tcPr>
            <w:tcW w:w="510" w:type="pct"/>
            <w:shd w:val="clear" w:color="auto" w:fill="FFFFFF"/>
            <w:vAlign w:val="center"/>
          </w:tcPr>
          <w:p w14:paraId="31DD7FB6"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19792D28"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0.00002</w:t>
            </w:r>
          </w:p>
        </w:tc>
      </w:tr>
      <w:tr w:rsidR="00A612B0" w:rsidRPr="00752A82" w14:paraId="7215CA0D" w14:textId="77777777" w:rsidTr="00752A82">
        <w:trPr>
          <w:trHeight w:val="331"/>
          <w:jc w:val="center"/>
        </w:trPr>
        <w:tc>
          <w:tcPr>
            <w:tcW w:w="324" w:type="pct"/>
            <w:vMerge/>
            <w:shd w:val="clear" w:color="auto" w:fill="FFFFFF"/>
            <w:vAlign w:val="center"/>
          </w:tcPr>
          <w:p w14:paraId="4039A20E"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E0AC760"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甲酸</w:t>
            </w:r>
          </w:p>
        </w:tc>
        <w:tc>
          <w:tcPr>
            <w:tcW w:w="596" w:type="pct"/>
            <w:shd w:val="clear" w:color="auto" w:fill="FFFFFF"/>
            <w:vAlign w:val="center"/>
          </w:tcPr>
          <w:p w14:paraId="7E8FBB56" w14:textId="77777777" w:rsidR="00A612B0" w:rsidRPr="00752A82" w:rsidRDefault="00A612B0">
            <w:pPr>
              <w:jc w:val="center"/>
              <w:textAlignment w:val="center"/>
              <w:rPr>
                <w:color w:val="000000"/>
                <w:sz w:val="21"/>
                <w:szCs w:val="21"/>
                <w:lang w:bidi="ar"/>
              </w:rPr>
            </w:pPr>
            <w:r w:rsidRPr="00752A82">
              <w:rPr>
                <w:color w:val="000000"/>
                <w:sz w:val="21"/>
                <w:szCs w:val="21"/>
                <w:lang w:bidi="ar"/>
              </w:rPr>
              <w:t>64-18-6</w:t>
            </w:r>
          </w:p>
        </w:tc>
        <w:tc>
          <w:tcPr>
            <w:tcW w:w="1194" w:type="pct"/>
            <w:shd w:val="clear" w:color="auto" w:fill="FFFFFF"/>
            <w:vAlign w:val="center"/>
          </w:tcPr>
          <w:p w14:paraId="6B12D00B"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4BC4354D" w14:textId="77777777" w:rsidR="00A612B0" w:rsidRPr="00752A82" w:rsidRDefault="00A612B0">
            <w:pPr>
              <w:jc w:val="center"/>
              <w:textAlignment w:val="center"/>
              <w:rPr>
                <w:sz w:val="21"/>
                <w:szCs w:val="21"/>
                <w:lang w:bidi="ar"/>
              </w:rPr>
            </w:pPr>
            <w:r w:rsidRPr="00752A82">
              <w:rPr>
                <w:sz w:val="21"/>
                <w:szCs w:val="21"/>
                <w:lang w:bidi="ar"/>
              </w:rPr>
              <w:t>0.0000001</w:t>
            </w:r>
          </w:p>
        </w:tc>
        <w:tc>
          <w:tcPr>
            <w:tcW w:w="510" w:type="pct"/>
            <w:shd w:val="clear" w:color="auto" w:fill="FFFFFF"/>
            <w:vAlign w:val="center"/>
          </w:tcPr>
          <w:p w14:paraId="413D95D4"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72A9AB19"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0.00000001</w:t>
            </w:r>
          </w:p>
        </w:tc>
      </w:tr>
      <w:tr w:rsidR="00A612B0" w:rsidRPr="00752A82" w14:paraId="53E437FF" w14:textId="77777777" w:rsidTr="00752A82">
        <w:trPr>
          <w:trHeight w:val="331"/>
          <w:jc w:val="center"/>
        </w:trPr>
        <w:tc>
          <w:tcPr>
            <w:tcW w:w="324" w:type="pct"/>
            <w:vMerge/>
            <w:shd w:val="clear" w:color="auto" w:fill="FFFFFF"/>
            <w:vAlign w:val="center"/>
          </w:tcPr>
          <w:p w14:paraId="48F54B2F"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05522AA9"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氢氟酸</w:t>
            </w:r>
          </w:p>
        </w:tc>
        <w:tc>
          <w:tcPr>
            <w:tcW w:w="596" w:type="pct"/>
            <w:shd w:val="clear" w:color="auto" w:fill="FFFFFF"/>
            <w:vAlign w:val="center"/>
          </w:tcPr>
          <w:p w14:paraId="3C3B4E0A" w14:textId="77777777" w:rsidR="00A612B0" w:rsidRPr="00752A82" w:rsidRDefault="00A612B0">
            <w:pPr>
              <w:jc w:val="center"/>
              <w:textAlignment w:val="center"/>
              <w:rPr>
                <w:color w:val="000000"/>
                <w:sz w:val="21"/>
                <w:szCs w:val="21"/>
                <w:lang w:bidi="ar"/>
              </w:rPr>
            </w:pPr>
            <w:r w:rsidRPr="00752A82">
              <w:rPr>
                <w:color w:val="000000"/>
                <w:sz w:val="21"/>
                <w:szCs w:val="21"/>
                <w:lang w:bidi="ar"/>
              </w:rPr>
              <w:t>7664-39-3</w:t>
            </w:r>
          </w:p>
        </w:tc>
        <w:tc>
          <w:tcPr>
            <w:tcW w:w="1194" w:type="pct"/>
            <w:shd w:val="clear" w:color="auto" w:fill="FFFFFF"/>
            <w:vAlign w:val="center"/>
          </w:tcPr>
          <w:p w14:paraId="4A2DBBC3"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5788F16B" w14:textId="77777777" w:rsidR="00A612B0" w:rsidRPr="00752A82" w:rsidRDefault="00A612B0">
            <w:pPr>
              <w:jc w:val="center"/>
              <w:textAlignment w:val="center"/>
              <w:rPr>
                <w:sz w:val="21"/>
                <w:szCs w:val="21"/>
                <w:lang w:bidi="ar"/>
              </w:rPr>
            </w:pPr>
            <w:r w:rsidRPr="00752A82">
              <w:rPr>
                <w:sz w:val="21"/>
                <w:szCs w:val="21"/>
                <w:lang w:bidi="ar"/>
              </w:rPr>
              <w:t>0.00005</w:t>
            </w:r>
          </w:p>
        </w:tc>
        <w:tc>
          <w:tcPr>
            <w:tcW w:w="510" w:type="pct"/>
            <w:shd w:val="clear" w:color="auto" w:fill="FFFFFF"/>
            <w:vAlign w:val="center"/>
          </w:tcPr>
          <w:p w14:paraId="3BA27DF2" w14:textId="77777777" w:rsidR="00A612B0" w:rsidRPr="00752A82" w:rsidRDefault="00A612B0">
            <w:pPr>
              <w:jc w:val="center"/>
              <w:rPr>
                <w:kern w:val="2"/>
                <w:sz w:val="21"/>
                <w:szCs w:val="21"/>
              </w:rPr>
            </w:pPr>
            <w:r w:rsidRPr="00752A82">
              <w:rPr>
                <w:sz w:val="21"/>
                <w:szCs w:val="21"/>
              </w:rPr>
              <w:t>1</w:t>
            </w:r>
          </w:p>
        </w:tc>
        <w:tc>
          <w:tcPr>
            <w:tcW w:w="648" w:type="pct"/>
            <w:shd w:val="clear" w:color="auto" w:fill="FFFFFF"/>
            <w:vAlign w:val="center"/>
          </w:tcPr>
          <w:p w14:paraId="63C69237"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0.00005</w:t>
            </w:r>
          </w:p>
        </w:tc>
      </w:tr>
      <w:tr w:rsidR="00A612B0" w:rsidRPr="00752A82" w14:paraId="578007ED" w14:textId="77777777" w:rsidTr="00752A82">
        <w:trPr>
          <w:trHeight w:val="331"/>
          <w:jc w:val="center"/>
        </w:trPr>
        <w:tc>
          <w:tcPr>
            <w:tcW w:w="324" w:type="pct"/>
            <w:vMerge/>
            <w:shd w:val="clear" w:color="auto" w:fill="FFFFFF"/>
            <w:vAlign w:val="center"/>
          </w:tcPr>
          <w:p w14:paraId="754520AD"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8039464"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硝酸</w:t>
            </w:r>
          </w:p>
        </w:tc>
        <w:tc>
          <w:tcPr>
            <w:tcW w:w="596" w:type="pct"/>
            <w:shd w:val="clear" w:color="auto" w:fill="FFFFFF"/>
            <w:vAlign w:val="center"/>
          </w:tcPr>
          <w:p w14:paraId="3C60B0CC" w14:textId="77777777" w:rsidR="00A612B0" w:rsidRPr="00752A82" w:rsidRDefault="00A612B0">
            <w:pPr>
              <w:jc w:val="center"/>
              <w:textAlignment w:val="center"/>
              <w:rPr>
                <w:color w:val="000000"/>
                <w:sz w:val="21"/>
                <w:szCs w:val="21"/>
                <w:lang w:bidi="ar"/>
              </w:rPr>
            </w:pPr>
            <w:r w:rsidRPr="00752A82">
              <w:rPr>
                <w:color w:val="000000"/>
                <w:sz w:val="21"/>
                <w:szCs w:val="21"/>
                <w:lang w:bidi="ar"/>
              </w:rPr>
              <w:t>7697-37-2</w:t>
            </w:r>
          </w:p>
        </w:tc>
        <w:tc>
          <w:tcPr>
            <w:tcW w:w="1194" w:type="pct"/>
            <w:shd w:val="clear" w:color="auto" w:fill="FFFFFF"/>
            <w:vAlign w:val="center"/>
          </w:tcPr>
          <w:p w14:paraId="646B4E4F"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3A8227E" w14:textId="77777777" w:rsidR="00A612B0" w:rsidRPr="00752A82" w:rsidRDefault="00A612B0">
            <w:pPr>
              <w:jc w:val="center"/>
              <w:textAlignment w:val="center"/>
              <w:rPr>
                <w:sz w:val="21"/>
                <w:szCs w:val="21"/>
                <w:lang w:bidi="ar"/>
              </w:rPr>
            </w:pPr>
            <w:r w:rsidRPr="00752A82">
              <w:rPr>
                <w:sz w:val="21"/>
                <w:szCs w:val="21"/>
                <w:lang w:bidi="ar"/>
              </w:rPr>
              <w:t>0.00017</w:t>
            </w:r>
          </w:p>
        </w:tc>
        <w:tc>
          <w:tcPr>
            <w:tcW w:w="510" w:type="pct"/>
            <w:shd w:val="clear" w:color="auto" w:fill="FFFFFF"/>
            <w:vAlign w:val="center"/>
          </w:tcPr>
          <w:p w14:paraId="643FDD90" w14:textId="77777777" w:rsidR="00A612B0" w:rsidRPr="00752A82" w:rsidRDefault="00A612B0">
            <w:pPr>
              <w:jc w:val="center"/>
              <w:rPr>
                <w:kern w:val="2"/>
                <w:sz w:val="21"/>
                <w:szCs w:val="21"/>
              </w:rPr>
            </w:pPr>
            <w:r w:rsidRPr="00752A82">
              <w:rPr>
                <w:sz w:val="21"/>
                <w:szCs w:val="21"/>
              </w:rPr>
              <w:t>7.5</w:t>
            </w:r>
          </w:p>
        </w:tc>
        <w:tc>
          <w:tcPr>
            <w:tcW w:w="648" w:type="pct"/>
            <w:shd w:val="clear" w:color="auto" w:fill="FFFFFF"/>
            <w:vAlign w:val="center"/>
          </w:tcPr>
          <w:p w14:paraId="0123DA72" w14:textId="77777777" w:rsidR="00A612B0" w:rsidRPr="00752A82" w:rsidRDefault="00A612B0" w:rsidP="00752A82">
            <w:pPr>
              <w:jc w:val="center"/>
              <w:textAlignment w:val="center"/>
              <w:rPr>
                <w:color w:val="000000"/>
                <w:sz w:val="21"/>
                <w:szCs w:val="21"/>
                <w:lang w:bidi="ar"/>
              </w:rPr>
            </w:pPr>
            <w:r>
              <w:rPr>
                <w:rFonts w:hint="eastAsia"/>
                <w:color w:val="000000"/>
                <w:sz w:val="21"/>
                <w:szCs w:val="21"/>
                <w:lang w:bidi="ar"/>
              </w:rPr>
              <w:t>0.0000</w:t>
            </w:r>
            <w:r w:rsidRPr="00752A82">
              <w:rPr>
                <w:color w:val="000000"/>
                <w:sz w:val="21"/>
                <w:szCs w:val="21"/>
                <w:lang w:bidi="ar"/>
              </w:rPr>
              <w:t>22</w:t>
            </w:r>
            <w:r>
              <w:rPr>
                <w:rFonts w:hint="eastAsia"/>
                <w:color w:val="000000"/>
                <w:sz w:val="21"/>
                <w:szCs w:val="21"/>
                <w:lang w:bidi="ar"/>
              </w:rPr>
              <w:t>7</w:t>
            </w:r>
          </w:p>
        </w:tc>
      </w:tr>
      <w:tr w:rsidR="00A612B0" w:rsidRPr="00752A82" w14:paraId="6506F644" w14:textId="77777777" w:rsidTr="00752A82">
        <w:trPr>
          <w:trHeight w:val="331"/>
          <w:jc w:val="center"/>
        </w:trPr>
        <w:tc>
          <w:tcPr>
            <w:tcW w:w="324" w:type="pct"/>
            <w:vMerge/>
            <w:shd w:val="clear" w:color="auto" w:fill="FFFFFF"/>
            <w:vAlign w:val="center"/>
          </w:tcPr>
          <w:p w14:paraId="65BCF7FF"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1D82E255"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乙醛</w:t>
            </w:r>
          </w:p>
        </w:tc>
        <w:tc>
          <w:tcPr>
            <w:tcW w:w="596" w:type="pct"/>
            <w:shd w:val="clear" w:color="auto" w:fill="FFFFFF"/>
            <w:vAlign w:val="center"/>
          </w:tcPr>
          <w:p w14:paraId="4131918C" w14:textId="77777777" w:rsidR="00A612B0" w:rsidRPr="00752A82" w:rsidRDefault="00A612B0">
            <w:pPr>
              <w:jc w:val="center"/>
              <w:textAlignment w:val="center"/>
              <w:rPr>
                <w:color w:val="000000"/>
                <w:sz w:val="21"/>
                <w:szCs w:val="21"/>
                <w:lang w:bidi="ar"/>
              </w:rPr>
            </w:pPr>
            <w:r w:rsidRPr="00752A82">
              <w:rPr>
                <w:color w:val="000000"/>
                <w:sz w:val="21"/>
                <w:szCs w:val="21"/>
                <w:lang w:bidi="ar"/>
              </w:rPr>
              <w:t>75-07-0</w:t>
            </w:r>
          </w:p>
        </w:tc>
        <w:tc>
          <w:tcPr>
            <w:tcW w:w="1194" w:type="pct"/>
            <w:shd w:val="clear" w:color="auto" w:fill="FFFFFF"/>
            <w:vAlign w:val="center"/>
          </w:tcPr>
          <w:p w14:paraId="25A98A51"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100mL/</w:t>
            </w:r>
            <w:r>
              <w:rPr>
                <w:rFonts w:eastAsia="等线" w:cs="Times New Roman" w:hint="eastAsia"/>
                <w:bCs/>
                <w:kern w:val="2"/>
                <w:sz w:val="21"/>
                <w:szCs w:val="21"/>
              </w:rPr>
              <w:t>瓶</w:t>
            </w:r>
          </w:p>
        </w:tc>
        <w:tc>
          <w:tcPr>
            <w:tcW w:w="771" w:type="pct"/>
            <w:shd w:val="clear" w:color="auto" w:fill="FFFFFF"/>
          </w:tcPr>
          <w:p w14:paraId="742C12D3" w14:textId="77777777" w:rsidR="00A612B0" w:rsidRPr="00752A82" w:rsidRDefault="00A612B0">
            <w:pPr>
              <w:jc w:val="center"/>
              <w:textAlignment w:val="center"/>
              <w:rPr>
                <w:sz w:val="21"/>
                <w:szCs w:val="21"/>
                <w:lang w:bidi="ar"/>
              </w:rPr>
            </w:pPr>
            <w:r w:rsidRPr="00752A82">
              <w:rPr>
                <w:sz w:val="21"/>
                <w:szCs w:val="21"/>
                <w:lang w:bidi="ar"/>
              </w:rPr>
              <w:t>0.0000006</w:t>
            </w:r>
          </w:p>
        </w:tc>
        <w:tc>
          <w:tcPr>
            <w:tcW w:w="510" w:type="pct"/>
            <w:shd w:val="clear" w:color="auto" w:fill="FFFFFF"/>
            <w:vAlign w:val="center"/>
          </w:tcPr>
          <w:p w14:paraId="59DB1AD8"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45A1A36A"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0.00000006</w:t>
            </w:r>
          </w:p>
        </w:tc>
      </w:tr>
      <w:tr w:rsidR="00A612B0" w:rsidRPr="00752A82" w14:paraId="726D89EA" w14:textId="77777777" w:rsidTr="00752A82">
        <w:trPr>
          <w:trHeight w:val="331"/>
          <w:jc w:val="center"/>
        </w:trPr>
        <w:tc>
          <w:tcPr>
            <w:tcW w:w="324" w:type="pct"/>
            <w:vMerge/>
            <w:shd w:val="clear" w:color="auto" w:fill="FFFFFF"/>
            <w:vAlign w:val="center"/>
          </w:tcPr>
          <w:p w14:paraId="572289F6"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6313747D" w14:textId="77777777" w:rsidR="00A612B0" w:rsidRPr="00752A82" w:rsidRDefault="00A612B0">
            <w:pPr>
              <w:jc w:val="center"/>
              <w:textAlignment w:val="center"/>
              <w:rPr>
                <w:color w:val="000000"/>
                <w:sz w:val="21"/>
                <w:szCs w:val="21"/>
                <w:lang w:bidi="ar"/>
              </w:rPr>
            </w:pPr>
            <w:r w:rsidRPr="00752A82">
              <w:rPr>
                <w:rFonts w:hint="eastAsia"/>
                <w:color w:val="000000"/>
                <w:sz w:val="21"/>
                <w:szCs w:val="21"/>
                <w:lang w:bidi="ar"/>
              </w:rPr>
              <w:t>乙酸乙酯</w:t>
            </w:r>
          </w:p>
        </w:tc>
        <w:tc>
          <w:tcPr>
            <w:tcW w:w="596" w:type="pct"/>
            <w:shd w:val="clear" w:color="auto" w:fill="FFFFFF"/>
            <w:vAlign w:val="center"/>
          </w:tcPr>
          <w:p w14:paraId="7C68BC3E" w14:textId="77777777" w:rsidR="00A612B0" w:rsidRPr="00752A82" w:rsidRDefault="00A612B0">
            <w:pPr>
              <w:jc w:val="center"/>
              <w:textAlignment w:val="center"/>
              <w:rPr>
                <w:color w:val="000000"/>
                <w:sz w:val="21"/>
                <w:szCs w:val="21"/>
                <w:lang w:bidi="ar"/>
              </w:rPr>
            </w:pPr>
            <w:r w:rsidRPr="00752A82">
              <w:rPr>
                <w:color w:val="000000"/>
                <w:sz w:val="21"/>
                <w:szCs w:val="21"/>
                <w:lang w:bidi="ar"/>
              </w:rPr>
              <w:t>141-78-6</w:t>
            </w:r>
          </w:p>
        </w:tc>
        <w:tc>
          <w:tcPr>
            <w:tcW w:w="1194" w:type="pct"/>
            <w:shd w:val="clear" w:color="auto" w:fill="FFFFFF"/>
            <w:vAlign w:val="center"/>
          </w:tcPr>
          <w:p w14:paraId="590A98BF"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692CBE7" w14:textId="77777777" w:rsidR="00A612B0" w:rsidRPr="00752A82" w:rsidRDefault="00A612B0">
            <w:pPr>
              <w:jc w:val="center"/>
              <w:textAlignment w:val="center"/>
              <w:rPr>
                <w:sz w:val="21"/>
                <w:szCs w:val="21"/>
                <w:lang w:bidi="ar"/>
              </w:rPr>
            </w:pPr>
            <w:r w:rsidRPr="00752A82">
              <w:rPr>
                <w:sz w:val="21"/>
                <w:szCs w:val="21"/>
                <w:lang w:bidi="ar"/>
              </w:rPr>
              <w:t>0.0001</w:t>
            </w:r>
          </w:p>
        </w:tc>
        <w:tc>
          <w:tcPr>
            <w:tcW w:w="510" w:type="pct"/>
            <w:shd w:val="clear" w:color="auto" w:fill="FFFFFF"/>
            <w:vAlign w:val="center"/>
          </w:tcPr>
          <w:p w14:paraId="48A521B4"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020AC67E"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0.00001</w:t>
            </w:r>
          </w:p>
        </w:tc>
      </w:tr>
      <w:tr w:rsidR="00A612B0" w:rsidRPr="00752A82" w14:paraId="077CE602" w14:textId="77777777" w:rsidTr="00752A82">
        <w:trPr>
          <w:trHeight w:val="331"/>
          <w:jc w:val="center"/>
        </w:trPr>
        <w:tc>
          <w:tcPr>
            <w:tcW w:w="324" w:type="pct"/>
            <w:vMerge/>
            <w:shd w:val="clear" w:color="auto" w:fill="FFFFFF"/>
            <w:vAlign w:val="center"/>
          </w:tcPr>
          <w:p w14:paraId="6F50D469"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0AF1C166" w14:textId="77777777" w:rsidR="00A612B0" w:rsidRPr="00752A82" w:rsidRDefault="00A612B0">
            <w:pPr>
              <w:jc w:val="center"/>
              <w:textAlignment w:val="center"/>
              <w:rPr>
                <w:color w:val="000000"/>
                <w:sz w:val="21"/>
                <w:szCs w:val="21"/>
                <w:lang w:bidi="ar"/>
              </w:rPr>
            </w:pPr>
            <w:r w:rsidRPr="00752A82">
              <w:rPr>
                <w:color w:val="000000"/>
                <w:sz w:val="21"/>
                <w:szCs w:val="21"/>
                <w:lang w:bidi="ar"/>
              </w:rPr>
              <w:t>2-</w:t>
            </w:r>
            <w:r w:rsidRPr="00752A82">
              <w:rPr>
                <w:rFonts w:hint="eastAsia"/>
                <w:color w:val="000000"/>
                <w:sz w:val="21"/>
                <w:szCs w:val="21"/>
                <w:lang w:bidi="ar"/>
              </w:rPr>
              <w:t>氯乙醇</w:t>
            </w:r>
          </w:p>
        </w:tc>
        <w:tc>
          <w:tcPr>
            <w:tcW w:w="596" w:type="pct"/>
            <w:shd w:val="clear" w:color="auto" w:fill="FFFFFF"/>
            <w:vAlign w:val="center"/>
          </w:tcPr>
          <w:p w14:paraId="77952644" w14:textId="77777777" w:rsidR="00A612B0" w:rsidRPr="00752A82" w:rsidRDefault="00A612B0">
            <w:pPr>
              <w:jc w:val="center"/>
              <w:textAlignment w:val="center"/>
              <w:rPr>
                <w:color w:val="000000"/>
                <w:sz w:val="21"/>
                <w:szCs w:val="21"/>
                <w:lang w:bidi="ar"/>
              </w:rPr>
            </w:pPr>
            <w:r w:rsidRPr="00752A82">
              <w:rPr>
                <w:color w:val="000000"/>
                <w:sz w:val="21"/>
                <w:szCs w:val="21"/>
                <w:lang w:bidi="ar"/>
              </w:rPr>
              <w:t>107-07-3</w:t>
            </w:r>
          </w:p>
        </w:tc>
        <w:tc>
          <w:tcPr>
            <w:tcW w:w="1194" w:type="pct"/>
            <w:shd w:val="clear" w:color="auto" w:fill="FFFFFF"/>
            <w:vAlign w:val="center"/>
          </w:tcPr>
          <w:p w14:paraId="2FE9F218"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3CF95211" w14:textId="77777777" w:rsidR="00A612B0" w:rsidRPr="00752A82" w:rsidRDefault="00A612B0">
            <w:pPr>
              <w:jc w:val="center"/>
              <w:textAlignment w:val="center"/>
              <w:rPr>
                <w:sz w:val="21"/>
                <w:szCs w:val="21"/>
                <w:lang w:bidi="ar"/>
              </w:rPr>
            </w:pPr>
            <w:r w:rsidRPr="00752A82">
              <w:rPr>
                <w:sz w:val="21"/>
                <w:szCs w:val="21"/>
                <w:lang w:bidi="ar"/>
              </w:rPr>
              <w:t>0.000001</w:t>
            </w:r>
          </w:p>
        </w:tc>
        <w:tc>
          <w:tcPr>
            <w:tcW w:w="510" w:type="pct"/>
            <w:shd w:val="clear" w:color="auto" w:fill="FFFFFF"/>
            <w:vAlign w:val="center"/>
          </w:tcPr>
          <w:p w14:paraId="43CE3DBA" w14:textId="77777777" w:rsidR="00A612B0" w:rsidRPr="00752A82" w:rsidRDefault="00A612B0">
            <w:pPr>
              <w:jc w:val="center"/>
              <w:rPr>
                <w:kern w:val="2"/>
                <w:sz w:val="21"/>
                <w:szCs w:val="21"/>
              </w:rPr>
            </w:pPr>
            <w:r w:rsidRPr="00752A82">
              <w:rPr>
                <w:sz w:val="21"/>
                <w:szCs w:val="21"/>
              </w:rPr>
              <w:t>5</w:t>
            </w:r>
          </w:p>
        </w:tc>
        <w:tc>
          <w:tcPr>
            <w:tcW w:w="648" w:type="pct"/>
            <w:shd w:val="clear" w:color="auto" w:fill="FFFFFF"/>
            <w:vAlign w:val="center"/>
          </w:tcPr>
          <w:p w14:paraId="5A22E375"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0.0000002</w:t>
            </w:r>
          </w:p>
        </w:tc>
      </w:tr>
      <w:tr w:rsidR="00A612B0" w:rsidRPr="00752A82" w14:paraId="3623D27E" w14:textId="77777777" w:rsidTr="00752A82">
        <w:trPr>
          <w:trHeight w:val="331"/>
          <w:jc w:val="center"/>
        </w:trPr>
        <w:tc>
          <w:tcPr>
            <w:tcW w:w="324" w:type="pct"/>
            <w:vMerge/>
            <w:shd w:val="clear" w:color="auto" w:fill="FFFFFF"/>
            <w:vAlign w:val="center"/>
          </w:tcPr>
          <w:p w14:paraId="5D90A0C8"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1075127E" w14:textId="77777777" w:rsidR="00A612B0" w:rsidRPr="00752A82" w:rsidRDefault="00A612B0">
            <w:pPr>
              <w:jc w:val="center"/>
              <w:textAlignment w:val="center"/>
              <w:rPr>
                <w:color w:val="000000"/>
                <w:sz w:val="21"/>
                <w:szCs w:val="21"/>
                <w:lang w:bidi="ar"/>
              </w:rPr>
            </w:pPr>
            <w:r>
              <w:rPr>
                <w:rFonts w:hint="eastAsia"/>
                <w:color w:val="000000"/>
                <w:sz w:val="21"/>
                <w:szCs w:val="21"/>
                <w:lang w:bidi="ar"/>
              </w:rPr>
              <w:t>二甲苯</w:t>
            </w:r>
          </w:p>
        </w:tc>
        <w:tc>
          <w:tcPr>
            <w:tcW w:w="596" w:type="pct"/>
            <w:shd w:val="clear" w:color="auto" w:fill="FFFFFF"/>
            <w:vAlign w:val="center"/>
          </w:tcPr>
          <w:p w14:paraId="76532C95" w14:textId="77777777" w:rsidR="00A612B0" w:rsidRPr="00752A82" w:rsidRDefault="00A612B0">
            <w:pPr>
              <w:jc w:val="center"/>
              <w:textAlignment w:val="center"/>
              <w:rPr>
                <w:color w:val="000000"/>
                <w:sz w:val="21"/>
                <w:szCs w:val="21"/>
                <w:lang w:bidi="ar"/>
              </w:rPr>
            </w:pPr>
            <w:r w:rsidRPr="00752A82">
              <w:rPr>
                <w:color w:val="000000"/>
                <w:sz w:val="21"/>
                <w:szCs w:val="21"/>
                <w:lang w:bidi="ar"/>
              </w:rPr>
              <w:t>1330-20-7</w:t>
            </w:r>
          </w:p>
        </w:tc>
        <w:tc>
          <w:tcPr>
            <w:tcW w:w="1194" w:type="pct"/>
            <w:shd w:val="clear" w:color="auto" w:fill="FFFFFF"/>
            <w:vAlign w:val="center"/>
          </w:tcPr>
          <w:p w14:paraId="6FE254E6"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58DFF6A9" w14:textId="77777777" w:rsidR="00A612B0" w:rsidRPr="00752A82" w:rsidRDefault="00A612B0">
            <w:pPr>
              <w:jc w:val="center"/>
              <w:textAlignment w:val="center"/>
              <w:rPr>
                <w:sz w:val="21"/>
                <w:szCs w:val="21"/>
                <w:lang w:bidi="ar"/>
              </w:rPr>
            </w:pPr>
            <w:r w:rsidRPr="00752A82">
              <w:rPr>
                <w:sz w:val="21"/>
                <w:szCs w:val="21"/>
                <w:lang w:bidi="ar"/>
              </w:rPr>
              <w:t>0.000001</w:t>
            </w:r>
          </w:p>
        </w:tc>
        <w:tc>
          <w:tcPr>
            <w:tcW w:w="510" w:type="pct"/>
            <w:shd w:val="clear" w:color="auto" w:fill="FFFFFF"/>
            <w:vAlign w:val="center"/>
          </w:tcPr>
          <w:p w14:paraId="23069C05"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4F9C3180"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0.0000001</w:t>
            </w:r>
          </w:p>
        </w:tc>
      </w:tr>
      <w:tr w:rsidR="00A612B0" w:rsidRPr="00752A82" w14:paraId="4D0A3BF9" w14:textId="77777777" w:rsidTr="00752A82">
        <w:trPr>
          <w:trHeight w:val="331"/>
          <w:jc w:val="center"/>
        </w:trPr>
        <w:tc>
          <w:tcPr>
            <w:tcW w:w="324" w:type="pct"/>
            <w:vMerge/>
            <w:shd w:val="clear" w:color="auto" w:fill="FFFFFF"/>
            <w:vAlign w:val="center"/>
          </w:tcPr>
          <w:p w14:paraId="174F0132"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4CED9156" w14:textId="77777777" w:rsidR="00A612B0" w:rsidRPr="00752A82" w:rsidRDefault="00A612B0">
            <w:pPr>
              <w:jc w:val="center"/>
              <w:rPr>
                <w:color w:val="000000"/>
                <w:sz w:val="21"/>
                <w:szCs w:val="21"/>
                <w:lang w:bidi="ar"/>
              </w:rPr>
            </w:pPr>
            <w:r>
              <w:rPr>
                <w:rFonts w:hint="eastAsia"/>
                <w:sz w:val="21"/>
                <w:szCs w:val="21"/>
              </w:rPr>
              <w:t>二氯甲烷</w:t>
            </w:r>
          </w:p>
        </w:tc>
        <w:tc>
          <w:tcPr>
            <w:tcW w:w="596" w:type="pct"/>
            <w:shd w:val="clear" w:color="auto" w:fill="FFFFFF"/>
            <w:vAlign w:val="center"/>
          </w:tcPr>
          <w:p w14:paraId="50ED7698" w14:textId="77777777" w:rsidR="00A612B0" w:rsidRPr="00752A82" w:rsidRDefault="00A612B0">
            <w:pPr>
              <w:jc w:val="center"/>
              <w:rPr>
                <w:color w:val="000000"/>
                <w:sz w:val="21"/>
                <w:szCs w:val="21"/>
                <w:lang w:bidi="ar"/>
              </w:rPr>
            </w:pPr>
            <w:r w:rsidRPr="00752A82">
              <w:rPr>
                <w:sz w:val="21"/>
                <w:szCs w:val="21"/>
              </w:rPr>
              <w:t>75-09-02</w:t>
            </w:r>
          </w:p>
        </w:tc>
        <w:tc>
          <w:tcPr>
            <w:tcW w:w="1194" w:type="pct"/>
            <w:shd w:val="clear" w:color="auto" w:fill="FFFFFF"/>
            <w:vAlign w:val="center"/>
          </w:tcPr>
          <w:p w14:paraId="40EB83B4"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26286C1B" w14:textId="77777777" w:rsidR="00A612B0" w:rsidRPr="00752A82" w:rsidRDefault="00A612B0">
            <w:pPr>
              <w:jc w:val="center"/>
              <w:textAlignment w:val="center"/>
              <w:rPr>
                <w:sz w:val="21"/>
                <w:szCs w:val="21"/>
                <w:lang w:bidi="ar"/>
              </w:rPr>
            </w:pPr>
            <w:r w:rsidRPr="00752A82">
              <w:rPr>
                <w:sz w:val="21"/>
                <w:szCs w:val="21"/>
                <w:lang w:bidi="ar"/>
              </w:rPr>
              <w:t>0.0001</w:t>
            </w:r>
          </w:p>
        </w:tc>
        <w:tc>
          <w:tcPr>
            <w:tcW w:w="510" w:type="pct"/>
            <w:shd w:val="clear" w:color="auto" w:fill="FFFFFF"/>
            <w:vAlign w:val="center"/>
          </w:tcPr>
          <w:p w14:paraId="77C807DF"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4FE2DB77"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0.00001</w:t>
            </w:r>
          </w:p>
        </w:tc>
      </w:tr>
      <w:tr w:rsidR="00A612B0" w:rsidRPr="00752A82" w14:paraId="21402B9C" w14:textId="77777777" w:rsidTr="00752A82">
        <w:trPr>
          <w:trHeight w:val="331"/>
          <w:jc w:val="center"/>
        </w:trPr>
        <w:tc>
          <w:tcPr>
            <w:tcW w:w="324" w:type="pct"/>
            <w:vMerge/>
            <w:shd w:val="clear" w:color="auto" w:fill="FFFFFF"/>
            <w:vAlign w:val="center"/>
          </w:tcPr>
          <w:p w14:paraId="1CAB8DD6"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C6CFE11" w14:textId="77777777" w:rsidR="00A612B0" w:rsidRPr="00752A82" w:rsidRDefault="00A612B0">
            <w:pPr>
              <w:jc w:val="center"/>
              <w:rPr>
                <w:kern w:val="2"/>
                <w:sz w:val="21"/>
                <w:szCs w:val="21"/>
              </w:rPr>
            </w:pPr>
            <w:r w:rsidRPr="00752A82">
              <w:rPr>
                <w:rFonts w:hint="eastAsia"/>
                <w:sz w:val="21"/>
                <w:szCs w:val="21"/>
              </w:rPr>
              <w:t>环氧乙烷</w:t>
            </w:r>
          </w:p>
        </w:tc>
        <w:tc>
          <w:tcPr>
            <w:tcW w:w="596" w:type="pct"/>
            <w:shd w:val="clear" w:color="auto" w:fill="FFFFFF"/>
            <w:vAlign w:val="center"/>
          </w:tcPr>
          <w:p w14:paraId="7C5BBC45" w14:textId="77777777" w:rsidR="00A612B0" w:rsidRPr="00752A82" w:rsidRDefault="00A612B0">
            <w:pPr>
              <w:jc w:val="center"/>
              <w:rPr>
                <w:kern w:val="2"/>
                <w:sz w:val="21"/>
                <w:szCs w:val="21"/>
              </w:rPr>
            </w:pPr>
            <w:r w:rsidRPr="00752A82">
              <w:rPr>
                <w:sz w:val="21"/>
                <w:szCs w:val="21"/>
              </w:rPr>
              <w:t>75-21-08</w:t>
            </w:r>
          </w:p>
        </w:tc>
        <w:tc>
          <w:tcPr>
            <w:tcW w:w="1194" w:type="pct"/>
            <w:shd w:val="clear" w:color="auto" w:fill="FFFFFF"/>
            <w:vAlign w:val="center"/>
          </w:tcPr>
          <w:p w14:paraId="6652AB0F"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C79525E" w14:textId="77777777" w:rsidR="00A612B0" w:rsidRPr="00752A82" w:rsidRDefault="00A612B0">
            <w:pPr>
              <w:jc w:val="center"/>
              <w:textAlignment w:val="center"/>
              <w:rPr>
                <w:sz w:val="21"/>
                <w:szCs w:val="21"/>
                <w:lang w:bidi="ar"/>
              </w:rPr>
            </w:pPr>
            <w:r w:rsidRPr="00752A82">
              <w:rPr>
                <w:sz w:val="21"/>
                <w:szCs w:val="21"/>
                <w:lang w:bidi="ar"/>
              </w:rPr>
              <w:t>0.000001</w:t>
            </w:r>
          </w:p>
        </w:tc>
        <w:tc>
          <w:tcPr>
            <w:tcW w:w="510" w:type="pct"/>
            <w:shd w:val="clear" w:color="auto" w:fill="FFFFFF"/>
            <w:vAlign w:val="center"/>
          </w:tcPr>
          <w:p w14:paraId="2559938D" w14:textId="77777777" w:rsidR="00A612B0" w:rsidRPr="00752A82" w:rsidRDefault="00A612B0">
            <w:pPr>
              <w:jc w:val="center"/>
              <w:rPr>
                <w:kern w:val="2"/>
                <w:sz w:val="21"/>
                <w:szCs w:val="21"/>
              </w:rPr>
            </w:pPr>
            <w:r w:rsidRPr="00752A82">
              <w:rPr>
                <w:sz w:val="21"/>
                <w:szCs w:val="21"/>
              </w:rPr>
              <w:t>7.5</w:t>
            </w:r>
          </w:p>
        </w:tc>
        <w:tc>
          <w:tcPr>
            <w:tcW w:w="648" w:type="pct"/>
            <w:shd w:val="clear" w:color="auto" w:fill="FFFFFF"/>
            <w:vAlign w:val="center"/>
          </w:tcPr>
          <w:p w14:paraId="787E52EC" w14:textId="77777777" w:rsidR="00A612B0" w:rsidRPr="00752A82" w:rsidRDefault="00A612B0" w:rsidP="00752A82">
            <w:pPr>
              <w:jc w:val="center"/>
              <w:textAlignment w:val="center"/>
              <w:rPr>
                <w:color w:val="000000"/>
                <w:sz w:val="21"/>
                <w:szCs w:val="21"/>
                <w:lang w:bidi="ar"/>
              </w:rPr>
            </w:pPr>
            <w:r>
              <w:rPr>
                <w:rFonts w:hint="eastAsia"/>
                <w:color w:val="000000"/>
                <w:sz w:val="21"/>
                <w:szCs w:val="21"/>
                <w:lang w:bidi="ar"/>
              </w:rPr>
              <w:t>0.000000</w:t>
            </w:r>
            <w:r w:rsidRPr="00752A82">
              <w:rPr>
                <w:color w:val="000000"/>
                <w:sz w:val="21"/>
                <w:szCs w:val="21"/>
                <w:lang w:bidi="ar"/>
              </w:rPr>
              <w:t>13</w:t>
            </w:r>
          </w:p>
        </w:tc>
      </w:tr>
      <w:tr w:rsidR="00A612B0" w:rsidRPr="00752A82" w14:paraId="154E5E75" w14:textId="77777777" w:rsidTr="00752A82">
        <w:trPr>
          <w:trHeight w:val="331"/>
          <w:jc w:val="center"/>
        </w:trPr>
        <w:tc>
          <w:tcPr>
            <w:tcW w:w="324" w:type="pct"/>
            <w:vMerge/>
            <w:shd w:val="clear" w:color="auto" w:fill="FFFFFF"/>
            <w:vAlign w:val="center"/>
          </w:tcPr>
          <w:p w14:paraId="35D5CD86"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663A5CF4" w14:textId="77777777" w:rsidR="00A612B0" w:rsidRPr="00752A82" w:rsidRDefault="00A612B0">
            <w:pPr>
              <w:jc w:val="center"/>
              <w:rPr>
                <w:kern w:val="2"/>
                <w:sz w:val="21"/>
                <w:szCs w:val="21"/>
              </w:rPr>
            </w:pPr>
            <w:r w:rsidRPr="00752A82">
              <w:rPr>
                <w:rFonts w:hint="eastAsia"/>
                <w:sz w:val="21"/>
                <w:szCs w:val="21"/>
              </w:rPr>
              <w:t>环氧丙烷</w:t>
            </w:r>
          </w:p>
        </w:tc>
        <w:tc>
          <w:tcPr>
            <w:tcW w:w="596" w:type="pct"/>
            <w:shd w:val="clear" w:color="auto" w:fill="FFFFFF"/>
            <w:vAlign w:val="center"/>
          </w:tcPr>
          <w:p w14:paraId="680CDD39" w14:textId="77777777" w:rsidR="00A612B0" w:rsidRPr="00752A82" w:rsidRDefault="00A612B0">
            <w:pPr>
              <w:jc w:val="center"/>
              <w:rPr>
                <w:kern w:val="2"/>
                <w:sz w:val="21"/>
                <w:szCs w:val="21"/>
              </w:rPr>
            </w:pPr>
            <w:r w:rsidRPr="00752A82">
              <w:rPr>
                <w:sz w:val="21"/>
                <w:szCs w:val="21"/>
              </w:rPr>
              <w:t>75-56-9</w:t>
            </w:r>
          </w:p>
        </w:tc>
        <w:tc>
          <w:tcPr>
            <w:tcW w:w="1194" w:type="pct"/>
            <w:shd w:val="clear" w:color="auto" w:fill="FFFFFF"/>
            <w:vAlign w:val="center"/>
          </w:tcPr>
          <w:p w14:paraId="508FB2B7"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33C7FC9C" w14:textId="77777777" w:rsidR="00A612B0" w:rsidRPr="00752A82" w:rsidRDefault="00A612B0">
            <w:pPr>
              <w:jc w:val="center"/>
              <w:textAlignment w:val="center"/>
              <w:rPr>
                <w:sz w:val="21"/>
                <w:szCs w:val="21"/>
                <w:lang w:bidi="ar"/>
              </w:rPr>
            </w:pPr>
            <w:r w:rsidRPr="00752A82">
              <w:rPr>
                <w:sz w:val="21"/>
                <w:szCs w:val="21"/>
                <w:lang w:bidi="ar"/>
              </w:rPr>
              <w:t>0.000001</w:t>
            </w:r>
          </w:p>
        </w:tc>
        <w:tc>
          <w:tcPr>
            <w:tcW w:w="510" w:type="pct"/>
            <w:shd w:val="clear" w:color="auto" w:fill="FFFFFF"/>
            <w:vAlign w:val="center"/>
          </w:tcPr>
          <w:p w14:paraId="1A32B641"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26869D54"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0.0000001</w:t>
            </w:r>
          </w:p>
        </w:tc>
      </w:tr>
      <w:tr w:rsidR="00A612B0" w:rsidRPr="00752A82" w14:paraId="26F32320" w14:textId="77777777" w:rsidTr="00752A82">
        <w:trPr>
          <w:trHeight w:val="331"/>
          <w:jc w:val="center"/>
        </w:trPr>
        <w:tc>
          <w:tcPr>
            <w:tcW w:w="324" w:type="pct"/>
            <w:vMerge/>
            <w:shd w:val="clear" w:color="auto" w:fill="FFFFFF"/>
            <w:vAlign w:val="center"/>
          </w:tcPr>
          <w:p w14:paraId="7A8A7828"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2D308594" w14:textId="77777777" w:rsidR="00A612B0" w:rsidRPr="00752A82" w:rsidRDefault="00A612B0">
            <w:pPr>
              <w:jc w:val="center"/>
              <w:rPr>
                <w:kern w:val="2"/>
                <w:sz w:val="21"/>
                <w:szCs w:val="21"/>
              </w:rPr>
            </w:pPr>
            <w:r w:rsidRPr="00752A82">
              <w:rPr>
                <w:rFonts w:hint="eastAsia"/>
                <w:sz w:val="21"/>
                <w:szCs w:val="21"/>
              </w:rPr>
              <w:t>甲苯</w:t>
            </w:r>
          </w:p>
        </w:tc>
        <w:tc>
          <w:tcPr>
            <w:tcW w:w="596" w:type="pct"/>
            <w:shd w:val="clear" w:color="auto" w:fill="FFFFFF"/>
            <w:vAlign w:val="center"/>
          </w:tcPr>
          <w:p w14:paraId="398139BC" w14:textId="77777777" w:rsidR="00A612B0" w:rsidRPr="00752A82" w:rsidRDefault="00A612B0">
            <w:pPr>
              <w:jc w:val="center"/>
              <w:rPr>
                <w:kern w:val="2"/>
                <w:sz w:val="21"/>
                <w:szCs w:val="21"/>
              </w:rPr>
            </w:pPr>
            <w:r w:rsidRPr="00752A82">
              <w:rPr>
                <w:sz w:val="21"/>
                <w:szCs w:val="21"/>
              </w:rPr>
              <w:t>108-88-3</w:t>
            </w:r>
          </w:p>
        </w:tc>
        <w:tc>
          <w:tcPr>
            <w:tcW w:w="1194" w:type="pct"/>
            <w:shd w:val="clear" w:color="auto" w:fill="FFFFFF"/>
            <w:vAlign w:val="center"/>
          </w:tcPr>
          <w:p w14:paraId="2D90B944"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2420229F" w14:textId="77777777" w:rsidR="00A612B0" w:rsidRPr="00752A82" w:rsidRDefault="00A612B0">
            <w:pPr>
              <w:jc w:val="center"/>
              <w:textAlignment w:val="center"/>
              <w:rPr>
                <w:sz w:val="21"/>
                <w:szCs w:val="21"/>
                <w:lang w:bidi="ar"/>
              </w:rPr>
            </w:pPr>
            <w:r w:rsidRPr="00752A82">
              <w:rPr>
                <w:sz w:val="21"/>
                <w:szCs w:val="21"/>
                <w:lang w:bidi="ar"/>
              </w:rPr>
              <w:t>0.0001</w:t>
            </w:r>
          </w:p>
        </w:tc>
        <w:tc>
          <w:tcPr>
            <w:tcW w:w="510" w:type="pct"/>
            <w:shd w:val="clear" w:color="auto" w:fill="FFFFFF"/>
            <w:vAlign w:val="center"/>
          </w:tcPr>
          <w:p w14:paraId="7FDCFB16"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5B996637"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0.00001</w:t>
            </w:r>
          </w:p>
        </w:tc>
      </w:tr>
      <w:tr w:rsidR="00A612B0" w:rsidRPr="00752A82" w14:paraId="3BD06CC6" w14:textId="77777777" w:rsidTr="00752A82">
        <w:trPr>
          <w:trHeight w:val="331"/>
          <w:jc w:val="center"/>
        </w:trPr>
        <w:tc>
          <w:tcPr>
            <w:tcW w:w="324" w:type="pct"/>
            <w:vMerge/>
            <w:shd w:val="clear" w:color="auto" w:fill="FFFFFF"/>
            <w:vAlign w:val="center"/>
          </w:tcPr>
          <w:p w14:paraId="58973F9E" w14:textId="77777777" w:rsidR="00A612B0" w:rsidRPr="00752A82" w:rsidRDefault="00A612B0"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3D7064B1" w14:textId="77777777" w:rsidR="00A612B0" w:rsidRPr="00752A82" w:rsidRDefault="00A612B0">
            <w:pPr>
              <w:jc w:val="center"/>
              <w:rPr>
                <w:kern w:val="2"/>
                <w:sz w:val="21"/>
                <w:szCs w:val="21"/>
              </w:rPr>
            </w:pPr>
            <w:r w:rsidRPr="00752A82">
              <w:rPr>
                <w:rFonts w:hint="eastAsia"/>
                <w:sz w:val="21"/>
                <w:szCs w:val="21"/>
              </w:rPr>
              <w:t>三氯乙烯</w:t>
            </w:r>
          </w:p>
        </w:tc>
        <w:tc>
          <w:tcPr>
            <w:tcW w:w="596" w:type="pct"/>
            <w:shd w:val="clear" w:color="auto" w:fill="FFFFFF"/>
            <w:vAlign w:val="center"/>
          </w:tcPr>
          <w:p w14:paraId="1BD3C168" w14:textId="77777777" w:rsidR="00A612B0" w:rsidRPr="00752A82" w:rsidRDefault="00A612B0">
            <w:pPr>
              <w:jc w:val="center"/>
              <w:rPr>
                <w:kern w:val="2"/>
                <w:sz w:val="21"/>
                <w:szCs w:val="21"/>
              </w:rPr>
            </w:pPr>
            <w:r w:rsidRPr="00752A82">
              <w:rPr>
                <w:sz w:val="21"/>
                <w:szCs w:val="21"/>
              </w:rPr>
              <w:t>79-01-6</w:t>
            </w:r>
          </w:p>
        </w:tc>
        <w:tc>
          <w:tcPr>
            <w:tcW w:w="1194" w:type="pct"/>
            <w:shd w:val="clear" w:color="auto" w:fill="FFFFFF"/>
            <w:vAlign w:val="center"/>
          </w:tcPr>
          <w:p w14:paraId="25AF63DC" w14:textId="77777777" w:rsidR="00A612B0"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5496C7C9" w14:textId="77777777" w:rsidR="00A612B0" w:rsidRPr="00752A82" w:rsidRDefault="00A612B0">
            <w:pPr>
              <w:jc w:val="center"/>
              <w:textAlignment w:val="center"/>
              <w:rPr>
                <w:sz w:val="21"/>
                <w:szCs w:val="21"/>
                <w:lang w:bidi="ar"/>
              </w:rPr>
            </w:pPr>
            <w:r w:rsidRPr="00752A82">
              <w:rPr>
                <w:sz w:val="21"/>
                <w:szCs w:val="21"/>
                <w:lang w:bidi="ar"/>
              </w:rPr>
              <w:t>0.000024</w:t>
            </w:r>
          </w:p>
        </w:tc>
        <w:tc>
          <w:tcPr>
            <w:tcW w:w="510" w:type="pct"/>
            <w:shd w:val="clear" w:color="auto" w:fill="FFFFFF"/>
            <w:vAlign w:val="center"/>
          </w:tcPr>
          <w:p w14:paraId="377B5432" w14:textId="77777777" w:rsidR="00A612B0" w:rsidRPr="00752A82" w:rsidRDefault="00A612B0">
            <w:pPr>
              <w:jc w:val="center"/>
              <w:rPr>
                <w:kern w:val="2"/>
                <w:sz w:val="21"/>
                <w:szCs w:val="21"/>
              </w:rPr>
            </w:pPr>
            <w:r w:rsidRPr="00752A82">
              <w:rPr>
                <w:sz w:val="21"/>
                <w:szCs w:val="21"/>
              </w:rPr>
              <w:t>10</w:t>
            </w:r>
          </w:p>
        </w:tc>
        <w:tc>
          <w:tcPr>
            <w:tcW w:w="648" w:type="pct"/>
            <w:shd w:val="clear" w:color="auto" w:fill="FFFFFF"/>
            <w:vAlign w:val="center"/>
          </w:tcPr>
          <w:p w14:paraId="1159C467" w14:textId="77777777" w:rsidR="00A612B0" w:rsidRPr="00752A82" w:rsidRDefault="00A612B0">
            <w:pPr>
              <w:jc w:val="center"/>
              <w:textAlignment w:val="center"/>
              <w:rPr>
                <w:color w:val="000000"/>
                <w:sz w:val="21"/>
                <w:szCs w:val="21"/>
                <w:lang w:bidi="ar"/>
              </w:rPr>
            </w:pPr>
            <w:r w:rsidRPr="00752A82">
              <w:rPr>
                <w:color w:val="000000"/>
                <w:sz w:val="21"/>
                <w:szCs w:val="21"/>
                <w:lang w:bidi="ar"/>
              </w:rPr>
              <w:t>0.0000024</w:t>
            </w:r>
          </w:p>
        </w:tc>
      </w:tr>
      <w:tr w:rsidR="00D0222F" w:rsidRPr="00752A82" w14:paraId="0FF5BF6A" w14:textId="77777777" w:rsidTr="00752A82">
        <w:trPr>
          <w:trHeight w:val="331"/>
          <w:jc w:val="center"/>
        </w:trPr>
        <w:tc>
          <w:tcPr>
            <w:tcW w:w="324" w:type="pct"/>
            <w:vMerge/>
            <w:shd w:val="clear" w:color="auto" w:fill="FFFFFF"/>
            <w:vAlign w:val="center"/>
          </w:tcPr>
          <w:p w14:paraId="45E9BB1A"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32BB9FC0" w14:textId="77777777" w:rsidR="00D0222F" w:rsidRPr="00752A82" w:rsidRDefault="00D0222F">
            <w:pPr>
              <w:jc w:val="center"/>
              <w:rPr>
                <w:kern w:val="2"/>
                <w:sz w:val="21"/>
                <w:szCs w:val="21"/>
              </w:rPr>
            </w:pPr>
            <w:r w:rsidRPr="00752A82">
              <w:rPr>
                <w:rFonts w:hint="eastAsia"/>
                <w:sz w:val="21"/>
                <w:szCs w:val="21"/>
              </w:rPr>
              <w:t>磷酸</w:t>
            </w:r>
          </w:p>
        </w:tc>
        <w:tc>
          <w:tcPr>
            <w:tcW w:w="596" w:type="pct"/>
            <w:shd w:val="clear" w:color="auto" w:fill="FFFFFF"/>
            <w:vAlign w:val="center"/>
          </w:tcPr>
          <w:p w14:paraId="62EC5147" w14:textId="77777777" w:rsidR="00D0222F" w:rsidRPr="00752A82" w:rsidRDefault="00D0222F">
            <w:pPr>
              <w:jc w:val="center"/>
              <w:rPr>
                <w:kern w:val="2"/>
                <w:sz w:val="21"/>
                <w:szCs w:val="21"/>
              </w:rPr>
            </w:pPr>
            <w:r w:rsidRPr="00752A82">
              <w:rPr>
                <w:sz w:val="21"/>
                <w:szCs w:val="21"/>
              </w:rPr>
              <w:t>7664-38-2</w:t>
            </w:r>
          </w:p>
        </w:tc>
        <w:tc>
          <w:tcPr>
            <w:tcW w:w="1194" w:type="pct"/>
            <w:shd w:val="clear" w:color="auto" w:fill="FFFFFF"/>
            <w:vAlign w:val="center"/>
          </w:tcPr>
          <w:p w14:paraId="1EF70A67"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656E3B1" w14:textId="77777777" w:rsidR="00D0222F" w:rsidRPr="00752A82" w:rsidRDefault="00D0222F">
            <w:pPr>
              <w:jc w:val="center"/>
              <w:textAlignment w:val="center"/>
              <w:rPr>
                <w:sz w:val="21"/>
                <w:szCs w:val="21"/>
                <w:lang w:bidi="ar"/>
              </w:rPr>
            </w:pPr>
            <w:r w:rsidRPr="00752A82">
              <w:rPr>
                <w:sz w:val="21"/>
                <w:szCs w:val="21"/>
                <w:lang w:bidi="ar"/>
              </w:rPr>
              <w:t>0.00047</w:t>
            </w:r>
          </w:p>
        </w:tc>
        <w:tc>
          <w:tcPr>
            <w:tcW w:w="510" w:type="pct"/>
            <w:shd w:val="clear" w:color="auto" w:fill="FFFFFF"/>
            <w:vAlign w:val="center"/>
          </w:tcPr>
          <w:p w14:paraId="4E69C1B6"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4A3936BD"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0.000047</w:t>
            </w:r>
          </w:p>
        </w:tc>
      </w:tr>
      <w:tr w:rsidR="00D0222F" w:rsidRPr="00752A82" w14:paraId="2B4924CB" w14:textId="77777777" w:rsidTr="00752A82">
        <w:trPr>
          <w:trHeight w:val="331"/>
          <w:jc w:val="center"/>
        </w:trPr>
        <w:tc>
          <w:tcPr>
            <w:tcW w:w="324" w:type="pct"/>
            <w:vMerge/>
            <w:shd w:val="clear" w:color="auto" w:fill="FFFFFF"/>
            <w:vAlign w:val="center"/>
          </w:tcPr>
          <w:p w14:paraId="61BCF54F"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vAlign w:val="center"/>
          </w:tcPr>
          <w:p w14:paraId="291BD38F" w14:textId="77777777" w:rsidR="00D0222F" w:rsidRPr="00752A82" w:rsidRDefault="00D0222F">
            <w:pPr>
              <w:jc w:val="center"/>
              <w:rPr>
                <w:kern w:val="2"/>
                <w:sz w:val="21"/>
                <w:szCs w:val="21"/>
              </w:rPr>
            </w:pPr>
            <w:r w:rsidRPr="00752A82">
              <w:rPr>
                <w:rFonts w:hint="eastAsia"/>
                <w:sz w:val="21"/>
                <w:szCs w:val="21"/>
              </w:rPr>
              <w:t>甲基叔丁基醚</w:t>
            </w:r>
          </w:p>
        </w:tc>
        <w:tc>
          <w:tcPr>
            <w:tcW w:w="596" w:type="pct"/>
            <w:shd w:val="clear" w:color="auto" w:fill="FFFFFF"/>
            <w:vAlign w:val="center"/>
          </w:tcPr>
          <w:p w14:paraId="2B8FD218" w14:textId="77777777" w:rsidR="00D0222F" w:rsidRPr="00752A82" w:rsidRDefault="00D0222F">
            <w:pPr>
              <w:jc w:val="center"/>
              <w:rPr>
                <w:kern w:val="2"/>
                <w:sz w:val="21"/>
                <w:szCs w:val="21"/>
              </w:rPr>
            </w:pPr>
            <w:r w:rsidRPr="00752A82">
              <w:rPr>
                <w:sz w:val="21"/>
                <w:szCs w:val="21"/>
              </w:rPr>
              <w:t>1634-04-4</w:t>
            </w:r>
          </w:p>
        </w:tc>
        <w:tc>
          <w:tcPr>
            <w:tcW w:w="1194" w:type="pct"/>
            <w:shd w:val="clear" w:color="auto" w:fill="FFFFFF"/>
            <w:vAlign w:val="center"/>
          </w:tcPr>
          <w:p w14:paraId="477B9E96"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vAlign w:val="center"/>
          </w:tcPr>
          <w:p w14:paraId="6C7FBF59" w14:textId="77777777" w:rsidR="00D0222F" w:rsidRPr="00752A82" w:rsidRDefault="00D0222F">
            <w:pPr>
              <w:jc w:val="center"/>
              <w:textAlignment w:val="center"/>
              <w:rPr>
                <w:sz w:val="21"/>
                <w:szCs w:val="21"/>
                <w:lang w:bidi="ar"/>
              </w:rPr>
            </w:pPr>
            <w:r w:rsidRPr="00752A82">
              <w:rPr>
                <w:sz w:val="21"/>
                <w:szCs w:val="21"/>
                <w:lang w:bidi="ar"/>
              </w:rPr>
              <w:t>0.0003</w:t>
            </w:r>
          </w:p>
        </w:tc>
        <w:tc>
          <w:tcPr>
            <w:tcW w:w="510" w:type="pct"/>
            <w:shd w:val="clear" w:color="auto" w:fill="FFFFFF"/>
            <w:vAlign w:val="center"/>
          </w:tcPr>
          <w:p w14:paraId="7BDCB7E2"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5D87515C"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0.00003</w:t>
            </w:r>
          </w:p>
        </w:tc>
      </w:tr>
      <w:tr w:rsidR="00D0222F" w:rsidRPr="00752A82" w14:paraId="246F7B2B" w14:textId="77777777" w:rsidTr="00752A82">
        <w:trPr>
          <w:trHeight w:val="331"/>
          <w:jc w:val="center"/>
        </w:trPr>
        <w:tc>
          <w:tcPr>
            <w:tcW w:w="324" w:type="pct"/>
            <w:vMerge/>
            <w:shd w:val="clear" w:color="auto" w:fill="FFFFFF"/>
            <w:vAlign w:val="center"/>
          </w:tcPr>
          <w:p w14:paraId="30154894"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3B8E1E86" w14:textId="77777777" w:rsidR="00D0222F" w:rsidRPr="00752A82" w:rsidRDefault="00D0222F">
            <w:pPr>
              <w:jc w:val="center"/>
              <w:rPr>
                <w:kern w:val="2"/>
                <w:sz w:val="21"/>
                <w:szCs w:val="21"/>
              </w:rPr>
            </w:pPr>
            <w:r w:rsidRPr="00752A82">
              <w:rPr>
                <w:rFonts w:hint="eastAsia"/>
                <w:sz w:val="21"/>
                <w:szCs w:val="21"/>
              </w:rPr>
              <w:t>硫酸</w:t>
            </w:r>
          </w:p>
        </w:tc>
        <w:tc>
          <w:tcPr>
            <w:tcW w:w="596" w:type="pct"/>
            <w:shd w:val="clear" w:color="auto" w:fill="FFFFFF"/>
            <w:vAlign w:val="center"/>
          </w:tcPr>
          <w:p w14:paraId="5635BC77" w14:textId="77777777" w:rsidR="00D0222F" w:rsidRPr="00752A82" w:rsidRDefault="00D0222F">
            <w:pPr>
              <w:jc w:val="center"/>
              <w:rPr>
                <w:kern w:val="2"/>
                <w:sz w:val="21"/>
                <w:szCs w:val="21"/>
              </w:rPr>
            </w:pPr>
            <w:r w:rsidRPr="00752A82">
              <w:rPr>
                <w:sz w:val="21"/>
                <w:szCs w:val="21"/>
              </w:rPr>
              <w:t>8014-95-7</w:t>
            </w:r>
          </w:p>
        </w:tc>
        <w:tc>
          <w:tcPr>
            <w:tcW w:w="1194" w:type="pct"/>
            <w:shd w:val="clear" w:color="auto" w:fill="FFFFFF"/>
            <w:vAlign w:val="center"/>
          </w:tcPr>
          <w:p w14:paraId="668C0D80"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25EED366" w14:textId="77777777" w:rsidR="00D0222F" w:rsidRPr="00752A82" w:rsidRDefault="00D0222F">
            <w:pPr>
              <w:jc w:val="center"/>
              <w:textAlignment w:val="center"/>
              <w:rPr>
                <w:sz w:val="21"/>
                <w:szCs w:val="21"/>
                <w:lang w:bidi="ar"/>
              </w:rPr>
            </w:pPr>
            <w:r w:rsidRPr="00752A82">
              <w:rPr>
                <w:sz w:val="21"/>
                <w:szCs w:val="21"/>
                <w:lang w:bidi="ar"/>
              </w:rPr>
              <w:t>0.0027</w:t>
            </w:r>
          </w:p>
        </w:tc>
        <w:tc>
          <w:tcPr>
            <w:tcW w:w="510" w:type="pct"/>
            <w:shd w:val="clear" w:color="auto" w:fill="FFFFFF"/>
            <w:vAlign w:val="center"/>
          </w:tcPr>
          <w:p w14:paraId="5630B91C" w14:textId="77777777" w:rsidR="00D0222F" w:rsidRPr="00752A82" w:rsidRDefault="00D0222F">
            <w:pPr>
              <w:jc w:val="center"/>
              <w:rPr>
                <w:kern w:val="2"/>
                <w:sz w:val="21"/>
                <w:szCs w:val="21"/>
              </w:rPr>
            </w:pPr>
            <w:r w:rsidRPr="00752A82">
              <w:rPr>
                <w:sz w:val="21"/>
                <w:szCs w:val="21"/>
              </w:rPr>
              <w:t>5</w:t>
            </w:r>
          </w:p>
        </w:tc>
        <w:tc>
          <w:tcPr>
            <w:tcW w:w="648" w:type="pct"/>
            <w:shd w:val="clear" w:color="auto" w:fill="FFFFFF"/>
            <w:vAlign w:val="center"/>
          </w:tcPr>
          <w:p w14:paraId="263A44D6"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0.00054</w:t>
            </w:r>
          </w:p>
        </w:tc>
      </w:tr>
      <w:tr w:rsidR="00D0222F" w:rsidRPr="00752A82" w14:paraId="18074290" w14:textId="77777777" w:rsidTr="00752A82">
        <w:trPr>
          <w:trHeight w:val="331"/>
          <w:jc w:val="center"/>
        </w:trPr>
        <w:tc>
          <w:tcPr>
            <w:tcW w:w="324" w:type="pct"/>
            <w:vMerge/>
            <w:shd w:val="clear" w:color="auto" w:fill="FFFFFF"/>
            <w:vAlign w:val="center"/>
          </w:tcPr>
          <w:p w14:paraId="63D4E7A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9C7D2FF" w14:textId="77777777" w:rsidR="00D0222F" w:rsidRPr="00752A82" w:rsidRDefault="00D0222F">
            <w:pPr>
              <w:jc w:val="center"/>
              <w:rPr>
                <w:kern w:val="2"/>
                <w:sz w:val="21"/>
                <w:szCs w:val="21"/>
              </w:rPr>
            </w:pPr>
            <w:r w:rsidRPr="00752A82">
              <w:rPr>
                <w:rFonts w:hint="eastAsia"/>
                <w:sz w:val="21"/>
                <w:szCs w:val="21"/>
              </w:rPr>
              <w:t>三氯甲烷</w:t>
            </w:r>
          </w:p>
        </w:tc>
        <w:tc>
          <w:tcPr>
            <w:tcW w:w="596" w:type="pct"/>
            <w:shd w:val="clear" w:color="auto" w:fill="FFFFFF"/>
            <w:vAlign w:val="center"/>
          </w:tcPr>
          <w:p w14:paraId="01F67EF8" w14:textId="77777777" w:rsidR="00D0222F" w:rsidRPr="00752A82" w:rsidRDefault="00D0222F">
            <w:pPr>
              <w:jc w:val="center"/>
              <w:rPr>
                <w:kern w:val="2"/>
                <w:sz w:val="21"/>
                <w:szCs w:val="21"/>
              </w:rPr>
            </w:pPr>
            <w:r w:rsidRPr="00752A82">
              <w:rPr>
                <w:sz w:val="21"/>
                <w:szCs w:val="21"/>
              </w:rPr>
              <w:t>67-66-3</w:t>
            </w:r>
          </w:p>
        </w:tc>
        <w:tc>
          <w:tcPr>
            <w:tcW w:w="1194" w:type="pct"/>
            <w:shd w:val="clear" w:color="auto" w:fill="FFFFFF"/>
            <w:vAlign w:val="center"/>
          </w:tcPr>
          <w:p w14:paraId="6871AD28"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6C0CD928" w14:textId="77777777" w:rsidR="00D0222F" w:rsidRPr="00752A82" w:rsidRDefault="00D0222F">
            <w:pPr>
              <w:jc w:val="center"/>
              <w:textAlignment w:val="center"/>
              <w:rPr>
                <w:sz w:val="21"/>
                <w:szCs w:val="21"/>
                <w:lang w:bidi="ar"/>
              </w:rPr>
            </w:pPr>
            <w:r w:rsidRPr="00752A82">
              <w:rPr>
                <w:sz w:val="21"/>
                <w:szCs w:val="21"/>
                <w:lang w:bidi="ar"/>
              </w:rPr>
              <w:t>0.00075</w:t>
            </w:r>
          </w:p>
        </w:tc>
        <w:tc>
          <w:tcPr>
            <w:tcW w:w="510" w:type="pct"/>
            <w:shd w:val="clear" w:color="auto" w:fill="FFFFFF"/>
            <w:vAlign w:val="center"/>
          </w:tcPr>
          <w:p w14:paraId="43F3CD84"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7B200FB3"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0.000075</w:t>
            </w:r>
          </w:p>
        </w:tc>
      </w:tr>
      <w:tr w:rsidR="00D0222F" w:rsidRPr="00752A82" w14:paraId="29BA155C" w14:textId="77777777" w:rsidTr="00752A82">
        <w:trPr>
          <w:trHeight w:val="331"/>
          <w:jc w:val="center"/>
        </w:trPr>
        <w:tc>
          <w:tcPr>
            <w:tcW w:w="324" w:type="pct"/>
            <w:vMerge/>
            <w:shd w:val="clear" w:color="auto" w:fill="FFFFFF"/>
            <w:vAlign w:val="center"/>
          </w:tcPr>
          <w:p w14:paraId="69913D9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03F4BB4D" w14:textId="77777777" w:rsidR="00D0222F" w:rsidRPr="00752A82" w:rsidRDefault="00D0222F">
            <w:pPr>
              <w:jc w:val="center"/>
              <w:rPr>
                <w:kern w:val="2"/>
                <w:sz w:val="21"/>
                <w:szCs w:val="21"/>
              </w:rPr>
            </w:pPr>
            <w:r w:rsidRPr="00752A82">
              <w:rPr>
                <w:rFonts w:hint="eastAsia"/>
                <w:sz w:val="21"/>
                <w:szCs w:val="21"/>
              </w:rPr>
              <w:t>盐酸</w:t>
            </w:r>
          </w:p>
        </w:tc>
        <w:tc>
          <w:tcPr>
            <w:tcW w:w="596" w:type="pct"/>
            <w:shd w:val="clear" w:color="auto" w:fill="FFFFFF"/>
            <w:vAlign w:val="center"/>
          </w:tcPr>
          <w:p w14:paraId="5EC22C99" w14:textId="77777777" w:rsidR="00D0222F" w:rsidRPr="00752A82" w:rsidRDefault="00D0222F">
            <w:pPr>
              <w:jc w:val="center"/>
              <w:rPr>
                <w:kern w:val="2"/>
                <w:sz w:val="21"/>
                <w:szCs w:val="21"/>
              </w:rPr>
            </w:pPr>
            <w:r w:rsidRPr="00752A82">
              <w:rPr>
                <w:sz w:val="21"/>
                <w:szCs w:val="21"/>
              </w:rPr>
              <w:t>7647-01-0</w:t>
            </w:r>
          </w:p>
        </w:tc>
        <w:tc>
          <w:tcPr>
            <w:tcW w:w="1194" w:type="pct"/>
            <w:shd w:val="clear" w:color="auto" w:fill="FFFFFF"/>
            <w:vAlign w:val="center"/>
          </w:tcPr>
          <w:p w14:paraId="5A35C930"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5C742DF2" w14:textId="77777777" w:rsidR="00D0222F" w:rsidRPr="00752A82" w:rsidRDefault="00D0222F">
            <w:pPr>
              <w:jc w:val="center"/>
              <w:textAlignment w:val="center"/>
              <w:rPr>
                <w:sz w:val="21"/>
                <w:szCs w:val="21"/>
                <w:lang w:bidi="ar"/>
              </w:rPr>
            </w:pPr>
            <w:r w:rsidRPr="00752A82">
              <w:rPr>
                <w:sz w:val="21"/>
                <w:szCs w:val="21"/>
                <w:lang w:bidi="ar"/>
              </w:rPr>
              <w:t>0.00305</w:t>
            </w:r>
          </w:p>
        </w:tc>
        <w:tc>
          <w:tcPr>
            <w:tcW w:w="510" w:type="pct"/>
            <w:shd w:val="clear" w:color="auto" w:fill="FFFFFF"/>
            <w:vAlign w:val="center"/>
          </w:tcPr>
          <w:p w14:paraId="70139240" w14:textId="77777777" w:rsidR="00D0222F" w:rsidRPr="00752A82" w:rsidRDefault="00D0222F">
            <w:pPr>
              <w:jc w:val="center"/>
              <w:rPr>
                <w:kern w:val="2"/>
                <w:sz w:val="21"/>
                <w:szCs w:val="21"/>
              </w:rPr>
            </w:pPr>
            <w:r w:rsidRPr="00752A82">
              <w:rPr>
                <w:sz w:val="21"/>
                <w:szCs w:val="21"/>
              </w:rPr>
              <w:t>7.5</w:t>
            </w:r>
          </w:p>
        </w:tc>
        <w:tc>
          <w:tcPr>
            <w:tcW w:w="648" w:type="pct"/>
            <w:shd w:val="clear" w:color="auto" w:fill="FFFFFF"/>
            <w:vAlign w:val="center"/>
          </w:tcPr>
          <w:p w14:paraId="39DE8C53" w14:textId="77777777" w:rsidR="00D0222F" w:rsidRPr="00752A82" w:rsidRDefault="00D0222F" w:rsidP="00752A82">
            <w:pPr>
              <w:jc w:val="center"/>
              <w:textAlignment w:val="center"/>
              <w:rPr>
                <w:color w:val="000000"/>
                <w:sz w:val="21"/>
                <w:szCs w:val="21"/>
                <w:lang w:bidi="ar"/>
              </w:rPr>
            </w:pPr>
            <w:r w:rsidRPr="00752A82">
              <w:rPr>
                <w:color w:val="000000"/>
                <w:sz w:val="21"/>
                <w:szCs w:val="21"/>
                <w:lang w:bidi="ar"/>
              </w:rPr>
              <w:t>0.0004066</w:t>
            </w:r>
            <w:r>
              <w:rPr>
                <w:rFonts w:hint="eastAsia"/>
                <w:color w:val="000000"/>
                <w:sz w:val="21"/>
                <w:szCs w:val="21"/>
                <w:lang w:bidi="ar"/>
              </w:rPr>
              <w:t>7</w:t>
            </w:r>
          </w:p>
        </w:tc>
      </w:tr>
      <w:tr w:rsidR="00D0222F" w:rsidRPr="00752A82" w14:paraId="16360241" w14:textId="77777777" w:rsidTr="00752A82">
        <w:trPr>
          <w:trHeight w:val="331"/>
          <w:jc w:val="center"/>
        </w:trPr>
        <w:tc>
          <w:tcPr>
            <w:tcW w:w="324" w:type="pct"/>
            <w:vMerge/>
            <w:shd w:val="clear" w:color="auto" w:fill="FFFFFF"/>
            <w:vAlign w:val="center"/>
          </w:tcPr>
          <w:p w14:paraId="62D22FA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347B1394" w14:textId="77777777" w:rsidR="00D0222F" w:rsidRPr="00752A82" w:rsidRDefault="00D0222F">
            <w:pPr>
              <w:jc w:val="center"/>
              <w:rPr>
                <w:kern w:val="2"/>
                <w:sz w:val="21"/>
                <w:szCs w:val="21"/>
              </w:rPr>
            </w:pPr>
            <w:r w:rsidRPr="00752A82">
              <w:rPr>
                <w:rFonts w:hint="eastAsia"/>
                <w:sz w:val="21"/>
                <w:szCs w:val="21"/>
              </w:rPr>
              <w:t>石油醚</w:t>
            </w:r>
          </w:p>
        </w:tc>
        <w:tc>
          <w:tcPr>
            <w:tcW w:w="596" w:type="pct"/>
            <w:shd w:val="clear" w:color="auto" w:fill="FFFFFF"/>
            <w:vAlign w:val="center"/>
          </w:tcPr>
          <w:p w14:paraId="70AADC8B" w14:textId="77777777" w:rsidR="00D0222F" w:rsidRPr="00752A82" w:rsidRDefault="00D0222F">
            <w:pPr>
              <w:jc w:val="center"/>
              <w:rPr>
                <w:kern w:val="2"/>
                <w:sz w:val="21"/>
                <w:szCs w:val="21"/>
              </w:rPr>
            </w:pPr>
            <w:r w:rsidRPr="00752A82">
              <w:rPr>
                <w:sz w:val="21"/>
                <w:szCs w:val="21"/>
              </w:rPr>
              <w:t>8032-32-4</w:t>
            </w:r>
          </w:p>
        </w:tc>
        <w:tc>
          <w:tcPr>
            <w:tcW w:w="1194" w:type="pct"/>
            <w:shd w:val="clear" w:color="auto" w:fill="FFFFFF"/>
            <w:vAlign w:val="center"/>
          </w:tcPr>
          <w:p w14:paraId="65DBC125"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3A8DA400" w14:textId="77777777" w:rsidR="00D0222F" w:rsidRPr="00752A82" w:rsidRDefault="00D0222F">
            <w:pPr>
              <w:jc w:val="center"/>
              <w:textAlignment w:val="center"/>
              <w:rPr>
                <w:sz w:val="21"/>
                <w:szCs w:val="21"/>
                <w:lang w:bidi="ar"/>
              </w:rPr>
            </w:pPr>
            <w:r w:rsidRPr="00752A82">
              <w:rPr>
                <w:sz w:val="21"/>
                <w:szCs w:val="21"/>
                <w:lang w:bidi="ar"/>
              </w:rPr>
              <w:t>0.000053</w:t>
            </w:r>
          </w:p>
        </w:tc>
        <w:tc>
          <w:tcPr>
            <w:tcW w:w="510" w:type="pct"/>
            <w:shd w:val="clear" w:color="auto" w:fill="FFFFFF"/>
            <w:vAlign w:val="center"/>
          </w:tcPr>
          <w:p w14:paraId="66D95BA1"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3B9D2234"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0.0000053</w:t>
            </w:r>
          </w:p>
        </w:tc>
      </w:tr>
      <w:tr w:rsidR="00D0222F" w:rsidRPr="00752A82" w14:paraId="10483A4B" w14:textId="77777777" w:rsidTr="00752A82">
        <w:trPr>
          <w:trHeight w:val="331"/>
          <w:jc w:val="center"/>
        </w:trPr>
        <w:tc>
          <w:tcPr>
            <w:tcW w:w="324" w:type="pct"/>
            <w:vMerge/>
            <w:shd w:val="clear" w:color="auto" w:fill="FFFFFF"/>
            <w:vAlign w:val="center"/>
          </w:tcPr>
          <w:p w14:paraId="3101378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16BC0D90" w14:textId="77777777" w:rsidR="00D0222F" w:rsidRPr="00752A82" w:rsidRDefault="00D0222F">
            <w:pPr>
              <w:jc w:val="center"/>
              <w:rPr>
                <w:kern w:val="2"/>
                <w:sz w:val="21"/>
                <w:szCs w:val="21"/>
              </w:rPr>
            </w:pPr>
            <w:r w:rsidRPr="00752A82">
              <w:rPr>
                <w:rFonts w:hint="eastAsia"/>
                <w:sz w:val="21"/>
                <w:szCs w:val="21"/>
              </w:rPr>
              <w:t>丁酮</w:t>
            </w:r>
          </w:p>
        </w:tc>
        <w:tc>
          <w:tcPr>
            <w:tcW w:w="596" w:type="pct"/>
            <w:shd w:val="clear" w:color="auto" w:fill="FFFFFF"/>
            <w:vAlign w:val="center"/>
          </w:tcPr>
          <w:p w14:paraId="476106C8" w14:textId="77777777" w:rsidR="00D0222F" w:rsidRPr="00752A82" w:rsidRDefault="00D0222F">
            <w:pPr>
              <w:jc w:val="center"/>
              <w:rPr>
                <w:kern w:val="2"/>
                <w:sz w:val="21"/>
                <w:szCs w:val="21"/>
              </w:rPr>
            </w:pPr>
            <w:r w:rsidRPr="00752A82">
              <w:rPr>
                <w:sz w:val="21"/>
                <w:szCs w:val="21"/>
              </w:rPr>
              <w:t>78-93-3</w:t>
            </w:r>
          </w:p>
        </w:tc>
        <w:tc>
          <w:tcPr>
            <w:tcW w:w="1194" w:type="pct"/>
            <w:shd w:val="clear" w:color="auto" w:fill="FFFFFF"/>
            <w:vAlign w:val="center"/>
          </w:tcPr>
          <w:p w14:paraId="704E0CB5"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7D4A64BA" w14:textId="77777777" w:rsidR="00D0222F" w:rsidRPr="00752A82" w:rsidRDefault="00D0222F">
            <w:pPr>
              <w:jc w:val="center"/>
              <w:textAlignment w:val="center"/>
              <w:rPr>
                <w:sz w:val="21"/>
                <w:szCs w:val="21"/>
                <w:lang w:bidi="ar"/>
              </w:rPr>
            </w:pPr>
            <w:r w:rsidRPr="00752A82">
              <w:rPr>
                <w:sz w:val="21"/>
                <w:szCs w:val="21"/>
                <w:lang w:bidi="ar"/>
              </w:rPr>
              <w:t>0.000033</w:t>
            </w:r>
          </w:p>
        </w:tc>
        <w:tc>
          <w:tcPr>
            <w:tcW w:w="510" w:type="pct"/>
            <w:shd w:val="clear" w:color="auto" w:fill="FFFFFF"/>
            <w:vAlign w:val="center"/>
          </w:tcPr>
          <w:p w14:paraId="2A071FD8"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6E5D6713"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0.0000033</w:t>
            </w:r>
          </w:p>
        </w:tc>
      </w:tr>
      <w:tr w:rsidR="00D0222F" w:rsidRPr="00752A82" w14:paraId="1FCDC9E4" w14:textId="77777777" w:rsidTr="00752A82">
        <w:trPr>
          <w:trHeight w:val="331"/>
          <w:jc w:val="center"/>
        </w:trPr>
        <w:tc>
          <w:tcPr>
            <w:tcW w:w="324" w:type="pct"/>
            <w:vMerge/>
            <w:shd w:val="clear" w:color="auto" w:fill="FFFFFF"/>
            <w:vAlign w:val="center"/>
          </w:tcPr>
          <w:p w14:paraId="3DF1026C"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61F6C565" w14:textId="77777777" w:rsidR="00D0222F" w:rsidRPr="00752A82" w:rsidRDefault="00D0222F">
            <w:pPr>
              <w:jc w:val="center"/>
              <w:rPr>
                <w:kern w:val="2"/>
                <w:sz w:val="21"/>
                <w:szCs w:val="21"/>
              </w:rPr>
            </w:pPr>
            <w:proofErr w:type="gramStart"/>
            <w:r w:rsidRPr="00752A82">
              <w:rPr>
                <w:rFonts w:hint="eastAsia"/>
                <w:sz w:val="21"/>
                <w:szCs w:val="21"/>
              </w:rPr>
              <w:t>硫酸镍铵</w:t>
            </w:r>
            <w:proofErr w:type="gramEnd"/>
          </w:p>
        </w:tc>
        <w:tc>
          <w:tcPr>
            <w:tcW w:w="596" w:type="pct"/>
            <w:shd w:val="clear" w:color="auto" w:fill="FFFFFF"/>
            <w:vAlign w:val="center"/>
          </w:tcPr>
          <w:p w14:paraId="52FF9D90" w14:textId="77777777" w:rsidR="00D0222F" w:rsidRPr="00752A82" w:rsidRDefault="00D0222F">
            <w:pPr>
              <w:jc w:val="center"/>
              <w:rPr>
                <w:kern w:val="2"/>
                <w:sz w:val="21"/>
                <w:szCs w:val="21"/>
              </w:rPr>
            </w:pPr>
            <w:r w:rsidRPr="00752A82">
              <w:rPr>
                <w:sz w:val="21"/>
                <w:szCs w:val="21"/>
              </w:rPr>
              <w:t>15699-18-0</w:t>
            </w:r>
          </w:p>
        </w:tc>
        <w:tc>
          <w:tcPr>
            <w:tcW w:w="1194" w:type="pct"/>
            <w:shd w:val="clear" w:color="auto" w:fill="FFFFFF"/>
            <w:vAlign w:val="center"/>
          </w:tcPr>
          <w:p w14:paraId="334C9067"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1B4C9942" w14:textId="77777777" w:rsidR="00D0222F" w:rsidRPr="00752A82" w:rsidRDefault="00D0222F">
            <w:pPr>
              <w:jc w:val="center"/>
              <w:textAlignment w:val="center"/>
              <w:rPr>
                <w:sz w:val="21"/>
                <w:szCs w:val="21"/>
                <w:lang w:bidi="ar"/>
              </w:rPr>
            </w:pPr>
            <w:r w:rsidRPr="00752A82">
              <w:rPr>
                <w:sz w:val="21"/>
                <w:szCs w:val="21"/>
                <w:lang w:bidi="ar"/>
              </w:rPr>
              <w:t>0.000042</w:t>
            </w:r>
          </w:p>
        </w:tc>
        <w:tc>
          <w:tcPr>
            <w:tcW w:w="510" w:type="pct"/>
            <w:shd w:val="clear" w:color="auto" w:fill="FFFFFF"/>
            <w:vAlign w:val="center"/>
          </w:tcPr>
          <w:p w14:paraId="64A04AA6" w14:textId="77777777" w:rsidR="00D0222F" w:rsidRPr="00752A82" w:rsidRDefault="00D0222F">
            <w:pPr>
              <w:jc w:val="center"/>
              <w:rPr>
                <w:kern w:val="2"/>
                <w:sz w:val="21"/>
                <w:szCs w:val="21"/>
              </w:rPr>
            </w:pPr>
            <w:r w:rsidRPr="00752A82">
              <w:rPr>
                <w:sz w:val="21"/>
                <w:szCs w:val="21"/>
              </w:rPr>
              <w:t>0.25</w:t>
            </w:r>
          </w:p>
        </w:tc>
        <w:tc>
          <w:tcPr>
            <w:tcW w:w="648" w:type="pct"/>
            <w:shd w:val="clear" w:color="auto" w:fill="FFFFFF"/>
            <w:vAlign w:val="center"/>
          </w:tcPr>
          <w:p w14:paraId="745C9BB1"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0.000168</w:t>
            </w:r>
          </w:p>
        </w:tc>
      </w:tr>
      <w:tr w:rsidR="00D0222F" w:rsidRPr="00752A82" w14:paraId="2183353F" w14:textId="77777777" w:rsidTr="00752A82">
        <w:trPr>
          <w:trHeight w:val="331"/>
          <w:jc w:val="center"/>
        </w:trPr>
        <w:tc>
          <w:tcPr>
            <w:tcW w:w="324" w:type="pct"/>
            <w:vMerge/>
            <w:shd w:val="clear" w:color="auto" w:fill="FFFFFF"/>
            <w:vAlign w:val="center"/>
          </w:tcPr>
          <w:p w14:paraId="34C6FB95"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50AE4F1B" w14:textId="77777777" w:rsidR="00D0222F" w:rsidRPr="00752A82" w:rsidRDefault="00D0222F">
            <w:pPr>
              <w:jc w:val="center"/>
              <w:rPr>
                <w:kern w:val="2"/>
                <w:sz w:val="21"/>
                <w:szCs w:val="21"/>
              </w:rPr>
            </w:pPr>
            <w:r w:rsidRPr="00752A82">
              <w:rPr>
                <w:rFonts w:hint="eastAsia"/>
                <w:sz w:val="21"/>
                <w:szCs w:val="21"/>
              </w:rPr>
              <w:t>对苯醌</w:t>
            </w:r>
          </w:p>
        </w:tc>
        <w:tc>
          <w:tcPr>
            <w:tcW w:w="596" w:type="pct"/>
            <w:shd w:val="clear" w:color="auto" w:fill="FFFFFF"/>
            <w:vAlign w:val="center"/>
          </w:tcPr>
          <w:p w14:paraId="4A1D9FB1" w14:textId="77777777" w:rsidR="00D0222F" w:rsidRPr="00752A82" w:rsidRDefault="00D0222F">
            <w:pPr>
              <w:jc w:val="center"/>
              <w:rPr>
                <w:kern w:val="2"/>
                <w:sz w:val="21"/>
                <w:szCs w:val="21"/>
              </w:rPr>
            </w:pPr>
            <w:r w:rsidRPr="00752A82">
              <w:rPr>
                <w:sz w:val="21"/>
                <w:szCs w:val="21"/>
              </w:rPr>
              <w:t>106-51-4</w:t>
            </w:r>
          </w:p>
        </w:tc>
        <w:tc>
          <w:tcPr>
            <w:tcW w:w="1194" w:type="pct"/>
            <w:shd w:val="clear" w:color="auto" w:fill="FFFFFF"/>
            <w:vAlign w:val="center"/>
          </w:tcPr>
          <w:p w14:paraId="6D841DD1"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0078D6F0" w14:textId="77777777" w:rsidR="00D0222F" w:rsidRPr="00752A82" w:rsidRDefault="00D0222F">
            <w:pPr>
              <w:jc w:val="center"/>
              <w:textAlignment w:val="center"/>
              <w:rPr>
                <w:sz w:val="21"/>
                <w:szCs w:val="21"/>
                <w:lang w:bidi="ar"/>
              </w:rPr>
            </w:pPr>
            <w:r w:rsidRPr="00752A82">
              <w:rPr>
                <w:sz w:val="21"/>
                <w:szCs w:val="21"/>
                <w:lang w:bidi="ar"/>
              </w:rPr>
              <w:t>0.000016</w:t>
            </w:r>
          </w:p>
        </w:tc>
        <w:tc>
          <w:tcPr>
            <w:tcW w:w="510" w:type="pct"/>
            <w:shd w:val="clear" w:color="auto" w:fill="FFFFFF"/>
            <w:vAlign w:val="center"/>
          </w:tcPr>
          <w:p w14:paraId="36DA59FA" w14:textId="77777777" w:rsidR="00D0222F" w:rsidRPr="00752A82" w:rsidRDefault="00D0222F">
            <w:pPr>
              <w:jc w:val="center"/>
              <w:rPr>
                <w:kern w:val="2"/>
                <w:sz w:val="21"/>
                <w:szCs w:val="21"/>
              </w:rPr>
            </w:pPr>
            <w:r w:rsidRPr="00752A82">
              <w:rPr>
                <w:sz w:val="21"/>
                <w:szCs w:val="21"/>
              </w:rPr>
              <w:t>1</w:t>
            </w:r>
          </w:p>
        </w:tc>
        <w:tc>
          <w:tcPr>
            <w:tcW w:w="648" w:type="pct"/>
            <w:shd w:val="clear" w:color="auto" w:fill="FFFFFF"/>
            <w:vAlign w:val="center"/>
          </w:tcPr>
          <w:p w14:paraId="71BAACC7"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0.000016</w:t>
            </w:r>
          </w:p>
        </w:tc>
      </w:tr>
      <w:tr w:rsidR="00D0222F" w:rsidRPr="00752A82" w14:paraId="0176F9A5" w14:textId="77777777" w:rsidTr="00752A82">
        <w:trPr>
          <w:trHeight w:val="331"/>
          <w:jc w:val="center"/>
        </w:trPr>
        <w:tc>
          <w:tcPr>
            <w:tcW w:w="324" w:type="pct"/>
            <w:vMerge/>
            <w:shd w:val="clear" w:color="auto" w:fill="FFFFFF"/>
            <w:vAlign w:val="center"/>
          </w:tcPr>
          <w:p w14:paraId="419E7B8B"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7F64C2C" w14:textId="77777777" w:rsidR="00D0222F" w:rsidRPr="00752A82" w:rsidRDefault="00D0222F">
            <w:pPr>
              <w:jc w:val="center"/>
              <w:rPr>
                <w:kern w:val="2"/>
                <w:sz w:val="21"/>
                <w:szCs w:val="21"/>
              </w:rPr>
            </w:pPr>
            <w:proofErr w:type="gramStart"/>
            <w:r w:rsidRPr="00752A82">
              <w:rPr>
                <w:rFonts w:hint="eastAsia"/>
                <w:sz w:val="21"/>
                <w:szCs w:val="21"/>
              </w:rPr>
              <w:t>萘</w:t>
            </w:r>
            <w:proofErr w:type="gramEnd"/>
          </w:p>
        </w:tc>
        <w:tc>
          <w:tcPr>
            <w:tcW w:w="596" w:type="pct"/>
            <w:shd w:val="clear" w:color="auto" w:fill="FFFFFF"/>
            <w:vAlign w:val="center"/>
          </w:tcPr>
          <w:p w14:paraId="3ED53B88" w14:textId="77777777" w:rsidR="00D0222F" w:rsidRPr="00752A82" w:rsidRDefault="00D0222F">
            <w:pPr>
              <w:jc w:val="center"/>
              <w:rPr>
                <w:kern w:val="2"/>
                <w:sz w:val="21"/>
                <w:szCs w:val="21"/>
              </w:rPr>
            </w:pPr>
            <w:r w:rsidRPr="00752A82">
              <w:rPr>
                <w:sz w:val="21"/>
                <w:szCs w:val="21"/>
              </w:rPr>
              <w:t>91-20-3</w:t>
            </w:r>
          </w:p>
        </w:tc>
        <w:tc>
          <w:tcPr>
            <w:tcW w:w="1194" w:type="pct"/>
            <w:shd w:val="clear" w:color="auto" w:fill="FFFFFF"/>
            <w:vAlign w:val="center"/>
          </w:tcPr>
          <w:p w14:paraId="15599A83" w14:textId="77777777" w:rsidR="00D0222F" w:rsidRPr="00752A82" w:rsidRDefault="00D0222F" w:rsidP="00622C0C">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50mL/</w:t>
            </w:r>
            <w:r>
              <w:rPr>
                <w:rFonts w:eastAsia="等线" w:cs="Times New Roman" w:hint="eastAsia"/>
                <w:bCs/>
                <w:kern w:val="2"/>
                <w:sz w:val="21"/>
                <w:szCs w:val="21"/>
              </w:rPr>
              <w:t>瓶</w:t>
            </w:r>
          </w:p>
        </w:tc>
        <w:tc>
          <w:tcPr>
            <w:tcW w:w="771" w:type="pct"/>
            <w:shd w:val="clear" w:color="auto" w:fill="FFFFFF"/>
          </w:tcPr>
          <w:p w14:paraId="29895FB8" w14:textId="77777777" w:rsidR="00D0222F" w:rsidRPr="00752A82" w:rsidRDefault="00D0222F">
            <w:pPr>
              <w:jc w:val="center"/>
              <w:textAlignment w:val="center"/>
              <w:rPr>
                <w:sz w:val="21"/>
                <w:szCs w:val="21"/>
                <w:lang w:bidi="ar"/>
              </w:rPr>
            </w:pPr>
            <w:r w:rsidRPr="00752A82">
              <w:rPr>
                <w:sz w:val="21"/>
                <w:szCs w:val="21"/>
                <w:lang w:bidi="ar"/>
              </w:rPr>
              <w:t>0.00000008</w:t>
            </w:r>
          </w:p>
        </w:tc>
        <w:tc>
          <w:tcPr>
            <w:tcW w:w="510" w:type="pct"/>
            <w:shd w:val="clear" w:color="auto" w:fill="FFFFFF"/>
            <w:vAlign w:val="center"/>
          </w:tcPr>
          <w:p w14:paraId="1629DE4D" w14:textId="77777777" w:rsidR="00D0222F" w:rsidRPr="00752A82" w:rsidRDefault="00D0222F">
            <w:pPr>
              <w:jc w:val="center"/>
              <w:rPr>
                <w:kern w:val="2"/>
                <w:sz w:val="21"/>
                <w:szCs w:val="21"/>
              </w:rPr>
            </w:pPr>
            <w:r w:rsidRPr="00752A82">
              <w:rPr>
                <w:sz w:val="21"/>
                <w:szCs w:val="21"/>
              </w:rPr>
              <w:t>5</w:t>
            </w:r>
          </w:p>
        </w:tc>
        <w:tc>
          <w:tcPr>
            <w:tcW w:w="648" w:type="pct"/>
            <w:shd w:val="clear" w:color="auto" w:fill="FFFFFF"/>
            <w:vAlign w:val="center"/>
          </w:tcPr>
          <w:p w14:paraId="5F41FC40" w14:textId="77777777" w:rsidR="00D0222F" w:rsidRPr="00752A82" w:rsidRDefault="00D0222F" w:rsidP="00752A82">
            <w:pPr>
              <w:jc w:val="center"/>
              <w:textAlignment w:val="center"/>
              <w:rPr>
                <w:color w:val="000000"/>
                <w:sz w:val="21"/>
                <w:szCs w:val="21"/>
                <w:lang w:bidi="ar"/>
              </w:rPr>
            </w:pPr>
            <w:r w:rsidRPr="00752A82">
              <w:rPr>
                <w:color w:val="000000"/>
                <w:sz w:val="21"/>
                <w:szCs w:val="21"/>
                <w:lang w:bidi="ar"/>
              </w:rPr>
              <w:t>0.0000000</w:t>
            </w:r>
            <w:r>
              <w:rPr>
                <w:rFonts w:hint="eastAsia"/>
                <w:color w:val="000000"/>
                <w:sz w:val="21"/>
                <w:szCs w:val="21"/>
                <w:lang w:bidi="ar"/>
              </w:rPr>
              <w:t>2</w:t>
            </w:r>
          </w:p>
        </w:tc>
      </w:tr>
      <w:tr w:rsidR="00D0222F" w:rsidRPr="00752A82" w14:paraId="69D709DF" w14:textId="77777777" w:rsidTr="00752A82">
        <w:trPr>
          <w:trHeight w:val="331"/>
          <w:jc w:val="center"/>
        </w:trPr>
        <w:tc>
          <w:tcPr>
            <w:tcW w:w="324" w:type="pct"/>
            <w:vMerge/>
            <w:shd w:val="clear" w:color="auto" w:fill="FFFFFF"/>
            <w:vAlign w:val="center"/>
          </w:tcPr>
          <w:p w14:paraId="4C53F2FA"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4B9D37F6" w14:textId="77777777" w:rsidR="00D0222F" w:rsidRPr="00752A82" w:rsidRDefault="00D0222F">
            <w:pPr>
              <w:jc w:val="center"/>
              <w:rPr>
                <w:kern w:val="2"/>
                <w:sz w:val="21"/>
                <w:szCs w:val="21"/>
              </w:rPr>
            </w:pPr>
            <w:r w:rsidRPr="00752A82">
              <w:rPr>
                <w:rFonts w:hint="eastAsia"/>
                <w:sz w:val="21"/>
                <w:szCs w:val="21"/>
              </w:rPr>
              <w:t>苯甲醛</w:t>
            </w:r>
          </w:p>
        </w:tc>
        <w:tc>
          <w:tcPr>
            <w:tcW w:w="596" w:type="pct"/>
            <w:shd w:val="clear" w:color="auto" w:fill="FFFFFF"/>
            <w:vAlign w:val="center"/>
          </w:tcPr>
          <w:p w14:paraId="6978C72F" w14:textId="77777777" w:rsidR="00D0222F" w:rsidRPr="00752A82" w:rsidRDefault="00D0222F">
            <w:pPr>
              <w:jc w:val="center"/>
              <w:rPr>
                <w:kern w:val="2"/>
                <w:sz w:val="21"/>
                <w:szCs w:val="21"/>
              </w:rPr>
            </w:pPr>
            <w:r w:rsidRPr="00752A82">
              <w:rPr>
                <w:sz w:val="21"/>
                <w:szCs w:val="21"/>
              </w:rPr>
              <w:t>100-52-7</w:t>
            </w:r>
          </w:p>
        </w:tc>
        <w:tc>
          <w:tcPr>
            <w:tcW w:w="1194" w:type="pct"/>
            <w:shd w:val="clear" w:color="auto" w:fill="FFFFFF"/>
            <w:vAlign w:val="center"/>
          </w:tcPr>
          <w:p w14:paraId="597E48B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50mL/</w:t>
            </w:r>
            <w:r>
              <w:rPr>
                <w:rFonts w:eastAsia="等线" w:cs="Times New Roman" w:hint="eastAsia"/>
                <w:bCs/>
                <w:kern w:val="2"/>
                <w:sz w:val="21"/>
                <w:szCs w:val="21"/>
              </w:rPr>
              <w:t>瓶</w:t>
            </w:r>
          </w:p>
        </w:tc>
        <w:tc>
          <w:tcPr>
            <w:tcW w:w="771" w:type="pct"/>
            <w:shd w:val="clear" w:color="auto" w:fill="FFFFFF"/>
          </w:tcPr>
          <w:p w14:paraId="5CB86ADF" w14:textId="77777777" w:rsidR="00D0222F" w:rsidRPr="00752A82" w:rsidRDefault="00D0222F">
            <w:pPr>
              <w:jc w:val="center"/>
              <w:textAlignment w:val="center"/>
              <w:rPr>
                <w:sz w:val="21"/>
                <w:szCs w:val="21"/>
                <w:lang w:bidi="ar"/>
              </w:rPr>
            </w:pPr>
            <w:r w:rsidRPr="00752A82">
              <w:rPr>
                <w:sz w:val="21"/>
                <w:szCs w:val="21"/>
                <w:lang w:bidi="ar"/>
              </w:rPr>
              <w:t>0.0000002</w:t>
            </w:r>
          </w:p>
        </w:tc>
        <w:tc>
          <w:tcPr>
            <w:tcW w:w="510" w:type="pct"/>
            <w:shd w:val="clear" w:color="auto" w:fill="FFFFFF"/>
            <w:vAlign w:val="center"/>
          </w:tcPr>
          <w:p w14:paraId="29E8D769" w14:textId="77777777" w:rsidR="00D0222F" w:rsidRPr="00752A82" w:rsidRDefault="00D0222F">
            <w:pPr>
              <w:jc w:val="center"/>
              <w:rPr>
                <w:kern w:val="2"/>
                <w:sz w:val="21"/>
                <w:szCs w:val="21"/>
              </w:rPr>
            </w:pPr>
            <w:r w:rsidRPr="00752A82">
              <w:rPr>
                <w:sz w:val="21"/>
                <w:szCs w:val="21"/>
              </w:rPr>
              <w:t>10</w:t>
            </w:r>
          </w:p>
        </w:tc>
        <w:tc>
          <w:tcPr>
            <w:tcW w:w="648" w:type="pct"/>
            <w:shd w:val="clear" w:color="auto" w:fill="FFFFFF"/>
            <w:vAlign w:val="center"/>
          </w:tcPr>
          <w:p w14:paraId="649CAE49"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0.00000002</w:t>
            </w:r>
          </w:p>
        </w:tc>
      </w:tr>
      <w:tr w:rsidR="00D0222F" w:rsidRPr="00752A82" w14:paraId="474275FA" w14:textId="77777777" w:rsidTr="00752A82">
        <w:trPr>
          <w:trHeight w:val="331"/>
          <w:jc w:val="center"/>
        </w:trPr>
        <w:tc>
          <w:tcPr>
            <w:tcW w:w="324" w:type="pct"/>
            <w:vMerge/>
            <w:shd w:val="clear" w:color="auto" w:fill="FFFFFF"/>
            <w:vAlign w:val="center"/>
          </w:tcPr>
          <w:p w14:paraId="79A2AAAB"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707A4938" w14:textId="77777777" w:rsidR="00D0222F" w:rsidRPr="00752A82" w:rsidRDefault="00D0222F">
            <w:pPr>
              <w:jc w:val="center"/>
              <w:rPr>
                <w:kern w:val="2"/>
                <w:sz w:val="21"/>
                <w:szCs w:val="21"/>
              </w:rPr>
            </w:pPr>
            <w:r w:rsidRPr="00752A82">
              <w:rPr>
                <w:rFonts w:hint="eastAsia"/>
                <w:sz w:val="21"/>
                <w:szCs w:val="21"/>
              </w:rPr>
              <w:t>苯酚（</w:t>
            </w:r>
            <w:proofErr w:type="gramStart"/>
            <w:r w:rsidRPr="00752A82">
              <w:rPr>
                <w:rFonts w:hint="eastAsia"/>
                <w:sz w:val="21"/>
                <w:szCs w:val="21"/>
              </w:rPr>
              <w:t>酚</w:t>
            </w:r>
            <w:proofErr w:type="gramEnd"/>
            <w:r w:rsidRPr="00752A82">
              <w:rPr>
                <w:rFonts w:hint="eastAsia"/>
                <w:sz w:val="21"/>
                <w:szCs w:val="21"/>
              </w:rPr>
              <w:t>）</w:t>
            </w:r>
          </w:p>
        </w:tc>
        <w:tc>
          <w:tcPr>
            <w:tcW w:w="596" w:type="pct"/>
            <w:shd w:val="clear" w:color="auto" w:fill="FFFFFF"/>
            <w:vAlign w:val="center"/>
          </w:tcPr>
          <w:p w14:paraId="1E57E727" w14:textId="77777777" w:rsidR="00D0222F" w:rsidRPr="00752A82" w:rsidRDefault="00D0222F">
            <w:pPr>
              <w:jc w:val="center"/>
              <w:rPr>
                <w:kern w:val="2"/>
                <w:sz w:val="21"/>
                <w:szCs w:val="21"/>
              </w:rPr>
            </w:pPr>
            <w:r w:rsidRPr="00752A82">
              <w:rPr>
                <w:sz w:val="21"/>
                <w:szCs w:val="21"/>
              </w:rPr>
              <w:t>108-95-2</w:t>
            </w:r>
          </w:p>
        </w:tc>
        <w:tc>
          <w:tcPr>
            <w:tcW w:w="1194" w:type="pct"/>
            <w:shd w:val="clear" w:color="auto" w:fill="FFFFFF"/>
            <w:vAlign w:val="center"/>
          </w:tcPr>
          <w:p w14:paraId="2D4B75BF"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42F0EB2A" w14:textId="77777777" w:rsidR="00D0222F" w:rsidRPr="00752A82" w:rsidRDefault="00D0222F">
            <w:pPr>
              <w:jc w:val="center"/>
              <w:textAlignment w:val="center"/>
              <w:rPr>
                <w:sz w:val="21"/>
                <w:szCs w:val="21"/>
                <w:lang w:bidi="ar"/>
              </w:rPr>
            </w:pPr>
            <w:r w:rsidRPr="00752A82">
              <w:rPr>
                <w:sz w:val="21"/>
                <w:szCs w:val="21"/>
                <w:lang w:bidi="ar"/>
              </w:rPr>
              <w:t>0.000042</w:t>
            </w:r>
          </w:p>
        </w:tc>
        <w:tc>
          <w:tcPr>
            <w:tcW w:w="510" w:type="pct"/>
            <w:shd w:val="clear" w:color="auto" w:fill="FFFFFF"/>
            <w:vAlign w:val="center"/>
          </w:tcPr>
          <w:p w14:paraId="2F7A8EBD" w14:textId="77777777" w:rsidR="00D0222F" w:rsidRPr="00752A82" w:rsidRDefault="00D0222F">
            <w:pPr>
              <w:jc w:val="center"/>
              <w:rPr>
                <w:kern w:val="2"/>
                <w:sz w:val="21"/>
                <w:szCs w:val="21"/>
              </w:rPr>
            </w:pPr>
            <w:r w:rsidRPr="00752A82">
              <w:rPr>
                <w:sz w:val="21"/>
                <w:szCs w:val="21"/>
              </w:rPr>
              <w:t>5</w:t>
            </w:r>
          </w:p>
        </w:tc>
        <w:tc>
          <w:tcPr>
            <w:tcW w:w="648" w:type="pct"/>
            <w:shd w:val="clear" w:color="auto" w:fill="FFFFFF"/>
            <w:vAlign w:val="center"/>
          </w:tcPr>
          <w:p w14:paraId="0BC2B265" w14:textId="77777777" w:rsidR="00D0222F" w:rsidRPr="00752A82" w:rsidRDefault="00D0222F">
            <w:pPr>
              <w:jc w:val="center"/>
              <w:textAlignment w:val="center"/>
              <w:rPr>
                <w:color w:val="000000"/>
                <w:sz w:val="21"/>
                <w:szCs w:val="21"/>
                <w:lang w:bidi="ar"/>
              </w:rPr>
            </w:pPr>
            <w:r w:rsidRPr="00752A82">
              <w:rPr>
                <w:color w:val="000000"/>
                <w:sz w:val="21"/>
                <w:szCs w:val="21"/>
                <w:lang w:bidi="ar"/>
              </w:rPr>
              <w:t>0.0000084</w:t>
            </w:r>
          </w:p>
        </w:tc>
      </w:tr>
      <w:tr w:rsidR="00D0222F" w:rsidRPr="00752A82" w14:paraId="2D9A92F7" w14:textId="77777777" w:rsidTr="00752A82">
        <w:trPr>
          <w:trHeight w:val="331"/>
          <w:jc w:val="center"/>
        </w:trPr>
        <w:tc>
          <w:tcPr>
            <w:tcW w:w="324" w:type="pct"/>
            <w:vMerge/>
            <w:shd w:val="clear" w:color="auto" w:fill="FFFFFF"/>
            <w:vAlign w:val="center"/>
          </w:tcPr>
          <w:p w14:paraId="5BB4D4E1"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
        </w:tc>
        <w:tc>
          <w:tcPr>
            <w:tcW w:w="957" w:type="pct"/>
            <w:shd w:val="clear" w:color="auto" w:fill="FFFFFF"/>
          </w:tcPr>
          <w:p w14:paraId="4357AC81" w14:textId="77777777" w:rsidR="00D0222F" w:rsidRPr="00752A82" w:rsidRDefault="00D0222F">
            <w:pPr>
              <w:jc w:val="center"/>
              <w:rPr>
                <w:kern w:val="2"/>
                <w:sz w:val="21"/>
                <w:szCs w:val="21"/>
              </w:rPr>
            </w:pPr>
            <w:r w:rsidRPr="00752A82">
              <w:rPr>
                <w:sz w:val="21"/>
                <w:szCs w:val="21"/>
              </w:rPr>
              <w:t>1</w:t>
            </w:r>
            <w:r w:rsidRPr="00752A82">
              <w:rPr>
                <w:rFonts w:hint="eastAsia"/>
                <w:sz w:val="21"/>
                <w:szCs w:val="21"/>
              </w:rPr>
              <w:t>，</w:t>
            </w:r>
            <w:r w:rsidRPr="00752A82">
              <w:rPr>
                <w:sz w:val="21"/>
                <w:szCs w:val="21"/>
              </w:rPr>
              <w:t>2-</w:t>
            </w:r>
            <w:r w:rsidRPr="00752A82">
              <w:rPr>
                <w:rFonts w:hint="eastAsia"/>
                <w:sz w:val="21"/>
                <w:szCs w:val="21"/>
              </w:rPr>
              <w:t>二氯乙烷</w:t>
            </w:r>
          </w:p>
        </w:tc>
        <w:tc>
          <w:tcPr>
            <w:tcW w:w="596" w:type="pct"/>
            <w:shd w:val="clear" w:color="auto" w:fill="FFFFFF"/>
            <w:vAlign w:val="center"/>
          </w:tcPr>
          <w:p w14:paraId="1581B8DE" w14:textId="77777777" w:rsidR="00D0222F" w:rsidRPr="00752A82" w:rsidRDefault="00D0222F">
            <w:pPr>
              <w:jc w:val="center"/>
              <w:rPr>
                <w:kern w:val="2"/>
                <w:sz w:val="21"/>
                <w:szCs w:val="21"/>
              </w:rPr>
            </w:pPr>
            <w:r w:rsidRPr="00752A82">
              <w:rPr>
                <w:sz w:val="21"/>
                <w:szCs w:val="21"/>
              </w:rPr>
              <w:t>107-06-2</w:t>
            </w:r>
          </w:p>
        </w:tc>
        <w:tc>
          <w:tcPr>
            <w:tcW w:w="1194" w:type="pct"/>
            <w:shd w:val="clear" w:color="auto" w:fill="FFFFFF"/>
            <w:vAlign w:val="center"/>
          </w:tcPr>
          <w:p w14:paraId="2C9DD49F"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Pr>
                <w:rFonts w:eastAsia="等线" w:cs="Times New Roman" w:hint="eastAsia"/>
                <w:bCs/>
                <w:kern w:val="2"/>
                <w:sz w:val="21"/>
                <w:szCs w:val="21"/>
              </w:rPr>
              <w:t>500mL/</w:t>
            </w:r>
            <w:r>
              <w:rPr>
                <w:rFonts w:eastAsia="等线" w:cs="Times New Roman" w:hint="eastAsia"/>
                <w:bCs/>
                <w:kern w:val="2"/>
                <w:sz w:val="21"/>
                <w:szCs w:val="21"/>
              </w:rPr>
              <w:t>瓶</w:t>
            </w:r>
          </w:p>
        </w:tc>
        <w:tc>
          <w:tcPr>
            <w:tcW w:w="771" w:type="pct"/>
            <w:shd w:val="clear" w:color="auto" w:fill="FFFFFF"/>
          </w:tcPr>
          <w:p w14:paraId="3DF2A58A" w14:textId="77777777" w:rsidR="00D0222F" w:rsidRPr="00752A82" w:rsidRDefault="00D0222F">
            <w:pPr>
              <w:jc w:val="center"/>
              <w:textAlignment w:val="center"/>
              <w:rPr>
                <w:sz w:val="21"/>
                <w:szCs w:val="21"/>
                <w:lang w:bidi="ar"/>
              </w:rPr>
            </w:pPr>
            <w:r w:rsidRPr="00752A82">
              <w:rPr>
                <w:sz w:val="21"/>
                <w:szCs w:val="21"/>
                <w:lang w:bidi="ar"/>
              </w:rPr>
              <w:t>0.0001</w:t>
            </w:r>
          </w:p>
        </w:tc>
        <w:tc>
          <w:tcPr>
            <w:tcW w:w="510" w:type="pct"/>
            <w:shd w:val="clear" w:color="auto" w:fill="FFFFFF"/>
            <w:vAlign w:val="center"/>
          </w:tcPr>
          <w:p w14:paraId="20C56771" w14:textId="77777777" w:rsidR="00D0222F" w:rsidRPr="00752A82" w:rsidRDefault="00D0222F">
            <w:pPr>
              <w:jc w:val="center"/>
              <w:rPr>
                <w:kern w:val="2"/>
                <w:sz w:val="21"/>
                <w:szCs w:val="21"/>
              </w:rPr>
            </w:pPr>
            <w:r w:rsidRPr="00752A82">
              <w:rPr>
                <w:sz w:val="21"/>
                <w:szCs w:val="21"/>
              </w:rPr>
              <w:t>7.5</w:t>
            </w:r>
          </w:p>
        </w:tc>
        <w:tc>
          <w:tcPr>
            <w:tcW w:w="648" w:type="pct"/>
            <w:shd w:val="clear" w:color="auto" w:fill="FFFFFF"/>
            <w:vAlign w:val="center"/>
          </w:tcPr>
          <w:p w14:paraId="501E1864" w14:textId="77777777" w:rsidR="00D0222F" w:rsidRPr="00752A82" w:rsidRDefault="00D0222F" w:rsidP="00752A82">
            <w:pPr>
              <w:jc w:val="center"/>
              <w:textAlignment w:val="center"/>
              <w:rPr>
                <w:color w:val="000000"/>
                <w:sz w:val="21"/>
                <w:szCs w:val="21"/>
                <w:lang w:bidi="ar"/>
              </w:rPr>
            </w:pPr>
            <w:r w:rsidRPr="00752A82">
              <w:rPr>
                <w:rFonts w:hint="eastAsia"/>
                <w:color w:val="000000"/>
                <w:sz w:val="21"/>
                <w:szCs w:val="21"/>
                <w:lang w:bidi="ar"/>
              </w:rPr>
              <w:t>0.0000</w:t>
            </w:r>
            <w:r w:rsidRPr="00752A82">
              <w:rPr>
                <w:color w:val="000000"/>
                <w:sz w:val="21"/>
                <w:szCs w:val="21"/>
                <w:lang w:bidi="ar"/>
              </w:rPr>
              <w:t>13</w:t>
            </w:r>
          </w:p>
        </w:tc>
      </w:tr>
      <w:tr w:rsidR="00D0222F" w:rsidRPr="00752A82" w14:paraId="03AC3D79" w14:textId="77777777" w:rsidTr="00752A82">
        <w:trPr>
          <w:trHeight w:val="331"/>
          <w:jc w:val="center"/>
        </w:trPr>
        <w:tc>
          <w:tcPr>
            <w:tcW w:w="324" w:type="pct"/>
            <w:shd w:val="clear" w:color="auto" w:fill="FFFFFF"/>
            <w:vAlign w:val="center"/>
          </w:tcPr>
          <w:p w14:paraId="1E04D105"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roofErr w:type="gramStart"/>
            <w:r w:rsidRPr="00752A82">
              <w:rPr>
                <w:rFonts w:ascii="宋体" w:hAnsi="宋体"/>
                <w:bCs/>
                <w:kern w:val="2"/>
                <w:sz w:val="21"/>
                <w:szCs w:val="21"/>
              </w:rPr>
              <w:t>危废仓库</w:t>
            </w:r>
            <w:proofErr w:type="gramEnd"/>
          </w:p>
        </w:tc>
        <w:tc>
          <w:tcPr>
            <w:tcW w:w="957" w:type="pct"/>
            <w:shd w:val="clear" w:color="auto" w:fill="FFFFFF"/>
            <w:vAlign w:val="center"/>
          </w:tcPr>
          <w:p w14:paraId="39D364A4"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ascii="宋体" w:hAnsi="宋体"/>
                <w:bCs/>
                <w:kern w:val="2"/>
                <w:sz w:val="21"/>
                <w:szCs w:val="21"/>
              </w:rPr>
              <w:t>危险废物</w:t>
            </w:r>
          </w:p>
          <w:p w14:paraId="7DC8A76A" w14:textId="77777777" w:rsidR="00D0222F" w:rsidRPr="00752A82" w:rsidRDefault="00D0222F" w:rsidP="00E93EB1">
            <w:pPr>
              <w:widowControl w:val="0"/>
              <w:shd w:val="clear" w:color="auto" w:fill="FFFFFF"/>
              <w:adjustRightInd w:val="0"/>
              <w:snapToGrid w:val="0"/>
              <w:spacing w:line="240" w:lineRule="auto"/>
              <w:jc w:val="center"/>
              <w:rPr>
                <w:rFonts w:ascii="宋体" w:hAnsi="宋体"/>
                <w:bCs/>
                <w:kern w:val="2"/>
                <w:sz w:val="21"/>
                <w:szCs w:val="21"/>
              </w:rPr>
            </w:pPr>
            <w:r w:rsidRPr="00752A82">
              <w:rPr>
                <w:rFonts w:ascii="宋体" w:hAnsi="宋体"/>
                <w:bCs/>
                <w:kern w:val="2"/>
                <w:sz w:val="21"/>
                <w:szCs w:val="21"/>
              </w:rPr>
              <w:t>（有机废液）</w:t>
            </w:r>
          </w:p>
        </w:tc>
        <w:tc>
          <w:tcPr>
            <w:tcW w:w="596" w:type="pct"/>
            <w:shd w:val="clear" w:color="auto" w:fill="FFFFFF"/>
            <w:vAlign w:val="center"/>
          </w:tcPr>
          <w:p w14:paraId="15CB846C"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lang w:eastAsia="en-US"/>
              </w:rPr>
            </w:pPr>
            <w:r w:rsidRPr="00752A82">
              <w:rPr>
                <w:rFonts w:eastAsia="Times New Roman" w:cs="Times New Roman"/>
                <w:bCs/>
                <w:kern w:val="2"/>
                <w:sz w:val="21"/>
                <w:szCs w:val="21"/>
              </w:rPr>
              <w:t>/</w:t>
            </w:r>
          </w:p>
        </w:tc>
        <w:tc>
          <w:tcPr>
            <w:tcW w:w="1194" w:type="pct"/>
            <w:shd w:val="clear" w:color="auto" w:fill="FFFFFF"/>
            <w:vAlign w:val="center"/>
          </w:tcPr>
          <w:p w14:paraId="3BA3E0E7"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proofErr w:type="gramStart"/>
            <w:r w:rsidRPr="00752A82">
              <w:rPr>
                <w:rFonts w:ascii="宋体" w:hAnsi="宋体"/>
                <w:bCs/>
                <w:kern w:val="2"/>
                <w:sz w:val="21"/>
                <w:szCs w:val="21"/>
              </w:rPr>
              <w:t>危废暂存</w:t>
            </w:r>
            <w:proofErr w:type="gramEnd"/>
            <w:r w:rsidRPr="00752A82">
              <w:rPr>
                <w:rFonts w:ascii="宋体" w:hAnsi="宋体"/>
                <w:bCs/>
                <w:kern w:val="2"/>
                <w:sz w:val="21"/>
                <w:szCs w:val="21"/>
              </w:rPr>
              <w:t>间</w:t>
            </w:r>
          </w:p>
        </w:tc>
        <w:tc>
          <w:tcPr>
            <w:tcW w:w="771" w:type="pct"/>
            <w:shd w:val="clear" w:color="auto" w:fill="FFFFFF"/>
            <w:vAlign w:val="center"/>
          </w:tcPr>
          <w:p w14:paraId="18F7C434" w14:textId="77777777" w:rsidR="00D0222F" w:rsidRPr="00752A82" w:rsidRDefault="00D0222F" w:rsidP="00E93EB1">
            <w:pPr>
              <w:widowControl w:val="0"/>
              <w:shd w:val="clear" w:color="auto" w:fill="FFFFFF"/>
              <w:adjustRightInd w:val="0"/>
              <w:snapToGrid w:val="0"/>
              <w:spacing w:line="240" w:lineRule="auto"/>
              <w:jc w:val="center"/>
              <w:rPr>
                <w:rFonts w:cs="Times New Roman"/>
                <w:bCs/>
                <w:kern w:val="2"/>
                <w:sz w:val="21"/>
                <w:szCs w:val="21"/>
              </w:rPr>
            </w:pPr>
            <w:r w:rsidRPr="00752A82">
              <w:rPr>
                <w:rFonts w:cs="Times New Roman" w:hint="eastAsia"/>
                <w:bCs/>
                <w:kern w:val="2"/>
                <w:sz w:val="21"/>
                <w:szCs w:val="21"/>
              </w:rPr>
              <w:t>1</w:t>
            </w:r>
          </w:p>
        </w:tc>
        <w:tc>
          <w:tcPr>
            <w:tcW w:w="510" w:type="pct"/>
            <w:shd w:val="clear" w:color="auto" w:fill="FFFFFF"/>
            <w:vAlign w:val="center"/>
          </w:tcPr>
          <w:p w14:paraId="742EC0E6" w14:textId="77777777" w:rsidR="00D0222F" w:rsidRPr="00752A82" w:rsidRDefault="00D0222F" w:rsidP="00E93EB1">
            <w:pPr>
              <w:widowControl w:val="0"/>
              <w:shd w:val="clear" w:color="auto" w:fill="FFFFFF"/>
              <w:adjustRightInd w:val="0"/>
              <w:snapToGrid w:val="0"/>
              <w:spacing w:line="240" w:lineRule="auto"/>
              <w:jc w:val="center"/>
              <w:rPr>
                <w:rFonts w:eastAsia="Times New Roman" w:cs="Times New Roman"/>
                <w:bCs/>
                <w:kern w:val="2"/>
                <w:sz w:val="21"/>
                <w:szCs w:val="21"/>
              </w:rPr>
            </w:pPr>
            <w:r w:rsidRPr="00752A82">
              <w:rPr>
                <w:rFonts w:cs="Times New Roman"/>
                <w:bCs/>
                <w:kern w:val="2"/>
                <w:sz w:val="21"/>
                <w:szCs w:val="21"/>
              </w:rPr>
              <w:t>10</w:t>
            </w:r>
            <w:r w:rsidRPr="00752A82">
              <w:rPr>
                <w:rFonts w:cs="Times New Roman" w:hint="eastAsia"/>
                <w:bCs/>
                <w:kern w:val="2"/>
                <w:sz w:val="21"/>
                <w:szCs w:val="21"/>
              </w:rPr>
              <w:t>0</w:t>
            </w:r>
          </w:p>
        </w:tc>
        <w:tc>
          <w:tcPr>
            <w:tcW w:w="648" w:type="pct"/>
            <w:shd w:val="clear" w:color="auto" w:fill="FFFFFF"/>
            <w:vAlign w:val="center"/>
          </w:tcPr>
          <w:p w14:paraId="40AB38BB" w14:textId="77777777" w:rsidR="00D0222F" w:rsidRPr="00752A82" w:rsidRDefault="00D0222F" w:rsidP="00392BCD">
            <w:pPr>
              <w:widowControl w:val="0"/>
              <w:adjustRightInd w:val="0"/>
              <w:snapToGrid w:val="0"/>
              <w:jc w:val="center"/>
              <w:rPr>
                <w:rFonts w:cs="Times New Roman"/>
                <w:bCs/>
                <w:kern w:val="2"/>
                <w:sz w:val="21"/>
                <w:szCs w:val="21"/>
              </w:rPr>
            </w:pPr>
            <w:r w:rsidRPr="00752A82">
              <w:rPr>
                <w:rFonts w:cs="Times New Roman" w:hint="eastAsia"/>
                <w:bCs/>
                <w:kern w:val="2"/>
                <w:sz w:val="21"/>
                <w:szCs w:val="21"/>
              </w:rPr>
              <w:t>0.01</w:t>
            </w:r>
          </w:p>
        </w:tc>
      </w:tr>
      <w:tr w:rsidR="00D0222F" w:rsidRPr="00752A82" w14:paraId="2EF6D1E2" w14:textId="77777777" w:rsidTr="00752A82">
        <w:trPr>
          <w:trHeight w:val="331"/>
          <w:jc w:val="center"/>
        </w:trPr>
        <w:tc>
          <w:tcPr>
            <w:tcW w:w="4352" w:type="pct"/>
            <w:gridSpan w:val="6"/>
            <w:shd w:val="clear" w:color="auto" w:fill="FFFFFF"/>
            <w:vAlign w:val="center"/>
          </w:tcPr>
          <w:p w14:paraId="01BEEEC7" w14:textId="77777777" w:rsidR="00D0222F" w:rsidRPr="00752A82" w:rsidRDefault="00D0222F" w:rsidP="00E93EB1">
            <w:pPr>
              <w:widowControl w:val="0"/>
              <w:shd w:val="clear" w:color="auto" w:fill="FFFFFF"/>
              <w:adjustRightInd w:val="0"/>
              <w:snapToGrid w:val="0"/>
              <w:spacing w:line="240" w:lineRule="auto"/>
              <w:jc w:val="center"/>
              <w:rPr>
                <w:rFonts w:cs="Times New Roman"/>
                <w:bCs/>
                <w:kern w:val="2"/>
                <w:sz w:val="21"/>
                <w:szCs w:val="21"/>
              </w:rPr>
            </w:pPr>
            <w:r w:rsidRPr="00752A82">
              <w:rPr>
                <w:rFonts w:ascii="宋体" w:hAnsi="宋体"/>
                <w:bCs/>
                <w:kern w:val="2"/>
                <w:sz w:val="21"/>
                <w:szCs w:val="21"/>
              </w:rPr>
              <w:t>项目</w:t>
            </w:r>
            <w:r w:rsidRPr="00752A82">
              <w:rPr>
                <w:rFonts w:eastAsia="Times New Roman" w:cs="Times New Roman"/>
                <w:bCs/>
                <w:kern w:val="2"/>
                <w:sz w:val="21"/>
                <w:szCs w:val="21"/>
                <w:lang w:eastAsia="en-US"/>
              </w:rPr>
              <w:t>Q</w:t>
            </w:r>
            <w:r w:rsidRPr="00752A82">
              <w:rPr>
                <w:rFonts w:ascii="宋体" w:hAnsi="宋体"/>
                <w:bCs/>
                <w:kern w:val="2"/>
                <w:sz w:val="21"/>
                <w:szCs w:val="21"/>
              </w:rPr>
              <w:t>值</w:t>
            </w:r>
            <w:r w:rsidRPr="00752A82">
              <w:rPr>
                <w:rFonts w:eastAsia="Times New Roman" w:cs="Times New Roman"/>
                <w:bCs/>
                <w:kern w:val="2"/>
                <w:sz w:val="21"/>
                <w:szCs w:val="21"/>
              </w:rPr>
              <w:t xml:space="preserve"> Σ</w:t>
            </w:r>
          </w:p>
        </w:tc>
        <w:tc>
          <w:tcPr>
            <w:tcW w:w="648" w:type="pct"/>
            <w:shd w:val="clear" w:color="auto" w:fill="FFFFFF"/>
            <w:vAlign w:val="center"/>
          </w:tcPr>
          <w:p w14:paraId="14DAF507" w14:textId="77777777" w:rsidR="00D0222F" w:rsidRPr="00752A82" w:rsidRDefault="00D0222F" w:rsidP="00E93EB1">
            <w:pPr>
              <w:widowControl w:val="0"/>
              <w:adjustRightInd w:val="0"/>
              <w:snapToGrid w:val="0"/>
              <w:jc w:val="center"/>
              <w:rPr>
                <w:rFonts w:cs="Times New Roman"/>
                <w:bCs/>
                <w:kern w:val="2"/>
                <w:sz w:val="21"/>
                <w:szCs w:val="21"/>
              </w:rPr>
            </w:pPr>
            <w:r>
              <w:rPr>
                <w:rFonts w:cs="Times New Roman" w:hint="eastAsia"/>
                <w:bCs/>
                <w:kern w:val="2"/>
                <w:sz w:val="21"/>
                <w:szCs w:val="21"/>
              </w:rPr>
              <w:t>0.593</w:t>
            </w:r>
          </w:p>
        </w:tc>
      </w:tr>
    </w:tbl>
    <w:p w14:paraId="4DDE8864" w14:textId="77777777" w:rsidR="00E93EB1" w:rsidRPr="00DC26D1" w:rsidRDefault="00DC26D1" w:rsidP="00DC26D1">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Pr>
          <w:rFonts w:cs="Times New Roman" w:hint="eastAsia"/>
          <w:b/>
          <w:bCs/>
          <w:kern w:val="2"/>
        </w:rPr>
        <w:lastRenderedPageBreak/>
        <w:t>8</w:t>
      </w:r>
      <w:r w:rsidRPr="001D22FB">
        <w:rPr>
          <w:rFonts w:cs="Times New Roman"/>
          <w:b/>
          <w:bCs/>
          <w:kern w:val="2"/>
        </w:rPr>
        <w:t>.3.</w:t>
      </w:r>
      <w:r w:rsidRPr="00DC26D1">
        <w:rPr>
          <w:rFonts w:cs="Times New Roman" w:hint="eastAsia"/>
          <w:b/>
          <w:bCs/>
          <w:kern w:val="2"/>
        </w:rPr>
        <w:t>2</w:t>
      </w:r>
      <w:r w:rsidRPr="001D22FB">
        <w:rPr>
          <w:rFonts w:cs="Times New Roman"/>
          <w:b/>
          <w:bCs/>
          <w:kern w:val="2"/>
        </w:rPr>
        <w:t xml:space="preserve"> </w:t>
      </w:r>
      <w:r w:rsidRPr="00DC26D1">
        <w:rPr>
          <w:rFonts w:cs="Times New Roman" w:hint="eastAsia"/>
          <w:b/>
          <w:bCs/>
          <w:kern w:val="2"/>
        </w:rPr>
        <w:t>环境风险评价工作等级划分</w:t>
      </w:r>
    </w:p>
    <w:p w14:paraId="6D23547E" w14:textId="77777777" w:rsidR="00DC26D1" w:rsidRPr="00DC26D1" w:rsidRDefault="00DC26D1" w:rsidP="00624711">
      <w:pPr>
        <w:ind w:firstLineChars="200" w:firstLine="480"/>
        <w:rPr>
          <w:rFonts w:cs="Times New Roman"/>
          <w:kern w:val="2"/>
        </w:rPr>
      </w:pPr>
      <w:r w:rsidRPr="00D0222F">
        <w:rPr>
          <w:rFonts w:cs="Times New Roman" w:hint="eastAsia"/>
          <w:kern w:val="2"/>
        </w:rPr>
        <w:t>本项目</w:t>
      </w:r>
      <w:r w:rsidRPr="00D0222F">
        <w:rPr>
          <w:rFonts w:cs="Times New Roman"/>
          <w:kern w:val="2"/>
        </w:rPr>
        <w:t>Q</w:t>
      </w:r>
      <w:r w:rsidRPr="00D0222F">
        <w:rPr>
          <w:rFonts w:cs="Times New Roman" w:hint="eastAsia"/>
          <w:kern w:val="2"/>
        </w:rPr>
        <w:t>值为</w:t>
      </w:r>
      <w:r w:rsidRPr="00D0222F">
        <w:rPr>
          <w:rFonts w:cs="Times New Roman"/>
          <w:kern w:val="2"/>
        </w:rPr>
        <w:t>0.5</w:t>
      </w:r>
      <w:r w:rsidR="00D0222F" w:rsidRPr="00D0222F">
        <w:rPr>
          <w:rFonts w:cs="Times New Roman" w:hint="eastAsia"/>
          <w:kern w:val="2"/>
        </w:rPr>
        <w:t>93</w:t>
      </w:r>
      <w:r w:rsidRPr="00D0222F">
        <w:rPr>
          <w:rFonts w:cs="Times New Roman" w:hint="eastAsia"/>
          <w:kern w:val="2"/>
        </w:rPr>
        <w:t>，属于</w:t>
      </w:r>
      <w:r w:rsidRPr="00D0222F">
        <w:rPr>
          <w:rFonts w:cs="Times New Roman"/>
          <w:kern w:val="2"/>
        </w:rPr>
        <w:t>Q</w:t>
      </w:r>
      <w:r w:rsidRPr="00D0222F">
        <w:rPr>
          <w:rFonts w:cs="Times New Roman" w:hint="eastAsia"/>
          <w:kern w:val="2"/>
        </w:rPr>
        <w:t>＜</w:t>
      </w:r>
      <w:r w:rsidRPr="00D0222F">
        <w:rPr>
          <w:rFonts w:cs="Times New Roman"/>
          <w:kern w:val="2"/>
        </w:rPr>
        <w:t>1</w:t>
      </w:r>
      <w:r w:rsidRPr="00D0222F">
        <w:rPr>
          <w:rFonts w:cs="Times New Roman" w:hint="eastAsia"/>
          <w:kern w:val="2"/>
        </w:rPr>
        <w:t>，风险潜势为</w:t>
      </w:r>
      <w:r w:rsidRPr="00D0222F">
        <w:rPr>
          <w:rFonts w:cs="Times New Roman"/>
          <w:kern w:val="2"/>
        </w:rPr>
        <w:t>I</w:t>
      </w:r>
      <w:r w:rsidRPr="00D0222F">
        <w:rPr>
          <w:rFonts w:cs="Times New Roman" w:hint="eastAsia"/>
          <w:kern w:val="2"/>
        </w:rPr>
        <w:t>，根据《建设项目环境风险评价技术导则》（</w:t>
      </w:r>
      <w:r w:rsidRPr="00D0222F">
        <w:rPr>
          <w:rFonts w:cs="Times New Roman"/>
          <w:kern w:val="2"/>
        </w:rPr>
        <w:t>HJ169-2018</w:t>
      </w:r>
      <w:r w:rsidRPr="00D0222F">
        <w:rPr>
          <w:rFonts w:cs="Times New Roman" w:hint="eastAsia"/>
          <w:kern w:val="2"/>
        </w:rPr>
        <w:t>），可简</w:t>
      </w:r>
      <w:r w:rsidRPr="00DC26D1">
        <w:rPr>
          <w:rFonts w:cs="Times New Roman" w:hint="eastAsia"/>
          <w:kern w:val="2"/>
        </w:rPr>
        <w:t>单分析。</w:t>
      </w:r>
    </w:p>
    <w:p w14:paraId="7F6D62C0" w14:textId="77777777" w:rsidR="00DC26D1" w:rsidRPr="00DC26D1" w:rsidRDefault="00DC26D1" w:rsidP="00624711">
      <w:pPr>
        <w:ind w:firstLineChars="200" w:firstLine="480"/>
        <w:rPr>
          <w:rFonts w:cs="Times New Roman"/>
          <w:kern w:val="2"/>
        </w:rPr>
      </w:pPr>
      <w:r w:rsidRPr="00DC26D1">
        <w:rPr>
          <w:rFonts w:cs="Times New Roman" w:hint="eastAsia"/>
          <w:kern w:val="2"/>
        </w:rPr>
        <w:t>项目环境风险评价工作等级划分见表</w:t>
      </w:r>
      <w:r w:rsidRPr="00DC26D1">
        <w:rPr>
          <w:rFonts w:cs="Times New Roman"/>
          <w:kern w:val="2"/>
        </w:rPr>
        <w:t>8.3-</w:t>
      </w:r>
      <w:r>
        <w:rPr>
          <w:rFonts w:cs="Times New Roman" w:hint="eastAsia"/>
          <w:kern w:val="2"/>
        </w:rPr>
        <w:t>3</w:t>
      </w:r>
      <w:r w:rsidRPr="00DC26D1">
        <w:rPr>
          <w:rFonts w:cs="Times New Roman" w:hint="eastAsia"/>
          <w:kern w:val="2"/>
        </w:rPr>
        <w:t>。</w:t>
      </w:r>
    </w:p>
    <w:p w14:paraId="22725F0E" w14:textId="77777777" w:rsidR="00DC26D1" w:rsidRPr="00DC26D1" w:rsidRDefault="00DC26D1" w:rsidP="00DC26D1">
      <w:pPr>
        <w:ind w:firstLineChars="200" w:firstLine="422"/>
        <w:jc w:val="center"/>
        <w:rPr>
          <w:rFonts w:cs="Times New Roman"/>
          <w:b/>
          <w:bCs/>
          <w:kern w:val="2"/>
          <w:sz w:val="21"/>
          <w:szCs w:val="21"/>
        </w:rPr>
      </w:pPr>
      <w:r w:rsidRPr="00DC26D1">
        <w:rPr>
          <w:rFonts w:cs="Times New Roman" w:hint="eastAsia"/>
          <w:b/>
          <w:bCs/>
          <w:kern w:val="2"/>
          <w:sz w:val="21"/>
          <w:szCs w:val="21"/>
        </w:rPr>
        <w:t>表</w:t>
      </w:r>
      <w:r w:rsidRPr="00DC26D1">
        <w:rPr>
          <w:rFonts w:cs="Times New Roman"/>
          <w:b/>
          <w:bCs/>
          <w:kern w:val="2"/>
          <w:sz w:val="21"/>
          <w:szCs w:val="21"/>
        </w:rPr>
        <w:t>8.3-</w:t>
      </w:r>
      <w:r>
        <w:rPr>
          <w:rFonts w:cs="Times New Roman" w:hint="eastAsia"/>
          <w:b/>
          <w:bCs/>
          <w:kern w:val="2"/>
          <w:sz w:val="21"/>
          <w:szCs w:val="21"/>
        </w:rPr>
        <w:t>3</w:t>
      </w:r>
      <w:r w:rsidRPr="00DC26D1">
        <w:rPr>
          <w:rFonts w:cs="Times New Roman"/>
          <w:b/>
          <w:bCs/>
          <w:kern w:val="2"/>
          <w:sz w:val="21"/>
          <w:szCs w:val="21"/>
        </w:rPr>
        <w:t xml:space="preserve">    </w:t>
      </w:r>
      <w:r w:rsidRPr="00DC26D1">
        <w:rPr>
          <w:rFonts w:cs="Times New Roman" w:hint="eastAsia"/>
          <w:b/>
          <w:bCs/>
          <w:kern w:val="2"/>
          <w:sz w:val="21"/>
          <w:szCs w:val="21"/>
        </w:rPr>
        <w:t>项目环境风险评价工作等级划分一览表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671"/>
        <w:gridCol w:w="1671"/>
        <w:gridCol w:w="1671"/>
        <w:gridCol w:w="1671"/>
        <w:gridCol w:w="1672"/>
      </w:tblGrid>
      <w:tr w:rsidR="00DC26D1" w:rsidRPr="00DC26D1" w14:paraId="4798606C" w14:textId="77777777" w:rsidTr="00DC26D1">
        <w:trPr>
          <w:trHeight w:val="397"/>
        </w:trPr>
        <w:tc>
          <w:tcPr>
            <w:tcW w:w="1671" w:type="dxa"/>
            <w:tcMar>
              <w:top w:w="0" w:type="dxa"/>
              <w:left w:w="28" w:type="dxa"/>
              <w:bottom w:w="0" w:type="dxa"/>
              <w:right w:w="28" w:type="dxa"/>
            </w:tcMar>
            <w:vAlign w:val="center"/>
            <w:hideMark/>
          </w:tcPr>
          <w:p w14:paraId="18B566F1"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hint="eastAsia"/>
                <w:color w:val="000000"/>
                <w:sz w:val="21"/>
                <w:szCs w:val="21"/>
              </w:rPr>
              <w:t>环境风险潜势</w:t>
            </w:r>
          </w:p>
        </w:tc>
        <w:tc>
          <w:tcPr>
            <w:tcW w:w="1671" w:type="dxa"/>
            <w:tcMar>
              <w:top w:w="0" w:type="dxa"/>
              <w:left w:w="28" w:type="dxa"/>
              <w:bottom w:w="0" w:type="dxa"/>
              <w:right w:w="28" w:type="dxa"/>
            </w:tcMar>
            <w:vAlign w:val="center"/>
            <w:hideMark/>
          </w:tcPr>
          <w:p w14:paraId="023AF0A4"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color w:val="000000"/>
                <w:sz w:val="21"/>
                <w:szCs w:val="21"/>
              </w:rPr>
              <w:t>Ⅳ</w:t>
            </w:r>
            <w:r w:rsidRPr="00DC26D1">
              <w:rPr>
                <w:rFonts w:cs="Times New Roman" w:hint="eastAsia"/>
                <w:color w:val="000000"/>
                <w:sz w:val="21"/>
                <w:szCs w:val="21"/>
              </w:rPr>
              <w:t>、</w:t>
            </w:r>
            <w:r w:rsidRPr="00DC26D1">
              <w:rPr>
                <w:rFonts w:cs="Times New Roman"/>
                <w:color w:val="000000"/>
                <w:sz w:val="21"/>
                <w:szCs w:val="21"/>
              </w:rPr>
              <w:t>Ⅳ</w:t>
            </w:r>
            <w:r w:rsidRPr="00DC26D1">
              <w:rPr>
                <w:rFonts w:cs="Times New Roman"/>
                <w:color w:val="000000"/>
                <w:sz w:val="21"/>
                <w:szCs w:val="21"/>
                <w:vertAlign w:val="superscript"/>
              </w:rPr>
              <w:t>+</w:t>
            </w:r>
          </w:p>
        </w:tc>
        <w:tc>
          <w:tcPr>
            <w:tcW w:w="1671" w:type="dxa"/>
            <w:tcMar>
              <w:top w:w="0" w:type="dxa"/>
              <w:left w:w="28" w:type="dxa"/>
              <w:bottom w:w="0" w:type="dxa"/>
              <w:right w:w="28" w:type="dxa"/>
            </w:tcMar>
            <w:vAlign w:val="center"/>
            <w:hideMark/>
          </w:tcPr>
          <w:p w14:paraId="2A2E62D3"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color w:val="000000"/>
                <w:sz w:val="21"/>
                <w:szCs w:val="21"/>
              </w:rPr>
              <w:t>Ⅲ</w:t>
            </w:r>
          </w:p>
        </w:tc>
        <w:tc>
          <w:tcPr>
            <w:tcW w:w="1671" w:type="dxa"/>
            <w:tcMar>
              <w:top w:w="0" w:type="dxa"/>
              <w:left w:w="28" w:type="dxa"/>
              <w:bottom w:w="0" w:type="dxa"/>
              <w:right w:w="28" w:type="dxa"/>
            </w:tcMar>
            <w:vAlign w:val="center"/>
            <w:hideMark/>
          </w:tcPr>
          <w:p w14:paraId="509208AD"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color w:val="000000"/>
                <w:sz w:val="21"/>
                <w:szCs w:val="21"/>
              </w:rPr>
              <w:t>Ⅱ</w:t>
            </w:r>
          </w:p>
        </w:tc>
        <w:tc>
          <w:tcPr>
            <w:tcW w:w="1672" w:type="dxa"/>
            <w:tcMar>
              <w:top w:w="0" w:type="dxa"/>
              <w:left w:w="28" w:type="dxa"/>
              <w:bottom w:w="0" w:type="dxa"/>
              <w:right w:w="28" w:type="dxa"/>
            </w:tcMar>
            <w:vAlign w:val="center"/>
            <w:hideMark/>
          </w:tcPr>
          <w:p w14:paraId="0D63C565"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color w:val="000000"/>
                <w:sz w:val="21"/>
                <w:szCs w:val="21"/>
              </w:rPr>
              <w:t>Ⅰ</w:t>
            </w:r>
          </w:p>
        </w:tc>
      </w:tr>
      <w:tr w:rsidR="00DC26D1" w:rsidRPr="00DC26D1" w14:paraId="15937D8C" w14:textId="77777777" w:rsidTr="00DC26D1">
        <w:trPr>
          <w:trHeight w:val="397"/>
        </w:trPr>
        <w:tc>
          <w:tcPr>
            <w:tcW w:w="1671" w:type="dxa"/>
            <w:tcMar>
              <w:top w:w="0" w:type="dxa"/>
              <w:left w:w="28" w:type="dxa"/>
              <w:bottom w:w="0" w:type="dxa"/>
              <w:right w:w="28" w:type="dxa"/>
            </w:tcMar>
            <w:vAlign w:val="center"/>
            <w:hideMark/>
          </w:tcPr>
          <w:p w14:paraId="3BB7F9EF"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hint="eastAsia"/>
                <w:color w:val="000000"/>
                <w:sz w:val="21"/>
                <w:szCs w:val="21"/>
              </w:rPr>
              <w:t>评价工作等级</w:t>
            </w:r>
          </w:p>
        </w:tc>
        <w:tc>
          <w:tcPr>
            <w:tcW w:w="1671" w:type="dxa"/>
            <w:tcMar>
              <w:top w:w="0" w:type="dxa"/>
              <w:left w:w="28" w:type="dxa"/>
              <w:bottom w:w="0" w:type="dxa"/>
              <w:right w:w="28" w:type="dxa"/>
            </w:tcMar>
            <w:vAlign w:val="center"/>
            <w:hideMark/>
          </w:tcPr>
          <w:p w14:paraId="1BFC127A" w14:textId="77777777" w:rsidR="00DC26D1" w:rsidRPr="00DC26D1" w:rsidRDefault="00DC26D1" w:rsidP="00DC26D1">
            <w:pPr>
              <w:adjustRightInd w:val="0"/>
              <w:spacing w:line="240" w:lineRule="auto"/>
              <w:jc w:val="center"/>
              <w:rPr>
                <w:rFonts w:cs="Times New Roman"/>
                <w:color w:val="000000"/>
                <w:sz w:val="21"/>
                <w:szCs w:val="21"/>
              </w:rPr>
            </w:pPr>
            <w:proofErr w:type="gramStart"/>
            <w:r w:rsidRPr="00DC26D1">
              <w:rPr>
                <w:rFonts w:cs="Times New Roman" w:hint="eastAsia"/>
                <w:color w:val="000000"/>
                <w:sz w:val="21"/>
                <w:szCs w:val="21"/>
              </w:rPr>
              <w:t>一</w:t>
            </w:r>
            <w:proofErr w:type="gramEnd"/>
          </w:p>
        </w:tc>
        <w:tc>
          <w:tcPr>
            <w:tcW w:w="1671" w:type="dxa"/>
            <w:tcMar>
              <w:top w:w="0" w:type="dxa"/>
              <w:left w:w="28" w:type="dxa"/>
              <w:bottom w:w="0" w:type="dxa"/>
              <w:right w:w="28" w:type="dxa"/>
            </w:tcMar>
            <w:vAlign w:val="center"/>
            <w:hideMark/>
          </w:tcPr>
          <w:p w14:paraId="305DA531"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hint="eastAsia"/>
                <w:color w:val="000000"/>
                <w:sz w:val="21"/>
                <w:szCs w:val="21"/>
              </w:rPr>
              <w:t>二</w:t>
            </w:r>
          </w:p>
        </w:tc>
        <w:tc>
          <w:tcPr>
            <w:tcW w:w="1671" w:type="dxa"/>
            <w:tcMar>
              <w:top w:w="0" w:type="dxa"/>
              <w:left w:w="28" w:type="dxa"/>
              <w:bottom w:w="0" w:type="dxa"/>
              <w:right w:w="28" w:type="dxa"/>
            </w:tcMar>
            <w:vAlign w:val="center"/>
            <w:hideMark/>
          </w:tcPr>
          <w:p w14:paraId="13971E99"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hint="eastAsia"/>
                <w:color w:val="000000"/>
                <w:sz w:val="21"/>
                <w:szCs w:val="21"/>
              </w:rPr>
              <w:t>三</w:t>
            </w:r>
          </w:p>
        </w:tc>
        <w:tc>
          <w:tcPr>
            <w:tcW w:w="1672" w:type="dxa"/>
            <w:tcMar>
              <w:top w:w="0" w:type="dxa"/>
              <w:left w:w="28" w:type="dxa"/>
              <w:bottom w:w="0" w:type="dxa"/>
              <w:right w:w="28" w:type="dxa"/>
            </w:tcMar>
            <w:vAlign w:val="center"/>
            <w:hideMark/>
          </w:tcPr>
          <w:p w14:paraId="277D863C"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hint="eastAsia"/>
                <w:color w:val="000000"/>
                <w:sz w:val="21"/>
                <w:szCs w:val="21"/>
              </w:rPr>
              <w:t>简单分析</w:t>
            </w:r>
            <w:r w:rsidRPr="00DC26D1">
              <w:rPr>
                <w:rFonts w:cs="Times New Roman"/>
                <w:color w:val="000000"/>
                <w:sz w:val="21"/>
                <w:szCs w:val="21"/>
                <w:vertAlign w:val="superscript"/>
              </w:rPr>
              <w:t>a</w:t>
            </w:r>
          </w:p>
        </w:tc>
      </w:tr>
      <w:tr w:rsidR="00DC26D1" w:rsidRPr="00DC26D1" w14:paraId="0E3A24AB" w14:textId="77777777" w:rsidTr="00DC26D1">
        <w:trPr>
          <w:trHeight w:val="397"/>
        </w:trPr>
        <w:tc>
          <w:tcPr>
            <w:tcW w:w="8356" w:type="dxa"/>
            <w:gridSpan w:val="5"/>
            <w:tcMar>
              <w:top w:w="0" w:type="dxa"/>
              <w:left w:w="28" w:type="dxa"/>
              <w:bottom w:w="0" w:type="dxa"/>
              <w:right w:w="28" w:type="dxa"/>
            </w:tcMar>
            <w:vAlign w:val="center"/>
            <w:hideMark/>
          </w:tcPr>
          <w:p w14:paraId="56441DDA" w14:textId="77777777" w:rsidR="00DC26D1" w:rsidRPr="00DC26D1" w:rsidRDefault="00DC26D1" w:rsidP="00DC26D1">
            <w:pPr>
              <w:adjustRightInd w:val="0"/>
              <w:spacing w:line="240" w:lineRule="auto"/>
              <w:jc w:val="center"/>
              <w:rPr>
                <w:rFonts w:cs="Times New Roman"/>
                <w:color w:val="000000"/>
                <w:sz w:val="21"/>
                <w:szCs w:val="21"/>
              </w:rPr>
            </w:pPr>
            <w:r w:rsidRPr="00DC26D1">
              <w:rPr>
                <w:rFonts w:cs="Times New Roman"/>
                <w:color w:val="000000"/>
                <w:sz w:val="21"/>
                <w:szCs w:val="21"/>
              </w:rPr>
              <w:t>a</w:t>
            </w:r>
            <w:r w:rsidRPr="00DC26D1">
              <w:rPr>
                <w:rFonts w:cs="Times New Roman" w:hint="eastAsia"/>
                <w:color w:val="000000"/>
                <w:sz w:val="21"/>
                <w:szCs w:val="21"/>
              </w:rPr>
              <w:t>是相对于详细评价工作内容而言，在描述危险物质、环境影响途径、环境危害后果、风险防范措施等方面给出定性的说明。</w:t>
            </w:r>
          </w:p>
        </w:tc>
      </w:tr>
    </w:tbl>
    <w:p w14:paraId="679D59E2" w14:textId="77777777" w:rsidR="006D79C6" w:rsidRPr="006D79C6" w:rsidRDefault="006D79C6" w:rsidP="006D79C6">
      <w:pPr>
        <w:keepNext/>
        <w:keepLines/>
        <w:outlineLvl w:val="1"/>
        <w:rPr>
          <w:rFonts w:cs="Times New Roman"/>
          <w:b/>
          <w:bCs/>
          <w:sz w:val="28"/>
          <w:szCs w:val="28"/>
        </w:rPr>
      </w:pPr>
      <w:bookmarkStart w:id="172" w:name="_Toc8464"/>
      <w:bookmarkStart w:id="173" w:name="_Toc19992"/>
      <w:bookmarkStart w:id="174" w:name="_Toc118184906"/>
      <w:r w:rsidRPr="006D79C6">
        <w:rPr>
          <w:rFonts w:cs="Times New Roman"/>
          <w:b/>
          <w:bCs/>
          <w:sz w:val="28"/>
          <w:szCs w:val="28"/>
        </w:rPr>
        <w:t>8.4</w:t>
      </w:r>
      <w:r w:rsidRPr="006D79C6">
        <w:rPr>
          <w:rFonts w:hint="eastAsia"/>
          <w:b/>
          <w:bCs/>
          <w:sz w:val="28"/>
          <w:szCs w:val="28"/>
        </w:rPr>
        <w:t>风险识别</w:t>
      </w:r>
      <w:bookmarkEnd w:id="172"/>
      <w:bookmarkEnd w:id="173"/>
      <w:bookmarkEnd w:id="174"/>
    </w:p>
    <w:p w14:paraId="1A8E21EC" w14:textId="77777777" w:rsidR="006D79C6" w:rsidRPr="006D79C6" w:rsidRDefault="006D79C6" w:rsidP="00624711">
      <w:pPr>
        <w:ind w:firstLineChars="200" w:firstLine="480"/>
        <w:rPr>
          <w:rFonts w:cs="Times New Roman"/>
          <w:kern w:val="2"/>
        </w:rPr>
      </w:pPr>
      <w:r w:rsidRPr="006D79C6">
        <w:rPr>
          <w:rFonts w:cs="Times New Roman" w:hint="eastAsia"/>
          <w:kern w:val="2"/>
        </w:rPr>
        <w:t>风险识别主要包括物质危险性识别、生产系统危险性识别和危险物质向环境转移的途径识别。</w:t>
      </w:r>
    </w:p>
    <w:p w14:paraId="59B82703" w14:textId="77777777" w:rsidR="006D79C6" w:rsidRPr="006D79C6" w:rsidRDefault="006D79C6" w:rsidP="006D79C6">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8.4.1</w:t>
      </w:r>
      <w:r>
        <w:rPr>
          <w:rFonts w:cs="Times New Roman" w:hint="eastAsia"/>
          <w:b/>
          <w:bCs/>
          <w:kern w:val="2"/>
        </w:rPr>
        <w:t xml:space="preserve"> </w:t>
      </w:r>
      <w:r w:rsidRPr="006D79C6">
        <w:rPr>
          <w:rFonts w:cs="Times New Roman" w:hint="eastAsia"/>
          <w:b/>
          <w:bCs/>
          <w:kern w:val="2"/>
        </w:rPr>
        <w:t>物质危险性识别</w:t>
      </w:r>
    </w:p>
    <w:p w14:paraId="08BD747C" w14:textId="77777777" w:rsidR="006D79C6" w:rsidRPr="006D79C6" w:rsidRDefault="006D79C6" w:rsidP="00624711">
      <w:pPr>
        <w:ind w:firstLineChars="200" w:firstLine="480"/>
        <w:rPr>
          <w:rFonts w:cs="Times New Roman"/>
          <w:kern w:val="2"/>
        </w:rPr>
      </w:pPr>
      <w:r w:rsidRPr="006D79C6">
        <w:rPr>
          <w:rFonts w:cs="Times New Roman" w:hint="eastAsia"/>
          <w:kern w:val="2"/>
        </w:rPr>
        <w:t>物质风险识别范围：企业生产过程中所涉及到的所有物质，即包括原辅材料、中间产品、产品、副产品。环境风险物质不论数量有多少，均为环境风险源，其量越大，</w:t>
      </w:r>
      <w:proofErr w:type="gramStart"/>
      <w:r w:rsidRPr="006D79C6">
        <w:rPr>
          <w:rFonts w:cs="Times New Roman" w:hint="eastAsia"/>
          <w:kern w:val="2"/>
        </w:rPr>
        <w:t>则环境</w:t>
      </w:r>
      <w:proofErr w:type="gramEnd"/>
      <w:r w:rsidRPr="006D79C6">
        <w:rPr>
          <w:rFonts w:cs="Times New Roman" w:hint="eastAsia"/>
          <w:kern w:val="2"/>
        </w:rPr>
        <w:t>风险越大。最具典型和易发的潜在的环境风险事件为这些物质在生产、储存过程中发生泄漏，导致人员伤亡、设备损害和环境污染。</w:t>
      </w:r>
    </w:p>
    <w:p w14:paraId="672A7D14" w14:textId="77777777" w:rsidR="006D79C6" w:rsidRPr="00D0222F" w:rsidRDefault="006D79C6" w:rsidP="00624711">
      <w:pPr>
        <w:ind w:firstLineChars="200" w:firstLine="480"/>
        <w:rPr>
          <w:rFonts w:cs="Times New Roman"/>
          <w:kern w:val="2"/>
        </w:rPr>
      </w:pPr>
      <w:r w:rsidRPr="00D0222F">
        <w:rPr>
          <w:rFonts w:cs="Times New Roman" w:hint="eastAsia"/>
          <w:kern w:val="2"/>
        </w:rPr>
        <w:t>根据《危险化学品名录》（</w:t>
      </w:r>
      <w:r w:rsidRPr="00D0222F">
        <w:rPr>
          <w:rFonts w:cs="Times New Roman"/>
          <w:kern w:val="2"/>
        </w:rPr>
        <w:t>2015</w:t>
      </w:r>
      <w:r w:rsidRPr="00D0222F">
        <w:rPr>
          <w:rFonts w:cs="Times New Roman" w:hint="eastAsia"/>
          <w:kern w:val="2"/>
        </w:rPr>
        <w:t>版）</w:t>
      </w:r>
      <w:r w:rsidR="00D0222F">
        <w:rPr>
          <w:rFonts w:cs="Times New Roman" w:hint="eastAsia"/>
          <w:kern w:val="2"/>
        </w:rPr>
        <w:t>，</w:t>
      </w:r>
      <w:r w:rsidRPr="00D0222F">
        <w:rPr>
          <w:rFonts w:cs="Times New Roman" w:hint="eastAsia"/>
          <w:kern w:val="2"/>
        </w:rPr>
        <w:t>本企业涉及的危险化学品为亚硝基铁氰化钾、五水硫酸铜、碳酸氢钠、冰醋酸、丙酮、乙醚、甲醇、乙醇、乙腈、异丙醇、苯胺、</w:t>
      </w:r>
      <w:r w:rsidRPr="00D0222F">
        <w:rPr>
          <w:rFonts w:cs="Times New Roman"/>
          <w:kern w:val="2"/>
        </w:rPr>
        <w:t xml:space="preserve"> </w:t>
      </w:r>
      <w:r w:rsidRPr="00D0222F">
        <w:rPr>
          <w:rFonts w:cs="Times New Roman" w:hint="eastAsia"/>
          <w:kern w:val="2"/>
        </w:rPr>
        <w:t>氨水、甲酸、氢氟酸、硝酸、乙醛、乙酸乙酯、丙酮、</w:t>
      </w:r>
      <w:r w:rsidRPr="00D0222F">
        <w:rPr>
          <w:rFonts w:cs="Times New Roman"/>
          <w:kern w:val="2"/>
        </w:rPr>
        <w:t>2-</w:t>
      </w:r>
      <w:r w:rsidRPr="00D0222F">
        <w:rPr>
          <w:rFonts w:cs="Times New Roman" w:hint="eastAsia"/>
          <w:kern w:val="2"/>
        </w:rPr>
        <w:t>氯乙醇、二甲苯、二氯甲烷、</w:t>
      </w:r>
      <w:r w:rsidRPr="00D0222F">
        <w:rPr>
          <w:rFonts w:cs="Times New Roman"/>
          <w:kern w:val="2"/>
        </w:rPr>
        <w:t xml:space="preserve"> </w:t>
      </w:r>
      <w:r w:rsidRPr="00D0222F">
        <w:rPr>
          <w:rFonts w:cs="Times New Roman" w:hint="eastAsia"/>
          <w:kern w:val="2"/>
        </w:rPr>
        <w:t>环氧乙烷、环氧丙烷、甲苯、三氯乙烯、磷酸、甲基叔丁基醚、硫酸、三氯甲烷、盐</w:t>
      </w:r>
      <w:r w:rsidRPr="00D0222F">
        <w:rPr>
          <w:rFonts w:cs="Times New Roman"/>
          <w:kern w:val="2"/>
        </w:rPr>
        <w:t xml:space="preserve">  </w:t>
      </w:r>
      <w:r w:rsidRPr="00D0222F">
        <w:rPr>
          <w:rFonts w:cs="Times New Roman" w:hint="eastAsia"/>
          <w:kern w:val="2"/>
        </w:rPr>
        <w:t>酸、石油醚、丁酮、</w:t>
      </w:r>
      <w:r w:rsidRPr="00D0222F">
        <w:rPr>
          <w:rFonts w:cs="Times New Roman"/>
          <w:kern w:val="2"/>
        </w:rPr>
        <w:t>1</w:t>
      </w:r>
      <w:r w:rsidRPr="00D0222F">
        <w:rPr>
          <w:rFonts w:cs="Times New Roman" w:hint="eastAsia"/>
          <w:kern w:val="2"/>
        </w:rPr>
        <w:t>，</w:t>
      </w:r>
      <w:r w:rsidRPr="00D0222F">
        <w:rPr>
          <w:rFonts w:cs="Times New Roman"/>
          <w:kern w:val="2"/>
        </w:rPr>
        <w:t>2-</w:t>
      </w:r>
      <w:r w:rsidRPr="00D0222F">
        <w:rPr>
          <w:rFonts w:cs="Times New Roman" w:hint="eastAsia"/>
          <w:kern w:val="2"/>
        </w:rPr>
        <w:t>二氯乙烷、硫酸镍铵、对苯醌、</w:t>
      </w:r>
      <w:proofErr w:type="gramStart"/>
      <w:r w:rsidRPr="00D0222F">
        <w:rPr>
          <w:rFonts w:cs="Times New Roman" w:hint="eastAsia"/>
          <w:kern w:val="2"/>
        </w:rPr>
        <w:t>萘</w:t>
      </w:r>
      <w:proofErr w:type="gramEnd"/>
      <w:r w:rsidRPr="00D0222F">
        <w:rPr>
          <w:rFonts w:cs="Times New Roman" w:hint="eastAsia"/>
          <w:kern w:val="2"/>
        </w:rPr>
        <w:t>、苯甲醛和苯酚（</w:t>
      </w:r>
      <w:proofErr w:type="gramStart"/>
      <w:r w:rsidRPr="00D0222F">
        <w:rPr>
          <w:rFonts w:cs="Times New Roman" w:hint="eastAsia"/>
          <w:kern w:val="2"/>
        </w:rPr>
        <w:t>酚</w:t>
      </w:r>
      <w:proofErr w:type="gramEnd"/>
      <w:r w:rsidRPr="00D0222F">
        <w:rPr>
          <w:rFonts w:cs="Times New Roman" w:hint="eastAsia"/>
          <w:kern w:val="2"/>
        </w:rPr>
        <w:t>）。</w:t>
      </w:r>
    </w:p>
    <w:p w14:paraId="640D65C5" w14:textId="77777777" w:rsidR="006D79C6" w:rsidRPr="006D79C6" w:rsidRDefault="006D79C6" w:rsidP="006D79C6">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8.4.2</w:t>
      </w:r>
      <w:r>
        <w:rPr>
          <w:rFonts w:cs="Times New Roman" w:hint="eastAsia"/>
          <w:b/>
          <w:bCs/>
          <w:kern w:val="2"/>
        </w:rPr>
        <w:t xml:space="preserve"> </w:t>
      </w:r>
      <w:r w:rsidRPr="006D79C6">
        <w:rPr>
          <w:rFonts w:cs="Times New Roman" w:hint="eastAsia"/>
          <w:b/>
          <w:bCs/>
          <w:kern w:val="2"/>
        </w:rPr>
        <w:t>生产系统危险性识别</w:t>
      </w:r>
    </w:p>
    <w:p w14:paraId="710619EB" w14:textId="77777777" w:rsidR="006D79C6" w:rsidRPr="006D79C6" w:rsidRDefault="006D79C6" w:rsidP="00624711">
      <w:pPr>
        <w:ind w:firstLineChars="200" w:firstLine="480"/>
        <w:rPr>
          <w:rFonts w:cs="Times New Roman"/>
          <w:kern w:val="2"/>
        </w:rPr>
      </w:pPr>
      <w:r w:rsidRPr="006D79C6">
        <w:rPr>
          <w:rFonts w:cs="Times New Roman"/>
          <w:kern w:val="2"/>
        </w:rPr>
        <w:t>1</w:t>
      </w:r>
      <w:r w:rsidRPr="006D79C6">
        <w:rPr>
          <w:rFonts w:cs="Times New Roman" w:hint="eastAsia"/>
          <w:kern w:val="2"/>
        </w:rPr>
        <w:t>、生产设施风险分析</w:t>
      </w:r>
    </w:p>
    <w:p w14:paraId="121D4708" w14:textId="77777777" w:rsidR="006D79C6" w:rsidRPr="006D79C6" w:rsidRDefault="006D79C6" w:rsidP="00624711">
      <w:pPr>
        <w:ind w:firstLineChars="200" w:firstLine="480"/>
        <w:rPr>
          <w:rFonts w:cs="Times New Roman"/>
          <w:kern w:val="2"/>
        </w:rPr>
      </w:pPr>
      <w:r w:rsidRPr="006D79C6">
        <w:rPr>
          <w:rFonts w:cs="Times New Roman" w:hint="eastAsia"/>
          <w:kern w:val="2"/>
        </w:rPr>
        <w:t>根据项目生产运行中各装置重要生产设备，根据其物料及其数量、工艺参数等因素和物料危险性的分析，识别出装置的危险性。</w:t>
      </w:r>
    </w:p>
    <w:p w14:paraId="083ABEB9" w14:textId="77777777" w:rsidR="0018696E" w:rsidRPr="00D0222F" w:rsidRDefault="0018696E" w:rsidP="00624711">
      <w:pPr>
        <w:ind w:firstLineChars="200" w:firstLine="480"/>
        <w:rPr>
          <w:rFonts w:cs="Times New Roman"/>
          <w:kern w:val="2"/>
        </w:rPr>
      </w:pPr>
      <w:r w:rsidRPr="0018696E">
        <w:rPr>
          <w:rFonts w:cs="Times New Roman" w:hint="eastAsia"/>
          <w:kern w:val="2"/>
        </w:rPr>
        <w:lastRenderedPageBreak/>
        <w:t>本项目生产</w:t>
      </w:r>
      <w:r w:rsidRPr="00D0222F">
        <w:rPr>
          <w:rFonts w:cs="Times New Roman" w:hint="eastAsia"/>
          <w:kern w:val="2"/>
        </w:rPr>
        <w:t>装置均为常温、常压生产，生产设施风险主要为车间反应釜物料泄漏，泄漏液体经生产车间内地漏设施汇入厂区内</w:t>
      </w:r>
      <w:r w:rsidR="00513ABA" w:rsidRPr="00D0222F">
        <w:rPr>
          <w:rFonts w:cs="Times New Roman" w:hint="eastAsia"/>
          <w:kern w:val="2"/>
        </w:rPr>
        <w:t>污水处理站</w:t>
      </w:r>
      <w:r w:rsidRPr="00D0222F">
        <w:rPr>
          <w:rFonts w:cs="Times New Roman" w:hint="eastAsia"/>
          <w:kern w:val="2"/>
        </w:rPr>
        <w:t>内，</w:t>
      </w:r>
      <w:r w:rsidR="00513ABA" w:rsidRPr="00D0222F">
        <w:rPr>
          <w:rFonts w:cs="Times New Roman" w:hint="eastAsia"/>
          <w:kern w:val="2"/>
        </w:rPr>
        <w:t>处理达标后排放</w:t>
      </w:r>
      <w:r w:rsidRPr="00D0222F">
        <w:rPr>
          <w:rFonts w:cs="Times New Roman" w:hint="eastAsia"/>
          <w:kern w:val="2"/>
        </w:rPr>
        <w:t>。</w:t>
      </w:r>
    </w:p>
    <w:p w14:paraId="50B37741" w14:textId="77777777" w:rsidR="0018696E" w:rsidRPr="0018696E" w:rsidRDefault="0018696E" w:rsidP="00624711">
      <w:pPr>
        <w:ind w:firstLineChars="200" w:firstLine="480"/>
        <w:rPr>
          <w:rFonts w:cs="Times New Roman"/>
          <w:kern w:val="2"/>
        </w:rPr>
      </w:pPr>
      <w:r w:rsidRPr="0018696E">
        <w:rPr>
          <w:rFonts w:cs="Times New Roman"/>
          <w:kern w:val="2"/>
        </w:rPr>
        <w:t>2</w:t>
      </w:r>
      <w:r w:rsidRPr="0018696E">
        <w:rPr>
          <w:rFonts w:cs="Times New Roman" w:hint="eastAsia"/>
          <w:kern w:val="2"/>
        </w:rPr>
        <w:t>、储运过程风险分析</w:t>
      </w:r>
    </w:p>
    <w:p w14:paraId="0FF2CD5C" w14:textId="77777777" w:rsidR="0018696E" w:rsidRPr="0018696E" w:rsidRDefault="0018696E" w:rsidP="00624711">
      <w:pPr>
        <w:ind w:firstLineChars="200" w:firstLine="480"/>
        <w:rPr>
          <w:rFonts w:cs="Times New Roman"/>
          <w:kern w:val="2"/>
        </w:rPr>
      </w:pPr>
      <w:r w:rsidRPr="0018696E">
        <w:rPr>
          <w:rFonts w:cs="Times New Roman" w:hint="eastAsia"/>
          <w:kern w:val="2"/>
        </w:rPr>
        <w:t>储运过程中潜在的危险性识别详见下表</w:t>
      </w:r>
      <w:r w:rsidRPr="0018696E">
        <w:rPr>
          <w:rFonts w:cs="Times New Roman"/>
          <w:kern w:val="2"/>
        </w:rPr>
        <w:t>8.4-1</w:t>
      </w:r>
      <w:r w:rsidRPr="0018696E">
        <w:rPr>
          <w:rFonts w:cs="Times New Roman" w:hint="eastAsia"/>
          <w:kern w:val="2"/>
        </w:rPr>
        <w:t>。</w:t>
      </w:r>
    </w:p>
    <w:p w14:paraId="70BD069B" w14:textId="77777777" w:rsidR="0018696E" w:rsidRPr="0018696E" w:rsidRDefault="0018696E" w:rsidP="0018696E">
      <w:pPr>
        <w:ind w:firstLineChars="200" w:firstLine="422"/>
        <w:jc w:val="center"/>
        <w:rPr>
          <w:rFonts w:cs="Times New Roman"/>
          <w:b/>
          <w:bCs/>
          <w:kern w:val="2"/>
          <w:sz w:val="21"/>
          <w:szCs w:val="21"/>
        </w:rPr>
      </w:pPr>
      <w:r w:rsidRPr="0018696E">
        <w:rPr>
          <w:rFonts w:cs="Times New Roman" w:hint="eastAsia"/>
          <w:b/>
          <w:bCs/>
          <w:kern w:val="2"/>
          <w:sz w:val="21"/>
          <w:szCs w:val="21"/>
        </w:rPr>
        <w:t>表</w:t>
      </w:r>
      <w:r w:rsidRPr="0018696E">
        <w:rPr>
          <w:rFonts w:cs="Times New Roman"/>
          <w:b/>
          <w:bCs/>
          <w:kern w:val="2"/>
          <w:sz w:val="21"/>
          <w:szCs w:val="21"/>
        </w:rPr>
        <w:t xml:space="preserve">8.4-1  </w:t>
      </w:r>
      <w:r w:rsidRPr="0018696E">
        <w:rPr>
          <w:rFonts w:cs="Times New Roman" w:hint="eastAsia"/>
          <w:b/>
          <w:bCs/>
          <w:kern w:val="2"/>
          <w:sz w:val="21"/>
          <w:szCs w:val="21"/>
        </w:rPr>
        <w:t>储运系统危险性识别一览表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73"/>
        <w:gridCol w:w="1619"/>
        <w:gridCol w:w="2102"/>
        <w:gridCol w:w="1621"/>
        <w:gridCol w:w="2407"/>
      </w:tblGrid>
      <w:tr w:rsidR="0018696E" w:rsidRPr="0018696E" w14:paraId="7C470563" w14:textId="77777777" w:rsidTr="0018696E">
        <w:tc>
          <w:tcPr>
            <w:tcW w:w="454" w:type="pct"/>
            <w:vAlign w:val="center"/>
            <w:hideMark/>
          </w:tcPr>
          <w:p w14:paraId="1EB34D64"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序号</w:t>
            </w:r>
          </w:p>
        </w:tc>
        <w:tc>
          <w:tcPr>
            <w:tcW w:w="950" w:type="pct"/>
            <w:vAlign w:val="center"/>
            <w:hideMark/>
          </w:tcPr>
          <w:p w14:paraId="5FACAA27"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装置</w:t>
            </w:r>
            <w:r w:rsidRPr="0018696E">
              <w:rPr>
                <w:rFonts w:cs="Times New Roman"/>
                <w:kern w:val="2"/>
                <w:sz w:val="21"/>
                <w:szCs w:val="21"/>
              </w:rPr>
              <w:t>/</w:t>
            </w:r>
            <w:r w:rsidRPr="0018696E">
              <w:rPr>
                <w:rFonts w:cs="Times New Roman" w:hint="eastAsia"/>
                <w:kern w:val="2"/>
                <w:sz w:val="21"/>
                <w:szCs w:val="21"/>
              </w:rPr>
              <w:t>设备名称</w:t>
            </w:r>
          </w:p>
        </w:tc>
        <w:tc>
          <w:tcPr>
            <w:tcW w:w="1233" w:type="pct"/>
            <w:vAlign w:val="center"/>
            <w:hideMark/>
          </w:tcPr>
          <w:p w14:paraId="7E08762D"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潜在风险事故</w:t>
            </w:r>
          </w:p>
        </w:tc>
        <w:tc>
          <w:tcPr>
            <w:tcW w:w="951" w:type="pct"/>
            <w:vAlign w:val="center"/>
            <w:hideMark/>
          </w:tcPr>
          <w:p w14:paraId="25AA9EA6"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产生事故模式</w:t>
            </w:r>
          </w:p>
        </w:tc>
        <w:tc>
          <w:tcPr>
            <w:tcW w:w="1413" w:type="pct"/>
            <w:vAlign w:val="center"/>
            <w:hideMark/>
          </w:tcPr>
          <w:p w14:paraId="1D951B5A"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环境影响</w:t>
            </w:r>
          </w:p>
        </w:tc>
      </w:tr>
      <w:tr w:rsidR="0018696E" w:rsidRPr="0018696E" w14:paraId="0E4CD7BC" w14:textId="77777777" w:rsidTr="0018696E">
        <w:tc>
          <w:tcPr>
            <w:tcW w:w="454" w:type="pct"/>
            <w:vAlign w:val="center"/>
            <w:hideMark/>
          </w:tcPr>
          <w:p w14:paraId="4BA6A1EC" w14:textId="77777777" w:rsidR="0018696E" w:rsidRPr="0018696E" w:rsidRDefault="0018696E" w:rsidP="0018696E">
            <w:pPr>
              <w:spacing w:line="240" w:lineRule="auto"/>
              <w:jc w:val="center"/>
              <w:rPr>
                <w:rFonts w:cs="Times New Roman"/>
                <w:kern w:val="2"/>
                <w:sz w:val="21"/>
                <w:szCs w:val="21"/>
              </w:rPr>
            </w:pPr>
            <w:r w:rsidRPr="0018696E">
              <w:rPr>
                <w:rFonts w:cs="Times New Roman"/>
                <w:kern w:val="2"/>
                <w:sz w:val="21"/>
                <w:szCs w:val="21"/>
              </w:rPr>
              <w:t>1</w:t>
            </w:r>
          </w:p>
        </w:tc>
        <w:tc>
          <w:tcPr>
            <w:tcW w:w="950" w:type="pct"/>
            <w:vAlign w:val="center"/>
            <w:hideMark/>
          </w:tcPr>
          <w:p w14:paraId="529EB76B"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车间物料输送管道</w:t>
            </w:r>
          </w:p>
        </w:tc>
        <w:tc>
          <w:tcPr>
            <w:tcW w:w="1233" w:type="pct"/>
            <w:vAlign w:val="center"/>
            <w:hideMark/>
          </w:tcPr>
          <w:p w14:paraId="2DEF7829"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阀门、法兰以及管道破裂、泄漏</w:t>
            </w:r>
          </w:p>
        </w:tc>
        <w:tc>
          <w:tcPr>
            <w:tcW w:w="951" w:type="pct"/>
            <w:vMerge w:val="restart"/>
            <w:vAlign w:val="center"/>
            <w:hideMark/>
          </w:tcPr>
          <w:p w14:paraId="56E19323"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物料泄漏、并引发火灾</w:t>
            </w:r>
          </w:p>
        </w:tc>
        <w:tc>
          <w:tcPr>
            <w:tcW w:w="1413" w:type="pct"/>
            <w:vAlign w:val="center"/>
            <w:hideMark/>
          </w:tcPr>
          <w:p w14:paraId="26D6822E"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对大气或地下水、土壤产生影响</w:t>
            </w:r>
          </w:p>
        </w:tc>
      </w:tr>
      <w:tr w:rsidR="0018696E" w:rsidRPr="0018696E" w14:paraId="030A1A5E" w14:textId="77777777" w:rsidTr="0018696E">
        <w:tc>
          <w:tcPr>
            <w:tcW w:w="454" w:type="pct"/>
            <w:vAlign w:val="center"/>
            <w:hideMark/>
          </w:tcPr>
          <w:p w14:paraId="34FD038A" w14:textId="77777777" w:rsidR="0018696E" w:rsidRPr="0018696E" w:rsidRDefault="0018696E" w:rsidP="0018696E">
            <w:pPr>
              <w:spacing w:line="240" w:lineRule="auto"/>
              <w:jc w:val="center"/>
              <w:rPr>
                <w:rFonts w:cs="Times New Roman"/>
                <w:kern w:val="2"/>
                <w:sz w:val="21"/>
                <w:szCs w:val="21"/>
              </w:rPr>
            </w:pPr>
            <w:r w:rsidRPr="0018696E">
              <w:rPr>
                <w:rFonts w:cs="Times New Roman"/>
                <w:kern w:val="2"/>
                <w:sz w:val="21"/>
                <w:szCs w:val="21"/>
              </w:rPr>
              <w:t>2</w:t>
            </w:r>
          </w:p>
        </w:tc>
        <w:tc>
          <w:tcPr>
            <w:tcW w:w="950" w:type="pct"/>
            <w:vAlign w:val="center"/>
            <w:hideMark/>
          </w:tcPr>
          <w:p w14:paraId="697DA078"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乙醇储罐</w:t>
            </w:r>
          </w:p>
        </w:tc>
        <w:tc>
          <w:tcPr>
            <w:tcW w:w="1233" w:type="pct"/>
            <w:vAlign w:val="center"/>
            <w:hideMark/>
          </w:tcPr>
          <w:p w14:paraId="1382058C"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阀门、管道泄漏；储罐破裂、突爆</w:t>
            </w:r>
          </w:p>
        </w:tc>
        <w:tc>
          <w:tcPr>
            <w:tcW w:w="951" w:type="pct"/>
            <w:vMerge/>
            <w:vAlign w:val="center"/>
            <w:hideMark/>
          </w:tcPr>
          <w:p w14:paraId="7E1B7930" w14:textId="77777777" w:rsidR="0018696E" w:rsidRPr="0018696E" w:rsidRDefault="0018696E" w:rsidP="0018696E">
            <w:pPr>
              <w:spacing w:line="240" w:lineRule="auto"/>
              <w:rPr>
                <w:rFonts w:cs="Times New Roman"/>
                <w:kern w:val="2"/>
                <w:sz w:val="21"/>
                <w:szCs w:val="21"/>
              </w:rPr>
            </w:pPr>
          </w:p>
        </w:tc>
        <w:tc>
          <w:tcPr>
            <w:tcW w:w="1413" w:type="pct"/>
            <w:vAlign w:val="center"/>
            <w:hideMark/>
          </w:tcPr>
          <w:p w14:paraId="7F052284"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对大气或地下水、土壤产生影响</w:t>
            </w:r>
          </w:p>
        </w:tc>
      </w:tr>
      <w:tr w:rsidR="0018696E" w:rsidRPr="0018696E" w14:paraId="0ED81F1E" w14:textId="77777777" w:rsidTr="0018696E">
        <w:tc>
          <w:tcPr>
            <w:tcW w:w="454" w:type="pct"/>
            <w:vMerge w:val="restart"/>
            <w:vAlign w:val="center"/>
            <w:hideMark/>
          </w:tcPr>
          <w:p w14:paraId="35A237BB" w14:textId="77777777" w:rsidR="0018696E" w:rsidRPr="0018696E" w:rsidRDefault="0018696E" w:rsidP="0018696E">
            <w:pPr>
              <w:spacing w:line="240" w:lineRule="auto"/>
              <w:jc w:val="center"/>
              <w:rPr>
                <w:rFonts w:cs="Times New Roman"/>
                <w:kern w:val="2"/>
                <w:sz w:val="21"/>
                <w:szCs w:val="21"/>
              </w:rPr>
            </w:pPr>
            <w:r w:rsidRPr="0018696E">
              <w:rPr>
                <w:rFonts w:cs="Times New Roman"/>
                <w:kern w:val="2"/>
                <w:sz w:val="21"/>
                <w:szCs w:val="21"/>
              </w:rPr>
              <w:t>3</w:t>
            </w:r>
          </w:p>
        </w:tc>
        <w:tc>
          <w:tcPr>
            <w:tcW w:w="950" w:type="pct"/>
            <w:vMerge w:val="restart"/>
            <w:vAlign w:val="center"/>
            <w:hideMark/>
          </w:tcPr>
          <w:p w14:paraId="2B40C187"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运输车辆</w:t>
            </w:r>
          </w:p>
        </w:tc>
        <w:tc>
          <w:tcPr>
            <w:tcW w:w="1233" w:type="pct"/>
            <w:vAlign w:val="center"/>
            <w:hideMark/>
          </w:tcPr>
          <w:p w14:paraId="6E4D122F"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阀门、管道泄漏</w:t>
            </w:r>
          </w:p>
        </w:tc>
        <w:tc>
          <w:tcPr>
            <w:tcW w:w="951" w:type="pct"/>
            <w:vMerge/>
            <w:vAlign w:val="center"/>
            <w:hideMark/>
          </w:tcPr>
          <w:p w14:paraId="1DBF937B" w14:textId="77777777" w:rsidR="0018696E" w:rsidRPr="0018696E" w:rsidRDefault="0018696E" w:rsidP="0018696E">
            <w:pPr>
              <w:spacing w:line="240" w:lineRule="auto"/>
              <w:rPr>
                <w:rFonts w:cs="Times New Roman"/>
                <w:kern w:val="2"/>
                <w:sz w:val="21"/>
                <w:szCs w:val="21"/>
              </w:rPr>
            </w:pPr>
          </w:p>
        </w:tc>
        <w:tc>
          <w:tcPr>
            <w:tcW w:w="1413" w:type="pct"/>
            <w:vMerge w:val="restart"/>
            <w:vAlign w:val="center"/>
            <w:hideMark/>
          </w:tcPr>
          <w:p w14:paraId="598999A4"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对沿途居民等敏感目标产生不良影响</w:t>
            </w:r>
          </w:p>
        </w:tc>
      </w:tr>
      <w:tr w:rsidR="0018696E" w:rsidRPr="0018696E" w14:paraId="4A84AFDA" w14:textId="77777777" w:rsidTr="0018696E">
        <w:tc>
          <w:tcPr>
            <w:tcW w:w="454" w:type="pct"/>
            <w:vMerge/>
            <w:vAlign w:val="center"/>
            <w:hideMark/>
          </w:tcPr>
          <w:p w14:paraId="142E8304" w14:textId="77777777" w:rsidR="0018696E" w:rsidRPr="0018696E" w:rsidRDefault="0018696E" w:rsidP="0018696E">
            <w:pPr>
              <w:spacing w:line="240" w:lineRule="auto"/>
              <w:rPr>
                <w:rFonts w:cs="Times New Roman"/>
                <w:kern w:val="2"/>
                <w:sz w:val="21"/>
                <w:szCs w:val="21"/>
              </w:rPr>
            </w:pPr>
          </w:p>
        </w:tc>
        <w:tc>
          <w:tcPr>
            <w:tcW w:w="950" w:type="pct"/>
            <w:vMerge/>
            <w:vAlign w:val="center"/>
            <w:hideMark/>
          </w:tcPr>
          <w:p w14:paraId="5764DE02" w14:textId="77777777" w:rsidR="0018696E" w:rsidRPr="0018696E" w:rsidRDefault="0018696E" w:rsidP="0018696E">
            <w:pPr>
              <w:spacing w:line="240" w:lineRule="auto"/>
              <w:rPr>
                <w:rFonts w:cs="Times New Roman"/>
                <w:kern w:val="2"/>
                <w:sz w:val="21"/>
                <w:szCs w:val="21"/>
              </w:rPr>
            </w:pPr>
          </w:p>
        </w:tc>
        <w:tc>
          <w:tcPr>
            <w:tcW w:w="1233" w:type="pct"/>
            <w:vAlign w:val="center"/>
            <w:hideMark/>
          </w:tcPr>
          <w:p w14:paraId="53A5DD59" w14:textId="77777777" w:rsidR="0018696E" w:rsidRPr="0018696E" w:rsidRDefault="0018696E" w:rsidP="0018696E">
            <w:pPr>
              <w:spacing w:line="240" w:lineRule="auto"/>
              <w:jc w:val="center"/>
              <w:rPr>
                <w:rFonts w:cs="Times New Roman"/>
                <w:kern w:val="2"/>
                <w:sz w:val="21"/>
                <w:szCs w:val="21"/>
              </w:rPr>
            </w:pPr>
            <w:r w:rsidRPr="0018696E">
              <w:rPr>
                <w:rFonts w:cs="Times New Roman" w:hint="eastAsia"/>
                <w:kern w:val="2"/>
                <w:sz w:val="21"/>
                <w:szCs w:val="21"/>
              </w:rPr>
              <w:t>车辆交通事故</w:t>
            </w:r>
          </w:p>
        </w:tc>
        <w:tc>
          <w:tcPr>
            <w:tcW w:w="951" w:type="pct"/>
            <w:vMerge/>
            <w:vAlign w:val="center"/>
            <w:hideMark/>
          </w:tcPr>
          <w:p w14:paraId="1D298B62" w14:textId="77777777" w:rsidR="0018696E" w:rsidRPr="0018696E" w:rsidRDefault="0018696E" w:rsidP="0018696E">
            <w:pPr>
              <w:spacing w:line="240" w:lineRule="auto"/>
              <w:rPr>
                <w:rFonts w:cs="Times New Roman"/>
                <w:kern w:val="2"/>
                <w:sz w:val="21"/>
                <w:szCs w:val="21"/>
              </w:rPr>
            </w:pPr>
          </w:p>
        </w:tc>
        <w:tc>
          <w:tcPr>
            <w:tcW w:w="1413" w:type="pct"/>
            <w:vMerge/>
            <w:vAlign w:val="center"/>
            <w:hideMark/>
          </w:tcPr>
          <w:p w14:paraId="5DD4DF3B" w14:textId="77777777" w:rsidR="0018696E" w:rsidRPr="0018696E" w:rsidRDefault="0018696E" w:rsidP="0018696E">
            <w:pPr>
              <w:spacing w:line="240" w:lineRule="auto"/>
              <w:rPr>
                <w:rFonts w:cs="Times New Roman"/>
                <w:kern w:val="2"/>
                <w:sz w:val="21"/>
                <w:szCs w:val="21"/>
              </w:rPr>
            </w:pPr>
          </w:p>
        </w:tc>
      </w:tr>
    </w:tbl>
    <w:p w14:paraId="5F5B1ABB" w14:textId="77777777" w:rsidR="0018696E" w:rsidRPr="0018696E" w:rsidRDefault="0018696E" w:rsidP="00624711">
      <w:pPr>
        <w:ind w:firstLineChars="200" w:firstLine="480"/>
        <w:rPr>
          <w:rFonts w:cs="Times New Roman"/>
          <w:kern w:val="2"/>
        </w:rPr>
      </w:pPr>
      <w:r w:rsidRPr="0018696E">
        <w:rPr>
          <w:rFonts w:cs="Times New Roman"/>
          <w:kern w:val="2"/>
        </w:rPr>
        <w:t>3</w:t>
      </w:r>
      <w:r w:rsidRPr="0018696E">
        <w:rPr>
          <w:rFonts w:cs="Times New Roman" w:hint="eastAsia"/>
          <w:kern w:val="2"/>
        </w:rPr>
        <w:t>、环保设施风险识别</w:t>
      </w:r>
    </w:p>
    <w:p w14:paraId="451D5E49" w14:textId="77777777" w:rsidR="0018696E" w:rsidRPr="00D0222F" w:rsidRDefault="0018696E" w:rsidP="00624711">
      <w:pPr>
        <w:ind w:firstLineChars="200" w:firstLine="480"/>
        <w:rPr>
          <w:rFonts w:cs="Times New Roman"/>
          <w:kern w:val="2"/>
        </w:rPr>
      </w:pPr>
      <w:r w:rsidRPr="00D0222F">
        <w:rPr>
          <w:rFonts w:cs="Times New Roman" w:hint="eastAsia"/>
          <w:kern w:val="2"/>
        </w:rPr>
        <w:t>本项目涉及的环保设施主要为污水处理设施。</w:t>
      </w:r>
    </w:p>
    <w:p w14:paraId="12B6F502" w14:textId="77777777" w:rsidR="0018696E" w:rsidRPr="00D0222F" w:rsidRDefault="0018696E" w:rsidP="00624711">
      <w:pPr>
        <w:ind w:firstLineChars="200" w:firstLine="480"/>
        <w:rPr>
          <w:rFonts w:cs="Times New Roman"/>
          <w:kern w:val="2"/>
        </w:rPr>
      </w:pPr>
      <w:r w:rsidRPr="00D0222F">
        <w:rPr>
          <w:rFonts w:cs="Times New Roman" w:hint="eastAsia"/>
          <w:kern w:val="2"/>
        </w:rPr>
        <w:t>本项目污水处理设施出现故障时，企业通过采取有效的应急措施，能够将影响控制在厂区内，不会对区域环境带来不利影响。</w:t>
      </w:r>
    </w:p>
    <w:p w14:paraId="0FE20314" w14:textId="77777777" w:rsidR="009141D5" w:rsidRPr="006D79C6" w:rsidRDefault="009141D5" w:rsidP="009141D5">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8.4.</w:t>
      </w:r>
      <w:r>
        <w:rPr>
          <w:rFonts w:cs="Times New Roman" w:hint="eastAsia"/>
          <w:b/>
          <w:bCs/>
          <w:kern w:val="2"/>
        </w:rPr>
        <w:t xml:space="preserve">3 </w:t>
      </w:r>
      <w:r w:rsidRPr="009141D5">
        <w:rPr>
          <w:rFonts w:cs="Times New Roman" w:hint="eastAsia"/>
          <w:b/>
          <w:bCs/>
          <w:kern w:val="2"/>
        </w:rPr>
        <w:t>影响途径分析</w:t>
      </w:r>
    </w:p>
    <w:p w14:paraId="6C9CD654" w14:textId="77777777" w:rsidR="009141D5" w:rsidRPr="009141D5" w:rsidRDefault="009141D5" w:rsidP="00624711">
      <w:pPr>
        <w:ind w:firstLineChars="200" w:firstLine="480"/>
        <w:rPr>
          <w:rFonts w:cs="Times New Roman"/>
          <w:kern w:val="2"/>
        </w:rPr>
      </w:pPr>
      <w:r w:rsidRPr="009141D5">
        <w:rPr>
          <w:rFonts w:cs="Times New Roman"/>
          <w:kern w:val="2"/>
        </w:rPr>
        <w:t>1</w:t>
      </w:r>
      <w:r w:rsidRPr="009141D5">
        <w:rPr>
          <w:rFonts w:cs="Times New Roman" w:hint="eastAsia"/>
          <w:kern w:val="2"/>
        </w:rPr>
        <w:t>、危险物质泄漏</w:t>
      </w:r>
    </w:p>
    <w:p w14:paraId="57D739F8" w14:textId="77777777" w:rsidR="009141D5" w:rsidRPr="009141D5" w:rsidRDefault="009141D5" w:rsidP="00624711">
      <w:pPr>
        <w:ind w:firstLineChars="200" w:firstLine="480"/>
        <w:rPr>
          <w:rFonts w:cs="Times New Roman"/>
          <w:kern w:val="2"/>
        </w:rPr>
      </w:pPr>
      <w:r w:rsidRPr="009141D5">
        <w:rPr>
          <w:rFonts w:cs="Times New Roman" w:hint="eastAsia"/>
          <w:kern w:val="2"/>
        </w:rPr>
        <w:t>这类事故通常的起因是设备（包括管线、阀门或其它设施）出现故障或操作失误、仪表失灵等，使易燃或可燃物料泄漏，弥散在空气中，此时的直接危险是有毒物质的扩散对周围环境的污染。</w:t>
      </w:r>
    </w:p>
    <w:p w14:paraId="76D7B6D5" w14:textId="77777777" w:rsidR="009141D5" w:rsidRPr="009141D5" w:rsidRDefault="009141D5" w:rsidP="00624711">
      <w:pPr>
        <w:ind w:firstLineChars="200" w:firstLine="480"/>
        <w:rPr>
          <w:rFonts w:cs="Times New Roman"/>
          <w:kern w:val="2"/>
        </w:rPr>
      </w:pPr>
      <w:r w:rsidRPr="009141D5">
        <w:rPr>
          <w:rFonts w:cs="Times New Roman" w:hint="eastAsia"/>
          <w:kern w:val="2"/>
        </w:rPr>
        <w:t>事故发生后，通常采取切断泄漏源、切断火源，隔离泄漏场所的措施，通过适当方式合理通风，加速有害物质的扩散，降低泄漏点的浓度，避免引起爆炸。</w:t>
      </w:r>
    </w:p>
    <w:p w14:paraId="4C8DFE1E" w14:textId="77777777" w:rsidR="009141D5" w:rsidRPr="009141D5" w:rsidRDefault="009141D5" w:rsidP="00624711">
      <w:pPr>
        <w:ind w:firstLineChars="200" w:firstLine="480"/>
        <w:rPr>
          <w:rFonts w:cs="Times New Roman"/>
          <w:kern w:val="2"/>
        </w:rPr>
      </w:pPr>
      <w:r w:rsidRPr="009141D5">
        <w:rPr>
          <w:rFonts w:cs="Times New Roman" w:hint="eastAsia"/>
          <w:kern w:val="2"/>
        </w:rPr>
        <w:t>对泄漏点附近的下水道、边沟等限制性空间应采取覆盖或用吸收剂吸收等措施，防止泄漏的物料进入引发连锁性爆炸。</w:t>
      </w:r>
    </w:p>
    <w:p w14:paraId="7E5A9EBC" w14:textId="77777777" w:rsidR="009141D5" w:rsidRPr="009141D5" w:rsidRDefault="009141D5" w:rsidP="00624711">
      <w:pPr>
        <w:ind w:firstLineChars="200" w:firstLine="480"/>
        <w:rPr>
          <w:rFonts w:cs="Times New Roman"/>
          <w:kern w:val="2"/>
        </w:rPr>
      </w:pPr>
      <w:r w:rsidRPr="009141D5">
        <w:rPr>
          <w:rFonts w:cs="Times New Roman"/>
          <w:kern w:val="2"/>
        </w:rPr>
        <w:t>2</w:t>
      </w:r>
      <w:r w:rsidRPr="009141D5">
        <w:rPr>
          <w:rFonts w:cs="Times New Roman" w:hint="eastAsia"/>
          <w:kern w:val="2"/>
        </w:rPr>
        <w:t>、火灾爆炸次生</w:t>
      </w:r>
      <w:r w:rsidRPr="009141D5">
        <w:rPr>
          <w:rFonts w:cs="Times New Roman"/>
          <w:kern w:val="2"/>
        </w:rPr>
        <w:t>/</w:t>
      </w:r>
      <w:r w:rsidRPr="009141D5">
        <w:rPr>
          <w:rFonts w:cs="Times New Roman" w:hint="eastAsia"/>
          <w:kern w:val="2"/>
        </w:rPr>
        <w:t>伴生污染</w:t>
      </w:r>
    </w:p>
    <w:p w14:paraId="75888A54" w14:textId="77777777" w:rsidR="009141D5" w:rsidRPr="009141D5" w:rsidRDefault="009141D5" w:rsidP="00624711">
      <w:pPr>
        <w:ind w:firstLineChars="200" w:firstLine="480"/>
        <w:rPr>
          <w:rFonts w:cs="Times New Roman"/>
          <w:kern w:val="2"/>
        </w:rPr>
      </w:pPr>
      <w:r w:rsidRPr="009141D5">
        <w:rPr>
          <w:rFonts w:cs="Times New Roman" w:hint="eastAsia"/>
          <w:kern w:val="2"/>
        </w:rPr>
        <w:t>可燃或易燃泄漏物若遇明火将会引发火灾，发生次生灾害，火灾燃烧时产生的烟气为伴生污染物，物质燃烧在放出大量辐射热的同时，还散发出大量的浓烟、</w:t>
      </w:r>
      <w:r w:rsidRPr="009141D5">
        <w:rPr>
          <w:rFonts w:cs="Times New Roman"/>
          <w:kern w:val="2"/>
        </w:rPr>
        <w:t>CO</w:t>
      </w:r>
      <w:r w:rsidRPr="009141D5">
        <w:rPr>
          <w:rFonts w:cs="Times New Roman" w:hint="eastAsia"/>
          <w:kern w:val="2"/>
        </w:rPr>
        <w:t>等有毒有害气体，对火场周围人员的生命安全和周围的大气环境质量造成污染和破坏。火灾事故严重而措施</w:t>
      </w:r>
      <w:proofErr w:type="gramStart"/>
      <w:r w:rsidRPr="009141D5">
        <w:rPr>
          <w:rFonts w:cs="Times New Roman" w:hint="eastAsia"/>
          <w:kern w:val="2"/>
        </w:rPr>
        <w:t>不</w:t>
      </w:r>
      <w:proofErr w:type="gramEnd"/>
      <w:r w:rsidRPr="009141D5">
        <w:rPr>
          <w:rFonts w:cs="Times New Roman" w:hint="eastAsia"/>
          <w:kern w:val="2"/>
        </w:rPr>
        <w:t>当时，可能引起爆炸等连锁效应。</w:t>
      </w:r>
    </w:p>
    <w:p w14:paraId="122FB86C" w14:textId="77777777" w:rsidR="009141D5" w:rsidRPr="009141D5" w:rsidRDefault="009141D5" w:rsidP="00624711">
      <w:pPr>
        <w:ind w:firstLineChars="200" w:firstLine="480"/>
        <w:rPr>
          <w:rFonts w:cs="Times New Roman"/>
          <w:kern w:val="2"/>
        </w:rPr>
      </w:pPr>
      <w:r w:rsidRPr="009141D5">
        <w:rPr>
          <w:rFonts w:cs="Times New Roman" w:hint="eastAsia"/>
          <w:kern w:val="2"/>
        </w:rPr>
        <w:lastRenderedPageBreak/>
        <w:t>此时，应对相关装置紧急停车，尽可能倒空上、下游物料。在积极救火的同时，对周围装置及设施进行降温保护。这一过程中将有燃烧烟气的伴生污染和消防污水的次生污染发生。其中，消防废水中可能含有大量的物料和使用的化学药剂，并可能含有毒有害物料。如果该废水经雨水排放系统排放，存在水体污染的风险。</w:t>
      </w:r>
    </w:p>
    <w:p w14:paraId="4BC2BD1C" w14:textId="77777777" w:rsidR="009141D5" w:rsidRPr="009141D5" w:rsidRDefault="009141D5" w:rsidP="00624711">
      <w:pPr>
        <w:ind w:firstLineChars="200" w:firstLine="480"/>
        <w:rPr>
          <w:rFonts w:cs="Times New Roman"/>
          <w:kern w:val="2"/>
        </w:rPr>
      </w:pPr>
      <w:r w:rsidRPr="009141D5">
        <w:rPr>
          <w:rFonts w:cs="Times New Roman" w:hint="eastAsia"/>
          <w:kern w:val="2"/>
        </w:rPr>
        <w:t>根据泄漏物的性质可以在泄漏点附近采用</w:t>
      </w:r>
      <w:proofErr w:type="gramStart"/>
      <w:r w:rsidRPr="009141D5">
        <w:rPr>
          <w:rFonts w:cs="Times New Roman" w:hint="eastAsia"/>
          <w:kern w:val="2"/>
        </w:rPr>
        <w:t>喷雾状水或</w:t>
      </w:r>
      <w:proofErr w:type="gramEnd"/>
      <w:r w:rsidRPr="009141D5">
        <w:rPr>
          <w:rFonts w:cs="Times New Roman" w:hint="eastAsia"/>
          <w:kern w:val="2"/>
        </w:rPr>
        <w:t>中和液进行稀释、溶解的措施，降低空气中泄漏物的浓度，避免发生爆炸。喷洒的稀释液会形成含污染物的废水，引出次生污染物</w:t>
      </w:r>
      <w:r w:rsidRPr="009141D5">
        <w:rPr>
          <w:rFonts w:cs="Times New Roman"/>
          <w:kern w:val="2"/>
        </w:rPr>
        <w:t>—</w:t>
      </w:r>
      <w:r w:rsidRPr="009141D5">
        <w:rPr>
          <w:rFonts w:cs="Times New Roman" w:hint="eastAsia"/>
          <w:kern w:val="2"/>
        </w:rPr>
        <w:t>废水，对这类废水应注意收集至污水系统，避免造成对地表水、地下水或土壤的污染。</w:t>
      </w:r>
    </w:p>
    <w:p w14:paraId="08DDA5A7" w14:textId="77777777" w:rsidR="003E4309" w:rsidRPr="006D79C6" w:rsidRDefault="003E4309" w:rsidP="003E4309">
      <w:pPr>
        <w:keepNext/>
        <w:keepLines/>
        <w:outlineLvl w:val="1"/>
        <w:rPr>
          <w:rFonts w:cs="Times New Roman"/>
          <w:b/>
          <w:bCs/>
          <w:sz w:val="28"/>
          <w:szCs w:val="28"/>
        </w:rPr>
      </w:pPr>
      <w:bookmarkStart w:id="175" w:name="_Toc118184907"/>
      <w:r w:rsidRPr="006D79C6">
        <w:rPr>
          <w:rFonts w:cs="Times New Roman"/>
          <w:b/>
          <w:bCs/>
          <w:sz w:val="28"/>
          <w:szCs w:val="28"/>
        </w:rPr>
        <w:t>8.</w:t>
      </w:r>
      <w:r>
        <w:rPr>
          <w:rFonts w:cs="Times New Roman" w:hint="eastAsia"/>
          <w:b/>
          <w:bCs/>
          <w:sz w:val="28"/>
          <w:szCs w:val="28"/>
        </w:rPr>
        <w:t xml:space="preserve">5 </w:t>
      </w:r>
      <w:r>
        <w:rPr>
          <w:rFonts w:hint="eastAsia"/>
          <w:b/>
          <w:bCs/>
          <w:sz w:val="28"/>
          <w:szCs w:val="28"/>
        </w:rPr>
        <w:t>环境风险分析</w:t>
      </w:r>
      <w:bookmarkEnd w:id="175"/>
    </w:p>
    <w:p w14:paraId="3A28C046" w14:textId="77777777" w:rsidR="003E4309" w:rsidRPr="00D0222F" w:rsidRDefault="003E4309" w:rsidP="003E430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D0222F">
        <w:rPr>
          <w:rFonts w:cs="Times New Roman"/>
          <w:b/>
          <w:bCs/>
          <w:kern w:val="2"/>
        </w:rPr>
        <w:t>8.</w:t>
      </w:r>
      <w:r w:rsidRPr="00D0222F">
        <w:rPr>
          <w:rFonts w:cs="Times New Roman" w:hint="eastAsia"/>
          <w:b/>
          <w:bCs/>
          <w:kern w:val="2"/>
        </w:rPr>
        <w:t>5</w:t>
      </w:r>
      <w:r w:rsidRPr="00D0222F">
        <w:rPr>
          <w:rFonts w:cs="Times New Roman"/>
          <w:b/>
          <w:bCs/>
          <w:kern w:val="2"/>
        </w:rPr>
        <w:t>.1</w:t>
      </w:r>
      <w:r w:rsidRPr="00D0222F">
        <w:rPr>
          <w:rFonts w:cs="Times New Roman" w:hint="eastAsia"/>
          <w:b/>
          <w:bCs/>
          <w:kern w:val="2"/>
        </w:rPr>
        <w:t xml:space="preserve"> </w:t>
      </w:r>
      <w:r w:rsidRPr="00D0222F">
        <w:rPr>
          <w:rFonts w:cs="Times New Roman" w:hint="eastAsia"/>
          <w:b/>
          <w:bCs/>
          <w:kern w:val="2"/>
        </w:rPr>
        <w:t>大气环境</w:t>
      </w:r>
    </w:p>
    <w:p w14:paraId="486517A5" w14:textId="77777777" w:rsidR="00931EB6" w:rsidRDefault="00D0222F" w:rsidP="00931EB6">
      <w:pPr>
        <w:ind w:firstLineChars="200" w:firstLine="480"/>
        <w:jc w:val="both"/>
        <w:rPr>
          <w:rFonts w:cs="Times New Roman"/>
          <w:kern w:val="2"/>
        </w:rPr>
      </w:pPr>
      <w:r w:rsidRPr="00D0222F">
        <w:rPr>
          <w:rFonts w:cs="Times New Roman" w:hint="eastAsia"/>
          <w:kern w:val="2"/>
        </w:rPr>
        <w:t>为避免有机废气直接排放对环境造成污染，在废气处理装置发生故障的情况下，各生产装置随即停止生产，这样情况下能够保证工艺废气达标排放，不会对周边环境造成不利影响。</w:t>
      </w:r>
    </w:p>
    <w:p w14:paraId="6948E317" w14:textId="77777777" w:rsidR="00931EB6" w:rsidRPr="00931EB6" w:rsidRDefault="00931EB6" w:rsidP="00931EB6">
      <w:pPr>
        <w:ind w:firstLineChars="200" w:firstLine="480"/>
        <w:jc w:val="both"/>
        <w:rPr>
          <w:rFonts w:cs="Times New Roman"/>
          <w:kern w:val="2"/>
          <w:szCs w:val="22"/>
        </w:rPr>
      </w:pPr>
      <w:r w:rsidRPr="00931EB6">
        <w:rPr>
          <w:rFonts w:cs="Times New Roman" w:hint="eastAsia"/>
          <w:kern w:val="2"/>
          <w:szCs w:val="22"/>
        </w:rPr>
        <w:t>当发生液体物料泄漏风险事故期间，泄漏将会对现场及附近暴露人员造成急性中毒危害。事故发生后，在泄漏源得到控制前挥发的有机气体对下风向近距离污染严重，随着事故源得到控制，有机气体扩散时间的延长，其不断向下风向扩散，污染范围也不断扩大，污染物浓度也随之下降，对周边环境的影响也逐渐消失。</w:t>
      </w:r>
    </w:p>
    <w:p w14:paraId="2C3CD481" w14:textId="77777777" w:rsidR="00931EB6" w:rsidRPr="00931EB6" w:rsidRDefault="00931EB6" w:rsidP="00931EB6">
      <w:pPr>
        <w:widowControl w:val="0"/>
        <w:ind w:firstLineChars="200" w:firstLine="480"/>
        <w:jc w:val="both"/>
        <w:rPr>
          <w:rFonts w:cs="Times New Roman"/>
          <w:kern w:val="2"/>
          <w:szCs w:val="22"/>
        </w:rPr>
      </w:pPr>
      <w:r w:rsidRPr="00931EB6">
        <w:rPr>
          <w:rFonts w:cs="Times New Roman" w:hint="eastAsia"/>
          <w:kern w:val="2"/>
          <w:szCs w:val="22"/>
        </w:rPr>
        <w:t>事故发生后，建设单位应立即采取应急防治措施，一方面采取堵漏措施组织液体物质继续泄漏，二是对围堰内泄漏的物料进行处理，防止有机废气继续产生，有利于降低有机废气的影响。同时对下风向居民及职工进行疏散，及时转移至上风向。评价要求转移过程应采用管道转移，并对事故池进行防腐防渗处理，防止物料由事故池底部泄漏对区域水环境造成影响。</w:t>
      </w:r>
    </w:p>
    <w:p w14:paraId="34B128F6" w14:textId="77777777" w:rsidR="00E93EB1" w:rsidRPr="00D0222F" w:rsidRDefault="00931EB6" w:rsidP="00931EB6">
      <w:pPr>
        <w:ind w:firstLineChars="200" w:firstLine="480"/>
      </w:pPr>
      <w:r w:rsidRPr="00931EB6">
        <w:rPr>
          <w:rFonts w:cs="Times New Roman" w:hint="eastAsia"/>
          <w:kern w:val="2"/>
          <w:szCs w:val="22"/>
        </w:rPr>
        <w:t>本项目若发生火灾事故时，排放的废气主要为碳氧化合物，如一氧化碳、二氧化碳等，同时火灾还可能引燃周围的各种材料。发生火灾爆炸事故挥发至大气中未完全燃烧危险物质甚微，对大气环境不会产生明显影响。</w:t>
      </w:r>
    </w:p>
    <w:p w14:paraId="0B7D45E1" w14:textId="77777777" w:rsidR="003E4309" w:rsidRPr="00D0222F" w:rsidRDefault="003E4309" w:rsidP="003E430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D0222F">
        <w:rPr>
          <w:rFonts w:cs="Times New Roman"/>
          <w:b/>
          <w:bCs/>
          <w:kern w:val="2"/>
        </w:rPr>
        <w:lastRenderedPageBreak/>
        <w:t>8.</w:t>
      </w:r>
      <w:r w:rsidRPr="00D0222F">
        <w:rPr>
          <w:rFonts w:cs="Times New Roman" w:hint="eastAsia"/>
          <w:b/>
          <w:bCs/>
          <w:kern w:val="2"/>
        </w:rPr>
        <w:t>5</w:t>
      </w:r>
      <w:r w:rsidRPr="00D0222F">
        <w:rPr>
          <w:rFonts w:cs="Times New Roman"/>
          <w:b/>
          <w:bCs/>
          <w:kern w:val="2"/>
        </w:rPr>
        <w:t>.</w:t>
      </w:r>
      <w:r w:rsidRPr="00D0222F">
        <w:rPr>
          <w:rFonts w:cs="Times New Roman" w:hint="eastAsia"/>
          <w:b/>
          <w:bCs/>
          <w:kern w:val="2"/>
        </w:rPr>
        <w:t xml:space="preserve">2 </w:t>
      </w:r>
      <w:r w:rsidRPr="00D0222F">
        <w:rPr>
          <w:rFonts w:cs="Times New Roman" w:hint="eastAsia"/>
          <w:b/>
          <w:bCs/>
          <w:kern w:val="2"/>
        </w:rPr>
        <w:t>地表水环境</w:t>
      </w:r>
    </w:p>
    <w:p w14:paraId="5FEE7A6A" w14:textId="77777777" w:rsidR="00D0222F" w:rsidRPr="00D0222F" w:rsidRDefault="00D0222F" w:rsidP="00624711">
      <w:pPr>
        <w:ind w:firstLineChars="200" w:firstLine="480"/>
        <w:rPr>
          <w:rFonts w:cs="Times New Roman"/>
          <w:kern w:val="2"/>
        </w:rPr>
      </w:pPr>
      <w:r w:rsidRPr="00D0222F">
        <w:rPr>
          <w:rFonts w:cs="Times New Roman" w:hint="eastAsia"/>
          <w:kern w:val="2"/>
        </w:rPr>
        <w:t>本项目厂区排水采用雨污分流的原则，正常工况下产生的工艺废水等进入污水处理设施处理达标后排入园区污水管网。非正常工况下，生产负荷波动带来的排水变化量可直接排入污水处理站处理，污水处理站设有调节水池，正常运转状态下处理能力能够达到生产负荷波动的最大排水量。</w:t>
      </w:r>
    </w:p>
    <w:p w14:paraId="5ADB1EC1" w14:textId="77777777" w:rsidR="00D0222F" w:rsidRPr="00D0222F" w:rsidRDefault="00D0222F" w:rsidP="00624711">
      <w:pPr>
        <w:ind w:firstLineChars="200" w:firstLine="480"/>
        <w:rPr>
          <w:rFonts w:cs="Times New Roman"/>
          <w:kern w:val="2"/>
        </w:rPr>
      </w:pPr>
      <w:r w:rsidRPr="00D0222F">
        <w:rPr>
          <w:rFonts w:cs="Times New Roman" w:hint="eastAsia"/>
          <w:kern w:val="2"/>
        </w:rPr>
        <w:t>本项目新增产品在投入运营生产前，企业将完成风险防控措施的整改，对厂区内存在的水环境风险建立了事故水三级防控体系，针对事故情况下的泄漏液体物料及火灾扑救中的消防废水、污染雨水等事故废水拟采取了以下控制、收集及储存措施：</w:t>
      </w:r>
    </w:p>
    <w:p w14:paraId="2337C1AF" w14:textId="77777777" w:rsidR="00D0222F" w:rsidRPr="00D0222F" w:rsidRDefault="00D0222F" w:rsidP="00624711">
      <w:pPr>
        <w:ind w:firstLineChars="200" w:firstLine="480"/>
        <w:rPr>
          <w:rFonts w:cs="Times New Roman"/>
          <w:kern w:val="2"/>
        </w:rPr>
      </w:pPr>
      <w:r w:rsidRPr="00D0222F">
        <w:rPr>
          <w:rFonts w:cs="Times New Roman"/>
          <w:kern w:val="2"/>
        </w:rPr>
        <w:t>1</w:t>
      </w:r>
      <w:r w:rsidRPr="00D0222F">
        <w:rPr>
          <w:rFonts w:cs="Times New Roman" w:hint="eastAsia"/>
          <w:kern w:val="2"/>
        </w:rPr>
        <w:t>、生产、使用水体环境危害物质的工艺装置界区周围将设有地沟围堰，以确保事故本身及处置过程中受污染排水的收集；酒精地下储罐四周按现行规范设置了防火堤及地下围堰、防渗池。</w:t>
      </w:r>
    </w:p>
    <w:p w14:paraId="2D0E1BCF" w14:textId="77777777" w:rsidR="00D0222F" w:rsidRPr="00D0222F" w:rsidRDefault="00D0222F" w:rsidP="00624711">
      <w:pPr>
        <w:ind w:firstLineChars="200" w:firstLine="480"/>
        <w:rPr>
          <w:rFonts w:cs="Times New Roman"/>
          <w:kern w:val="2"/>
        </w:rPr>
      </w:pPr>
      <w:r w:rsidRPr="00D0222F">
        <w:rPr>
          <w:rFonts w:cs="Times New Roman"/>
          <w:kern w:val="2"/>
        </w:rPr>
        <w:t>2</w:t>
      </w:r>
      <w:r w:rsidRPr="00D0222F">
        <w:rPr>
          <w:rFonts w:cs="Times New Roman" w:hint="eastAsia"/>
          <w:kern w:val="2"/>
        </w:rPr>
        <w:t>、发生消防事故时，有污染的各生产装置和辅助生产设施界区内消防排水、事故污水首先收集进入收集沟内，然后进入事故池；事故池容积约</w:t>
      </w:r>
      <w:r w:rsidRPr="00D0222F">
        <w:rPr>
          <w:rFonts w:cs="Times New Roman"/>
          <w:kern w:val="2"/>
        </w:rPr>
        <w:t>1000m</w:t>
      </w:r>
      <w:r w:rsidRPr="00D0222F">
        <w:rPr>
          <w:rFonts w:cs="Times New Roman"/>
          <w:kern w:val="2"/>
          <w:vertAlign w:val="superscript"/>
        </w:rPr>
        <w:t>3</w:t>
      </w:r>
      <w:r w:rsidRPr="00D0222F">
        <w:rPr>
          <w:rFonts w:cs="Times New Roman" w:hint="eastAsia"/>
          <w:kern w:val="2"/>
        </w:rPr>
        <w:t>，兼做消防废水收集池。</w:t>
      </w:r>
    </w:p>
    <w:p w14:paraId="114DA7BF" w14:textId="77777777" w:rsidR="00D0222F" w:rsidRPr="00D0222F" w:rsidRDefault="00D0222F" w:rsidP="00624711">
      <w:pPr>
        <w:ind w:firstLineChars="200" w:firstLine="480"/>
        <w:rPr>
          <w:rFonts w:cs="Times New Roman"/>
          <w:kern w:val="2"/>
        </w:rPr>
      </w:pPr>
      <w:r w:rsidRPr="00D0222F">
        <w:rPr>
          <w:rFonts w:cs="Times New Roman"/>
          <w:kern w:val="2"/>
        </w:rPr>
        <w:t>3</w:t>
      </w:r>
      <w:r w:rsidRPr="00D0222F">
        <w:rPr>
          <w:rFonts w:cs="Times New Roman" w:hint="eastAsia"/>
          <w:kern w:val="2"/>
        </w:rPr>
        <w:t>、事故处理完毕后事故池废水，通过提升泵排入污水处理站进行处理；厂区雨水排放口拟设置雨水收集池、监控装置，并与外环境相连位置拟设置截止阀，发生事故后及时切断雨水排放途径，确保事故废水、消防废水不排入场外。</w:t>
      </w:r>
    </w:p>
    <w:p w14:paraId="6B29122A" w14:textId="77777777" w:rsidR="009141D5" w:rsidRPr="00D0222F" w:rsidRDefault="00D0222F" w:rsidP="00D0222F">
      <w:pPr>
        <w:pStyle w:val="afff6"/>
        <w:ind w:firstLine="480"/>
      </w:pPr>
      <w:r w:rsidRPr="00D0222F">
        <w:rPr>
          <w:rFonts w:ascii="Times New Roman" w:eastAsia="宋体" w:hAnsi="Times New Roman" w:cs="Times New Roman" w:hint="eastAsia"/>
          <w:szCs w:val="24"/>
        </w:rPr>
        <w:t>通过事故废水防控体系的建立，从源头上切断事故废水进入外部地表水体的途径，不会对外环境产生影响。因此本次风险评价对地表水不进行预测分析。</w:t>
      </w:r>
    </w:p>
    <w:p w14:paraId="21AAD5E9" w14:textId="77777777" w:rsidR="003E4309" w:rsidRPr="006D79C6" w:rsidRDefault="003E4309" w:rsidP="003E430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w:t>
      </w:r>
      <w:r>
        <w:rPr>
          <w:rFonts w:cs="Times New Roman" w:hint="eastAsia"/>
          <w:b/>
          <w:bCs/>
          <w:kern w:val="2"/>
        </w:rPr>
        <w:t>5</w:t>
      </w:r>
      <w:r w:rsidRPr="006D79C6">
        <w:rPr>
          <w:rFonts w:cs="Times New Roman"/>
          <w:b/>
          <w:bCs/>
          <w:kern w:val="2"/>
        </w:rPr>
        <w:t>.</w:t>
      </w:r>
      <w:r>
        <w:rPr>
          <w:rFonts w:cs="Times New Roman" w:hint="eastAsia"/>
          <w:b/>
          <w:bCs/>
          <w:kern w:val="2"/>
        </w:rPr>
        <w:t xml:space="preserve">3 </w:t>
      </w:r>
      <w:r>
        <w:rPr>
          <w:rFonts w:cs="Times New Roman" w:hint="eastAsia"/>
          <w:b/>
          <w:bCs/>
          <w:kern w:val="2"/>
        </w:rPr>
        <w:t>地下水环境</w:t>
      </w:r>
    </w:p>
    <w:p w14:paraId="31DD20D7" w14:textId="77777777" w:rsidR="003E4309" w:rsidRPr="003E4309" w:rsidRDefault="003E4309" w:rsidP="00624711">
      <w:pPr>
        <w:ind w:firstLineChars="200" w:firstLine="480"/>
        <w:rPr>
          <w:rFonts w:cs="Times New Roman"/>
          <w:kern w:val="2"/>
        </w:rPr>
      </w:pPr>
      <w:r w:rsidRPr="003E4309">
        <w:rPr>
          <w:rFonts w:cs="Times New Roman" w:hint="eastAsia"/>
          <w:kern w:val="2"/>
        </w:rPr>
        <w:t>本项目厂界内除了绿化用地以外，其它全部都是混凝土路面，基本没有直接裸露的土壤存在，因此，本工程发生物料泄漏时对厂界内的土壤与地下水影响有限，事故后及时控制基本不会对厂界内的地下水造成严重污染。</w:t>
      </w:r>
    </w:p>
    <w:p w14:paraId="0B419FBE" w14:textId="77777777" w:rsidR="00166FA1" w:rsidRPr="006D79C6" w:rsidRDefault="00166FA1" w:rsidP="00166FA1">
      <w:pPr>
        <w:keepNext/>
        <w:keepLines/>
        <w:outlineLvl w:val="1"/>
        <w:rPr>
          <w:rFonts w:cs="Times New Roman"/>
          <w:b/>
          <w:bCs/>
          <w:sz w:val="28"/>
          <w:szCs w:val="28"/>
        </w:rPr>
      </w:pPr>
      <w:bookmarkStart w:id="176" w:name="_Toc118184908"/>
      <w:r w:rsidRPr="006D79C6">
        <w:rPr>
          <w:rFonts w:cs="Times New Roman"/>
          <w:b/>
          <w:bCs/>
          <w:sz w:val="28"/>
          <w:szCs w:val="28"/>
        </w:rPr>
        <w:t>8.</w:t>
      </w:r>
      <w:r>
        <w:rPr>
          <w:rFonts w:cs="Times New Roman" w:hint="eastAsia"/>
          <w:b/>
          <w:bCs/>
          <w:sz w:val="28"/>
          <w:szCs w:val="28"/>
        </w:rPr>
        <w:t xml:space="preserve">6 </w:t>
      </w:r>
      <w:r w:rsidRPr="00166FA1">
        <w:rPr>
          <w:rFonts w:hint="eastAsia"/>
          <w:b/>
          <w:bCs/>
          <w:sz w:val="28"/>
          <w:szCs w:val="28"/>
        </w:rPr>
        <w:t>环境风险防范措施及应急要求</w:t>
      </w:r>
      <w:bookmarkEnd w:id="176"/>
    </w:p>
    <w:p w14:paraId="6F99E202" w14:textId="77777777" w:rsidR="00166FA1" w:rsidRPr="00166FA1" w:rsidRDefault="00166FA1" w:rsidP="00624711">
      <w:pPr>
        <w:ind w:firstLineChars="200" w:firstLine="480"/>
        <w:rPr>
          <w:rFonts w:cs="Times New Roman"/>
          <w:kern w:val="2"/>
        </w:rPr>
      </w:pPr>
      <w:r w:rsidRPr="00166FA1">
        <w:rPr>
          <w:rFonts w:cs="Times New Roman" w:hint="eastAsia"/>
          <w:kern w:val="2"/>
        </w:rPr>
        <w:t>根据《建设项目环境风险评价技术导则》（</w:t>
      </w:r>
      <w:r w:rsidRPr="00166FA1">
        <w:rPr>
          <w:rFonts w:cs="Times New Roman"/>
          <w:kern w:val="2"/>
        </w:rPr>
        <w:t>HJ 169-2018</w:t>
      </w:r>
      <w:r w:rsidRPr="00166FA1">
        <w:rPr>
          <w:rFonts w:cs="Times New Roman" w:hint="eastAsia"/>
          <w:kern w:val="2"/>
        </w:rPr>
        <w:t>）的要求，环境风险管理目标是采用最低合理可行原则（</w:t>
      </w:r>
      <w:r w:rsidRPr="00166FA1">
        <w:rPr>
          <w:rFonts w:cs="Times New Roman"/>
          <w:kern w:val="2"/>
        </w:rPr>
        <w:t>as low as reasonable practicable</w:t>
      </w:r>
      <w:r w:rsidRPr="00166FA1">
        <w:rPr>
          <w:rFonts w:cs="Times New Roman" w:hint="eastAsia"/>
          <w:kern w:val="2"/>
        </w:rPr>
        <w:t>，</w:t>
      </w:r>
      <w:r w:rsidRPr="00166FA1">
        <w:rPr>
          <w:rFonts w:cs="Times New Roman"/>
          <w:kern w:val="2"/>
        </w:rPr>
        <w:t>ALARP</w:t>
      </w:r>
      <w:r w:rsidRPr="00166FA1">
        <w:rPr>
          <w:rFonts w:cs="Times New Roman" w:hint="eastAsia"/>
          <w:kern w:val="2"/>
        </w:rPr>
        <w:t>）管</w:t>
      </w:r>
      <w:proofErr w:type="gramStart"/>
      <w:r w:rsidRPr="00166FA1">
        <w:rPr>
          <w:rFonts w:cs="Times New Roman" w:hint="eastAsia"/>
          <w:kern w:val="2"/>
        </w:rPr>
        <w:lastRenderedPageBreak/>
        <w:t>控环境</w:t>
      </w:r>
      <w:proofErr w:type="gramEnd"/>
      <w:r w:rsidRPr="00166FA1">
        <w:rPr>
          <w:rFonts w:cs="Times New Roman" w:hint="eastAsia"/>
          <w:kern w:val="2"/>
        </w:rPr>
        <w:t>风险。采取的环境风险防范措施应与社会经济技术发展水平相适应，运用科学的技术手段和管理方法，对环境风险进行有效的预防、监控、响应。</w:t>
      </w:r>
    </w:p>
    <w:p w14:paraId="7D806A72" w14:textId="77777777" w:rsidR="00166FA1" w:rsidRPr="006D79C6" w:rsidRDefault="00166FA1" w:rsidP="00166FA1">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w:t>
      </w:r>
      <w:r w:rsidRPr="00166FA1">
        <w:rPr>
          <w:rFonts w:cs="Times New Roman" w:hint="eastAsia"/>
          <w:b/>
          <w:bCs/>
          <w:kern w:val="2"/>
        </w:rPr>
        <w:t>6</w:t>
      </w:r>
      <w:r w:rsidRPr="006D79C6">
        <w:rPr>
          <w:rFonts w:cs="Times New Roman"/>
          <w:b/>
          <w:bCs/>
          <w:kern w:val="2"/>
        </w:rPr>
        <w:t>.1</w:t>
      </w:r>
      <w:r w:rsidRPr="00166FA1">
        <w:rPr>
          <w:rFonts w:cs="Times New Roman" w:hint="eastAsia"/>
          <w:b/>
          <w:bCs/>
          <w:kern w:val="2"/>
        </w:rPr>
        <w:t xml:space="preserve"> </w:t>
      </w:r>
      <w:r w:rsidRPr="00166FA1">
        <w:rPr>
          <w:rFonts w:cs="Times New Roman" w:hint="eastAsia"/>
          <w:b/>
          <w:bCs/>
          <w:kern w:val="2"/>
        </w:rPr>
        <w:t>厂区布局安全防范措施</w:t>
      </w:r>
    </w:p>
    <w:p w14:paraId="4280A434" w14:textId="77777777" w:rsidR="00166FA1" w:rsidRPr="00166FA1" w:rsidRDefault="00166FA1" w:rsidP="00624711">
      <w:pPr>
        <w:ind w:firstLineChars="200" w:firstLine="480"/>
        <w:rPr>
          <w:rFonts w:cs="Times New Roman"/>
          <w:kern w:val="2"/>
        </w:rPr>
      </w:pPr>
      <w:r w:rsidRPr="00166FA1">
        <w:rPr>
          <w:rFonts w:cs="Times New Roman" w:hint="eastAsia"/>
          <w:kern w:val="2"/>
        </w:rPr>
        <w:t>针对本项目存在火灾爆炸风险的特点，企业建设过程中已考虑了下列安全防范措施，以避免事故的发生。</w:t>
      </w:r>
    </w:p>
    <w:p w14:paraId="5C28446B" w14:textId="77777777" w:rsidR="00166FA1" w:rsidRPr="00166FA1" w:rsidRDefault="00166FA1" w:rsidP="00624711">
      <w:pPr>
        <w:ind w:firstLineChars="200" w:firstLine="480"/>
        <w:rPr>
          <w:rFonts w:cs="Times New Roman"/>
          <w:kern w:val="2"/>
        </w:rPr>
      </w:pPr>
      <w:r w:rsidRPr="00166FA1">
        <w:rPr>
          <w:rFonts w:cs="Times New Roman"/>
          <w:kern w:val="2"/>
        </w:rPr>
        <w:t>1</w:t>
      </w:r>
      <w:r w:rsidRPr="00166FA1">
        <w:rPr>
          <w:rFonts w:cs="Times New Roman" w:hint="eastAsia"/>
          <w:kern w:val="2"/>
        </w:rPr>
        <w:t>）设计中严格执行了国家、行业有关劳动安全卫生的法规和标准规范。</w:t>
      </w:r>
    </w:p>
    <w:p w14:paraId="0FD59B6F" w14:textId="77777777" w:rsidR="00166FA1" w:rsidRPr="00166FA1" w:rsidRDefault="00166FA1" w:rsidP="00624711">
      <w:pPr>
        <w:ind w:firstLineChars="200" w:firstLine="480"/>
        <w:rPr>
          <w:rFonts w:cs="Times New Roman"/>
          <w:kern w:val="2"/>
        </w:rPr>
      </w:pPr>
      <w:r w:rsidRPr="00166FA1">
        <w:rPr>
          <w:rFonts w:cs="Times New Roman"/>
          <w:kern w:val="2"/>
        </w:rPr>
        <w:t>2</w:t>
      </w:r>
      <w:r w:rsidRPr="00166FA1">
        <w:rPr>
          <w:rFonts w:cs="Times New Roman" w:hint="eastAsia"/>
          <w:kern w:val="2"/>
        </w:rPr>
        <w:t>）厂房内设备布置严格执行国家有关防火防爆的规范、规定，设备之间保证有足够的安全距离，并按要求设计消防通道。</w:t>
      </w:r>
    </w:p>
    <w:p w14:paraId="10B8ADA5" w14:textId="77777777" w:rsidR="00166FA1" w:rsidRPr="00166FA1" w:rsidRDefault="00166FA1" w:rsidP="00624711">
      <w:pPr>
        <w:ind w:firstLineChars="200" w:firstLine="480"/>
        <w:rPr>
          <w:rFonts w:cs="Times New Roman"/>
          <w:kern w:val="2"/>
        </w:rPr>
      </w:pPr>
      <w:r w:rsidRPr="00166FA1">
        <w:rPr>
          <w:rFonts w:cs="Times New Roman"/>
          <w:kern w:val="2"/>
        </w:rPr>
        <w:t>3</w:t>
      </w:r>
      <w:r w:rsidRPr="00166FA1">
        <w:rPr>
          <w:rFonts w:cs="Times New Roman" w:hint="eastAsia"/>
          <w:kern w:val="2"/>
        </w:rPr>
        <w:t>）采用技术先进和安全可靠的设备，并按国家有关规定在车间内设置了必要的安全卫生设施。</w:t>
      </w:r>
    </w:p>
    <w:p w14:paraId="17EA4EE3" w14:textId="77777777" w:rsidR="00166FA1" w:rsidRPr="00166FA1" w:rsidRDefault="00166FA1" w:rsidP="00624711">
      <w:pPr>
        <w:ind w:firstLineChars="200" w:firstLine="480"/>
        <w:rPr>
          <w:rFonts w:cs="Times New Roman"/>
          <w:kern w:val="2"/>
        </w:rPr>
      </w:pPr>
      <w:r w:rsidRPr="00166FA1">
        <w:rPr>
          <w:rFonts w:cs="Times New Roman"/>
          <w:kern w:val="2"/>
        </w:rPr>
        <w:t>4</w:t>
      </w:r>
      <w:r w:rsidRPr="00166FA1">
        <w:rPr>
          <w:rFonts w:cs="Times New Roman" w:hint="eastAsia"/>
          <w:kern w:val="2"/>
        </w:rPr>
        <w:t>）仓库和生产车间配备了防火器材，严禁与易燃易爆品混存。</w:t>
      </w:r>
    </w:p>
    <w:p w14:paraId="12E119EF" w14:textId="77777777" w:rsidR="00166FA1" w:rsidRPr="00166FA1" w:rsidRDefault="00166FA1" w:rsidP="00624711">
      <w:pPr>
        <w:ind w:firstLineChars="200" w:firstLine="480"/>
        <w:rPr>
          <w:rFonts w:cs="Times New Roman"/>
          <w:kern w:val="2"/>
        </w:rPr>
      </w:pPr>
      <w:r w:rsidRPr="00166FA1">
        <w:rPr>
          <w:rFonts w:cs="Times New Roman"/>
          <w:kern w:val="2"/>
        </w:rPr>
        <w:t>5</w:t>
      </w:r>
      <w:r w:rsidRPr="00166FA1">
        <w:rPr>
          <w:rFonts w:cs="Times New Roman" w:hint="eastAsia"/>
          <w:kern w:val="2"/>
        </w:rPr>
        <w:t>）按区域分类有关规范在厂房内划分了危险区。危险区内安装的电器设备应按照相应的区域等级采用防爆级，所有的电气设备均应接地。</w:t>
      </w:r>
    </w:p>
    <w:p w14:paraId="60AC9387" w14:textId="77777777" w:rsidR="00166FA1" w:rsidRPr="00166FA1" w:rsidRDefault="00166FA1" w:rsidP="00624711">
      <w:pPr>
        <w:ind w:firstLineChars="200" w:firstLine="480"/>
        <w:rPr>
          <w:rFonts w:cs="Times New Roman"/>
          <w:kern w:val="2"/>
        </w:rPr>
      </w:pPr>
      <w:r w:rsidRPr="00166FA1">
        <w:rPr>
          <w:rFonts w:cs="Times New Roman"/>
          <w:kern w:val="2"/>
        </w:rPr>
        <w:t>6</w:t>
      </w:r>
      <w:r w:rsidRPr="00166FA1">
        <w:rPr>
          <w:rFonts w:cs="Times New Roman" w:hint="eastAsia"/>
          <w:kern w:val="2"/>
        </w:rPr>
        <w:t>）在生产岗位设置事故柜和急救器材、救生器防护面罩、护目镜、胶皮手套、耳塞等防护、急救用具、用品。</w:t>
      </w:r>
    </w:p>
    <w:p w14:paraId="57A49A9A" w14:textId="77777777" w:rsidR="00166FA1" w:rsidRPr="006D79C6" w:rsidRDefault="00166FA1" w:rsidP="00166FA1">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w:t>
      </w:r>
      <w:r w:rsidRPr="00166FA1">
        <w:rPr>
          <w:rFonts w:cs="Times New Roman" w:hint="eastAsia"/>
          <w:b/>
          <w:bCs/>
          <w:kern w:val="2"/>
        </w:rPr>
        <w:t>6</w:t>
      </w:r>
      <w:r w:rsidRPr="006D79C6">
        <w:rPr>
          <w:rFonts w:cs="Times New Roman"/>
          <w:b/>
          <w:bCs/>
          <w:kern w:val="2"/>
        </w:rPr>
        <w:t>.</w:t>
      </w:r>
      <w:r>
        <w:rPr>
          <w:rFonts w:cs="Times New Roman" w:hint="eastAsia"/>
          <w:b/>
          <w:bCs/>
          <w:kern w:val="2"/>
        </w:rPr>
        <w:t>2</w:t>
      </w:r>
      <w:r w:rsidRPr="00166FA1">
        <w:rPr>
          <w:rFonts w:cs="Times New Roman" w:hint="eastAsia"/>
          <w:b/>
          <w:bCs/>
          <w:kern w:val="2"/>
        </w:rPr>
        <w:t xml:space="preserve"> </w:t>
      </w:r>
      <w:r w:rsidRPr="00166FA1">
        <w:rPr>
          <w:rFonts w:cs="Times New Roman" w:hint="eastAsia"/>
          <w:b/>
          <w:bCs/>
          <w:kern w:val="2"/>
        </w:rPr>
        <w:t>物质储存安全防范措施</w:t>
      </w:r>
    </w:p>
    <w:p w14:paraId="60CBE9C0" w14:textId="77777777" w:rsidR="00ED0359" w:rsidRPr="00ED0359" w:rsidRDefault="00ED0359" w:rsidP="00624711">
      <w:pPr>
        <w:ind w:firstLineChars="200" w:firstLine="480"/>
        <w:rPr>
          <w:rFonts w:cs="Times New Roman"/>
          <w:kern w:val="2"/>
        </w:rPr>
      </w:pPr>
      <w:r w:rsidRPr="00ED0359">
        <w:rPr>
          <w:rFonts w:cs="Times New Roman" w:hint="eastAsia"/>
          <w:kern w:val="2"/>
        </w:rPr>
        <w:t>针对风险比较大的</w:t>
      </w:r>
      <w:r>
        <w:rPr>
          <w:rFonts w:cs="Times New Roman" w:hint="eastAsia"/>
          <w:kern w:val="2"/>
        </w:rPr>
        <w:t>二氯甲烷、异丙醇等</w:t>
      </w:r>
      <w:r w:rsidRPr="00ED0359">
        <w:rPr>
          <w:rFonts w:cs="Times New Roman" w:hint="eastAsia"/>
          <w:kern w:val="2"/>
        </w:rPr>
        <w:t>储存，建议采取以下措施：</w:t>
      </w:r>
    </w:p>
    <w:p w14:paraId="09D3427F" w14:textId="77777777" w:rsidR="00ED0359" w:rsidRPr="00ED0359" w:rsidRDefault="00ED0359" w:rsidP="00624711">
      <w:pPr>
        <w:ind w:firstLineChars="200" w:firstLine="480"/>
        <w:rPr>
          <w:rFonts w:cs="Times New Roman"/>
          <w:kern w:val="2"/>
        </w:rPr>
      </w:pPr>
      <w:r w:rsidRPr="00ED0359">
        <w:rPr>
          <w:rFonts w:cs="Times New Roman"/>
          <w:kern w:val="2"/>
        </w:rPr>
        <w:t>1</w:t>
      </w:r>
      <w:r w:rsidRPr="00ED0359">
        <w:rPr>
          <w:rFonts w:cs="Times New Roman" w:hint="eastAsia"/>
          <w:kern w:val="2"/>
        </w:rPr>
        <w:t>、储存于阴凉、通风</w:t>
      </w:r>
      <w:proofErr w:type="gramStart"/>
      <w:r w:rsidRPr="00ED0359">
        <w:rPr>
          <w:rFonts w:cs="Times New Roman" w:hint="eastAsia"/>
          <w:kern w:val="2"/>
        </w:rPr>
        <w:t>的仓间内</w:t>
      </w:r>
      <w:proofErr w:type="gramEnd"/>
      <w:r w:rsidRPr="00ED0359">
        <w:rPr>
          <w:rFonts w:cs="Times New Roman" w:hint="eastAsia"/>
          <w:kern w:val="2"/>
        </w:rPr>
        <w:t>，远离火种、热源。防止阳光直射；保持容器密封。</w:t>
      </w:r>
    </w:p>
    <w:p w14:paraId="08AAAA27" w14:textId="77777777" w:rsidR="00ED0359" w:rsidRPr="00ED0359" w:rsidRDefault="00ED0359" w:rsidP="00624711">
      <w:pPr>
        <w:ind w:firstLineChars="200" w:firstLine="480"/>
        <w:rPr>
          <w:rFonts w:cs="Times New Roman"/>
          <w:kern w:val="2"/>
        </w:rPr>
      </w:pPr>
      <w:r w:rsidRPr="00ED0359">
        <w:rPr>
          <w:rFonts w:cs="Times New Roman"/>
          <w:kern w:val="2"/>
        </w:rPr>
        <w:t>2</w:t>
      </w:r>
      <w:r w:rsidRPr="00ED0359">
        <w:rPr>
          <w:rFonts w:cs="Times New Roman" w:hint="eastAsia"/>
          <w:kern w:val="2"/>
        </w:rPr>
        <w:t>、应与</w:t>
      </w:r>
      <w:r w:rsidR="007C23B2">
        <w:rPr>
          <w:rFonts w:cs="Times New Roman" w:hint="eastAsia"/>
          <w:kern w:val="2"/>
        </w:rPr>
        <w:t>氧化剂、还原剂</w:t>
      </w:r>
      <w:r w:rsidRPr="00ED0359">
        <w:rPr>
          <w:rFonts w:cs="Times New Roman" w:hint="eastAsia"/>
          <w:kern w:val="2"/>
        </w:rPr>
        <w:t>、碱类分开存放，切忌混储。</w:t>
      </w:r>
    </w:p>
    <w:p w14:paraId="164E4D7F" w14:textId="77777777" w:rsidR="00ED0359" w:rsidRPr="00ED0359" w:rsidRDefault="00ED0359" w:rsidP="00624711">
      <w:pPr>
        <w:ind w:firstLineChars="200" w:firstLine="480"/>
        <w:rPr>
          <w:rFonts w:cs="Times New Roman"/>
          <w:kern w:val="2"/>
        </w:rPr>
      </w:pPr>
      <w:r w:rsidRPr="00ED0359">
        <w:rPr>
          <w:rFonts w:cs="Times New Roman"/>
          <w:kern w:val="2"/>
        </w:rPr>
        <w:t>3</w:t>
      </w:r>
      <w:r w:rsidRPr="00ED0359">
        <w:rPr>
          <w:rFonts w:cs="Times New Roman" w:hint="eastAsia"/>
          <w:kern w:val="2"/>
        </w:rPr>
        <w:t>、运输时所用的槽（罐）车应有接地链，槽内可设孔隔板以减少震荡产生静电。</w:t>
      </w:r>
    </w:p>
    <w:p w14:paraId="54FFC4DF" w14:textId="77777777" w:rsidR="00ED0359" w:rsidRPr="00ED0359" w:rsidRDefault="00ED0359" w:rsidP="00624711">
      <w:pPr>
        <w:ind w:firstLineChars="200" w:firstLine="480"/>
        <w:rPr>
          <w:rFonts w:cs="Times New Roman"/>
          <w:kern w:val="2"/>
        </w:rPr>
      </w:pPr>
      <w:r w:rsidRPr="00ED0359">
        <w:rPr>
          <w:rFonts w:cs="Times New Roman"/>
          <w:kern w:val="2"/>
        </w:rPr>
        <w:t>4</w:t>
      </w:r>
      <w:r w:rsidRPr="00ED0359">
        <w:rPr>
          <w:rFonts w:cs="Times New Roman" w:hint="eastAsia"/>
          <w:kern w:val="2"/>
        </w:rPr>
        <w:t>、严禁与氧化剂、还原剂、碱类、食用化学品等混装混运。装运乙醚的车辆排气管必须配备阻火装置，禁止使用易产生火花的机械设备和工具装卸。</w:t>
      </w:r>
    </w:p>
    <w:p w14:paraId="733080A4" w14:textId="77777777" w:rsidR="00ED0359" w:rsidRPr="006D79C6" w:rsidRDefault="00ED0359" w:rsidP="00ED035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w:t>
      </w:r>
      <w:r w:rsidRPr="00166FA1">
        <w:rPr>
          <w:rFonts w:cs="Times New Roman" w:hint="eastAsia"/>
          <w:b/>
          <w:bCs/>
          <w:kern w:val="2"/>
        </w:rPr>
        <w:t>6</w:t>
      </w:r>
      <w:r w:rsidRPr="006D79C6">
        <w:rPr>
          <w:rFonts w:cs="Times New Roman"/>
          <w:b/>
          <w:bCs/>
          <w:kern w:val="2"/>
        </w:rPr>
        <w:t>.</w:t>
      </w:r>
      <w:r>
        <w:rPr>
          <w:rFonts w:cs="Times New Roman" w:hint="eastAsia"/>
          <w:b/>
          <w:bCs/>
          <w:kern w:val="2"/>
        </w:rPr>
        <w:t>3</w:t>
      </w:r>
      <w:r w:rsidRPr="00166FA1">
        <w:rPr>
          <w:rFonts w:cs="Times New Roman" w:hint="eastAsia"/>
          <w:b/>
          <w:bCs/>
          <w:kern w:val="2"/>
        </w:rPr>
        <w:t xml:space="preserve"> </w:t>
      </w:r>
      <w:r>
        <w:rPr>
          <w:rFonts w:cs="Times New Roman" w:hint="eastAsia"/>
          <w:b/>
          <w:bCs/>
          <w:kern w:val="2"/>
        </w:rPr>
        <w:t>事故应急池</w:t>
      </w:r>
    </w:p>
    <w:p w14:paraId="26C4076B" w14:textId="77777777" w:rsidR="00ED0359" w:rsidRPr="00ED0359" w:rsidRDefault="00ED0359" w:rsidP="00624711">
      <w:pPr>
        <w:ind w:firstLineChars="200" w:firstLine="480"/>
        <w:rPr>
          <w:rFonts w:cs="Times New Roman"/>
          <w:kern w:val="2"/>
        </w:rPr>
      </w:pPr>
      <w:proofErr w:type="gramStart"/>
      <w:r w:rsidRPr="00ED0359">
        <w:rPr>
          <w:rFonts w:cs="Times New Roman" w:hint="eastAsia"/>
          <w:kern w:val="2"/>
        </w:rPr>
        <w:t>本评价</w:t>
      </w:r>
      <w:proofErr w:type="gramEnd"/>
      <w:r w:rsidRPr="00ED0359">
        <w:rPr>
          <w:rFonts w:cs="Times New Roman" w:hint="eastAsia"/>
          <w:kern w:val="2"/>
        </w:rPr>
        <w:t>事故应急池容积的计算参照中石化建标</w:t>
      </w:r>
      <w:r w:rsidRPr="00ED0359">
        <w:rPr>
          <w:rFonts w:cs="Times New Roman"/>
          <w:kern w:val="2"/>
        </w:rPr>
        <w:t>[2006]43</w:t>
      </w:r>
      <w:r w:rsidRPr="00ED0359">
        <w:rPr>
          <w:rFonts w:cs="Times New Roman" w:hint="eastAsia"/>
          <w:kern w:val="2"/>
        </w:rPr>
        <w:t>号《水体污染防控紧急措施设计导则》中</w:t>
      </w:r>
      <w:r w:rsidRPr="00ED0359">
        <w:rPr>
          <w:rFonts w:cs="Times New Roman"/>
          <w:kern w:val="2"/>
        </w:rPr>
        <w:t>7.2</w:t>
      </w:r>
      <w:r w:rsidRPr="00ED0359">
        <w:rPr>
          <w:rFonts w:cs="Times New Roman" w:hint="eastAsia"/>
          <w:kern w:val="2"/>
        </w:rPr>
        <w:t>的计算公式</w:t>
      </w:r>
      <w:r w:rsidR="007C23B2">
        <w:rPr>
          <w:rFonts w:cs="Times New Roman" w:hint="eastAsia"/>
          <w:kern w:val="2"/>
        </w:rPr>
        <w:t>。</w:t>
      </w:r>
    </w:p>
    <w:p w14:paraId="495D66D1" w14:textId="77777777" w:rsidR="00ED0359" w:rsidRPr="00ED0359" w:rsidRDefault="00ED0359" w:rsidP="00624711">
      <w:pPr>
        <w:ind w:firstLineChars="200" w:firstLine="480"/>
        <w:rPr>
          <w:rFonts w:cs="Times New Roman"/>
          <w:kern w:val="2"/>
        </w:rPr>
      </w:pPr>
      <w:r w:rsidRPr="00ED0359">
        <w:rPr>
          <w:rFonts w:cs="Times New Roman"/>
          <w:kern w:val="2"/>
        </w:rPr>
        <w:t>1</w:t>
      </w:r>
      <w:r w:rsidRPr="00ED0359">
        <w:rPr>
          <w:rFonts w:cs="Times New Roman" w:hint="eastAsia"/>
          <w:kern w:val="2"/>
        </w:rPr>
        <w:t>、事故储存设施总有效容积：</w:t>
      </w:r>
    </w:p>
    <w:p w14:paraId="1F3E3CB0" w14:textId="77777777" w:rsidR="00ED0359" w:rsidRPr="00ED0359" w:rsidRDefault="00ED0359" w:rsidP="00624711">
      <w:pPr>
        <w:ind w:firstLineChars="200" w:firstLine="480"/>
        <w:rPr>
          <w:rFonts w:cs="Times New Roman"/>
          <w:kern w:val="2"/>
        </w:rPr>
      </w:pPr>
      <w:r w:rsidRPr="00ED0359">
        <w:rPr>
          <w:rFonts w:cs="Times New Roman"/>
          <w:kern w:val="2"/>
        </w:rPr>
        <w:lastRenderedPageBreak/>
        <w:t>V</w:t>
      </w:r>
      <w:r w:rsidRPr="00ED0359">
        <w:rPr>
          <w:rFonts w:cs="Times New Roman" w:hint="eastAsia"/>
          <w:kern w:val="2"/>
          <w:vertAlign w:val="subscript"/>
        </w:rPr>
        <w:t>总</w:t>
      </w:r>
      <w:r w:rsidRPr="00ED0359">
        <w:rPr>
          <w:rFonts w:cs="Times New Roman"/>
          <w:kern w:val="2"/>
        </w:rPr>
        <w:t>=</w:t>
      </w:r>
      <w:r w:rsidRPr="00ED0359">
        <w:rPr>
          <w:rFonts w:cs="Times New Roman" w:hint="eastAsia"/>
          <w:kern w:val="2"/>
        </w:rPr>
        <w:t>（</w:t>
      </w:r>
      <w:r w:rsidRPr="00ED0359">
        <w:rPr>
          <w:rFonts w:cs="Times New Roman"/>
          <w:kern w:val="2"/>
        </w:rPr>
        <w:t>V</w:t>
      </w:r>
      <w:r w:rsidRPr="00ED0359">
        <w:rPr>
          <w:rFonts w:cs="Times New Roman"/>
          <w:kern w:val="2"/>
          <w:vertAlign w:val="subscript"/>
        </w:rPr>
        <w:t>1</w:t>
      </w:r>
      <w:r w:rsidRPr="00ED0359">
        <w:rPr>
          <w:rFonts w:cs="Times New Roman"/>
          <w:kern w:val="2"/>
        </w:rPr>
        <w:t>+ V</w:t>
      </w:r>
      <w:r w:rsidRPr="00ED0359">
        <w:rPr>
          <w:rFonts w:cs="Times New Roman"/>
          <w:kern w:val="2"/>
          <w:vertAlign w:val="subscript"/>
        </w:rPr>
        <w:t>2</w:t>
      </w:r>
      <w:r w:rsidRPr="00ED0359">
        <w:rPr>
          <w:rFonts w:cs="Times New Roman"/>
          <w:kern w:val="2"/>
        </w:rPr>
        <w:t>-V</w:t>
      </w:r>
      <w:r w:rsidRPr="00ED0359">
        <w:rPr>
          <w:rFonts w:cs="Times New Roman"/>
          <w:kern w:val="2"/>
          <w:vertAlign w:val="subscript"/>
        </w:rPr>
        <w:t>3</w:t>
      </w:r>
      <w:r w:rsidRPr="00ED0359">
        <w:rPr>
          <w:rFonts w:cs="Times New Roman" w:hint="eastAsia"/>
          <w:kern w:val="2"/>
        </w:rPr>
        <w:t>）</w:t>
      </w:r>
      <w:r w:rsidRPr="00ED0359">
        <w:rPr>
          <w:rFonts w:cs="Times New Roman"/>
          <w:kern w:val="2"/>
          <w:vertAlign w:val="subscript"/>
        </w:rPr>
        <w:t>max</w:t>
      </w:r>
      <w:r w:rsidRPr="00ED0359">
        <w:rPr>
          <w:rFonts w:cs="Times New Roman"/>
          <w:kern w:val="2"/>
        </w:rPr>
        <w:t xml:space="preserve"> + V</w:t>
      </w:r>
      <w:r w:rsidRPr="00ED0359">
        <w:rPr>
          <w:rFonts w:cs="Times New Roman"/>
          <w:kern w:val="2"/>
          <w:vertAlign w:val="subscript"/>
        </w:rPr>
        <w:t>4</w:t>
      </w:r>
      <w:r w:rsidRPr="00ED0359">
        <w:rPr>
          <w:rFonts w:cs="Times New Roman"/>
          <w:kern w:val="2"/>
        </w:rPr>
        <w:t>+ V</w:t>
      </w:r>
      <w:r w:rsidRPr="00ED0359">
        <w:rPr>
          <w:rFonts w:cs="Times New Roman"/>
          <w:kern w:val="2"/>
          <w:vertAlign w:val="subscript"/>
        </w:rPr>
        <w:t>5</w:t>
      </w:r>
    </w:p>
    <w:p w14:paraId="31AB00D5" w14:textId="77777777" w:rsidR="00ED0359" w:rsidRPr="00ED0359" w:rsidRDefault="00ED0359" w:rsidP="00624711">
      <w:pPr>
        <w:ind w:firstLineChars="200" w:firstLine="480"/>
        <w:rPr>
          <w:rFonts w:cs="Times New Roman"/>
          <w:kern w:val="2"/>
        </w:rPr>
      </w:pPr>
      <w:r w:rsidRPr="00ED0359">
        <w:rPr>
          <w:rFonts w:cs="Times New Roman" w:hint="eastAsia"/>
          <w:kern w:val="2"/>
        </w:rPr>
        <w:t>注：（</w:t>
      </w:r>
      <w:r w:rsidRPr="00ED0359">
        <w:rPr>
          <w:rFonts w:cs="Times New Roman"/>
          <w:kern w:val="2"/>
        </w:rPr>
        <w:t>V</w:t>
      </w:r>
      <w:r w:rsidRPr="00ED0359">
        <w:rPr>
          <w:rFonts w:cs="Times New Roman"/>
          <w:kern w:val="2"/>
          <w:vertAlign w:val="subscript"/>
        </w:rPr>
        <w:t>1</w:t>
      </w:r>
      <w:r w:rsidRPr="00ED0359">
        <w:rPr>
          <w:rFonts w:cs="Times New Roman"/>
          <w:kern w:val="2"/>
        </w:rPr>
        <w:t>+ V</w:t>
      </w:r>
      <w:r w:rsidRPr="00ED0359">
        <w:rPr>
          <w:rFonts w:cs="Times New Roman"/>
          <w:kern w:val="2"/>
          <w:vertAlign w:val="subscript"/>
        </w:rPr>
        <w:t>2</w:t>
      </w:r>
      <w:r w:rsidRPr="00ED0359">
        <w:rPr>
          <w:rFonts w:cs="Times New Roman"/>
          <w:kern w:val="2"/>
        </w:rPr>
        <w:t>-V</w:t>
      </w:r>
      <w:r w:rsidRPr="00ED0359">
        <w:rPr>
          <w:rFonts w:cs="Times New Roman"/>
          <w:kern w:val="2"/>
          <w:vertAlign w:val="subscript"/>
        </w:rPr>
        <w:t>3</w:t>
      </w:r>
      <w:r w:rsidRPr="00ED0359">
        <w:rPr>
          <w:rFonts w:cs="Times New Roman" w:hint="eastAsia"/>
          <w:kern w:val="2"/>
        </w:rPr>
        <w:t>）</w:t>
      </w:r>
      <w:r w:rsidRPr="00ED0359">
        <w:rPr>
          <w:rFonts w:cs="Times New Roman"/>
          <w:kern w:val="2"/>
          <w:vertAlign w:val="subscript"/>
        </w:rPr>
        <w:t>max</w:t>
      </w:r>
      <w:r w:rsidRPr="00ED0359">
        <w:rPr>
          <w:rFonts w:cs="Times New Roman" w:hint="eastAsia"/>
          <w:kern w:val="2"/>
        </w:rPr>
        <w:t>是指对收集系统范围内</w:t>
      </w:r>
      <w:proofErr w:type="gramStart"/>
      <w:r w:rsidRPr="00ED0359">
        <w:rPr>
          <w:rFonts w:cs="Times New Roman" w:hint="eastAsia"/>
          <w:kern w:val="2"/>
        </w:rPr>
        <w:t>不同罐组或</w:t>
      </w:r>
      <w:proofErr w:type="gramEnd"/>
      <w:r w:rsidRPr="00ED0359">
        <w:rPr>
          <w:rFonts w:cs="Times New Roman" w:hint="eastAsia"/>
          <w:kern w:val="2"/>
        </w:rPr>
        <w:t>装置分别计算</w:t>
      </w:r>
      <w:r w:rsidRPr="00ED0359">
        <w:rPr>
          <w:rFonts w:cs="Times New Roman"/>
          <w:kern w:val="2"/>
        </w:rPr>
        <w:t>V</w:t>
      </w:r>
      <w:r w:rsidRPr="00ED0359">
        <w:rPr>
          <w:rFonts w:cs="Times New Roman"/>
          <w:kern w:val="2"/>
          <w:vertAlign w:val="subscript"/>
        </w:rPr>
        <w:t>1</w:t>
      </w:r>
      <w:r w:rsidRPr="00ED0359">
        <w:rPr>
          <w:rFonts w:cs="Times New Roman"/>
          <w:kern w:val="2"/>
        </w:rPr>
        <w:t>+V</w:t>
      </w:r>
      <w:r w:rsidRPr="00ED0359">
        <w:rPr>
          <w:rFonts w:cs="Times New Roman"/>
          <w:kern w:val="2"/>
          <w:vertAlign w:val="subscript"/>
        </w:rPr>
        <w:t>2</w:t>
      </w:r>
      <w:r w:rsidRPr="00ED0359">
        <w:rPr>
          <w:rFonts w:cs="Times New Roman"/>
          <w:kern w:val="2"/>
        </w:rPr>
        <w:t>-V</w:t>
      </w:r>
      <w:r w:rsidRPr="00ED0359">
        <w:rPr>
          <w:rFonts w:cs="Times New Roman"/>
          <w:kern w:val="2"/>
          <w:vertAlign w:val="subscript"/>
        </w:rPr>
        <w:t>3</w:t>
      </w:r>
      <w:r w:rsidRPr="00ED0359">
        <w:rPr>
          <w:rFonts w:cs="Times New Roman" w:hint="eastAsia"/>
          <w:kern w:val="2"/>
        </w:rPr>
        <w:t>，取其中最大值。</w:t>
      </w:r>
    </w:p>
    <w:p w14:paraId="084BBD81" w14:textId="77777777" w:rsidR="00ED0359" w:rsidRPr="00ED0359" w:rsidRDefault="00ED0359" w:rsidP="00624711">
      <w:pPr>
        <w:ind w:firstLineChars="200" w:firstLine="480"/>
        <w:rPr>
          <w:rFonts w:cs="Times New Roman"/>
          <w:kern w:val="2"/>
        </w:rPr>
      </w:pPr>
      <w:r w:rsidRPr="00ED0359">
        <w:rPr>
          <w:rFonts w:cs="Times New Roman"/>
          <w:kern w:val="2"/>
        </w:rPr>
        <w:t>V1——</w:t>
      </w:r>
      <w:r w:rsidRPr="00ED0359">
        <w:rPr>
          <w:rFonts w:cs="Times New Roman" w:hint="eastAsia"/>
          <w:kern w:val="2"/>
        </w:rPr>
        <w:t>收集系统范围内发生事故的一个反应釜（罐）组或一套装置的物料量。注：储存相同物料的反应釜（罐）组按一个最大反应釜（罐）计，装置物料量按存留最大物料量的一台反应器或中间反应釜（罐）计；</w:t>
      </w:r>
    </w:p>
    <w:p w14:paraId="5CB1B456" w14:textId="77777777" w:rsidR="00ED0359" w:rsidRPr="00ED0359" w:rsidRDefault="00ED0359" w:rsidP="00624711">
      <w:pPr>
        <w:ind w:firstLineChars="200" w:firstLine="480"/>
        <w:rPr>
          <w:rFonts w:cs="Times New Roman"/>
          <w:kern w:val="2"/>
        </w:rPr>
      </w:pPr>
      <w:r w:rsidRPr="00ED0359">
        <w:rPr>
          <w:rFonts w:cs="Times New Roman"/>
          <w:kern w:val="2"/>
        </w:rPr>
        <w:t>V2——</w:t>
      </w:r>
      <w:r w:rsidRPr="00ED0359">
        <w:rPr>
          <w:rFonts w:cs="Times New Roman" w:hint="eastAsia"/>
          <w:kern w:val="2"/>
        </w:rPr>
        <w:t>发生事故的反应釜（罐）或装置的消防水量，</w:t>
      </w:r>
      <w:r w:rsidRPr="00ED0359">
        <w:rPr>
          <w:rFonts w:cs="Times New Roman"/>
          <w:kern w:val="2"/>
        </w:rPr>
        <w:t>m</w:t>
      </w:r>
      <w:r w:rsidRPr="00ED0359">
        <w:rPr>
          <w:rFonts w:cs="Times New Roman"/>
          <w:kern w:val="2"/>
          <w:vertAlign w:val="superscript"/>
        </w:rPr>
        <w:t>3</w:t>
      </w:r>
      <w:r w:rsidRPr="00ED0359">
        <w:rPr>
          <w:rFonts w:cs="Times New Roman" w:hint="eastAsia"/>
          <w:kern w:val="2"/>
        </w:rPr>
        <w:t>；</w:t>
      </w:r>
    </w:p>
    <w:p w14:paraId="2860231B" w14:textId="77777777" w:rsidR="00ED0359" w:rsidRPr="00ED0359" w:rsidRDefault="00ED0359" w:rsidP="00624711">
      <w:pPr>
        <w:ind w:firstLineChars="200" w:firstLine="480"/>
        <w:rPr>
          <w:rFonts w:cs="Times New Roman"/>
          <w:kern w:val="2"/>
        </w:rPr>
      </w:pPr>
      <w:r w:rsidRPr="00ED0359">
        <w:rPr>
          <w:rFonts w:cs="Times New Roman"/>
          <w:kern w:val="2"/>
        </w:rPr>
        <w:t>V3——</w:t>
      </w:r>
      <w:r w:rsidRPr="00ED0359">
        <w:rPr>
          <w:rFonts w:cs="Times New Roman" w:hint="eastAsia"/>
          <w:kern w:val="2"/>
        </w:rPr>
        <w:t>发生事故时可以转输到其他储存或处理设施的物料量，</w:t>
      </w:r>
      <w:r w:rsidRPr="00ED0359">
        <w:rPr>
          <w:rFonts w:cs="Times New Roman"/>
          <w:kern w:val="2"/>
        </w:rPr>
        <w:t>m</w:t>
      </w:r>
      <w:r w:rsidRPr="00ED0359">
        <w:rPr>
          <w:rFonts w:cs="Times New Roman"/>
          <w:kern w:val="2"/>
          <w:vertAlign w:val="superscript"/>
        </w:rPr>
        <w:t>3</w:t>
      </w:r>
      <w:r w:rsidRPr="00ED0359">
        <w:rPr>
          <w:rFonts w:cs="Times New Roman" w:hint="eastAsia"/>
          <w:kern w:val="2"/>
        </w:rPr>
        <w:t>；</w:t>
      </w:r>
    </w:p>
    <w:p w14:paraId="0B2F90D0" w14:textId="77777777" w:rsidR="00ED0359" w:rsidRPr="00ED0359" w:rsidRDefault="00ED0359" w:rsidP="00624711">
      <w:pPr>
        <w:ind w:firstLineChars="200" w:firstLine="480"/>
        <w:rPr>
          <w:rFonts w:cs="Times New Roman"/>
          <w:kern w:val="2"/>
        </w:rPr>
      </w:pPr>
      <w:r w:rsidRPr="00ED0359">
        <w:rPr>
          <w:rFonts w:cs="Times New Roman"/>
          <w:kern w:val="2"/>
        </w:rPr>
        <w:t>V4——</w:t>
      </w:r>
      <w:r w:rsidRPr="00ED0359">
        <w:rPr>
          <w:rFonts w:cs="Times New Roman" w:hint="eastAsia"/>
          <w:kern w:val="2"/>
        </w:rPr>
        <w:t>发生事故时仍必须进入该收集系统的生产废水量，</w:t>
      </w:r>
      <w:r w:rsidRPr="00ED0359">
        <w:rPr>
          <w:rFonts w:cs="Times New Roman"/>
          <w:kern w:val="2"/>
        </w:rPr>
        <w:t>m</w:t>
      </w:r>
      <w:r w:rsidRPr="00ED0359">
        <w:rPr>
          <w:rFonts w:cs="Times New Roman"/>
          <w:kern w:val="2"/>
          <w:vertAlign w:val="superscript"/>
        </w:rPr>
        <w:t>3</w:t>
      </w:r>
      <w:r w:rsidRPr="00ED0359">
        <w:rPr>
          <w:rFonts w:cs="Times New Roman" w:hint="eastAsia"/>
          <w:kern w:val="2"/>
        </w:rPr>
        <w:t>；</w:t>
      </w:r>
    </w:p>
    <w:p w14:paraId="3AD33269" w14:textId="77777777" w:rsidR="00ED0359" w:rsidRPr="00ED0359" w:rsidRDefault="00ED0359" w:rsidP="00624711">
      <w:pPr>
        <w:ind w:firstLineChars="200" w:firstLine="480"/>
        <w:rPr>
          <w:rFonts w:cs="Times New Roman"/>
          <w:kern w:val="2"/>
        </w:rPr>
      </w:pPr>
      <w:r w:rsidRPr="00ED0359">
        <w:rPr>
          <w:rFonts w:cs="Times New Roman"/>
          <w:kern w:val="2"/>
        </w:rPr>
        <w:t>V5——</w:t>
      </w:r>
      <w:r w:rsidRPr="00ED0359">
        <w:rPr>
          <w:rFonts w:cs="Times New Roman" w:hint="eastAsia"/>
          <w:kern w:val="2"/>
        </w:rPr>
        <w:t>发生事故时可能进入该收集系统的降雨量，</w:t>
      </w:r>
      <w:r w:rsidRPr="00ED0359">
        <w:rPr>
          <w:rFonts w:cs="Times New Roman"/>
          <w:kern w:val="2"/>
        </w:rPr>
        <w:t>m</w:t>
      </w:r>
      <w:r w:rsidRPr="00ED0359">
        <w:rPr>
          <w:rFonts w:cs="Times New Roman"/>
          <w:kern w:val="2"/>
          <w:vertAlign w:val="superscript"/>
        </w:rPr>
        <w:t>3</w:t>
      </w:r>
      <w:r w:rsidRPr="00ED0359">
        <w:rPr>
          <w:rFonts w:cs="Times New Roman" w:hint="eastAsia"/>
          <w:kern w:val="2"/>
        </w:rPr>
        <w:t>；</w:t>
      </w:r>
    </w:p>
    <w:p w14:paraId="5341BE7C" w14:textId="77777777" w:rsidR="00ED0359" w:rsidRPr="00ED0359" w:rsidRDefault="00ED0359" w:rsidP="00624711">
      <w:pPr>
        <w:ind w:firstLineChars="200" w:firstLine="480"/>
        <w:rPr>
          <w:rFonts w:cs="Times New Roman"/>
          <w:kern w:val="2"/>
        </w:rPr>
      </w:pPr>
      <w:r w:rsidRPr="00ED0359">
        <w:rPr>
          <w:rFonts w:cs="Times New Roman"/>
          <w:kern w:val="2"/>
        </w:rPr>
        <w:t>V5=10qF</w:t>
      </w:r>
    </w:p>
    <w:p w14:paraId="1C357ACF" w14:textId="77777777" w:rsidR="00ED0359" w:rsidRPr="00ED0359" w:rsidRDefault="00ED0359" w:rsidP="00624711">
      <w:pPr>
        <w:ind w:firstLineChars="200" w:firstLine="480"/>
        <w:rPr>
          <w:rFonts w:cs="Times New Roman"/>
          <w:kern w:val="2"/>
        </w:rPr>
      </w:pPr>
      <w:r w:rsidRPr="00ED0359">
        <w:rPr>
          <w:rFonts w:cs="Times New Roman" w:hint="eastAsia"/>
          <w:kern w:val="2"/>
        </w:rPr>
        <w:t>式中：</w:t>
      </w:r>
      <w:r w:rsidRPr="00ED0359">
        <w:rPr>
          <w:rFonts w:cs="Times New Roman"/>
          <w:kern w:val="2"/>
        </w:rPr>
        <w:t>q——</w:t>
      </w:r>
      <w:r w:rsidRPr="00ED0359">
        <w:rPr>
          <w:rFonts w:cs="Times New Roman" w:hint="eastAsia"/>
          <w:kern w:val="2"/>
        </w:rPr>
        <w:t>降雨强度，</w:t>
      </w:r>
      <w:r w:rsidRPr="00ED0359">
        <w:rPr>
          <w:rFonts w:cs="Times New Roman"/>
          <w:kern w:val="2"/>
        </w:rPr>
        <w:t>mm</w:t>
      </w:r>
      <w:r w:rsidRPr="00ED0359">
        <w:rPr>
          <w:rFonts w:cs="Times New Roman" w:hint="eastAsia"/>
          <w:kern w:val="2"/>
        </w:rPr>
        <w:t>；按平均日降雨量；</w:t>
      </w:r>
    </w:p>
    <w:p w14:paraId="4AB50FEB" w14:textId="77777777" w:rsidR="00ED0359" w:rsidRPr="00ED0359" w:rsidRDefault="00ED0359" w:rsidP="00624711">
      <w:pPr>
        <w:ind w:firstLineChars="200" w:firstLine="480"/>
        <w:rPr>
          <w:rFonts w:cs="Times New Roman"/>
          <w:kern w:val="2"/>
        </w:rPr>
      </w:pPr>
      <w:r w:rsidRPr="00ED0359">
        <w:rPr>
          <w:rFonts w:cs="Times New Roman"/>
          <w:kern w:val="2"/>
        </w:rPr>
        <w:t>F——</w:t>
      </w:r>
      <w:r w:rsidRPr="00ED0359">
        <w:rPr>
          <w:rFonts w:cs="Times New Roman" w:hint="eastAsia"/>
          <w:kern w:val="2"/>
        </w:rPr>
        <w:t>必须进入事故废水收集系统的雨水汇水面积，</w:t>
      </w:r>
      <w:r w:rsidRPr="00ED0359">
        <w:rPr>
          <w:rFonts w:cs="Times New Roman"/>
          <w:kern w:val="2"/>
        </w:rPr>
        <w:t>ha</w:t>
      </w:r>
      <w:r w:rsidRPr="00ED0359">
        <w:rPr>
          <w:rFonts w:cs="Times New Roman" w:hint="eastAsia"/>
          <w:kern w:val="2"/>
        </w:rPr>
        <w:t>；</w:t>
      </w:r>
    </w:p>
    <w:p w14:paraId="1F309778" w14:textId="77777777" w:rsidR="00ED0359" w:rsidRPr="00ED0359" w:rsidRDefault="00ED0359" w:rsidP="00624711">
      <w:pPr>
        <w:ind w:firstLineChars="200" w:firstLine="480"/>
        <w:rPr>
          <w:rFonts w:cs="Times New Roman"/>
          <w:kern w:val="2"/>
        </w:rPr>
      </w:pPr>
      <w:r w:rsidRPr="00ED0359">
        <w:rPr>
          <w:rFonts w:cs="Times New Roman" w:hint="eastAsia"/>
          <w:kern w:val="2"/>
        </w:rPr>
        <w:t>各参数计算方法如下：</w:t>
      </w:r>
    </w:p>
    <w:p w14:paraId="262F9C0E" w14:textId="77777777" w:rsidR="00ED0359" w:rsidRPr="00ED0359" w:rsidRDefault="00ED0359" w:rsidP="00624711">
      <w:pPr>
        <w:ind w:firstLineChars="200" w:firstLine="480"/>
        <w:rPr>
          <w:rFonts w:cs="Times New Roman"/>
          <w:kern w:val="2"/>
        </w:rPr>
      </w:pPr>
      <w:r w:rsidRPr="00ED0359">
        <w:rPr>
          <w:rFonts w:cs="Times New Roman"/>
          <w:kern w:val="2"/>
        </w:rPr>
        <w:t>V1</w:t>
      </w:r>
      <w:r w:rsidRPr="00ED0359">
        <w:rPr>
          <w:rFonts w:cs="Times New Roman" w:hint="eastAsia"/>
          <w:kern w:val="2"/>
        </w:rPr>
        <w:t>：</w:t>
      </w:r>
      <w:r>
        <w:rPr>
          <w:rFonts w:cs="Times New Roman" w:hint="eastAsia"/>
          <w:kern w:val="2"/>
        </w:rPr>
        <w:t>企业</w:t>
      </w:r>
      <w:r w:rsidRPr="00ED0359">
        <w:rPr>
          <w:rFonts w:cs="Times New Roman" w:hint="eastAsia"/>
          <w:kern w:val="2"/>
        </w:rPr>
        <w:t>生产车间内各反应釜中单体最大容积为</w:t>
      </w:r>
      <w:r w:rsidRPr="00ED0359">
        <w:rPr>
          <w:rFonts w:cs="Times New Roman"/>
          <w:kern w:val="2"/>
        </w:rPr>
        <w:t>1.2m</w:t>
      </w:r>
      <w:r w:rsidRPr="00ED0359">
        <w:rPr>
          <w:rFonts w:cs="Times New Roman"/>
          <w:kern w:val="2"/>
          <w:vertAlign w:val="superscript"/>
        </w:rPr>
        <w:t>3</w:t>
      </w:r>
      <w:r w:rsidRPr="00ED0359">
        <w:rPr>
          <w:rFonts w:cs="Times New Roman" w:hint="eastAsia"/>
          <w:kern w:val="2"/>
        </w:rPr>
        <w:t>；</w:t>
      </w:r>
    </w:p>
    <w:p w14:paraId="0B82872D" w14:textId="77777777" w:rsidR="00ED0359" w:rsidRPr="00ED0359" w:rsidRDefault="00ED0359" w:rsidP="00624711">
      <w:pPr>
        <w:ind w:firstLineChars="200" w:firstLine="480"/>
        <w:rPr>
          <w:rFonts w:cs="Times New Roman"/>
          <w:kern w:val="2"/>
        </w:rPr>
      </w:pPr>
      <w:r w:rsidRPr="00ED0359">
        <w:rPr>
          <w:rFonts w:cs="Times New Roman"/>
          <w:kern w:val="2"/>
        </w:rPr>
        <w:t>V2</w:t>
      </w:r>
      <w:r w:rsidRPr="00ED0359">
        <w:rPr>
          <w:rFonts w:cs="Times New Roman" w:hint="eastAsia"/>
          <w:kern w:val="2"/>
        </w:rPr>
        <w:t>：消防水量：按照《建筑设计防火规范》（</w:t>
      </w:r>
      <w:r w:rsidRPr="00ED0359">
        <w:rPr>
          <w:rFonts w:cs="Times New Roman"/>
          <w:kern w:val="2"/>
        </w:rPr>
        <w:t>GB50016-2014</w:t>
      </w:r>
      <w:r w:rsidRPr="00ED0359">
        <w:rPr>
          <w:rFonts w:cs="Times New Roman" w:hint="eastAsia"/>
          <w:kern w:val="2"/>
        </w:rPr>
        <w:t>）</w:t>
      </w:r>
      <w:r w:rsidRPr="00ED0359">
        <w:rPr>
          <w:rFonts w:cs="Times New Roman"/>
          <w:kern w:val="2"/>
        </w:rPr>
        <w:t>8.2.2</w:t>
      </w:r>
      <w:r w:rsidRPr="00ED0359">
        <w:rPr>
          <w:rFonts w:cs="Times New Roman" w:hint="eastAsia"/>
          <w:kern w:val="2"/>
        </w:rPr>
        <w:t>规定，工厂基地面积</w:t>
      </w:r>
      <w:r w:rsidRPr="00ED0359">
        <w:rPr>
          <w:rFonts w:cs="Times New Roman"/>
          <w:kern w:val="2"/>
        </w:rPr>
        <w:t>≤100ha</w:t>
      </w:r>
      <w:r w:rsidRPr="00ED0359">
        <w:rPr>
          <w:rFonts w:cs="Times New Roman" w:hint="eastAsia"/>
          <w:kern w:val="2"/>
        </w:rPr>
        <w:t>，附近居住人数＜</w:t>
      </w:r>
      <w:r w:rsidRPr="00ED0359">
        <w:rPr>
          <w:rFonts w:cs="Times New Roman"/>
          <w:kern w:val="2"/>
        </w:rPr>
        <w:t>1.5</w:t>
      </w:r>
      <w:r w:rsidRPr="00ED0359">
        <w:rPr>
          <w:rFonts w:cs="Times New Roman" w:hint="eastAsia"/>
          <w:kern w:val="2"/>
        </w:rPr>
        <w:t>万人时，同一时间内的火灾次数按</w:t>
      </w:r>
      <w:r w:rsidRPr="00ED0359">
        <w:rPr>
          <w:rFonts w:cs="Times New Roman"/>
          <w:kern w:val="2"/>
        </w:rPr>
        <w:t>1</w:t>
      </w:r>
      <w:r w:rsidRPr="00ED0359">
        <w:rPr>
          <w:rFonts w:cs="Times New Roman" w:hint="eastAsia"/>
          <w:kern w:val="2"/>
        </w:rPr>
        <w:t>次考虑，消防水量按需水量最大的一座建筑物（或堆场、储罐）计算。</w:t>
      </w:r>
    </w:p>
    <w:p w14:paraId="298884C4" w14:textId="77777777" w:rsidR="00ED0359" w:rsidRPr="00ED0359" w:rsidRDefault="00ED0359" w:rsidP="00624711">
      <w:pPr>
        <w:ind w:firstLineChars="200" w:firstLine="480"/>
        <w:rPr>
          <w:rFonts w:cs="Times New Roman"/>
          <w:kern w:val="2"/>
        </w:rPr>
      </w:pPr>
      <w:proofErr w:type="gramStart"/>
      <w:r w:rsidRPr="00ED0359">
        <w:rPr>
          <w:rFonts w:cs="Times New Roman" w:hint="eastAsia"/>
          <w:kern w:val="2"/>
        </w:rPr>
        <w:t>本评价</w:t>
      </w:r>
      <w:proofErr w:type="gramEnd"/>
      <w:r w:rsidRPr="00ED0359">
        <w:rPr>
          <w:rFonts w:cs="Times New Roman" w:hint="eastAsia"/>
          <w:kern w:val="2"/>
        </w:rPr>
        <w:t>按照生产区</w:t>
      </w:r>
      <w:r w:rsidRPr="00ED0359">
        <w:rPr>
          <w:rFonts w:cs="Times New Roman"/>
          <w:kern w:val="2"/>
        </w:rPr>
        <w:t>1</w:t>
      </w:r>
      <w:r w:rsidRPr="00ED0359">
        <w:rPr>
          <w:rFonts w:cs="Times New Roman" w:hint="eastAsia"/>
          <w:kern w:val="2"/>
        </w:rPr>
        <w:t>处着火计算，设计消防水流量</w:t>
      </w:r>
      <w:r w:rsidRPr="00ED0359">
        <w:rPr>
          <w:rFonts w:cs="Times New Roman"/>
          <w:kern w:val="2"/>
        </w:rPr>
        <w:t>40L/s</w:t>
      </w:r>
      <w:r w:rsidRPr="00ED0359">
        <w:rPr>
          <w:rFonts w:cs="Times New Roman" w:hint="eastAsia"/>
          <w:kern w:val="2"/>
        </w:rPr>
        <w:t>，厂区火灾延续时间不小于</w:t>
      </w:r>
      <w:r w:rsidRPr="00ED0359">
        <w:rPr>
          <w:rFonts w:cs="Times New Roman"/>
          <w:kern w:val="2"/>
        </w:rPr>
        <w:t>15min</w:t>
      </w:r>
      <w:r w:rsidRPr="00ED0359">
        <w:rPr>
          <w:rFonts w:cs="Times New Roman" w:hint="eastAsia"/>
          <w:kern w:val="2"/>
        </w:rPr>
        <w:t>，则消防废水量为</w:t>
      </w:r>
      <w:r w:rsidRPr="00ED0359">
        <w:rPr>
          <w:rFonts w:cs="Times New Roman"/>
          <w:kern w:val="2"/>
        </w:rPr>
        <w:t>36m</w:t>
      </w:r>
      <w:r w:rsidRPr="00ED0359">
        <w:rPr>
          <w:rFonts w:cs="Times New Roman"/>
          <w:kern w:val="2"/>
          <w:vertAlign w:val="superscript"/>
        </w:rPr>
        <w:t>3</w:t>
      </w:r>
      <w:r w:rsidRPr="00ED0359">
        <w:rPr>
          <w:rFonts w:cs="Times New Roman" w:hint="eastAsia"/>
          <w:kern w:val="2"/>
        </w:rPr>
        <w:t>。</w:t>
      </w:r>
    </w:p>
    <w:p w14:paraId="755A2E9D" w14:textId="77777777" w:rsidR="00ED0359" w:rsidRPr="00ED0359" w:rsidRDefault="00ED0359" w:rsidP="00624711">
      <w:pPr>
        <w:ind w:firstLineChars="200" w:firstLine="480"/>
        <w:rPr>
          <w:rFonts w:cs="Times New Roman"/>
          <w:kern w:val="2"/>
        </w:rPr>
      </w:pPr>
      <w:r w:rsidRPr="00ED0359">
        <w:rPr>
          <w:rFonts w:cs="Times New Roman"/>
          <w:kern w:val="2"/>
        </w:rPr>
        <w:t>V3</w:t>
      </w:r>
      <w:r w:rsidRPr="00ED0359">
        <w:rPr>
          <w:rFonts w:cs="Times New Roman" w:hint="eastAsia"/>
          <w:kern w:val="2"/>
        </w:rPr>
        <w:t>：本项不考虑。</w:t>
      </w:r>
    </w:p>
    <w:p w14:paraId="1FBB2DF4" w14:textId="77777777" w:rsidR="00ED0359" w:rsidRPr="00ED0359" w:rsidRDefault="00ED0359" w:rsidP="00624711">
      <w:pPr>
        <w:ind w:firstLineChars="200" w:firstLine="480"/>
        <w:rPr>
          <w:rFonts w:cs="Times New Roman"/>
          <w:kern w:val="2"/>
        </w:rPr>
      </w:pPr>
      <w:r w:rsidRPr="00ED0359">
        <w:rPr>
          <w:rFonts w:cs="Times New Roman"/>
          <w:kern w:val="2"/>
        </w:rPr>
        <w:t>V4</w:t>
      </w:r>
      <w:r w:rsidRPr="00ED0359">
        <w:rPr>
          <w:rFonts w:cs="Times New Roman" w:hint="eastAsia"/>
          <w:kern w:val="2"/>
        </w:rPr>
        <w:t>：本项不考虑。</w:t>
      </w:r>
    </w:p>
    <w:p w14:paraId="6ADEB94A" w14:textId="77777777" w:rsidR="00ED0359" w:rsidRPr="00ED0359" w:rsidRDefault="00ED0359" w:rsidP="00624711">
      <w:pPr>
        <w:ind w:firstLineChars="200" w:firstLine="480"/>
        <w:rPr>
          <w:rFonts w:cs="Times New Roman"/>
          <w:kern w:val="2"/>
        </w:rPr>
      </w:pPr>
      <w:r w:rsidRPr="00ED0359">
        <w:rPr>
          <w:rFonts w:cs="Times New Roman"/>
          <w:kern w:val="2"/>
        </w:rPr>
        <w:t>V5</w:t>
      </w:r>
      <w:r w:rsidRPr="00ED0359">
        <w:rPr>
          <w:rFonts w:cs="Times New Roman" w:hint="eastAsia"/>
          <w:kern w:val="2"/>
        </w:rPr>
        <w:t>：本项不考虑。</w:t>
      </w:r>
    </w:p>
    <w:p w14:paraId="7D7728F1" w14:textId="77777777" w:rsidR="00ED0359" w:rsidRPr="00ED0359" w:rsidRDefault="00ED0359" w:rsidP="00624711">
      <w:pPr>
        <w:ind w:firstLineChars="200" w:firstLine="480"/>
        <w:rPr>
          <w:rFonts w:cs="Times New Roman"/>
          <w:kern w:val="2"/>
        </w:rPr>
      </w:pPr>
      <w:r w:rsidRPr="00ED0359">
        <w:rPr>
          <w:rFonts w:cs="Times New Roman" w:hint="eastAsia"/>
          <w:kern w:val="2"/>
        </w:rPr>
        <w:t>综上计算结果分析得，项目应建应急事故池容积：</w:t>
      </w:r>
    </w:p>
    <w:p w14:paraId="5F6A9677" w14:textId="77777777" w:rsidR="00ED0359" w:rsidRPr="00ED0359" w:rsidRDefault="00ED0359" w:rsidP="00624711">
      <w:pPr>
        <w:ind w:firstLineChars="200" w:firstLine="480"/>
        <w:rPr>
          <w:rFonts w:cs="Times New Roman"/>
          <w:kern w:val="2"/>
        </w:rPr>
      </w:pPr>
      <w:r w:rsidRPr="00ED0359">
        <w:rPr>
          <w:rFonts w:cs="Times New Roman"/>
          <w:kern w:val="2"/>
        </w:rPr>
        <w:t>V</w:t>
      </w:r>
      <w:r w:rsidRPr="00ED0359">
        <w:rPr>
          <w:rFonts w:cs="Times New Roman" w:hint="eastAsia"/>
          <w:kern w:val="2"/>
          <w:vertAlign w:val="subscript"/>
        </w:rPr>
        <w:t>总</w:t>
      </w:r>
      <w:r w:rsidRPr="00ED0359">
        <w:rPr>
          <w:rFonts w:cs="Times New Roman"/>
          <w:kern w:val="2"/>
        </w:rPr>
        <w:t>=1.2+36=</w:t>
      </w:r>
      <w:r w:rsidR="00E735FF">
        <w:rPr>
          <w:rFonts w:cs="Times New Roman" w:hint="eastAsia"/>
          <w:kern w:val="2"/>
        </w:rPr>
        <w:t>37.2</w:t>
      </w:r>
      <w:r w:rsidRPr="00ED0359">
        <w:rPr>
          <w:rFonts w:cs="Times New Roman"/>
          <w:kern w:val="2"/>
        </w:rPr>
        <w:t>m</w:t>
      </w:r>
      <w:r w:rsidRPr="00ED0359">
        <w:rPr>
          <w:rFonts w:cs="Times New Roman"/>
          <w:kern w:val="2"/>
          <w:vertAlign w:val="superscript"/>
        </w:rPr>
        <w:t>3</w:t>
      </w:r>
    </w:p>
    <w:p w14:paraId="171B493F" w14:textId="77777777" w:rsidR="00ED0359" w:rsidRPr="00ED0359" w:rsidRDefault="00ED0359" w:rsidP="00624711">
      <w:pPr>
        <w:ind w:firstLineChars="200" w:firstLine="480"/>
        <w:rPr>
          <w:rFonts w:cs="Times New Roman"/>
          <w:kern w:val="2"/>
        </w:rPr>
      </w:pPr>
      <w:r w:rsidRPr="00ED0359">
        <w:rPr>
          <w:rFonts w:cs="Times New Roman"/>
          <w:kern w:val="2"/>
        </w:rPr>
        <w:t>2</w:t>
      </w:r>
      <w:r w:rsidRPr="00ED0359">
        <w:rPr>
          <w:rFonts w:cs="Times New Roman" w:hint="eastAsia"/>
          <w:kern w:val="2"/>
        </w:rPr>
        <w:t>、考虑超高因素，建议厂区应急事故池容积为</w:t>
      </w:r>
      <w:r w:rsidRPr="00ED0359">
        <w:rPr>
          <w:rFonts w:cs="Times New Roman"/>
          <w:kern w:val="2"/>
        </w:rPr>
        <w:t>37.2m</w:t>
      </w:r>
      <w:r w:rsidRPr="00ED0359">
        <w:rPr>
          <w:rFonts w:cs="Times New Roman"/>
          <w:kern w:val="2"/>
          <w:vertAlign w:val="superscript"/>
        </w:rPr>
        <w:t>3</w:t>
      </w:r>
      <w:r w:rsidRPr="00ED0359">
        <w:rPr>
          <w:rFonts w:cs="Times New Roman" w:hint="eastAsia"/>
          <w:kern w:val="2"/>
        </w:rPr>
        <w:t>。</w:t>
      </w:r>
    </w:p>
    <w:p w14:paraId="0CD5AC96" w14:textId="77777777" w:rsidR="003E4309" w:rsidRPr="00ED0359" w:rsidRDefault="00ED0359" w:rsidP="00ED0359">
      <w:pPr>
        <w:pStyle w:val="afff6"/>
        <w:ind w:firstLine="480"/>
      </w:pPr>
      <w:r w:rsidRPr="00ED0359">
        <w:rPr>
          <w:rFonts w:ascii="Times New Roman" w:eastAsia="宋体" w:hAnsi="Times New Roman" w:cs="Times New Roman" w:hint="eastAsia"/>
          <w:szCs w:val="24"/>
        </w:rPr>
        <w:t>本项目厂区已设置</w:t>
      </w:r>
      <w:r w:rsidRPr="00ED0359">
        <w:rPr>
          <w:rFonts w:ascii="Times New Roman" w:eastAsia="宋体" w:hAnsi="Times New Roman" w:cs="Times New Roman"/>
          <w:szCs w:val="24"/>
        </w:rPr>
        <w:t>1000m</w:t>
      </w:r>
      <w:r w:rsidRPr="00ED0359">
        <w:rPr>
          <w:rFonts w:ascii="Times New Roman" w:eastAsia="宋体" w:hAnsi="Times New Roman" w:cs="Times New Roman"/>
          <w:szCs w:val="24"/>
          <w:vertAlign w:val="superscript"/>
        </w:rPr>
        <w:t>3</w:t>
      </w:r>
      <w:r w:rsidRPr="00ED0359">
        <w:rPr>
          <w:rFonts w:ascii="Times New Roman" w:eastAsia="宋体" w:hAnsi="Times New Roman" w:cs="Times New Roman" w:hint="eastAsia"/>
          <w:szCs w:val="24"/>
        </w:rPr>
        <w:t>事故应急池，可满足本项目发生事故状态下产生的废水</w:t>
      </w:r>
      <w:r>
        <w:rPr>
          <w:rFonts w:ascii="Times New Roman" w:eastAsia="宋体" w:hAnsi="Times New Roman" w:cs="Times New Roman" w:hint="eastAsia"/>
          <w:szCs w:val="24"/>
        </w:rPr>
        <w:t>。</w:t>
      </w:r>
    </w:p>
    <w:p w14:paraId="7C4AC0E5" w14:textId="77777777" w:rsidR="00ED0359" w:rsidRPr="006D79C6" w:rsidRDefault="00ED0359" w:rsidP="00ED035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lastRenderedPageBreak/>
        <w:t>8.</w:t>
      </w:r>
      <w:r w:rsidRPr="00166FA1">
        <w:rPr>
          <w:rFonts w:cs="Times New Roman" w:hint="eastAsia"/>
          <w:b/>
          <w:bCs/>
          <w:kern w:val="2"/>
        </w:rPr>
        <w:t>6</w:t>
      </w:r>
      <w:r w:rsidRPr="006D79C6">
        <w:rPr>
          <w:rFonts w:cs="Times New Roman"/>
          <w:b/>
          <w:bCs/>
          <w:kern w:val="2"/>
        </w:rPr>
        <w:t>.</w:t>
      </w:r>
      <w:r>
        <w:rPr>
          <w:rFonts w:cs="Times New Roman" w:hint="eastAsia"/>
          <w:b/>
          <w:bCs/>
          <w:kern w:val="2"/>
        </w:rPr>
        <w:t>4</w:t>
      </w:r>
      <w:r w:rsidRPr="00166FA1">
        <w:rPr>
          <w:rFonts w:cs="Times New Roman" w:hint="eastAsia"/>
          <w:b/>
          <w:bCs/>
          <w:kern w:val="2"/>
        </w:rPr>
        <w:t xml:space="preserve"> </w:t>
      </w:r>
      <w:r w:rsidRPr="00ED0359">
        <w:rPr>
          <w:rFonts w:cs="Times New Roman" w:hint="eastAsia"/>
          <w:b/>
          <w:bCs/>
          <w:kern w:val="2"/>
        </w:rPr>
        <w:t>建立健全的安全环境管理制度</w:t>
      </w:r>
    </w:p>
    <w:p w14:paraId="5AD6F931" w14:textId="77777777" w:rsidR="00ED0359" w:rsidRPr="00ED0359" w:rsidRDefault="00ED0359" w:rsidP="00624711">
      <w:pPr>
        <w:ind w:firstLineChars="200" w:firstLine="480"/>
        <w:rPr>
          <w:rFonts w:cs="Times New Roman"/>
          <w:kern w:val="2"/>
        </w:rPr>
      </w:pPr>
      <w:r w:rsidRPr="00ED0359">
        <w:rPr>
          <w:rFonts w:cs="Times New Roman"/>
          <w:kern w:val="2"/>
        </w:rPr>
        <w:t>1</w:t>
      </w:r>
      <w:r w:rsidRPr="00ED0359">
        <w:rPr>
          <w:rFonts w:cs="Times New Roman" w:hint="eastAsia"/>
          <w:kern w:val="2"/>
        </w:rPr>
        <w:t>、建立建全安全管理机构，配备专职和兼职安全管理人员。主要负责人、安全管理人员必须获得安全生产监督管理局行政主管部门颁发的培训合格证书。</w:t>
      </w:r>
    </w:p>
    <w:p w14:paraId="0422AB24" w14:textId="77777777" w:rsidR="00ED0359" w:rsidRPr="00ED0359" w:rsidRDefault="00ED0359" w:rsidP="00624711">
      <w:pPr>
        <w:ind w:firstLineChars="200" w:firstLine="480"/>
        <w:rPr>
          <w:rFonts w:cs="Times New Roman"/>
          <w:kern w:val="2"/>
        </w:rPr>
      </w:pPr>
      <w:r w:rsidRPr="00ED0359">
        <w:rPr>
          <w:rFonts w:cs="Times New Roman"/>
          <w:kern w:val="2"/>
        </w:rPr>
        <w:t>2</w:t>
      </w:r>
      <w:r w:rsidRPr="00ED0359">
        <w:rPr>
          <w:rFonts w:cs="Times New Roman" w:hint="eastAsia"/>
          <w:kern w:val="2"/>
        </w:rPr>
        <w:t>、特种作业人员（电工、压力容器操作人员等）持特种作业操作证上岗。</w:t>
      </w:r>
    </w:p>
    <w:p w14:paraId="410C2B7E" w14:textId="77777777" w:rsidR="00ED0359" w:rsidRPr="00ED0359" w:rsidRDefault="00ED0359" w:rsidP="00624711">
      <w:pPr>
        <w:ind w:firstLineChars="200" w:firstLine="480"/>
        <w:rPr>
          <w:rFonts w:cs="Times New Roman"/>
          <w:kern w:val="2"/>
        </w:rPr>
      </w:pPr>
      <w:r w:rsidRPr="00ED0359">
        <w:rPr>
          <w:rFonts w:cs="Times New Roman"/>
          <w:kern w:val="2"/>
        </w:rPr>
        <w:t>3</w:t>
      </w:r>
      <w:r w:rsidRPr="00ED0359">
        <w:rPr>
          <w:rFonts w:cs="Times New Roman" w:hint="eastAsia"/>
          <w:kern w:val="2"/>
        </w:rPr>
        <w:t>、制订完善的安全管理制度</w:t>
      </w:r>
    </w:p>
    <w:p w14:paraId="0AED4915" w14:textId="77777777" w:rsidR="00ED0359" w:rsidRPr="00ED0359" w:rsidRDefault="00ED0359" w:rsidP="00624711">
      <w:pPr>
        <w:ind w:firstLineChars="200" w:firstLine="480"/>
        <w:rPr>
          <w:rFonts w:cs="Times New Roman"/>
          <w:kern w:val="2"/>
        </w:rPr>
      </w:pPr>
      <w:r w:rsidRPr="00ED0359">
        <w:rPr>
          <w:rFonts w:cs="Times New Roman" w:hint="eastAsia"/>
          <w:kern w:val="2"/>
        </w:rPr>
        <w:t>（</w:t>
      </w:r>
      <w:r w:rsidRPr="00ED0359">
        <w:rPr>
          <w:rFonts w:cs="Times New Roman"/>
          <w:kern w:val="2"/>
        </w:rPr>
        <w:t>1</w:t>
      </w:r>
      <w:r w:rsidRPr="00ED0359">
        <w:rPr>
          <w:rFonts w:cs="Times New Roman" w:hint="eastAsia"/>
          <w:kern w:val="2"/>
        </w:rPr>
        <w:t>）安全教育制度；</w:t>
      </w:r>
    </w:p>
    <w:p w14:paraId="4C1968F8" w14:textId="77777777" w:rsidR="00ED0359" w:rsidRPr="00ED0359" w:rsidRDefault="00ED0359" w:rsidP="00624711">
      <w:pPr>
        <w:ind w:firstLineChars="200" w:firstLine="480"/>
        <w:rPr>
          <w:rFonts w:cs="Times New Roman"/>
          <w:kern w:val="2"/>
        </w:rPr>
      </w:pPr>
      <w:r w:rsidRPr="00ED0359">
        <w:rPr>
          <w:rFonts w:cs="Times New Roman" w:hint="eastAsia"/>
          <w:kern w:val="2"/>
        </w:rPr>
        <w:t>（</w:t>
      </w:r>
      <w:r w:rsidRPr="00ED0359">
        <w:rPr>
          <w:rFonts w:cs="Times New Roman"/>
          <w:kern w:val="2"/>
        </w:rPr>
        <w:t>2</w:t>
      </w:r>
      <w:r w:rsidRPr="00ED0359">
        <w:rPr>
          <w:rFonts w:cs="Times New Roman" w:hint="eastAsia"/>
          <w:kern w:val="2"/>
        </w:rPr>
        <w:t>）安全检查制度；</w:t>
      </w:r>
    </w:p>
    <w:p w14:paraId="05DCD0BB" w14:textId="77777777" w:rsidR="00ED0359" w:rsidRPr="00ED0359" w:rsidRDefault="00ED0359" w:rsidP="00624711">
      <w:pPr>
        <w:ind w:firstLineChars="200" w:firstLine="480"/>
        <w:rPr>
          <w:rFonts w:cs="Times New Roman"/>
          <w:kern w:val="2"/>
        </w:rPr>
      </w:pPr>
      <w:r w:rsidRPr="00ED0359">
        <w:rPr>
          <w:rFonts w:cs="Times New Roman" w:hint="eastAsia"/>
          <w:kern w:val="2"/>
        </w:rPr>
        <w:t>（</w:t>
      </w:r>
      <w:r w:rsidRPr="00ED0359">
        <w:rPr>
          <w:rFonts w:cs="Times New Roman"/>
          <w:kern w:val="2"/>
        </w:rPr>
        <w:t>3</w:t>
      </w:r>
      <w:r w:rsidRPr="00ED0359">
        <w:rPr>
          <w:rFonts w:cs="Times New Roman" w:hint="eastAsia"/>
          <w:kern w:val="2"/>
        </w:rPr>
        <w:t>）检修动火管理制度；</w:t>
      </w:r>
    </w:p>
    <w:p w14:paraId="03405939" w14:textId="77777777" w:rsidR="00ED0359" w:rsidRPr="00ED0359" w:rsidRDefault="00ED0359" w:rsidP="00624711">
      <w:pPr>
        <w:ind w:firstLineChars="200" w:firstLine="480"/>
        <w:rPr>
          <w:rFonts w:cs="Times New Roman"/>
          <w:kern w:val="2"/>
        </w:rPr>
      </w:pPr>
      <w:r w:rsidRPr="00ED0359">
        <w:rPr>
          <w:rFonts w:cs="Times New Roman" w:hint="eastAsia"/>
          <w:kern w:val="2"/>
        </w:rPr>
        <w:t>（</w:t>
      </w:r>
      <w:r w:rsidRPr="00ED0359">
        <w:rPr>
          <w:rFonts w:cs="Times New Roman"/>
          <w:kern w:val="2"/>
        </w:rPr>
        <w:t>4</w:t>
      </w:r>
      <w:r w:rsidRPr="00ED0359">
        <w:rPr>
          <w:rFonts w:cs="Times New Roman" w:hint="eastAsia"/>
          <w:kern w:val="2"/>
        </w:rPr>
        <w:t>）劳动保护用品管理制度；</w:t>
      </w:r>
    </w:p>
    <w:p w14:paraId="56AB9787" w14:textId="77777777" w:rsidR="00ED0359" w:rsidRPr="00ED0359" w:rsidRDefault="00ED0359" w:rsidP="00624711">
      <w:pPr>
        <w:ind w:firstLineChars="200" w:firstLine="480"/>
        <w:rPr>
          <w:rFonts w:cs="Times New Roman"/>
          <w:kern w:val="2"/>
        </w:rPr>
      </w:pPr>
      <w:r w:rsidRPr="00ED0359">
        <w:rPr>
          <w:rFonts w:cs="Times New Roman" w:hint="eastAsia"/>
          <w:kern w:val="2"/>
        </w:rPr>
        <w:t>（</w:t>
      </w:r>
      <w:r w:rsidRPr="00ED0359">
        <w:rPr>
          <w:rFonts w:cs="Times New Roman"/>
          <w:kern w:val="2"/>
        </w:rPr>
        <w:t>5</w:t>
      </w:r>
      <w:r w:rsidRPr="00ED0359">
        <w:rPr>
          <w:rFonts w:cs="Times New Roman" w:hint="eastAsia"/>
          <w:kern w:val="2"/>
        </w:rPr>
        <w:t>）特种设备安全管理制度等。</w:t>
      </w:r>
    </w:p>
    <w:p w14:paraId="0FE0FC40" w14:textId="77777777" w:rsidR="00DC26D1" w:rsidRDefault="00ED0359" w:rsidP="00ED0359">
      <w:pPr>
        <w:pStyle w:val="afff6"/>
        <w:ind w:firstLine="480"/>
      </w:pPr>
      <w:r w:rsidRPr="00ED0359">
        <w:rPr>
          <w:rFonts w:ascii="Times New Roman" w:eastAsia="宋体" w:hAnsi="Times New Roman" w:cs="Times New Roman"/>
          <w:szCs w:val="24"/>
        </w:rPr>
        <w:t>4</w:t>
      </w:r>
      <w:r w:rsidRPr="00ED0359">
        <w:rPr>
          <w:rFonts w:ascii="Times New Roman" w:eastAsia="宋体" w:hAnsi="Times New Roman" w:cs="Times New Roman" w:hint="eastAsia"/>
          <w:szCs w:val="24"/>
        </w:rPr>
        <w:t>、索取危险化学品安全技术说明书和安全标签，并在作业场所制作和张贴作业场所安全标签，并将安全技术说明书、安全标签和作业场所安全标签的内容作为职工安全培训的重要内容。</w:t>
      </w:r>
    </w:p>
    <w:p w14:paraId="4539E470" w14:textId="77777777" w:rsidR="00ED0359" w:rsidRPr="006D79C6" w:rsidRDefault="00ED0359" w:rsidP="00ED0359">
      <w:pPr>
        <w:keepNext/>
        <w:keepLines/>
        <w:widowControl w:val="0"/>
        <w:numPr>
          <w:ilvl w:val="2"/>
          <w:numId w:val="0"/>
        </w:numPr>
        <w:tabs>
          <w:tab w:val="left" w:pos="53"/>
          <w:tab w:val="left" w:pos="136"/>
          <w:tab w:val="left" w:pos="306"/>
          <w:tab w:val="left" w:pos="420"/>
        </w:tabs>
        <w:spacing w:beforeLines="50" w:before="156"/>
        <w:outlineLvl w:val="2"/>
        <w:rPr>
          <w:rFonts w:cs="Times New Roman"/>
          <w:b/>
          <w:bCs/>
          <w:kern w:val="2"/>
        </w:rPr>
      </w:pPr>
      <w:r w:rsidRPr="006D79C6">
        <w:rPr>
          <w:rFonts w:cs="Times New Roman"/>
          <w:b/>
          <w:bCs/>
          <w:kern w:val="2"/>
        </w:rPr>
        <w:t>8.</w:t>
      </w:r>
      <w:r w:rsidRPr="00166FA1">
        <w:rPr>
          <w:rFonts w:cs="Times New Roman" w:hint="eastAsia"/>
          <w:b/>
          <w:bCs/>
          <w:kern w:val="2"/>
        </w:rPr>
        <w:t>6</w:t>
      </w:r>
      <w:r w:rsidRPr="006D79C6">
        <w:rPr>
          <w:rFonts w:cs="Times New Roman"/>
          <w:b/>
          <w:bCs/>
          <w:kern w:val="2"/>
        </w:rPr>
        <w:t>.</w:t>
      </w:r>
      <w:r>
        <w:rPr>
          <w:rFonts w:cs="Times New Roman" w:hint="eastAsia"/>
          <w:b/>
          <w:bCs/>
          <w:kern w:val="2"/>
        </w:rPr>
        <w:t>5</w:t>
      </w:r>
      <w:r w:rsidRPr="00166FA1">
        <w:rPr>
          <w:rFonts w:cs="Times New Roman" w:hint="eastAsia"/>
          <w:b/>
          <w:bCs/>
          <w:kern w:val="2"/>
        </w:rPr>
        <w:t xml:space="preserve"> </w:t>
      </w:r>
      <w:r w:rsidRPr="00ED0359">
        <w:rPr>
          <w:rFonts w:cs="Times New Roman" w:hint="eastAsia"/>
          <w:b/>
          <w:bCs/>
          <w:kern w:val="2"/>
        </w:rPr>
        <w:t>突发环境事件应急预案</w:t>
      </w:r>
    </w:p>
    <w:p w14:paraId="58FD7793" w14:textId="77777777" w:rsidR="007613DB" w:rsidRPr="007613DB" w:rsidRDefault="007613DB" w:rsidP="00624711">
      <w:pPr>
        <w:ind w:firstLineChars="200" w:firstLine="480"/>
        <w:rPr>
          <w:rFonts w:cs="Times New Roman"/>
          <w:kern w:val="2"/>
        </w:rPr>
      </w:pPr>
      <w:r w:rsidRPr="007613DB">
        <w:rPr>
          <w:rFonts w:cs="Times New Roman"/>
          <w:kern w:val="2"/>
        </w:rPr>
        <w:t>1</w:t>
      </w:r>
      <w:r w:rsidRPr="007613DB">
        <w:rPr>
          <w:rFonts w:cs="Times New Roman" w:hint="eastAsia"/>
          <w:kern w:val="2"/>
        </w:rPr>
        <w:t>、《湖南省环境保护厅关于进一步加强突发环境事件应急预案管理工作的通知》（</w:t>
      </w:r>
      <w:proofErr w:type="gramStart"/>
      <w:r w:rsidRPr="007613DB">
        <w:rPr>
          <w:rFonts w:cs="Times New Roman" w:hint="eastAsia"/>
          <w:kern w:val="2"/>
        </w:rPr>
        <w:t>湘环函</w:t>
      </w:r>
      <w:proofErr w:type="gramEnd"/>
      <w:r w:rsidRPr="007613DB">
        <w:rPr>
          <w:rFonts w:cs="Times New Roman"/>
          <w:kern w:val="2"/>
        </w:rPr>
        <w:t>[2017]107</w:t>
      </w:r>
      <w:r w:rsidRPr="007613DB">
        <w:rPr>
          <w:rFonts w:cs="Times New Roman" w:hint="eastAsia"/>
          <w:kern w:val="2"/>
        </w:rPr>
        <w:t>号），本项目建成后，应对现有的《突发环境事件应急预案》进行修订，并按照《企业事业单位突发环境事件应急预案备案管理办法（试行）》（</w:t>
      </w:r>
      <w:proofErr w:type="gramStart"/>
      <w:r w:rsidRPr="007613DB">
        <w:rPr>
          <w:rFonts w:cs="Times New Roman" w:hint="eastAsia"/>
          <w:kern w:val="2"/>
        </w:rPr>
        <w:t>环保部环发</w:t>
      </w:r>
      <w:proofErr w:type="gramEnd"/>
      <w:r w:rsidRPr="007613DB">
        <w:rPr>
          <w:rFonts w:cs="Times New Roman"/>
          <w:kern w:val="2"/>
        </w:rPr>
        <w:t>[2015]4</w:t>
      </w:r>
      <w:r w:rsidRPr="007613DB">
        <w:rPr>
          <w:rFonts w:cs="Times New Roman" w:hint="eastAsia"/>
          <w:kern w:val="2"/>
        </w:rPr>
        <w:t>号）进行备案。</w:t>
      </w:r>
    </w:p>
    <w:p w14:paraId="0EE128E8" w14:textId="77777777" w:rsidR="00ED0359" w:rsidRDefault="007613DB" w:rsidP="007613DB">
      <w:pPr>
        <w:pStyle w:val="afff6"/>
        <w:ind w:firstLine="480"/>
      </w:pPr>
      <w:r w:rsidRPr="007613DB">
        <w:rPr>
          <w:rFonts w:ascii="Times New Roman" w:eastAsia="宋体" w:hAnsi="Times New Roman" w:cs="Times New Roman"/>
          <w:szCs w:val="24"/>
        </w:rPr>
        <w:t>2</w:t>
      </w:r>
      <w:r w:rsidRPr="007613DB">
        <w:rPr>
          <w:rFonts w:ascii="Times New Roman" w:eastAsia="宋体" w:hAnsi="Times New Roman" w:cs="Times New Roman" w:hint="eastAsia"/>
          <w:szCs w:val="24"/>
        </w:rPr>
        <w:t>、本项目突发环境事件应急预案</w:t>
      </w:r>
      <w:proofErr w:type="gramStart"/>
      <w:r w:rsidRPr="007613DB">
        <w:rPr>
          <w:rFonts w:ascii="Times New Roman" w:eastAsia="宋体" w:hAnsi="Times New Roman" w:cs="Times New Roman" w:hint="eastAsia"/>
          <w:szCs w:val="24"/>
        </w:rPr>
        <w:t>修订按</w:t>
      </w:r>
      <w:proofErr w:type="gramEnd"/>
      <w:r w:rsidRPr="007613DB">
        <w:rPr>
          <w:rFonts w:ascii="Times New Roman" w:eastAsia="宋体" w:hAnsi="Times New Roman" w:cs="Times New Roman" w:hint="eastAsia"/>
          <w:szCs w:val="24"/>
        </w:rPr>
        <w:t>《企业突发环境事件应急预案编制指南》进行。应急预案及应急救援队伍的主要内容分别见表</w:t>
      </w:r>
      <w:r w:rsidRPr="007613DB">
        <w:rPr>
          <w:rFonts w:ascii="Times New Roman" w:eastAsia="宋体" w:hAnsi="Times New Roman" w:cs="Times New Roman"/>
          <w:szCs w:val="24"/>
        </w:rPr>
        <w:t>8.6-1</w:t>
      </w:r>
      <w:r w:rsidRPr="007613DB">
        <w:rPr>
          <w:rFonts w:ascii="Times New Roman" w:eastAsia="宋体" w:hAnsi="Times New Roman" w:cs="Times New Roman" w:hint="eastAsia"/>
          <w:szCs w:val="24"/>
        </w:rPr>
        <w:t>和表</w:t>
      </w:r>
      <w:r w:rsidRPr="007613DB">
        <w:rPr>
          <w:rFonts w:ascii="Times New Roman" w:eastAsia="宋体" w:hAnsi="Times New Roman" w:cs="Times New Roman"/>
          <w:szCs w:val="24"/>
        </w:rPr>
        <w:t>8.6-2</w:t>
      </w:r>
      <w:r w:rsidRPr="007613DB">
        <w:rPr>
          <w:rFonts w:ascii="Times New Roman" w:eastAsia="宋体" w:hAnsi="Times New Roman" w:cs="Times New Roman" w:hint="eastAsia"/>
          <w:szCs w:val="24"/>
        </w:rPr>
        <w:t>。</w:t>
      </w:r>
    </w:p>
    <w:p w14:paraId="6EEB1256" w14:textId="77777777" w:rsidR="00D065A5" w:rsidRPr="00D065A5" w:rsidRDefault="00D065A5" w:rsidP="00D065A5">
      <w:pPr>
        <w:ind w:firstLineChars="200" w:firstLine="422"/>
        <w:jc w:val="center"/>
        <w:rPr>
          <w:rFonts w:cs="Times New Roman"/>
          <w:b/>
          <w:bCs/>
          <w:kern w:val="2"/>
          <w:sz w:val="21"/>
          <w:szCs w:val="21"/>
        </w:rPr>
      </w:pPr>
      <w:r w:rsidRPr="00D065A5">
        <w:rPr>
          <w:rFonts w:cs="Times New Roman" w:hint="eastAsia"/>
          <w:b/>
          <w:bCs/>
          <w:kern w:val="2"/>
          <w:sz w:val="21"/>
          <w:szCs w:val="21"/>
        </w:rPr>
        <w:t>表</w:t>
      </w:r>
      <w:r w:rsidRPr="00D065A5">
        <w:rPr>
          <w:rFonts w:cs="Times New Roman"/>
          <w:b/>
          <w:bCs/>
          <w:kern w:val="2"/>
          <w:sz w:val="21"/>
          <w:szCs w:val="21"/>
        </w:rPr>
        <w:t xml:space="preserve">8.6-1   </w:t>
      </w:r>
      <w:r w:rsidRPr="00D065A5">
        <w:rPr>
          <w:rFonts w:cs="Times New Roman" w:hint="eastAsia"/>
          <w:b/>
          <w:bCs/>
          <w:kern w:val="2"/>
          <w:sz w:val="21"/>
          <w:szCs w:val="21"/>
        </w:rPr>
        <w:t>应急预案内容一览表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763"/>
        <w:gridCol w:w="5759"/>
      </w:tblGrid>
      <w:tr w:rsidR="00D065A5" w:rsidRPr="00D065A5" w14:paraId="2F6D3C6B" w14:textId="77777777" w:rsidTr="00D065A5">
        <w:trPr>
          <w:trHeight w:val="71"/>
          <w:jc w:val="center"/>
        </w:trPr>
        <w:tc>
          <w:tcPr>
            <w:tcW w:w="1621" w:type="pct"/>
            <w:vAlign w:val="center"/>
            <w:hideMark/>
          </w:tcPr>
          <w:p w14:paraId="4B2B6713"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项</w:t>
            </w:r>
            <w:r w:rsidRPr="00D065A5">
              <w:rPr>
                <w:rFonts w:cs="Times New Roman"/>
                <w:kern w:val="2"/>
                <w:sz w:val="21"/>
                <w:szCs w:val="21"/>
              </w:rPr>
              <w:t xml:space="preserve">   </w:t>
            </w:r>
            <w:r w:rsidRPr="00D065A5">
              <w:rPr>
                <w:rFonts w:cs="Times New Roman" w:hint="eastAsia"/>
                <w:kern w:val="2"/>
                <w:sz w:val="21"/>
                <w:szCs w:val="21"/>
              </w:rPr>
              <w:t>目</w:t>
            </w:r>
          </w:p>
        </w:tc>
        <w:tc>
          <w:tcPr>
            <w:tcW w:w="3379" w:type="pct"/>
            <w:vAlign w:val="center"/>
            <w:hideMark/>
          </w:tcPr>
          <w:p w14:paraId="5B1E2B3A"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内容及要求</w:t>
            </w:r>
          </w:p>
        </w:tc>
      </w:tr>
      <w:tr w:rsidR="00D065A5" w:rsidRPr="00D065A5" w14:paraId="31B9773C" w14:textId="77777777" w:rsidTr="00D065A5">
        <w:trPr>
          <w:jc w:val="center"/>
        </w:trPr>
        <w:tc>
          <w:tcPr>
            <w:tcW w:w="1621" w:type="pct"/>
            <w:vAlign w:val="center"/>
            <w:hideMark/>
          </w:tcPr>
          <w:p w14:paraId="0CB3A16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应急计划区</w:t>
            </w:r>
          </w:p>
        </w:tc>
        <w:tc>
          <w:tcPr>
            <w:tcW w:w="3379" w:type="pct"/>
            <w:vAlign w:val="center"/>
            <w:hideMark/>
          </w:tcPr>
          <w:p w14:paraId="6242A4CF"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危险目标：生产车间，环境保护目标：厂区周边居民</w:t>
            </w:r>
          </w:p>
        </w:tc>
      </w:tr>
      <w:tr w:rsidR="00D065A5" w:rsidRPr="00D065A5" w14:paraId="329BD627" w14:textId="77777777" w:rsidTr="00D065A5">
        <w:trPr>
          <w:jc w:val="center"/>
        </w:trPr>
        <w:tc>
          <w:tcPr>
            <w:tcW w:w="1621" w:type="pct"/>
            <w:vAlign w:val="center"/>
            <w:hideMark/>
          </w:tcPr>
          <w:p w14:paraId="3320111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应急组织机构、人员</w:t>
            </w:r>
          </w:p>
        </w:tc>
        <w:tc>
          <w:tcPr>
            <w:tcW w:w="3379" w:type="pct"/>
            <w:vAlign w:val="center"/>
            <w:hideMark/>
          </w:tcPr>
          <w:p w14:paraId="703B6B9A"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实施三级应急组织机构，各级别主要负责人为应急计划、协调第一人，应急人员必须为培训上岗熟练工；区域应急组织结构由当地政府、相关行业专家、卫生安全相关单位组成，并由当地政府进行统一调度</w:t>
            </w:r>
          </w:p>
        </w:tc>
      </w:tr>
      <w:tr w:rsidR="00D065A5" w:rsidRPr="00D065A5" w14:paraId="5D236CDF" w14:textId="77777777" w:rsidTr="00D065A5">
        <w:trPr>
          <w:jc w:val="center"/>
        </w:trPr>
        <w:tc>
          <w:tcPr>
            <w:tcW w:w="1621" w:type="pct"/>
            <w:vAlign w:val="center"/>
            <w:hideMark/>
          </w:tcPr>
          <w:p w14:paraId="1F735C87"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预案分级响应条件</w:t>
            </w:r>
          </w:p>
        </w:tc>
        <w:tc>
          <w:tcPr>
            <w:tcW w:w="3379" w:type="pct"/>
            <w:vAlign w:val="center"/>
            <w:hideMark/>
          </w:tcPr>
          <w:p w14:paraId="27B17006"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根据事故的严重程度制定相应级别的应急预案，以及适合相应情况的处理措施</w:t>
            </w:r>
          </w:p>
        </w:tc>
      </w:tr>
      <w:tr w:rsidR="00D065A5" w:rsidRPr="00D065A5" w14:paraId="5CFC2B2E" w14:textId="77777777" w:rsidTr="00D065A5">
        <w:trPr>
          <w:jc w:val="center"/>
        </w:trPr>
        <w:tc>
          <w:tcPr>
            <w:tcW w:w="1621" w:type="pct"/>
            <w:vAlign w:val="center"/>
            <w:hideMark/>
          </w:tcPr>
          <w:p w14:paraId="331486EC"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应急救援保障</w:t>
            </w:r>
          </w:p>
        </w:tc>
        <w:tc>
          <w:tcPr>
            <w:tcW w:w="3379" w:type="pct"/>
            <w:vAlign w:val="center"/>
            <w:hideMark/>
          </w:tcPr>
          <w:p w14:paraId="3588D265"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应急设施、设备与器材等</w:t>
            </w:r>
          </w:p>
        </w:tc>
      </w:tr>
      <w:tr w:rsidR="00D065A5" w:rsidRPr="00D065A5" w14:paraId="0C7E8240" w14:textId="77777777" w:rsidTr="00D065A5">
        <w:trPr>
          <w:trHeight w:val="522"/>
          <w:jc w:val="center"/>
        </w:trPr>
        <w:tc>
          <w:tcPr>
            <w:tcW w:w="1621" w:type="pct"/>
            <w:vAlign w:val="center"/>
            <w:hideMark/>
          </w:tcPr>
          <w:p w14:paraId="51117048"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报警、通信联络方式</w:t>
            </w:r>
          </w:p>
        </w:tc>
        <w:tc>
          <w:tcPr>
            <w:tcW w:w="3379" w:type="pct"/>
            <w:vAlign w:val="center"/>
            <w:hideMark/>
          </w:tcPr>
          <w:p w14:paraId="250D5B91"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逐一细化应急状态下各主要负责单位的报警通讯方式、地点、电话号码以及相关配套的交通保障、管制、消防联络方法</w:t>
            </w:r>
          </w:p>
        </w:tc>
      </w:tr>
      <w:tr w:rsidR="00D065A5" w:rsidRPr="00D065A5" w14:paraId="5B0F4193" w14:textId="77777777" w:rsidTr="00D065A5">
        <w:trPr>
          <w:jc w:val="center"/>
        </w:trPr>
        <w:tc>
          <w:tcPr>
            <w:tcW w:w="1621" w:type="pct"/>
            <w:vAlign w:val="center"/>
            <w:hideMark/>
          </w:tcPr>
          <w:p w14:paraId="6C578A0B"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应急环境监测、抢险、</w:t>
            </w:r>
          </w:p>
          <w:p w14:paraId="7557BC0F"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救援及控制措施</w:t>
            </w:r>
          </w:p>
        </w:tc>
        <w:tc>
          <w:tcPr>
            <w:tcW w:w="3379" w:type="pct"/>
            <w:vAlign w:val="center"/>
            <w:hideMark/>
          </w:tcPr>
          <w:p w14:paraId="41D6733A"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由专业队伍负责对事故现场进行侦查监测，对事故性质、参数与后果进行评估，为指挥部门提供决策依据</w:t>
            </w:r>
          </w:p>
        </w:tc>
      </w:tr>
      <w:tr w:rsidR="00D065A5" w:rsidRPr="00D065A5" w14:paraId="0676665B" w14:textId="77777777" w:rsidTr="00D065A5">
        <w:trPr>
          <w:jc w:val="center"/>
        </w:trPr>
        <w:tc>
          <w:tcPr>
            <w:tcW w:w="1621" w:type="pct"/>
            <w:vAlign w:val="center"/>
            <w:hideMark/>
          </w:tcPr>
          <w:p w14:paraId="73538582"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lastRenderedPageBreak/>
              <w:t>应急检测、防护措施、</w:t>
            </w:r>
          </w:p>
          <w:p w14:paraId="6635B5A6"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清除泄漏措施和器材</w:t>
            </w:r>
          </w:p>
        </w:tc>
        <w:tc>
          <w:tcPr>
            <w:tcW w:w="3379" w:type="pct"/>
            <w:vAlign w:val="center"/>
            <w:hideMark/>
          </w:tcPr>
          <w:p w14:paraId="35869106"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事故现场、仓库邻近区域、控制防火区域，控制和清除污染措施及相应设备的数量、使用方法、使用人员</w:t>
            </w:r>
          </w:p>
        </w:tc>
      </w:tr>
      <w:tr w:rsidR="00D065A5" w:rsidRPr="00D065A5" w14:paraId="5A157303" w14:textId="77777777" w:rsidTr="00D065A5">
        <w:trPr>
          <w:jc w:val="center"/>
        </w:trPr>
        <w:tc>
          <w:tcPr>
            <w:tcW w:w="1621" w:type="pct"/>
            <w:vAlign w:val="center"/>
            <w:hideMark/>
          </w:tcPr>
          <w:p w14:paraId="07415601"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人员紧急撤离、疏散，应急</w:t>
            </w:r>
          </w:p>
          <w:p w14:paraId="708D0687"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剂量控制、撤离组织计划</w:t>
            </w:r>
          </w:p>
        </w:tc>
        <w:tc>
          <w:tcPr>
            <w:tcW w:w="3379" w:type="pct"/>
            <w:vAlign w:val="center"/>
            <w:hideMark/>
          </w:tcPr>
          <w:p w14:paraId="6D4062A6"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事故现场、受事故影响的区域人员及公众对毒物应急剂量控制规定，撤离组织计划及救护，医疗救护与公众健康</w:t>
            </w:r>
          </w:p>
        </w:tc>
      </w:tr>
      <w:tr w:rsidR="00D065A5" w:rsidRPr="00D065A5" w14:paraId="7DDFD021" w14:textId="77777777" w:rsidTr="00D065A5">
        <w:trPr>
          <w:jc w:val="center"/>
        </w:trPr>
        <w:tc>
          <w:tcPr>
            <w:tcW w:w="1621" w:type="pct"/>
            <w:vAlign w:val="center"/>
            <w:hideMark/>
          </w:tcPr>
          <w:p w14:paraId="03EA2BE9"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事故应急救援关闭</w:t>
            </w:r>
          </w:p>
          <w:p w14:paraId="49A339C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程序与恢复措施</w:t>
            </w:r>
          </w:p>
        </w:tc>
        <w:tc>
          <w:tcPr>
            <w:tcW w:w="3379" w:type="pct"/>
            <w:vAlign w:val="center"/>
            <w:hideMark/>
          </w:tcPr>
          <w:p w14:paraId="15EB45C2"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规定应急状态终止程序、事故现场善后处理，恢复措施、邻近区域解除事故警戒及善后恢复措施、制定有关的环境恢复措施、组织专业人员对事故后的环境变化进行监测，对事故应急措施的环境可行性进行后影响评价</w:t>
            </w:r>
          </w:p>
        </w:tc>
      </w:tr>
      <w:tr w:rsidR="00D065A5" w:rsidRPr="00D065A5" w14:paraId="1A796BCA" w14:textId="77777777" w:rsidTr="00D065A5">
        <w:trPr>
          <w:jc w:val="center"/>
        </w:trPr>
        <w:tc>
          <w:tcPr>
            <w:tcW w:w="1621" w:type="pct"/>
            <w:vAlign w:val="center"/>
            <w:hideMark/>
          </w:tcPr>
          <w:p w14:paraId="0E408C16"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应急培训计划</w:t>
            </w:r>
          </w:p>
        </w:tc>
        <w:tc>
          <w:tcPr>
            <w:tcW w:w="3379" w:type="pct"/>
            <w:vAlign w:val="center"/>
            <w:hideMark/>
          </w:tcPr>
          <w:p w14:paraId="5D4AD27A"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应急计划制定后，平时安排人员培训与演练</w:t>
            </w:r>
          </w:p>
        </w:tc>
      </w:tr>
      <w:tr w:rsidR="00D065A5" w:rsidRPr="00D065A5" w14:paraId="3859CF63" w14:textId="77777777" w:rsidTr="00D065A5">
        <w:trPr>
          <w:jc w:val="center"/>
        </w:trPr>
        <w:tc>
          <w:tcPr>
            <w:tcW w:w="1621" w:type="pct"/>
            <w:vAlign w:val="center"/>
            <w:hideMark/>
          </w:tcPr>
          <w:p w14:paraId="3F28D337"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公众教育和信息</w:t>
            </w:r>
          </w:p>
        </w:tc>
        <w:tc>
          <w:tcPr>
            <w:tcW w:w="3379" w:type="pct"/>
            <w:vAlign w:val="center"/>
            <w:hideMark/>
          </w:tcPr>
          <w:p w14:paraId="1C3BAC9D"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对工厂邻近地区开展公众教育、培训和发布有关信息</w:t>
            </w:r>
          </w:p>
        </w:tc>
      </w:tr>
    </w:tbl>
    <w:p w14:paraId="6875E653" w14:textId="77777777" w:rsidR="00D065A5" w:rsidRPr="00D065A5" w:rsidRDefault="00D065A5" w:rsidP="00D065A5">
      <w:pPr>
        <w:ind w:firstLineChars="200" w:firstLine="422"/>
        <w:jc w:val="center"/>
        <w:rPr>
          <w:rFonts w:cs="Times New Roman"/>
          <w:b/>
          <w:bCs/>
          <w:kern w:val="2"/>
          <w:sz w:val="21"/>
          <w:szCs w:val="21"/>
        </w:rPr>
      </w:pPr>
      <w:r w:rsidRPr="00D065A5">
        <w:rPr>
          <w:rFonts w:cs="Times New Roman" w:hint="eastAsia"/>
          <w:b/>
          <w:bCs/>
          <w:kern w:val="2"/>
          <w:sz w:val="21"/>
          <w:szCs w:val="21"/>
        </w:rPr>
        <w:t>表</w:t>
      </w:r>
      <w:r w:rsidRPr="00D065A5">
        <w:rPr>
          <w:rFonts w:cs="Times New Roman"/>
          <w:b/>
          <w:bCs/>
          <w:kern w:val="2"/>
          <w:sz w:val="21"/>
          <w:szCs w:val="21"/>
        </w:rPr>
        <w:t xml:space="preserve">8.6-2    </w:t>
      </w:r>
      <w:r w:rsidRPr="00D065A5">
        <w:rPr>
          <w:rFonts w:cs="Times New Roman" w:hint="eastAsia"/>
          <w:b/>
          <w:bCs/>
          <w:kern w:val="2"/>
          <w:sz w:val="21"/>
          <w:szCs w:val="21"/>
        </w:rPr>
        <w:t>应急救援队伍的主要组成与职责一览表</w:t>
      </w:r>
    </w:p>
    <w:tbl>
      <w:tblPr>
        <w:tblW w:w="0" w:type="auto"/>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279"/>
        <w:gridCol w:w="7249"/>
      </w:tblGrid>
      <w:tr w:rsidR="00D065A5" w:rsidRPr="00D065A5" w14:paraId="2C785328" w14:textId="77777777" w:rsidTr="00D065A5">
        <w:trPr>
          <w:trHeight w:val="109"/>
          <w:jc w:val="center"/>
        </w:trPr>
        <w:tc>
          <w:tcPr>
            <w:tcW w:w="1279" w:type="dxa"/>
            <w:vAlign w:val="center"/>
            <w:hideMark/>
          </w:tcPr>
          <w:p w14:paraId="0E11E46F"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组成</w:t>
            </w:r>
          </w:p>
        </w:tc>
        <w:tc>
          <w:tcPr>
            <w:tcW w:w="7249" w:type="dxa"/>
            <w:vAlign w:val="center"/>
            <w:hideMark/>
          </w:tcPr>
          <w:p w14:paraId="5F75277A" w14:textId="77777777" w:rsidR="00D065A5" w:rsidRPr="00D065A5" w:rsidRDefault="00D065A5" w:rsidP="00D065A5">
            <w:pPr>
              <w:adjustRightInd w:val="0"/>
              <w:snapToGrid w:val="0"/>
              <w:spacing w:line="240" w:lineRule="auto"/>
              <w:rPr>
                <w:rFonts w:cs="Times New Roman"/>
                <w:kern w:val="2"/>
                <w:sz w:val="21"/>
                <w:szCs w:val="21"/>
              </w:rPr>
            </w:pPr>
            <w:r w:rsidRPr="00D065A5">
              <w:rPr>
                <w:rFonts w:cs="Times New Roman" w:hint="eastAsia"/>
                <w:kern w:val="2"/>
                <w:sz w:val="21"/>
                <w:szCs w:val="21"/>
              </w:rPr>
              <w:t>主要职责</w:t>
            </w:r>
          </w:p>
        </w:tc>
      </w:tr>
      <w:tr w:rsidR="00D065A5" w:rsidRPr="00D065A5" w14:paraId="3D72D59F" w14:textId="77777777" w:rsidTr="00D065A5">
        <w:trPr>
          <w:trHeight w:val="428"/>
          <w:jc w:val="center"/>
        </w:trPr>
        <w:tc>
          <w:tcPr>
            <w:tcW w:w="1279" w:type="dxa"/>
            <w:vAlign w:val="center"/>
            <w:hideMark/>
          </w:tcPr>
          <w:p w14:paraId="1F1AE539"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厂长</w:t>
            </w:r>
          </w:p>
        </w:tc>
        <w:tc>
          <w:tcPr>
            <w:tcW w:w="7249" w:type="dxa"/>
            <w:vAlign w:val="center"/>
            <w:hideMark/>
          </w:tcPr>
          <w:p w14:paraId="65D87E51" w14:textId="77777777" w:rsidR="00D065A5" w:rsidRPr="00D065A5" w:rsidRDefault="00D065A5" w:rsidP="00D065A5">
            <w:pPr>
              <w:adjustRightInd w:val="0"/>
              <w:snapToGrid w:val="0"/>
              <w:spacing w:line="240" w:lineRule="auto"/>
              <w:ind w:firstLineChars="6" w:firstLine="13"/>
              <w:rPr>
                <w:rFonts w:cs="Times New Roman"/>
                <w:kern w:val="2"/>
                <w:sz w:val="21"/>
                <w:szCs w:val="21"/>
              </w:rPr>
            </w:pPr>
            <w:r w:rsidRPr="00D065A5">
              <w:rPr>
                <w:rFonts w:cs="Times New Roman" w:hint="eastAsia"/>
                <w:kern w:val="2"/>
                <w:sz w:val="21"/>
                <w:szCs w:val="21"/>
              </w:rPr>
              <w:t>负责对事故的处理指挥，应按其分工、组织和指挥断气、断电、灭火和报警，待事故得以控制后隔离和保护现场</w:t>
            </w:r>
          </w:p>
        </w:tc>
      </w:tr>
      <w:tr w:rsidR="00D065A5" w:rsidRPr="00D065A5" w14:paraId="3A09F25C" w14:textId="77777777" w:rsidTr="00D065A5">
        <w:trPr>
          <w:trHeight w:val="77"/>
          <w:jc w:val="center"/>
        </w:trPr>
        <w:tc>
          <w:tcPr>
            <w:tcW w:w="1279" w:type="dxa"/>
            <w:vAlign w:val="center"/>
            <w:hideMark/>
          </w:tcPr>
          <w:p w14:paraId="797A19B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操作工、</w:t>
            </w:r>
          </w:p>
          <w:p w14:paraId="5C38687A"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维修工</w:t>
            </w:r>
          </w:p>
        </w:tc>
        <w:tc>
          <w:tcPr>
            <w:tcW w:w="7249" w:type="dxa"/>
            <w:vAlign w:val="center"/>
            <w:hideMark/>
          </w:tcPr>
          <w:p w14:paraId="7B0CEDC1" w14:textId="77777777" w:rsidR="00D065A5" w:rsidRPr="00D065A5" w:rsidRDefault="00D065A5" w:rsidP="00D065A5">
            <w:pPr>
              <w:adjustRightInd w:val="0"/>
              <w:snapToGrid w:val="0"/>
              <w:spacing w:line="240" w:lineRule="auto"/>
              <w:ind w:hanging="1"/>
              <w:rPr>
                <w:rFonts w:cs="Times New Roman"/>
                <w:kern w:val="2"/>
                <w:sz w:val="21"/>
                <w:szCs w:val="21"/>
              </w:rPr>
            </w:pPr>
            <w:r w:rsidRPr="00D065A5">
              <w:rPr>
                <w:rFonts w:cs="Times New Roman" w:hint="eastAsia"/>
                <w:kern w:val="2"/>
                <w:sz w:val="21"/>
                <w:szCs w:val="21"/>
              </w:rPr>
              <w:t>负责切断泄漏源，根据管道流程负责关闭总进液阀</w:t>
            </w:r>
          </w:p>
        </w:tc>
      </w:tr>
      <w:tr w:rsidR="00D065A5" w:rsidRPr="00D065A5" w14:paraId="146B2EAB" w14:textId="77777777" w:rsidTr="00D065A5">
        <w:trPr>
          <w:trHeight w:val="214"/>
          <w:jc w:val="center"/>
        </w:trPr>
        <w:tc>
          <w:tcPr>
            <w:tcW w:w="1279" w:type="dxa"/>
            <w:vAlign w:val="center"/>
            <w:hideMark/>
          </w:tcPr>
          <w:p w14:paraId="2AA386F8"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电工</w:t>
            </w:r>
          </w:p>
        </w:tc>
        <w:tc>
          <w:tcPr>
            <w:tcW w:w="7249" w:type="dxa"/>
            <w:vAlign w:val="center"/>
            <w:hideMark/>
          </w:tcPr>
          <w:p w14:paraId="5E7D9FE0" w14:textId="77777777" w:rsidR="00D065A5" w:rsidRPr="00D065A5" w:rsidRDefault="00D065A5" w:rsidP="00D065A5">
            <w:pPr>
              <w:adjustRightInd w:val="0"/>
              <w:snapToGrid w:val="0"/>
              <w:spacing w:line="240" w:lineRule="auto"/>
              <w:ind w:hanging="1"/>
              <w:rPr>
                <w:rFonts w:cs="Times New Roman"/>
                <w:kern w:val="2"/>
                <w:sz w:val="21"/>
                <w:szCs w:val="21"/>
              </w:rPr>
            </w:pPr>
            <w:r w:rsidRPr="00D065A5">
              <w:rPr>
                <w:rFonts w:cs="Times New Roman" w:hint="eastAsia"/>
                <w:kern w:val="2"/>
                <w:sz w:val="21"/>
                <w:szCs w:val="21"/>
              </w:rPr>
              <w:t>负责切断电源，含动力电及照明电，爆炸或泄漏事故，应迅速果断</w:t>
            </w:r>
          </w:p>
        </w:tc>
      </w:tr>
      <w:tr w:rsidR="00D065A5" w:rsidRPr="00D065A5" w14:paraId="377EFBF7" w14:textId="77777777" w:rsidTr="00D065A5">
        <w:trPr>
          <w:trHeight w:val="67"/>
          <w:jc w:val="center"/>
        </w:trPr>
        <w:tc>
          <w:tcPr>
            <w:tcW w:w="1279" w:type="dxa"/>
            <w:vAlign w:val="center"/>
            <w:hideMark/>
          </w:tcPr>
          <w:p w14:paraId="6EEA04E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生产人员</w:t>
            </w:r>
          </w:p>
        </w:tc>
        <w:tc>
          <w:tcPr>
            <w:tcW w:w="7249" w:type="dxa"/>
            <w:vAlign w:val="center"/>
            <w:hideMark/>
          </w:tcPr>
          <w:p w14:paraId="22C9EC67" w14:textId="77777777" w:rsidR="00D065A5" w:rsidRPr="00D065A5" w:rsidRDefault="00D065A5" w:rsidP="00D065A5">
            <w:pPr>
              <w:adjustRightInd w:val="0"/>
              <w:snapToGrid w:val="0"/>
              <w:spacing w:line="240" w:lineRule="auto"/>
              <w:ind w:hanging="1"/>
              <w:rPr>
                <w:rFonts w:cs="Times New Roman"/>
                <w:kern w:val="2"/>
                <w:sz w:val="21"/>
                <w:szCs w:val="21"/>
              </w:rPr>
            </w:pPr>
            <w:r w:rsidRPr="00D065A5">
              <w:rPr>
                <w:rFonts w:cs="Times New Roman" w:hint="eastAsia"/>
                <w:kern w:val="2"/>
                <w:sz w:val="21"/>
                <w:szCs w:val="21"/>
              </w:rPr>
              <w:t>当发生泄漏燃烧事故时，应迅速使用灭火器具进行灭火，如火苗难以扑灭，立即进行电话报警；当发生爆炸或泄漏事故时，负责隔离现场及警卫</w:t>
            </w:r>
          </w:p>
        </w:tc>
      </w:tr>
      <w:tr w:rsidR="00D065A5" w:rsidRPr="00D065A5" w14:paraId="7C330CBE" w14:textId="77777777" w:rsidTr="00D065A5">
        <w:trPr>
          <w:trHeight w:val="67"/>
          <w:jc w:val="center"/>
        </w:trPr>
        <w:tc>
          <w:tcPr>
            <w:tcW w:w="1279" w:type="dxa"/>
            <w:vAlign w:val="center"/>
            <w:hideMark/>
          </w:tcPr>
          <w:p w14:paraId="1D9516B0" w14:textId="77777777" w:rsidR="00D065A5" w:rsidRPr="00D065A5" w:rsidRDefault="00D065A5" w:rsidP="00D065A5">
            <w:pPr>
              <w:adjustRightInd w:val="0"/>
              <w:snapToGrid w:val="0"/>
              <w:spacing w:line="240" w:lineRule="auto"/>
              <w:jc w:val="center"/>
              <w:rPr>
                <w:rFonts w:cs="Times New Roman"/>
                <w:kern w:val="2"/>
                <w:sz w:val="21"/>
                <w:szCs w:val="21"/>
              </w:rPr>
            </w:pPr>
            <w:r w:rsidRPr="00D065A5">
              <w:rPr>
                <w:rFonts w:cs="Times New Roman" w:hint="eastAsia"/>
                <w:kern w:val="2"/>
                <w:sz w:val="21"/>
                <w:szCs w:val="21"/>
              </w:rPr>
              <w:t>其余人员</w:t>
            </w:r>
          </w:p>
        </w:tc>
        <w:tc>
          <w:tcPr>
            <w:tcW w:w="7249" w:type="dxa"/>
            <w:vAlign w:val="center"/>
            <w:hideMark/>
          </w:tcPr>
          <w:p w14:paraId="7B941D40" w14:textId="77777777" w:rsidR="00D065A5" w:rsidRPr="00D065A5" w:rsidRDefault="00D065A5" w:rsidP="00D065A5">
            <w:pPr>
              <w:adjustRightInd w:val="0"/>
              <w:snapToGrid w:val="0"/>
              <w:spacing w:line="240" w:lineRule="auto"/>
              <w:ind w:hanging="1"/>
              <w:rPr>
                <w:rFonts w:cs="Times New Roman"/>
                <w:kern w:val="2"/>
                <w:sz w:val="21"/>
                <w:szCs w:val="21"/>
              </w:rPr>
            </w:pPr>
            <w:r w:rsidRPr="00D065A5">
              <w:rPr>
                <w:rFonts w:cs="Times New Roman" w:hint="eastAsia"/>
                <w:kern w:val="2"/>
                <w:sz w:val="21"/>
                <w:szCs w:val="21"/>
              </w:rPr>
              <w:t>参加警卫和确保环境风险事故应急处置设备（装置）及时到位</w:t>
            </w:r>
          </w:p>
        </w:tc>
      </w:tr>
    </w:tbl>
    <w:p w14:paraId="4D7CD5D3" w14:textId="77777777" w:rsidR="00D065A5" w:rsidRPr="00D065A5" w:rsidRDefault="00D065A5" w:rsidP="00624711">
      <w:pPr>
        <w:ind w:firstLineChars="200" w:firstLine="480"/>
        <w:rPr>
          <w:rFonts w:cs="Times New Roman"/>
          <w:kern w:val="2"/>
        </w:rPr>
      </w:pPr>
      <w:r w:rsidRPr="00D065A5">
        <w:rPr>
          <w:rFonts w:cs="Times New Roman"/>
          <w:kern w:val="2"/>
        </w:rPr>
        <w:t>3</w:t>
      </w:r>
      <w:r w:rsidRPr="00D065A5">
        <w:rPr>
          <w:rFonts w:cs="Times New Roman" w:hint="eastAsia"/>
          <w:kern w:val="2"/>
        </w:rPr>
        <w:t>、企业在突发环境事件事态较严重需要启动外部应急预案时，常德市汉寿县产业开发区突发环境事件应急指挥部介入处置工作。</w:t>
      </w:r>
    </w:p>
    <w:p w14:paraId="4923E2C8" w14:textId="77777777" w:rsidR="00D065A5" w:rsidRPr="00D065A5" w:rsidRDefault="00D065A5" w:rsidP="00624711">
      <w:pPr>
        <w:ind w:firstLineChars="200" w:firstLine="480"/>
        <w:rPr>
          <w:rFonts w:cs="Times New Roman"/>
          <w:kern w:val="2"/>
        </w:rPr>
      </w:pPr>
      <w:r w:rsidRPr="00D065A5">
        <w:rPr>
          <w:rFonts w:cs="Times New Roman" w:hint="eastAsia"/>
          <w:kern w:val="2"/>
        </w:rPr>
        <w:t>（</w:t>
      </w:r>
      <w:r w:rsidRPr="00D065A5">
        <w:rPr>
          <w:rFonts w:cs="Times New Roman"/>
          <w:kern w:val="2"/>
        </w:rPr>
        <w:t>1</w:t>
      </w:r>
      <w:r w:rsidRPr="00D065A5">
        <w:rPr>
          <w:rFonts w:cs="Times New Roman" w:hint="eastAsia"/>
          <w:kern w:val="2"/>
        </w:rPr>
        <w:t>）组织营救和救治受伤人员，疏散、撤离遭受污染威胁的人员。</w:t>
      </w:r>
    </w:p>
    <w:p w14:paraId="00BFF86A" w14:textId="77777777" w:rsidR="00D065A5" w:rsidRPr="00D065A5" w:rsidRDefault="00D065A5" w:rsidP="00624711">
      <w:pPr>
        <w:ind w:firstLineChars="200" w:firstLine="480"/>
        <w:rPr>
          <w:rFonts w:cs="Times New Roman"/>
          <w:kern w:val="2"/>
        </w:rPr>
      </w:pPr>
      <w:r w:rsidRPr="00D065A5">
        <w:rPr>
          <w:rFonts w:cs="Times New Roman" w:hint="eastAsia"/>
          <w:kern w:val="2"/>
        </w:rPr>
        <w:t>（</w:t>
      </w:r>
      <w:r w:rsidRPr="00D065A5">
        <w:rPr>
          <w:rFonts w:cs="Times New Roman"/>
          <w:kern w:val="2"/>
        </w:rPr>
        <w:t>2</w:t>
      </w:r>
      <w:r w:rsidRPr="00D065A5">
        <w:rPr>
          <w:rFonts w:cs="Times New Roman" w:hint="eastAsia"/>
          <w:kern w:val="2"/>
        </w:rPr>
        <w:t>）迅速消除、控制或者安全转移污染危险源，尽快中止污染源扩散；及时发布污染物扩散可能影响的区域和重要基础设施等信息；封闭、隔离或者限制使用有关场所和生产设备，防止发生突发环境污染次生、衍生和耦合事件。</w:t>
      </w:r>
    </w:p>
    <w:p w14:paraId="5FA9A13E" w14:textId="77777777" w:rsidR="00D065A5" w:rsidRPr="00D065A5" w:rsidRDefault="00D065A5" w:rsidP="00624711">
      <w:pPr>
        <w:ind w:firstLineChars="200" w:firstLine="480"/>
        <w:rPr>
          <w:rFonts w:cs="Times New Roman"/>
          <w:kern w:val="2"/>
        </w:rPr>
      </w:pPr>
      <w:r w:rsidRPr="00D065A5">
        <w:rPr>
          <w:rFonts w:cs="Times New Roman" w:hint="eastAsia"/>
          <w:kern w:val="2"/>
        </w:rPr>
        <w:t>（</w:t>
      </w:r>
      <w:r w:rsidRPr="00D065A5">
        <w:rPr>
          <w:rFonts w:cs="Times New Roman"/>
          <w:kern w:val="2"/>
        </w:rPr>
        <w:t>3</w:t>
      </w:r>
      <w:r w:rsidRPr="00D065A5">
        <w:rPr>
          <w:rFonts w:cs="Times New Roman" w:hint="eastAsia"/>
          <w:kern w:val="2"/>
        </w:rPr>
        <w:t>）环境应急监测机构迅速进入现场进行环境应急监测，确定现场污染物的种类、数量、浓度和污染物扩散范围，划定污染区域，并及时向县或县以上应急指挥部提供监测数据和污染趋势评估意见。</w:t>
      </w:r>
    </w:p>
    <w:p w14:paraId="099BC435" w14:textId="77777777" w:rsidR="00D065A5" w:rsidRPr="00D065A5" w:rsidRDefault="00D065A5" w:rsidP="00624711">
      <w:pPr>
        <w:ind w:firstLineChars="200" w:firstLine="480"/>
        <w:rPr>
          <w:rFonts w:cs="Times New Roman"/>
          <w:kern w:val="2"/>
        </w:rPr>
      </w:pPr>
      <w:r w:rsidRPr="00D065A5">
        <w:rPr>
          <w:rFonts w:cs="Times New Roman" w:hint="eastAsia"/>
          <w:kern w:val="2"/>
        </w:rPr>
        <w:t>（</w:t>
      </w:r>
      <w:r w:rsidRPr="00D065A5">
        <w:rPr>
          <w:rFonts w:cs="Times New Roman"/>
          <w:kern w:val="2"/>
        </w:rPr>
        <w:t>4</w:t>
      </w:r>
      <w:r w:rsidRPr="00D065A5">
        <w:rPr>
          <w:rFonts w:cs="Times New Roman" w:hint="eastAsia"/>
          <w:kern w:val="2"/>
        </w:rPr>
        <w:t>）启用应急物资和设备，提供生活必需品、临时避难场所，尽力抢修被污染或损害的供水、供气、供电、通信、交通等基础设施。</w:t>
      </w:r>
    </w:p>
    <w:p w14:paraId="37C2EDC9" w14:textId="77777777" w:rsidR="00ED0359" w:rsidRPr="00ED0359" w:rsidRDefault="00D065A5" w:rsidP="00D065A5">
      <w:pPr>
        <w:pStyle w:val="afff6"/>
        <w:ind w:firstLine="480"/>
      </w:pPr>
      <w:r w:rsidRPr="00D065A5">
        <w:rPr>
          <w:rFonts w:ascii="Times New Roman" w:eastAsia="宋体" w:hAnsi="Times New Roman" w:cs="Times New Roman" w:hint="eastAsia"/>
          <w:szCs w:val="24"/>
        </w:rPr>
        <w:t>（</w:t>
      </w:r>
      <w:r w:rsidRPr="00D065A5">
        <w:rPr>
          <w:rFonts w:ascii="Times New Roman" w:eastAsia="宋体" w:hAnsi="Times New Roman" w:cs="Times New Roman"/>
          <w:szCs w:val="24"/>
        </w:rPr>
        <w:t>5</w:t>
      </w:r>
      <w:r w:rsidRPr="00D065A5">
        <w:rPr>
          <w:rFonts w:ascii="Times New Roman" w:eastAsia="宋体" w:hAnsi="Times New Roman" w:cs="Times New Roman" w:hint="eastAsia"/>
          <w:szCs w:val="24"/>
        </w:rPr>
        <w:t>）环境应急指挥部及时将一般以上突发环境事件预警信息报告常德市生态环境局和常德市人民政府有关部门。</w:t>
      </w:r>
    </w:p>
    <w:p w14:paraId="4C290B44" w14:textId="77777777" w:rsidR="00D065A5" w:rsidRPr="006D79C6" w:rsidRDefault="00D065A5" w:rsidP="00D065A5">
      <w:pPr>
        <w:keepNext/>
        <w:keepLines/>
        <w:outlineLvl w:val="1"/>
        <w:rPr>
          <w:rFonts w:cs="Times New Roman"/>
          <w:b/>
          <w:bCs/>
          <w:sz w:val="28"/>
          <w:szCs w:val="28"/>
        </w:rPr>
      </w:pPr>
      <w:bookmarkStart w:id="177" w:name="_Toc118184909"/>
      <w:r w:rsidRPr="006D79C6">
        <w:rPr>
          <w:rFonts w:cs="Times New Roman"/>
          <w:b/>
          <w:bCs/>
          <w:sz w:val="28"/>
          <w:szCs w:val="28"/>
        </w:rPr>
        <w:t>8.</w:t>
      </w:r>
      <w:r>
        <w:rPr>
          <w:rFonts w:cs="Times New Roman" w:hint="eastAsia"/>
          <w:b/>
          <w:bCs/>
          <w:sz w:val="28"/>
          <w:szCs w:val="28"/>
        </w:rPr>
        <w:t xml:space="preserve">7 </w:t>
      </w:r>
      <w:r w:rsidRPr="00166FA1">
        <w:rPr>
          <w:rFonts w:hint="eastAsia"/>
          <w:b/>
          <w:bCs/>
          <w:sz w:val="28"/>
          <w:szCs w:val="28"/>
        </w:rPr>
        <w:t>环境风险</w:t>
      </w:r>
      <w:r>
        <w:rPr>
          <w:rFonts w:hint="eastAsia"/>
          <w:b/>
          <w:bCs/>
          <w:sz w:val="28"/>
          <w:szCs w:val="28"/>
        </w:rPr>
        <w:t>评价结论</w:t>
      </w:r>
      <w:bookmarkEnd w:id="177"/>
    </w:p>
    <w:p w14:paraId="5DA201F9" w14:textId="77777777" w:rsidR="00D065A5" w:rsidRPr="00D065A5" w:rsidRDefault="00D065A5" w:rsidP="00624711">
      <w:pPr>
        <w:ind w:firstLineChars="200" w:firstLine="480"/>
        <w:rPr>
          <w:rFonts w:cs="Times New Roman"/>
          <w:kern w:val="2"/>
        </w:rPr>
      </w:pPr>
      <w:r w:rsidRPr="00D065A5">
        <w:rPr>
          <w:rFonts w:cs="Times New Roman" w:hint="eastAsia"/>
          <w:kern w:val="2"/>
        </w:rPr>
        <w:t>根据工程特点，识别项目环境风险类型主要表现为风险物质、生产装置泄漏导致对周围环境造成影响，但发生环境风险事故的概率较低，在落实好环境风险</w:t>
      </w:r>
      <w:r w:rsidRPr="00D065A5">
        <w:rPr>
          <w:rFonts w:cs="Times New Roman" w:hint="eastAsia"/>
          <w:kern w:val="2"/>
        </w:rPr>
        <w:lastRenderedPageBreak/>
        <w:t>防范措施的前提下，本项目环境风险可防可控，环境风险可控制在可接受水平范围内。</w:t>
      </w:r>
    </w:p>
    <w:p w14:paraId="2B32983B" w14:textId="77777777" w:rsidR="00D065A5" w:rsidRPr="00D065A5" w:rsidRDefault="00D065A5" w:rsidP="00624711">
      <w:pPr>
        <w:autoSpaceDE w:val="0"/>
        <w:autoSpaceDN w:val="0"/>
        <w:ind w:firstLineChars="200" w:firstLine="468"/>
        <w:textAlignment w:val="baseline"/>
        <w:rPr>
          <w:rFonts w:cs="Times New Roman"/>
          <w:kern w:val="2"/>
        </w:rPr>
      </w:pPr>
      <w:r w:rsidRPr="00D065A5">
        <w:rPr>
          <w:rFonts w:cs="Times New Roman" w:hint="eastAsia"/>
          <w:spacing w:val="-3"/>
          <w:kern w:val="2"/>
        </w:rPr>
        <w:t>项目环境风险简单分析内容表见表</w:t>
      </w:r>
      <w:r w:rsidRPr="00D065A5">
        <w:rPr>
          <w:rFonts w:cs="Times New Roman"/>
          <w:spacing w:val="-3"/>
          <w:kern w:val="2"/>
        </w:rPr>
        <w:t>8.7-1</w:t>
      </w:r>
      <w:r w:rsidRPr="00D065A5">
        <w:rPr>
          <w:rFonts w:cs="Times New Roman" w:hint="eastAsia"/>
          <w:spacing w:val="-3"/>
          <w:kern w:val="2"/>
        </w:rPr>
        <w:t>。</w:t>
      </w:r>
    </w:p>
    <w:p w14:paraId="4F06E30E" w14:textId="77777777" w:rsidR="00D065A5" w:rsidRPr="00D065A5" w:rsidRDefault="00D065A5" w:rsidP="00D065A5">
      <w:pPr>
        <w:ind w:firstLineChars="200" w:firstLine="422"/>
        <w:jc w:val="center"/>
        <w:rPr>
          <w:rFonts w:cs="Times New Roman"/>
          <w:b/>
          <w:bCs/>
          <w:kern w:val="2"/>
          <w:sz w:val="21"/>
          <w:szCs w:val="21"/>
        </w:rPr>
      </w:pPr>
      <w:r w:rsidRPr="00D065A5">
        <w:rPr>
          <w:rFonts w:cs="Times New Roman" w:hint="eastAsia"/>
          <w:b/>
          <w:bCs/>
          <w:kern w:val="2"/>
          <w:sz w:val="21"/>
          <w:szCs w:val="21"/>
        </w:rPr>
        <w:t>表</w:t>
      </w:r>
      <w:r w:rsidRPr="00D065A5">
        <w:rPr>
          <w:rFonts w:cs="Times New Roman"/>
          <w:b/>
          <w:bCs/>
          <w:kern w:val="2"/>
          <w:sz w:val="21"/>
          <w:szCs w:val="21"/>
        </w:rPr>
        <w:t xml:space="preserve">8.7-1 </w:t>
      </w:r>
      <w:r w:rsidRPr="00D065A5">
        <w:rPr>
          <w:rFonts w:cs="Times New Roman" w:hint="eastAsia"/>
          <w:b/>
          <w:bCs/>
          <w:kern w:val="2"/>
          <w:sz w:val="21"/>
          <w:szCs w:val="21"/>
        </w:rPr>
        <w:t>建设项目环境风险简单分析内容表</w:t>
      </w:r>
    </w:p>
    <w:tbl>
      <w:tblPr>
        <w:tblW w:w="5000" w:type="pct"/>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561"/>
        <w:gridCol w:w="1303"/>
        <w:gridCol w:w="1454"/>
        <w:gridCol w:w="1052"/>
        <w:gridCol w:w="1188"/>
        <w:gridCol w:w="1748"/>
      </w:tblGrid>
      <w:tr w:rsidR="00D065A5" w:rsidRPr="00D065A5" w14:paraId="42827923" w14:textId="77777777" w:rsidTr="00D065A5">
        <w:trPr>
          <w:trHeight w:val="279"/>
        </w:trPr>
        <w:tc>
          <w:tcPr>
            <w:tcW w:w="940" w:type="pct"/>
            <w:vAlign w:val="center"/>
            <w:hideMark/>
          </w:tcPr>
          <w:p w14:paraId="56415ED6"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建设项目名称</w:t>
            </w:r>
          </w:p>
        </w:tc>
        <w:tc>
          <w:tcPr>
            <w:tcW w:w="4060" w:type="pct"/>
            <w:gridSpan w:val="5"/>
            <w:vAlign w:val="center"/>
            <w:hideMark/>
          </w:tcPr>
          <w:p w14:paraId="24E00DE9" w14:textId="77777777" w:rsidR="00D065A5" w:rsidRPr="00D065A5" w:rsidRDefault="00D054A5" w:rsidP="00D065A5">
            <w:pPr>
              <w:autoSpaceDE w:val="0"/>
              <w:autoSpaceDN w:val="0"/>
              <w:adjustRightInd w:val="0"/>
              <w:snapToGrid w:val="0"/>
              <w:spacing w:line="240" w:lineRule="auto"/>
              <w:jc w:val="center"/>
              <w:textAlignment w:val="baseline"/>
              <w:rPr>
                <w:rFonts w:cs="Times New Roman"/>
                <w:kern w:val="2"/>
                <w:sz w:val="21"/>
                <w:szCs w:val="21"/>
              </w:rPr>
            </w:pPr>
            <w:proofErr w:type="gramStart"/>
            <w:r w:rsidRPr="00D054A5">
              <w:rPr>
                <w:rFonts w:cs="Times New Roman" w:hint="eastAsia"/>
                <w:kern w:val="2"/>
                <w:sz w:val="21"/>
                <w:szCs w:val="21"/>
              </w:rPr>
              <w:t>右美原料药</w:t>
            </w:r>
            <w:proofErr w:type="gramEnd"/>
            <w:r w:rsidRPr="00D054A5">
              <w:rPr>
                <w:rFonts w:cs="Times New Roman" w:hint="eastAsia"/>
                <w:kern w:val="2"/>
                <w:sz w:val="21"/>
                <w:szCs w:val="21"/>
              </w:rPr>
              <w:t>车间建设</w:t>
            </w:r>
            <w:r w:rsidR="00D065A5" w:rsidRPr="00D065A5">
              <w:rPr>
                <w:rFonts w:cs="Times New Roman" w:hint="eastAsia"/>
                <w:kern w:val="2"/>
                <w:sz w:val="21"/>
                <w:szCs w:val="21"/>
              </w:rPr>
              <w:t>项目</w:t>
            </w:r>
          </w:p>
        </w:tc>
      </w:tr>
      <w:tr w:rsidR="00D065A5" w:rsidRPr="00D065A5" w14:paraId="326EEF30" w14:textId="77777777" w:rsidTr="00D065A5">
        <w:trPr>
          <w:trHeight w:val="551"/>
        </w:trPr>
        <w:tc>
          <w:tcPr>
            <w:tcW w:w="940" w:type="pct"/>
            <w:vAlign w:val="center"/>
            <w:hideMark/>
          </w:tcPr>
          <w:p w14:paraId="226E1739"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建设地点</w:t>
            </w:r>
          </w:p>
        </w:tc>
        <w:tc>
          <w:tcPr>
            <w:tcW w:w="785" w:type="pct"/>
            <w:vAlign w:val="center"/>
            <w:hideMark/>
          </w:tcPr>
          <w:p w14:paraId="747DA192"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（湖南）省</w:t>
            </w:r>
          </w:p>
        </w:tc>
        <w:tc>
          <w:tcPr>
            <w:tcW w:w="875" w:type="pct"/>
            <w:vAlign w:val="center"/>
            <w:hideMark/>
          </w:tcPr>
          <w:p w14:paraId="12AC6344"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（常德）市</w:t>
            </w:r>
          </w:p>
        </w:tc>
        <w:tc>
          <w:tcPr>
            <w:tcW w:w="633" w:type="pct"/>
            <w:vAlign w:val="center"/>
            <w:hideMark/>
          </w:tcPr>
          <w:p w14:paraId="7A68D9AD"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w:t>
            </w:r>
            <w:r w:rsidRPr="00D065A5">
              <w:rPr>
                <w:rFonts w:cs="Times New Roman"/>
                <w:spacing w:val="-2"/>
                <w:kern w:val="2"/>
                <w:sz w:val="21"/>
                <w:szCs w:val="21"/>
              </w:rPr>
              <w:t>/</w:t>
            </w:r>
            <w:r w:rsidRPr="00D065A5">
              <w:rPr>
                <w:rFonts w:cs="Times New Roman" w:hint="eastAsia"/>
                <w:spacing w:val="-2"/>
                <w:kern w:val="2"/>
                <w:sz w:val="21"/>
                <w:szCs w:val="21"/>
              </w:rPr>
              <w:t>）区</w:t>
            </w:r>
          </w:p>
        </w:tc>
        <w:tc>
          <w:tcPr>
            <w:tcW w:w="715" w:type="pct"/>
            <w:vAlign w:val="center"/>
            <w:hideMark/>
          </w:tcPr>
          <w:p w14:paraId="2373C7F9"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（汉寿）县</w:t>
            </w:r>
          </w:p>
        </w:tc>
        <w:tc>
          <w:tcPr>
            <w:tcW w:w="1052" w:type="pct"/>
            <w:vAlign w:val="center"/>
            <w:hideMark/>
          </w:tcPr>
          <w:p w14:paraId="2BCB5454" w14:textId="77777777" w:rsidR="00D065A5" w:rsidRPr="00D065A5" w:rsidRDefault="00D065A5" w:rsidP="00D065A5">
            <w:pPr>
              <w:autoSpaceDE w:val="0"/>
              <w:autoSpaceDN w:val="0"/>
              <w:adjustRightInd w:val="0"/>
              <w:snapToGrid w:val="0"/>
              <w:spacing w:line="240" w:lineRule="auto"/>
              <w:jc w:val="both"/>
              <w:textAlignment w:val="baseline"/>
              <w:rPr>
                <w:rFonts w:cs="Times New Roman"/>
                <w:kern w:val="2"/>
                <w:sz w:val="21"/>
                <w:szCs w:val="21"/>
              </w:rPr>
            </w:pPr>
            <w:r w:rsidRPr="00D065A5">
              <w:rPr>
                <w:rFonts w:cs="Times New Roman" w:hint="eastAsia"/>
                <w:kern w:val="2"/>
                <w:sz w:val="21"/>
                <w:szCs w:val="21"/>
              </w:rPr>
              <w:t>汉寿高新技术产业开发区</w:t>
            </w:r>
          </w:p>
        </w:tc>
      </w:tr>
      <w:tr w:rsidR="00D065A5" w:rsidRPr="00D065A5" w14:paraId="09E20A7A" w14:textId="77777777" w:rsidTr="00D065A5">
        <w:trPr>
          <w:trHeight w:val="174"/>
        </w:trPr>
        <w:tc>
          <w:tcPr>
            <w:tcW w:w="940" w:type="pct"/>
            <w:vAlign w:val="center"/>
            <w:hideMark/>
          </w:tcPr>
          <w:p w14:paraId="64DAC1A7"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地理坐标</w:t>
            </w:r>
          </w:p>
        </w:tc>
        <w:tc>
          <w:tcPr>
            <w:tcW w:w="785" w:type="pct"/>
            <w:vAlign w:val="center"/>
            <w:hideMark/>
          </w:tcPr>
          <w:p w14:paraId="37440CDE"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经度</w:t>
            </w:r>
          </w:p>
        </w:tc>
        <w:tc>
          <w:tcPr>
            <w:tcW w:w="875" w:type="pct"/>
            <w:vAlign w:val="center"/>
            <w:hideMark/>
          </w:tcPr>
          <w:p w14:paraId="48AE7B63" w14:textId="77777777" w:rsidR="00D065A5" w:rsidRPr="00D065A5" w:rsidRDefault="00D065A5" w:rsidP="00D065A5">
            <w:pPr>
              <w:autoSpaceDE w:val="0"/>
              <w:autoSpaceDN w:val="0"/>
              <w:adjustRightInd w:val="0"/>
              <w:snapToGrid w:val="0"/>
              <w:spacing w:line="240" w:lineRule="auto"/>
              <w:jc w:val="center"/>
              <w:textAlignment w:val="baseline"/>
              <w:rPr>
                <w:rFonts w:eastAsia="Times New Roman" w:cs="Times New Roman"/>
                <w:kern w:val="2"/>
                <w:sz w:val="21"/>
                <w:szCs w:val="21"/>
              </w:rPr>
            </w:pPr>
            <w:r w:rsidRPr="00D065A5">
              <w:rPr>
                <w:rFonts w:cs="Times New Roman"/>
                <w:kern w:val="2"/>
                <w:sz w:val="21"/>
                <w:szCs w:val="21"/>
              </w:rPr>
              <w:t>111.955919</w:t>
            </w:r>
          </w:p>
        </w:tc>
        <w:tc>
          <w:tcPr>
            <w:tcW w:w="633" w:type="pct"/>
            <w:vAlign w:val="center"/>
            <w:hideMark/>
          </w:tcPr>
          <w:p w14:paraId="68C05D87"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纬度</w:t>
            </w:r>
          </w:p>
        </w:tc>
        <w:tc>
          <w:tcPr>
            <w:tcW w:w="1767" w:type="pct"/>
            <w:gridSpan w:val="2"/>
            <w:vAlign w:val="center"/>
            <w:hideMark/>
          </w:tcPr>
          <w:p w14:paraId="36D0F8B5" w14:textId="77777777" w:rsidR="00D065A5" w:rsidRPr="00D065A5" w:rsidRDefault="00D065A5" w:rsidP="00D065A5">
            <w:pPr>
              <w:autoSpaceDE w:val="0"/>
              <w:autoSpaceDN w:val="0"/>
              <w:adjustRightInd w:val="0"/>
              <w:snapToGrid w:val="0"/>
              <w:spacing w:line="240" w:lineRule="auto"/>
              <w:jc w:val="center"/>
              <w:textAlignment w:val="baseline"/>
              <w:rPr>
                <w:rFonts w:eastAsia="Times New Roman" w:cs="Times New Roman"/>
                <w:kern w:val="2"/>
                <w:sz w:val="21"/>
                <w:szCs w:val="21"/>
              </w:rPr>
            </w:pPr>
            <w:r w:rsidRPr="00D065A5">
              <w:rPr>
                <w:rFonts w:cs="Times New Roman"/>
                <w:kern w:val="2"/>
                <w:sz w:val="21"/>
                <w:szCs w:val="21"/>
              </w:rPr>
              <w:t>28.777968</w:t>
            </w:r>
          </w:p>
        </w:tc>
      </w:tr>
      <w:tr w:rsidR="00D065A5" w:rsidRPr="00D065A5" w14:paraId="0C4C904F" w14:textId="77777777" w:rsidTr="00D065A5">
        <w:trPr>
          <w:trHeight w:val="549"/>
        </w:trPr>
        <w:tc>
          <w:tcPr>
            <w:tcW w:w="940" w:type="pct"/>
            <w:vAlign w:val="center"/>
            <w:hideMark/>
          </w:tcPr>
          <w:p w14:paraId="3FB8B22D" w14:textId="77777777" w:rsidR="00D065A5" w:rsidRPr="00677D37"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677D37">
              <w:rPr>
                <w:rFonts w:cs="Times New Roman" w:hint="eastAsia"/>
                <w:spacing w:val="-2"/>
                <w:kern w:val="2"/>
                <w:sz w:val="21"/>
                <w:szCs w:val="21"/>
              </w:rPr>
              <w:t>主要危险物质</w:t>
            </w:r>
            <w:r w:rsidRPr="00677D37">
              <w:rPr>
                <w:rFonts w:cs="Times New Roman" w:hint="eastAsia"/>
                <w:spacing w:val="-1"/>
                <w:kern w:val="2"/>
                <w:sz w:val="21"/>
                <w:szCs w:val="21"/>
              </w:rPr>
              <w:t>及分布</w:t>
            </w:r>
          </w:p>
        </w:tc>
        <w:tc>
          <w:tcPr>
            <w:tcW w:w="4060" w:type="pct"/>
            <w:gridSpan w:val="5"/>
            <w:vAlign w:val="center"/>
            <w:hideMark/>
          </w:tcPr>
          <w:p w14:paraId="2B98499B" w14:textId="77777777" w:rsidR="00D065A5" w:rsidRPr="00677D37" w:rsidRDefault="00436AA2" w:rsidP="00436AA2">
            <w:pPr>
              <w:autoSpaceDE w:val="0"/>
              <w:autoSpaceDN w:val="0"/>
              <w:adjustRightInd w:val="0"/>
              <w:snapToGrid w:val="0"/>
              <w:spacing w:line="240" w:lineRule="auto"/>
              <w:jc w:val="center"/>
              <w:textAlignment w:val="baseline"/>
              <w:rPr>
                <w:rFonts w:cs="Times New Roman"/>
                <w:kern w:val="2"/>
                <w:sz w:val="21"/>
                <w:szCs w:val="21"/>
              </w:rPr>
            </w:pPr>
            <w:r>
              <w:rPr>
                <w:rFonts w:cs="Times New Roman" w:hint="eastAsia"/>
                <w:spacing w:val="-11"/>
                <w:kern w:val="2"/>
                <w:sz w:val="21"/>
                <w:szCs w:val="21"/>
              </w:rPr>
              <w:t>主要危险物质</w:t>
            </w:r>
            <w:r w:rsidR="00D065A5" w:rsidRPr="00677D37">
              <w:rPr>
                <w:rFonts w:cs="Times New Roman" w:hint="eastAsia"/>
                <w:spacing w:val="-11"/>
                <w:kern w:val="2"/>
                <w:sz w:val="21"/>
                <w:szCs w:val="21"/>
              </w:rPr>
              <w:t>：</w:t>
            </w:r>
            <w:r>
              <w:rPr>
                <w:rFonts w:cs="Times New Roman" w:hint="eastAsia"/>
                <w:spacing w:val="-11"/>
                <w:kern w:val="2"/>
                <w:sz w:val="21"/>
                <w:szCs w:val="21"/>
              </w:rPr>
              <w:t>地下储罐</w:t>
            </w:r>
            <w:r w:rsidR="00D065A5" w:rsidRPr="00677D37">
              <w:rPr>
                <w:rFonts w:cs="Times New Roman" w:hint="eastAsia"/>
                <w:spacing w:val="-11"/>
                <w:kern w:val="2"/>
                <w:sz w:val="21"/>
                <w:szCs w:val="21"/>
              </w:rPr>
              <w:t>区乙醇、</w:t>
            </w:r>
            <w:r w:rsidR="00C43CAF">
              <w:rPr>
                <w:rFonts w:cs="Times New Roman" w:hint="eastAsia"/>
                <w:spacing w:val="-11"/>
                <w:kern w:val="2"/>
                <w:sz w:val="21"/>
                <w:szCs w:val="21"/>
              </w:rPr>
              <w:t>综合仓库</w:t>
            </w:r>
            <w:r w:rsidR="00D065A5" w:rsidRPr="00677D37">
              <w:rPr>
                <w:rFonts w:cs="Times New Roman" w:hint="eastAsia"/>
                <w:spacing w:val="-11"/>
                <w:kern w:val="2"/>
                <w:sz w:val="21"/>
                <w:szCs w:val="21"/>
              </w:rPr>
              <w:t>（</w:t>
            </w:r>
            <w:r w:rsidR="00677D37" w:rsidRPr="00677D37">
              <w:rPr>
                <w:rFonts w:cs="Times New Roman" w:hint="eastAsia"/>
                <w:spacing w:val="-11"/>
                <w:kern w:val="2"/>
                <w:sz w:val="21"/>
                <w:szCs w:val="21"/>
              </w:rPr>
              <w:t>二氯甲烷、异丙醇</w:t>
            </w:r>
            <w:r w:rsidR="00D065A5" w:rsidRPr="00677D37">
              <w:rPr>
                <w:rFonts w:cs="Times New Roman" w:hint="eastAsia"/>
                <w:spacing w:val="-11"/>
                <w:kern w:val="2"/>
                <w:sz w:val="21"/>
                <w:szCs w:val="21"/>
              </w:rPr>
              <w:t>等）、质保大楼</w:t>
            </w:r>
            <w:r w:rsidR="00D065A5" w:rsidRPr="00677D37">
              <w:rPr>
                <w:rFonts w:ascii="宋体" w:hAnsi="宋体" w:hint="eastAsia"/>
                <w:spacing w:val="-1"/>
                <w:kern w:val="2"/>
                <w:sz w:val="21"/>
                <w:szCs w:val="21"/>
              </w:rPr>
              <w:t>试剂贮藏室检验试剂</w:t>
            </w:r>
          </w:p>
        </w:tc>
      </w:tr>
      <w:tr w:rsidR="00D065A5" w:rsidRPr="00D065A5" w14:paraId="6876F17D" w14:textId="77777777" w:rsidTr="00D065A5">
        <w:trPr>
          <w:trHeight w:val="90"/>
        </w:trPr>
        <w:tc>
          <w:tcPr>
            <w:tcW w:w="940" w:type="pct"/>
            <w:vAlign w:val="center"/>
            <w:hideMark/>
          </w:tcPr>
          <w:p w14:paraId="7048E7BC" w14:textId="77777777" w:rsidR="00D065A5" w:rsidRPr="00677D37" w:rsidRDefault="00D065A5" w:rsidP="00D065A5">
            <w:pPr>
              <w:autoSpaceDE w:val="0"/>
              <w:autoSpaceDN w:val="0"/>
              <w:adjustRightInd w:val="0"/>
              <w:snapToGrid w:val="0"/>
              <w:spacing w:line="240" w:lineRule="auto"/>
              <w:jc w:val="both"/>
              <w:textAlignment w:val="baseline"/>
              <w:rPr>
                <w:rFonts w:cs="Times New Roman"/>
                <w:kern w:val="2"/>
                <w:sz w:val="21"/>
                <w:szCs w:val="21"/>
              </w:rPr>
            </w:pPr>
            <w:r w:rsidRPr="00677D37">
              <w:rPr>
                <w:rFonts w:cs="Times New Roman" w:hint="eastAsia"/>
                <w:spacing w:val="-1"/>
                <w:kern w:val="2"/>
                <w:sz w:val="21"/>
                <w:szCs w:val="21"/>
              </w:rPr>
              <w:t>环境影响途径</w:t>
            </w:r>
            <w:r w:rsidRPr="00677D37">
              <w:rPr>
                <w:rFonts w:cs="Times New Roman" w:hint="eastAsia"/>
                <w:spacing w:val="-4"/>
                <w:kern w:val="2"/>
                <w:sz w:val="21"/>
                <w:szCs w:val="21"/>
              </w:rPr>
              <w:t>及危害后果（大气、地表水、地</w:t>
            </w:r>
            <w:r w:rsidRPr="00677D37">
              <w:rPr>
                <w:rFonts w:cs="Times New Roman" w:hint="eastAsia"/>
                <w:spacing w:val="-3"/>
                <w:kern w:val="2"/>
                <w:sz w:val="21"/>
                <w:szCs w:val="21"/>
              </w:rPr>
              <w:t>下水等）</w:t>
            </w:r>
          </w:p>
        </w:tc>
        <w:tc>
          <w:tcPr>
            <w:tcW w:w="4060" w:type="pct"/>
            <w:gridSpan w:val="5"/>
            <w:vAlign w:val="center"/>
            <w:hideMark/>
          </w:tcPr>
          <w:p w14:paraId="37EF0A9D" w14:textId="77777777" w:rsidR="00D065A5" w:rsidRPr="00677D37" w:rsidRDefault="00D065A5" w:rsidP="00677D37">
            <w:pPr>
              <w:autoSpaceDE w:val="0"/>
              <w:autoSpaceDN w:val="0"/>
              <w:adjustRightInd w:val="0"/>
              <w:snapToGrid w:val="0"/>
              <w:spacing w:line="240" w:lineRule="auto"/>
              <w:jc w:val="center"/>
              <w:textAlignment w:val="baseline"/>
              <w:rPr>
                <w:rFonts w:cs="Times New Roman"/>
                <w:kern w:val="2"/>
                <w:sz w:val="21"/>
                <w:szCs w:val="21"/>
              </w:rPr>
            </w:pPr>
            <w:r w:rsidRPr="00677D37">
              <w:rPr>
                <w:rFonts w:cs="Times New Roman" w:hint="eastAsia"/>
                <w:spacing w:val="-5"/>
                <w:kern w:val="2"/>
                <w:sz w:val="21"/>
                <w:szCs w:val="21"/>
              </w:rPr>
              <w:t>车间反应釜物料泄漏风险、污水处理站废水事故风险</w:t>
            </w:r>
            <w:r w:rsidRPr="00677D37">
              <w:rPr>
                <w:rFonts w:cs="Times New Roman" w:hint="eastAsia"/>
                <w:spacing w:val="-1"/>
                <w:kern w:val="2"/>
                <w:sz w:val="21"/>
                <w:szCs w:val="21"/>
              </w:rPr>
              <w:t>。</w:t>
            </w:r>
          </w:p>
        </w:tc>
      </w:tr>
      <w:tr w:rsidR="00D065A5" w:rsidRPr="00D065A5" w14:paraId="3C369AEF" w14:textId="77777777" w:rsidTr="00D065A5">
        <w:trPr>
          <w:trHeight w:val="312"/>
        </w:trPr>
        <w:tc>
          <w:tcPr>
            <w:tcW w:w="940" w:type="pct"/>
            <w:vAlign w:val="center"/>
            <w:hideMark/>
          </w:tcPr>
          <w:p w14:paraId="361B3B0D"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风险防范措施要求</w:t>
            </w:r>
          </w:p>
        </w:tc>
        <w:tc>
          <w:tcPr>
            <w:tcW w:w="4060" w:type="pct"/>
            <w:gridSpan w:val="5"/>
            <w:vAlign w:val="center"/>
            <w:hideMark/>
          </w:tcPr>
          <w:p w14:paraId="4DB5381D" w14:textId="77777777" w:rsidR="00D065A5" w:rsidRPr="00D065A5" w:rsidRDefault="00D065A5" w:rsidP="00D065A5">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kern w:val="2"/>
                <w:sz w:val="21"/>
                <w:szCs w:val="21"/>
              </w:rPr>
              <w:t>仓库和生产车间配备了</w:t>
            </w:r>
            <w:r w:rsidR="00436AA2">
              <w:rPr>
                <w:rFonts w:cs="Times New Roman" w:hint="eastAsia"/>
                <w:kern w:val="2"/>
                <w:sz w:val="21"/>
                <w:szCs w:val="21"/>
              </w:rPr>
              <w:t>防火</w:t>
            </w:r>
            <w:r w:rsidRPr="00D065A5">
              <w:rPr>
                <w:rFonts w:cs="Times New Roman" w:hint="eastAsia"/>
                <w:kern w:val="2"/>
                <w:sz w:val="21"/>
                <w:szCs w:val="21"/>
              </w:rPr>
              <w:t>器材，严禁与易燃易爆品混存；定期检查反应釜、污水处理站设置在线监控设施；废气处理装置需定期安排专人检查，发现问题，及时上报车间负责人。</w:t>
            </w:r>
          </w:p>
        </w:tc>
      </w:tr>
    </w:tbl>
    <w:p w14:paraId="15E299F8" w14:textId="77777777" w:rsidR="00D065A5" w:rsidRDefault="00D065A5" w:rsidP="00624711">
      <w:pPr>
        <w:widowControl w:val="0"/>
        <w:adjustRightInd w:val="0"/>
        <w:snapToGrid w:val="0"/>
        <w:ind w:firstLineChars="200" w:firstLine="480"/>
        <w:rPr>
          <w:rFonts w:cs="Times New Roman"/>
          <w:bCs/>
          <w:kern w:val="2"/>
        </w:rPr>
      </w:pPr>
    </w:p>
    <w:p w14:paraId="31397C16" w14:textId="77777777" w:rsidR="00DA45E9" w:rsidRDefault="00DA45E9" w:rsidP="00624711">
      <w:pPr>
        <w:widowControl w:val="0"/>
        <w:adjustRightInd w:val="0"/>
        <w:snapToGrid w:val="0"/>
        <w:ind w:firstLineChars="200" w:firstLine="480"/>
        <w:rPr>
          <w:rFonts w:cs="Times New Roman"/>
          <w:bCs/>
          <w:kern w:val="2"/>
        </w:rPr>
        <w:sectPr w:rsidR="00DA45E9">
          <w:pgSz w:w="11906" w:h="16838"/>
          <w:pgMar w:top="1440" w:right="1800" w:bottom="1440" w:left="1800" w:header="851" w:footer="992" w:gutter="0"/>
          <w:cols w:space="425"/>
          <w:docGrid w:type="lines" w:linePitch="312"/>
        </w:sectPr>
      </w:pPr>
    </w:p>
    <w:p w14:paraId="055A2C4A" w14:textId="77777777" w:rsidR="00DA45E9" w:rsidRPr="009A5D5C" w:rsidRDefault="00DA45E9" w:rsidP="00DA45E9">
      <w:pPr>
        <w:keepNext/>
        <w:keepLines/>
        <w:widowControl w:val="0"/>
        <w:adjustRightInd w:val="0"/>
        <w:snapToGrid w:val="0"/>
        <w:outlineLvl w:val="0"/>
        <w:rPr>
          <w:rFonts w:cs="Times New Roman"/>
          <w:b/>
          <w:bCs/>
          <w:kern w:val="44"/>
          <w:sz w:val="32"/>
        </w:rPr>
      </w:pPr>
      <w:bookmarkStart w:id="178" w:name="_Toc118184910"/>
      <w:r>
        <w:rPr>
          <w:rFonts w:cs="Times New Roman" w:hint="eastAsia"/>
          <w:b/>
          <w:bCs/>
          <w:kern w:val="44"/>
          <w:sz w:val="32"/>
        </w:rPr>
        <w:lastRenderedPageBreak/>
        <w:t>9</w:t>
      </w:r>
      <w:r w:rsidRPr="009A5D5C">
        <w:rPr>
          <w:rFonts w:cs="Times New Roman" w:hint="eastAsia"/>
          <w:b/>
          <w:bCs/>
          <w:kern w:val="44"/>
          <w:sz w:val="32"/>
        </w:rPr>
        <w:t xml:space="preserve">. </w:t>
      </w:r>
      <w:r>
        <w:rPr>
          <w:rFonts w:cs="Times New Roman" w:hint="eastAsia"/>
          <w:b/>
          <w:bCs/>
          <w:kern w:val="44"/>
          <w:sz w:val="32"/>
        </w:rPr>
        <w:t>污染防治措施可行性分析</w:t>
      </w:r>
      <w:bookmarkEnd w:id="178"/>
    </w:p>
    <w:p w14:paraId="6F61D39E" w14:textId="77777777" w:rsidR="00DA45E9" w:rsidRPr="001E7070" w:rsidRDefault="001E7070" w:rsidP="00DA45E9">
      <w:pPr>
        <w:keepNext/>
        <w:keepLines/>
        <w:widowControl w:val="0"/>
        <w:adjustRightInd w:val="0"/>
        <w:snapToGrid w:val="0"/>
        <w:outlineLvl w:val="1"/>
        <w:rPr>
          <w:rFonts w:cs="Times New Roman"/>
          <w:b/>
          <w:bCs/>
          <w:kern w:val="2"/>
          <w:sz w:val="28"/>
        </w:rPr>
      </w:pPr>
      <w:bookmarkStart w:id="179" w:name="_Toc118184911"/>
      <w:r w:rsidRPr="001E7070">
        <w:rPr>
          <w:rFonts w:cs="Times New Roman" w:hint="eastAsia"/>
          <w:b/>
          <w:bCs/>
          <w:kern w:val="2"/>
          <w:sz w:val="28"/>
        </w:rPr>
        <w:t>9</w:t>
      </w:r>
      <w:r w:rsidR="00DA45E9" w:rsidRPr="001E7070">
        <w:rPr>
          <w:rFonts w:cs="Times New Roman" w:hint="eastAsia"/>
          <w:b/>
          <w:bCs/>
          <w:kern w:val="2"/>
          <w:sz w:val="28"/>
        </w:rPr>
        <w:t>.1</w:t>
      </w:r>
      <w:r w:rsidRPr="001E7070">
        <w:rPr>
          <w:rFonts w:cs="Times New Roman" w:hint="eastAsia"/>
          <w:b/>
          <w:bCs/>
          <w:kern w:val="2"/>
          <w:sz w:val="28"/>
        </w:rPr>
        <w:t>废气处理措施可行性分析</w:t>
      </w:r>
      <w:bookmarkEnd w:id="179"/>
    </w:p>
    <w:p w14:paraId="17005235" w14:textId="77777777" w:rsidR="00622C0C" w:rsidRPr="00D034F4" w:rsidRDefault="00622C0C" w:rsidP="00624711">
      <w:pPr>
        <w:ind w:firstLineChars="200" w:firstLine="480"/>
        <w:rPr>
          <w:rFonts w:cs="Times New Roman"/>
          <w:kern w:val="2"/>
        </w:rPr>
      </w:pPr>
      <w:r w:rsidRPr="00D034F4">
        <w:rPr>
          <w:rFonts w:cs="Times New Roman" w:hint="eastAsia"/>
          <w:kern w:val="2"/>
        </w:rPr>
        <w:t>（</w:t>
      </w:r>
      <w:r w:rsidRPr="00D034F4">
        <w:rPr>
          <w:rFonts w:cs="Times New Roman" w:hint="eastAsia"/>
          <w:kern w:val="2"/>
        </w:rPr>
        <w:t>1</w:t>
      </w:r>
      <w:r w:rsidRPr="00D034F4">
        <w:rPr>
          <w:rFonts w:cs="Times New Roman" w:hint="eastAsia"/>
          <w:kern w:val="2"/>
        </w:rPr>
        <w:t>）无组织排放废气</w:t>
      </w:r>
    </w:p>
    <w:p w14:paraId="025E6DD6" w14:textId="77777777" w:rsidR="00DA45E9" w:rsidRPr="00C904CE" w:rsidRDefault="00622C0C" w:rsidP="00DA45E9">
      <w:pPr>
        <w:widowControl w:val="0"/>
        <w:adjustRightInd w:val="0"/>
        <w:snapToGrid w:val="0"/>
        <w:ind w:firstLine="480"/>
        <w:rPr>
          <w:rFonts w:cs="Times New Roman"/>
          <w:snapToGrid w:val="0"/>
          <w:kern w:val="24"/>
          <w:u w:val="single"/>
        </w:rPr>
      </w:pPr>
      <w:r w:rsidRPr="00C904CE">
        <w:rPr>
          <w:rFonts w:cs="Times New Roman" w:hint="eastAsia"/>
          <w:snapToGrid w:val="0"/>
          <w:kern w:val="24"/>
          <w:u w:val="single"/>
        </w:rPr>
        <w:t>本项目对有条件进行收集的废气，均进行了收集。生产装置从工程设计上，生产过程中的工艺废气采取相应收集处理措施；从设备和控制水平上，拟建项目均选用具有良好的密封性能的设备，生产过程使用的输</w:t>
      </w:r>
      <w:proofErr w:type="gramStart"/>
      <w:r w:rsidRPr="00C904CE">
        <w:rPr>
          <w:rFonts w:cs="Times New Roman" w:hint="eastAsia"/>
          <w:snapToGrid w:val="0"/>
          <w:kern w:val="24"/>
          <w:u w:val="single"/>
        </w:rPr>
        <w:t>料泵均尽量</w:t>
      </w:r>
      <w:proofErr w:type="gramEnd"/>
      <w:r w:rsidRPr="00C904CE">
        <w:rPr>
          <w:rFonts w:cs="Times New Roman" w:hint="eastAsia"/>
          <w:snapToGrid w:val="0"/>
          <w:kern w:val="24"/>
          <w:u w:val="single"/>
        </w:rPr>
        <w:t>选用无泄漏泵，减少了由设备“跑冒滴漏”产生的无组织废气。</w:t>
      </w:r>
    </w:p>
    <w:p w14:paraId="7BA84F27" w14:textId="77777777" w:rsidR="00622C0C" w:rsidRPr="00D034F4" w:rsidRDefault="00622C0C" w:rsidP="00624711">
      <w:pPr>
        <w:ind w:firstLineChars="200" w:firstLine="480"/>
        <w:rPr>
          <w:rFonts w:cs="Times New Roman"/>
          <w:kern w:val="2"/>
        </w:rPr>
      </w:pPr>
      <w:r w:rsidRPr="00D034F4">
        <w:rPr>
          <w:rFonts w:cs="Times New Roman" w:hint="eastAsia"/>
          <w:kern w:val="2"/>
        </w:rPr>
        <w:t>为进一步降低无组织废气的排放，建议对对泵、阀门、开口阀、法兰、其他密封设备参照《挥发性有机物无组织排放控制标准》（</w:t>
      </w:r>
      <w:r w:rsidRPr="00D034F4">
        <w:rPr>
          <w:rFonts w:cs="Times New Roman"/>
          <w:kern w:val="2"/>
        </w:rPr>
        <w:t>GB37822-2019</w:t>
      </w:r>
      <w:r w:rsidRPr="00D034F4">
        <w:rPr>
          <w:rFonts w:cs="Times New Roman" w:hint="eastAsia"/>
          <w:kern w:val="2"/>
        </w:rPr>
        <w:t>）进行泄漏监测与控制，一旦发现泄漏，应及时维修，并做好记录修复时间，并保存相关记录。</w:t>
      </w:r>
    </w:p>
    <w:p w14:paraId="02F19604" w14:textId="77777777" w:rsidR="00CA701E" w:rsidRPr="00CA701E" w:rsidRDefault="00CA701E" w:rsidP="00CA701E">
      <w:pPr>
        <w:ind w:firstLineChars="200" w:firstLine="480"/>
        <w:rPr>
          <w:rFonts w:cs="Times New Roman"/>
          <w:kern w:val="2"/>
          <w:u w:val="single"/>
        </w:rPr>
      </w:pPr>
      <w:r w:rsidRPr="00CA701E">
        <w:rPr>
          <w:rFonts w:cs="Times New Roman" w:hint="eastAsia"/>
          <w:kern w:val="2"/>
          <w:u w:val="single"/>
        </w:rPr>
        <w:t>（</w:t>
      </w:r>
      <w:r w:rsidRPr="00CA701E">
        <w:rPr>
          <w:rFonts w:cs="Times New Roman" w:hint="eastAsia"/>
          <w:kern w:val="2"/>
          <w:u w:val="single"/>
        </w:rPr>
        <w:t>2</w:t>
      </w:r>
      <w:r w:rsidRPr="00CA701E">
        <w:rPr>
          <w:rFonts w:cs="Times New Roman" w:hint="eastAsia"/>
          <w:kern w:val="2"/>
          <w:u w:val="single"/>
        </w:rPr>
        <w:t>）生产工艺有组织废气</w:t>
      </w:r>
    </w:p>
    <w:p w14:paraId="0914D1D3" w14:textId="77777777" w:rsidR="00CA701E" w:rsidRPr="00CA701E" w:rsidRDefault="00CA701E" w:rsidP="00313778">
      <w:pPr>
        <w:ind w:firstLineChars="200" w:firstLine="480"/>
        <w:rPr>
          <w:rFonts w:cs="Times New Roman"/>
          <w:kern w:val="2"/>
          <w:u w:val="single"/>
        </w:rPr>
      </w:pPr>
      <w:r w:rsidRPr="00CA701E">
        <w:rPr>
          <w:rFonts w:cs="Times New Roman" w:hint="eastAsia"/>
          <w:kern w:val="2"/>
          <w:u w:val="single"/>
        </w:rPr>
        <w:t>本项目拟在原料药车间内配备</w:t>
      </w:r>
      <w:r w:rsidRPr="00CA701E">
        <w:rPr>
          <w:rFonts w:cs="Times New Roman" w:hint="eastAsia"/>
          <w:kern w:val="2"/>
          <w:u w:val="single"/>
        </w:rPr>
        <w:t xml:space="preserve">1 </w:t>
      </w:r>
      <w:r w:rsidRPr="00CA701E">
        <w:rPr>
          <w:rFonts w:cs="Times New Roman" w:hint="eastAsia"/>
          <w:kern w:val="2"/>
          <w:u w:val="single"/>
        </w:rPr>
        <w:t>套废气收集系统，有机废气经废气收集管道收集后送至废气处理装置处理，通过</w:t>
      </w:r>
      <w:r w:rsidRPr="00CA701E">
        <w:rPr>
          <w:rFonts w:cs="Times New Roman" w:hint="eastAsia"/>
          <w:kern w:val="2"/>
          <w:u w:val="single"/>
        </w:rPr>
        <w:t xml:space="preserve">15m </w:t>
      </w:r>
      <w:r w:rsidRPr="00CA701E">
        <w:rPr>
          <w:rFonts w:cs="Times New Roman" w:hint="eastAsia"/>
          <w:kern w:val="2"/>
          <w:u w:val="single"/>
        </w:rPr>
        <w:t>排气筒高空排放。废气处理装置处理工艺为“活性炭吸附装置</w:t>
      </w:r>
      <w:r w:rsidRPr="00CA701E">
        <w:rPr>
          <w:rFonts w:cs="Times New Roman" w:hint="eastAsia"/>
          <w:kern w:val="2"/>
          <w:u w:val="single"/>
        </w:rPr>
        <w:t>-</w:t>
      </w:r>
      <w:r w:rsidRPr="00CA701E">
        <w:rPr>
          <w:rFonts w:cs="Times New Roman" w:hint="eastAsia"/>
          <w:kern w:val="2"/>
          <w:u w:val="single"/>
        </w:rPr>
        <w:t>喷淋”。风量为</w:t>
      </w:r>
      <w:r>
        <w:rPr>
          <w:rFonts w:cs="Times New Roman" w:hint="eastAsia"/>
          <w:kern w:val="2"/>
          <w:u w:val="single"/>
        </w:rPr>
        <w:t>5</w:t>
      </w:r>
      <w:r w:rsidRPr="00CA701E">
        <w:rPr>
          <w:rFonts w:cs="Times New Roman" w:hint="eastAsia"/>
          <w:kern w:val="2"/>
          <w:u w:val="single"/>
        </w:rPr>
        <w:t>000m</w:t>
      </w:r>
      <w:r w:rsidRPr="00CA701E">
        <w:rPr>
          <w:rFonts w:cs="Times New Roman" w:hint="eastAsia"/>
          <w:kern w:val="2"/>
          <w:u w:val="single"/>
          <w:vertAlign w:val="superscript"/>
        </w:rPr>
        <w:t>3</w:t>
      </w:r>
      <w:r w:rsidRPr="00CA701E">
        <w:rPr>
          <w:rFonts w:cs="Times New Roman" w:hint="eastAsia"/>
          <w:kern w:val="2"/>
          <w:u w:val="single"/>
        </w:rPr>
        <w:t>/h</w:t>
      </w:r>
      <w:r w:rsidRPr="00CA701E">
        <w:rPr>
          <w:rFonts w:cs="Times New Roman" w:hint="eastAsia"/>
          <w:kern w:val="2"/>
          <w:u w:val="single"/>
        </w:rPr>
        <w:t>，排气筒高度</w:t>
      </w:r>
      <w:r w:rsidRPr="00CA701E">
        <w:rPr>
          <w:rFonts w:cs="Times New Roman" w:hint="eastAsia"/>
          <w:kern w:val="2"/>
          <w:u w:val="single"/>
        </w:rPr>
        <w:t>15m</w:t>
      </w:r>
      <w:r w:rsidRPr="00CA701E">
        <w:rPr>
          <w:rFonts w:cs="Times New Roman" w:hint="eastAsia"/>
          <w:kern w:val="2"/>
          <w:u w:val="single"/>
        </w:rPr>
        <w:t>，内径</w:t>
      </w:r>
      <w:r w:rsidRPr="00CA701E">
        <w:rPr>
          <w:rFonts w:cs="Times New Roman" w:hint="eastAsia"/>
          <w:kern w:val="2"/>
          <w:u w:val="single"/>
        </w:rPr>
        <w:t>0.5m</w:t>
      </w:r>
      <w:r w:rsidRPr="00CA701E">
        <w:rPr>
          <w:rFonts w:cs="Times New Roman" w:hint="eastAsia"/>
          <w:kern w:val="2"/>
          <w:u w:val="single"/>
        </w:rPr>
        <w:t>。根据工程分析可知，</w:t>
      </w:r>
      <w:r w:rsidR="00313778" w:rsidRPr="00313778">
        <w:rPr>
          <w:rFonts w:cs="Times New Roman" w:hint="eastAsia"/>
          <w:kern w:val="2"/>
          <w:u w:val="single"/>
        </w:rPr>
        <w:t>活性炭吸附装置的处理效率按</w:t>
      </w:r>
      <w:r w:rsidR="00313778" w:rsidRPr="00313778">
        <w:rPr>
          <w:rFonts w:cs="Times New Roman" w:hint="eastAsia"/>
          <w:kern w:val="2"/>
          <w:u w:val="single"/>
        </w:rPr>
        <w:t>35%</w:t>
      </w:r>
      <w:r w:rsidR="00313778" w:rsidRPr="00313778">
        <w:rPr>
          <w:rFonts w:cs="Times New Roman" w:hint="eastAsia"/>
          <w:kern w:val="2"/>
          <w:u w:val="single"/>
        </w:rPr>
        <w:t>计，喷淋装置处理效率保守按</w:t>
      </w:r>
      <w:r w:rsidR="00313778" w:rsidRPr="00313778">
        <w:rPr>
          <w:rFonts w:cs="Times New Roman" w:hint="eastAsia"/>
          <w:kern w:val="2"/>
          <w:u w:val="single"/>
        </w:rPr>
        <w:t>80%</w:t>
      </w:r>
      <w:r w:rsidR="00313778" w:rsidRPr="00313778">
        <w:rPr>
          <w:rFonts w:cs="Times New Roman" w:hint="eastAsia"/>
          <w:kern w:val="2"/>
          <w:u w:val="single"/>
        </w:rPr>
        <w:t>计，则有机废气处理效率为</w:t>
      </w:r>
      <w:r w:rsidR="00313778" w:rsidRPr="00313778">
        <w:rPr>
          <w:rFonts w:cs="Times New Roman" w:hint="eastAsia"/>
          <w:kern w:val="2"/>
          <w:u w:val="single"/>
        </w:rPr>
        <w:t>87%</w:t>
      </w:r>
      <w:r w:rsidR="00313778" w:rsidRPr="00313778">
        <w:rPr>
          <w:rFonts w:cs="Times New Roman" w:hint="eastAsia"/>
          <w:kern w:val="2"/>
          <w:u w:val="single"/>
        </w:rPr>
        <w:t>。</w:t>
      </w:r>
      <w:r w:rsidR="00313778">
        <w:rPr>
          <w:rFonts w:cs="Times New Roman" w:hint="eastAsia"/>
          <w:kern w:val="2"/>
          <w:u w:val="single"/>
        </w:rPr>
        <w:t>TVOC</w:t>
      </w:r>
      <w:r w:rsidR="00313778" w:rsidRPr="00313778">
        <w:rPr>
          <w:rFonts w:cs="Times New Roman" w:hint="eastAsia"/>
          <w:kern w:val="2"/>
          <w:u w:val="single"/>
        </w:rPr>
        <w:t>排放浓度为</w:t>
      </w:r>
      <w:r w:rsidR="00313778">
        <w:rPr>
          <w:rFonts w:cs="Times New Roman" w:hint="eastAsia"/>
          <w:kern w:val="2"/>
          <w:u w:val="single"/>
        </w:rPr>
        <w:t>37.7</w:t>
      </w:r>
      <w:r w:rsidR="00313778" w:rsidRPr="00313778">
        <w:rPr>
          <w:rFonts w:cs="Times New Roman"/>
          <w:kern w:val="2"/>
          <w:u w:val="single"/>
        </w:rPr>
        <w:t>mg/m</w:t>
      </w:r>
      <w:r w:rsidR="00313778" w:rsidRPr="00313778">
        <w:rPr>
          <w:rFonts w:cs="Times New Roman"/>
          <w:kern w:val="2"/>
          <w:u w:val="single"/>
          <w:vertAlign w:val="superscript"/>
        </w:rPr>
        <w:t>3</w:t>
      </w:r>
      <w:r w:rsidR="00313778" w:rsidRPr="00313778">
        <w:rPr>
          <w:rFonts w:cs="Times New Roman" w:hint="eastAsia"/>
          <w:kern w:val="2"/>
          <w:u w:val="single"/>
        </w:rPr>
        <w:t>，满足《制药工业大气污染物排放标准》（</w:t>
      </w:r>
      <w:r w:rsidR="00313778" w:rsidRPr="00313778">
        <w:rPr>
          <w:rFonts w:cs="Times New Roman"/>
          <w:kern w:val="2"/>
          <w:u w:val="single"/>
        </w:rPr>
        <w:t>GB37823-2019</w:t>
      </w:r>
      <w:r w:rsidR="00313778" w:rsidRPr="00313778">
        <w:rPr>
          <w:rFonts w:cs="Times New Roman" w:hint="eastAsia"/>
          <w:kern w:val="2"/>
          <w:u w:val="single"/>
        </w:rPr>
        <w:t>）表</w:t>
      </w:r>
      <w:r w:rsidR="00313778" w:rsidRPr="00313778">
        <w:rPr>
          <w:rFonts w:cs="Times New Roman"/>
          <w:kern w:val="2"/>
          <w:u w:val="single"/>
        </w:rPr>
        <w:t xml:space="preserve">1 </w:t>
      </w:r>
      <w:r w:rsidR="00313778" w:rsidRPr="00313778">
        <w:rPr>
          <w:rFonts w:cs="Times New Roman" w:hint="eastAsia"/>
          <w:kern w:val="2"/>
          <w:u w:val="single"/>
        </w:rPr>
        <w:t>排放标准限值（</w:t>
      </w:r>
      <w:r w:rsidR="00313778" w:rsidRPr="00313778">
        <w:rPr>
          <w:rFonts w:cs="Times New Roman"/>
          <w:kern w:val="2"/>
          <w:u w:val="single"/>
        </w:rPr>
        <w:t>VOCs</w:t>
      </w:r>
      <w:r w:rsidR="00313778" w:rsidRPr="00313778">
        <w:rPr>
          <w:rFonts w:cs="Times New Roman" w:hint="eastAsia"/>
          <w:kern w:val="2"/>
          <w:u w:val="single"/>
        </w:rPr>
        <w:t>≤</w:t>
      </w:r>
      <w:r w:rsidR="00313778" w:rsidRPr="00313778">
        <w:rPr>
          <w:rFonts w:cs="Times New Roman"/>
          <w:kern w:val="2"/>
          <w:u w:val="single"/>
        </w:rPr>
        <w:t>150mg/m</w:t>
      </w:r>
      <w:r w:rsidR="00313778" w:rsidRPr="00313778">
        <w:rPr>
          <w:rFonts w:cs="Times New Roman"/>
          <w:kern w:val="2"/>
          <w:u w:val="single"/>
          <w:vertAlign w:val="superscript"/>
        </w:rPr>
        <w:t>3</w:t>
      </w:r>
      <w:r w:rsidR="00313778" w:rsidRPr="00313778">
        <w:rPr>
          <w:rFonts w:cs="Times New Roman" w:hint="eastAsia"/>
          <w:kern w:val="2"/>
          <w:u w:val="single"/>
        </w:rPr>
        <w:t>）要求。</w:t>
      </w:r>
    </w:p>
    <w:p w14:paraId="7EC2523C" w14:textId="77777777" w:rsidR="00622C0C" w:rsidRPr="00D034F4" w:rsidRDefault="00622C0C" w:rsidP="00624711">
      <w:pPr>
        <w:ind w:firstLineChars="200" w:firstLine="480"/>
        <w:rPr>
          <w:rFonts w:cs="Times New Roman"/>
          <w:kern w:val="2"/>
        </w:rPr>
      </w:pPr>
      <w:r w:rsidRPr="00D034F4">
        <w:rPr>
          <w:rFonts w:cs="Times New Roman" w:hint="eastAsia"/>
          <w:kern w:val="2"/>
        </w:rPr>
        <w:t>（</w:t>
      </w:r>
      <w:r w:rsidR="00CA701E">
        <w:rPr>
          <w:rFonts w:cs="Times New Roman" w:hint="eastAsia"/>
          <w:kern w:val="2"/>
        </w:rPr>
        <w:t>3</w:t>
      </w:r>
      <w:r w:rsidRPr="00D034F4">
        <w:rPr>
          <w:rFonts w:cs="Times New Roman" w:hint="eastAsia"/>
          <w:kern w:val="2"/>
        </w:rPr>
        <w:t>）危险废物暂存间废气</w:t>
      </w:r>
    </w:p>
    <w:p w14:paraId="7FD9BCAC" w14:textId="77777777" w:rsidR="001E7070" w:rsidRPr="00622C0C" w:rsidRDefault="00622C0C" w:rsidP="00624711">
      <w:pPr>
        <w:widowControl w:val="0"/>
        <w:adjustRightInd w:val="0"/>
        <w:snapToGrid w:val="0"/>
        <w:ind w:firstLineChars="200" w:firstLine="480"/>
        <w:rPr>
          <w:rFonts w:cs="Times New Roman"/>
          <w:bCs/>
          <w:kern w:val="2"/>
        </w:rPr>
      </w:pPr>
      <w:r w:rsidRPr="00D034F4">
        <w:rPr>
          <w:rFonts w:cs="Times New Roman" w:hint="eastAsia"/>
          <w:kern w:val="2"/>
        </w:rPr>
        <w:t>根据工程分析可知，危险废物暂存间废气主要为现有工程危险废物暂存间储存的含挥发性的危险废物、本项目产生的废溶剂等，主要污染物为</w:t>
      </w:r>
      <w:r w:rsidRPr="00D034F4">
        <w:rPr>
          <w:rFonts w:cs="Times New Roman"/>
          <w:kern w:val="2"/>
        </w:rPr>
        <w:t>VOCs</w:t>
      </w:r>
      <w:r w:rsidRPr="00D034F4">
        <w:rPr>
          <w:rFonts w:cs="Times New Roman" w:hint="eastAsia"/>
          <w:kern w:val="2"/>
        </w:rPr>
        <w:t>。</w:t>
      </w:r>
      <w:r w:rsidRPr="00D034F4">
        <w:rPr>
          <w:rFonts w:cs="Times New Roman"/>
          <w:kern w:val="2"/>
        </w:rPr>
        <w:t>VOCs</w:t>
      </w:r>
      <w:r w:rsidRPr="00D034F4">
        <w:rPr>
          <w:rFonts w:cs="Times New Roman" w:hint="eastAsia"/>
          <w:kern w:val="2"/>
        </w:rPr>
        <w:t>产生量为</w:t>
      </w:r>
      <w:r w:rsidRPr="00D034F4">
        <w:rPr>
          <w:rFonts w:cs="Times New Roman"/>
          <w:kern w:val="2"/>
        </w:rPr>
        <w:t>0.0075t/a</w:t>
      </w:r>
      <w:r w:rsidRPr="00D034F4">
        <w:rPr>
          <w:rFonts w:cs="Times New Roman" w:hint="eastAsia"/>
          <w:kern w:val="2"/>
        </w:rPr>
        <w:t>，</w:t>
      </w:r>
      <w:r w:rsidRPr="00D034F4">
        <w:rPr>
          <w:rFonts w:cs="Times New Roman"/>
          <w:kern w:val="2"/>
        </w:rPr>
        <w:t>0.001kg/h</w:t>
      </w:r>
      <w:r w:rsidRPr="00D034F4">
        <w:rPr>
          <w:rFonts w:cs="Times New Roman" w:hint="eastAsia"/>
          <w:kern w:val="2"/>
        </w:rPr>
        <w:t>，项目危险废物暂存间密闭，在库房上方设置收集管道，通过引风机（</w:t>
      </w:r>
      <w:r w:rsidRPr="00D034F4">
        <w:rPr>
          <w:rFonts w:cs="Times New Roman"/>
          <w:kern w:val="2"/>
        </w:rPr>
        <w:t>1000m</w:t>
      </w:r>
      <w:r w:rsidRPr="00D034F4">
        <w:rPr>
          <w:rFonts w:cs="Times New Roman"/>
          <w:kern w:val="2"/>
          <w:vertAlign w:val="superscript"/>
        </w:rPr>
        <w:t>3</w:t>
      </w:r>
      <w:r w:rsidRPr="00D034F4">
        <w:rPr>
          <w:rFonts w:cs="Times New Roman"/>
          <w:kern w:val="2"/>
        </w:rPr>
        <w:t>/h</w:t>
      </w:r>
      <w:r w:rsidRPr="00D034F4">
        <w:rPr>
          <w:rFonts w:cs="Times New Roman" w:hint="eastAsia"/>
          <w:kern w:val="2"/>
        </w:rPr>
        <w:t>）负压收集，收集后废气通过</w:t>
      </w:r>
      <w:r w:rsidRPr="00D034F4">
        <w:rPr>
          <w:rFonts w:ascii="宋体" w:hAnsi="宋体" w:cs="Times New Roman" w:hint="eastAsia"/>
          <w:kern w:val="2"/>
        </w:rPr>
        <w:t>活性炭吸附装置处理后</w:t>
      </w:r>
      <w:r w:rsidRPr="00D034F4">
        <w:rPr>
          <w:rFonts w:cs="Times New Roman" w:hint="eastAsia"/>
          <w:kern w:val="2"/>
        </w:rPr>
        <w:t>通过</w:t>
      </w:r>
      <w:r w:rsidRPr="00D034F4">
        <w:rPr>
          <w:rFonts w:cs="Times New Roman"/>
          <w:kern w:val="2"/>
        </w:rPr>
        <w:t>15m</w:t>
      </w:r>
      <w:r w:rsidRPr="00D034F4">
        <w:rPr>
          <w:rFonts w:cs="Times New Roman" w:hint="eastAsia"/>
          <w:kern w:val="2"/>
        </w:rPr>
        <w:t>排气筒高空排放，排放浓度约</w:t>
      </w:r>
      <w:r w:rsidRPr="00D034F4">
        <w:rPr>
          <w:rFonts w:cs="Times New Roman"/>
          <w:kern w:val="2"/>
        </w:rPr>
        <w:t>0.02mg/m</w:t>
      </w:r>
      <w:r w:rsidRPr="00D034F4">
        <w:rPr>
          <w:rFonts w:cs="Times New Roman"/>
          <w:kern w:val="2"/>
          <w:vertAlign w:val="superscript"/>
        </w:rPr>
        <w:t>3</w:t>
      </w:r>
      <w:r w:rsidRPr="00D034F4">
        <w:rPr>
          <w:rFonts w:cs="Times New Roman" w:hint="eastAsia"/>
          <w:kern w:val="2"/>
        </w:rPr>
        <w:t>，满足</w:t>
      </w:r>
      <w:r w:rsidRPr="00D034F4">
        <w:rPr>
          <w:rFonts w:hAnsi="宋体" w:cs="Times New Roman" w:hint="eastAsia"/>
          <w:kern w:val="2"/>
        </w:rPr>
        <w:t>《制药工业大气污染物排放标准》（</w:t>
      </w:r>
      <w:r w:rsidRPr="00D034F4">
        <w:rPr>
          <w:rFonts w:hAnsi="宋体" w:cs="Times New Roman"/>
          <w:kern w:val="2"/>
        </w:rPr>
        <w:t>GB37823-2019</w:t>
      </w:r>
      <w:r w:rsidRPr="00D034F4">
        <w:rPr>
          <w:rFonts w:hAnsi="宋体" w:cs="Times New Roman" w:hint="eastAsia"/>
          <w:kern w:val="2"/>
        </w:rPr>
        <w:t>）表</w:t>
      </w:r>
      <w:r w:rsidRPr="00D034F4">
        <w:rPr>
          <w:rFonts w:hAnsi="宋体" w:cs="Times New Roman"/>
          <w:kern w:val="2"/>
        </w:rPr>
        <w:t>1</w:t>
      </w:r>
      <w:r w:rsidRPr="00D034F4">
        <w:rPr>
          <w:rFonts w:hAnsi="宋体" w:cs="Times New Roman" w:hint="eastAsia"/>
          <w:kern w:val="2"/>
        </w:rPr>
        <w:t>中的排放标准限值（</w:t>
      </w:r>
      <w:r w:rsidRPr="00D034F4">
        <w:rPr>
          <w:rFonts w:hAnsi="宋体" w:cs="Times New Roman"/>
          <w:kern w:val="2"/>
        </w:rPr>
        <w:t>VOCs</w:t>
      </w:r>
      <w:r w:rsidRPr="00D034F4">
        <w:rPr>
          <w:rFonts w:hAnsi="宋体" w:cs="Times New Roman" w:hint="eastAsia"/>
          <w:kern w:val="2"/>
        </w:rPr>
        <w:t>≤</w:t>
      </w:r>
      <w:r w:rsidRPr="00D034F4">
        <w:rPr>
          <w:rFonts w:hAnsi="宋体" w:cs="Times New Roman"/>
          <w:kern w:val="2"/>
        </w:rPr>
        <w:t>150mg/m</w:t>
      </w:r>
      <w:r w:rsidRPr="00D034F4">
        <w:rPr>
          <w:rFonts w:hAnsi="宋体" w:cs="Times New Roman"/>
          <w:kern w:val="2"/>
          <w:vertAlign w:val="superscript"/>
        </w:rPr>
        <w:t>3</w:t>
      </w:r>
      <w:r w:rsidRPr="00D034F4">
        <w:rPr>
          <w:rFonts w:hAnsi="宋体" w:cs="Times New Roman" w:hint="eastAsia"/>
          <w:kern w:val="2"/>
        </w:rPr>
        <w:t>）。</w:t>
      </w:r>
    </w:p>
    <w:p w14:paraId="5F281156" w14:textId="77777777" w:rsidR="00622C0C" w:rsidRPr="00D034F4" w:rsidRDefault="00622C0C" w:rsidP="00622C0C">
      <w:pPr>
        <w:keepNext/>
        <w:keepLines/>
        <w:widowControl w:val="0"/>
        <w:adjustRightInd w:val="0"/>
        <w:snapToGrid w:val="0"/>
        <w:outlineLvl w:val="1"/>
        <w:rPr>
          <w:rFonts w:cs="Times New Roman"/>
          <w:b/>
          <w:bCs/>
          <w:kern w:val="2"/>
          <w:sz w:val="28"/>
        </w:rPr>
      </w:pPr>
      <w:bookmarkStart w:id="180" w:name="_Toc113443058"/>
      <w:bookmarkStart w:id="181" w:name="_Toc118184912"/>
      <w:r w:rsidRPr="00D034F4">
        <w:rPr>
          <w:rFonts w:cs="Times New Roman" w:hint="eastAsia"/>
          <w:b/>
          <w:bCs/>
          <w:kern w:val="2"/>
          <w:sz w:val="28"/>
        </w:rPr>
        <w:t>9.</w:t>
      </w:r>
      <w:r>
        <w:rPr>
          <w:rFonts w:cs="Times New Roman" w:hint="eastAsia"/>
          <w:b/>
          <w:bCs/>
          <w:kern w:val="2"/>
          <w:sz w:val="28"/>
        </w:rPr>
        <w:t xml:space="preserve">2 </w:t>
      </w:r>
      <w:r w:rsidRPr="00D034F4">
        <w:rPr>
          <w:rFonts w:cs="Times New Roman" w:hint="eastAsia"/>
          <w:b/>
          <w:bCs/>
          <w:kern w:val="2"/>
          <w:sz w:val="28"/>
        </w:rPr>
        <w:t>废</w:t>
      </w:r>
      <w:r>
        <w:rPr>
          <w:rFonts w:cs="Times New Roman" w:hint="eastAsia"/>
          <w:b/>
          <w:bCs/>
          <w:kern w:val="2"/>
          <w:sz w:val="28"/>
        </w:rPr>
        <w:t>水</w:t>
      </w:r>
      <w:r w:rsidRPr="00D034F4">
        <w:rPr>
          <w:rFonts w:cs="Times New Roman" w:hint="eastAsia"/>
          <w:b/>
          <w:bCs/>
          <w:kern w:val="2"/>
          <w:sz w:val="28"/>
        </w:rPr>
        <w:t>处理措施可行性分析</w:t>
      </w:r>
      <w:bookmarkEnd w:id="180"/>
      <w:bookmarkEnd w:id="181"/>
    </w:p>
    <w:p w14:paraId="1F2DFE04" w14:textId="77777777" w:rsidR="001E7070" w:rsidRDefault="00622C0C" w:rsidP="00624711">
      <w:pPr>
        <w:widowControl w:val="0"/>
        <w:adjustRightInd w:val="0"/>
        <w:snapToGrid w:val="0"/>
        <w:ind w:firstLineChars="200" w:firstLine="480"/>
        <w:rPr>
          <w:color w:val="000000"/>
        </w:rPr>
      </w:pPr>
      <w:r w:rsidRPr="00D034F4">
        <w:rPr>
          <w:rFonts w:hint="eastAsia"/>
          <w:color w:val="000000"/>
        </w:rPr>
        <w:t>由工程分析可知，</w:t>
      </w:r>
      <w:r w:rsidRPr="00D034F4">
        <w:rPr>
          <w:rFonts w:hint="eastAsia"/>
        </w:rPr>
        <w:t>本项目废水主要为工艺废水、设备及地面清洗废水、水环真空泵排放水</w:t>
      </w:r>
      <w:r w:rsidRPr="00D034F4">
        <w:rPr>
          <w:rFonts w:hint="eastAsia"/>
          <w:color w:val="000000"/>
        </w:rPr>
        <w:t>。废水统一进入建设单位自建的一套污水处理站进行预处理后经</w:t>
      </w:r>
      <w:proofErr w:type="gramStart"/>
      <w:r w:rsidRPr="00D034F4">
        <w:rPr>
          <w:rFonts w:hint="eastAsia"/>
          <w:color w:val="000000"/>
        </w:rPr>
        <w:t>厂</w:t>
      </w:r>
      <w:r w:rsidRPr="00D034F4">
        <w:rPr>
          <w:rFonts w:hint="eastAsia"/>
          <w:color w:val="000000"/>
        </w:rPr>
        <w:lastRenderedPageBreak/>
        <w:t>区总</w:t>
      </w:r>
      <w:proofErr w:type="gramEnd"/>
      <w:r w:rsidRPr="00D034F4">
        <w:rPr>
          <w:rFonts w:hint="eastAsia"/>
          <w:color w:val="000000"/>
        </w:rPr>
        <w:t>排口排入太子庙污水处理厂处理，本项目废水排放量为</w:t>
      </w:r>
      <w:r w:rsidRPr="00D034F4">
        <w:rPr>
          <w:rFonts w:hint="eastAsia"/>
          <w:color w:val="000000"/>
        </w:rPr>
        <w:t>512.084</w:t>
      </w:r>
      <w:r w:rsidRPr="00D034F4">
        <w:rPr>
          <w:color w:val="000000"/>
        </w:rPr>
        <w:t>m</w:t>
      </w:r>
      <w:r w:rsidRPr="00D034F4">
        <w:rPr>
          <w:color w:val="000000"/>
          <w:vertAlign w:val="superscript"/>
        </w:rPr>
        <w:t>3</w:t>
      </w:r>
      <w:r w:rsidRPr="00D034F4">
        <w:rPr>
          <w:color w:val="000000"/>
        </w:rPr>
        <w:t>/a</w:t>
      </w:r>
      <w:r w:rsidRPr="00D034F4">
        <w:rPr>
          <w:rFonts w:hint="eastAsia"/>
          <w:color w:val="000000"/>
        </w:rPr>
        <w:t>（即</w:t>
      </w:r>
      <w:r w:rsidRPr="00D034F4">
        <w:rPr>
          <w:rFonts w:hint="eastAsia"/>
          <w:color w:val="000000"/>
        </w:rPr>
        <w:t>5.12</w:t>
      </w:r>
      <w:r w:rsidRPr="00D034F4">
        <w:rPr>
          <w:color w:val="000000"/>
        </w:rPr>
        <w:t>m</w:t>
      </w:r>
      <w:r w:rsidRPr="00D034F4">
        <w:rPr>
          <w:color w:val="000000"/>
          <w:vertAlign w:val="superscript"/>
        </w:rPr>
        <w:t>3</w:t>
      </w:r>
      <w:r w:rsidRPr="00D034F4">
        <w:rPr>
          <w:color w:val="000000"/>
        </w:rPr>
        <w:t>/d</w:t>
      </w:r>
      <w:r w:rsidRPr="00D034F4">
        <w:rPr>
          <w:rFonts w:hint="eastAsia"/>
          <w:color w:val="000000"/>
        </w:rPr>
        <w:t>）。</w:t>
      </w:r>
    </w:p>
    <w:p w14:paraId="427696E6" w14:textId="77777777" w:rsidR="00622C0C" w:rsidRPr="00622C0C" w:rsidRDefault="00622C0C" w:rsidP="00622C0C">
      <w:pPr>
        <w:pStyle w:val="afff6"/>
        <w:ind w:firstLine="480"/>
      </w:pPr>
      <w:r w:rsidRPr="00622C0C">
        <w:rPr>
          <w:rFonts w:hint="eastAsia"/>
        </w:rPr>
        <w:t>生产区污水处理</w:t>
      </w:r>
      <w:r w:rsidRPr="00622C0C">
        <w:rPr>
          <w:rFonts w:ascii="Times New Roman" w:hAnsi="Times New Roman" w:cs="Times New Roman"/>
        </w:rPr>
        <w:t>站处理工艺如下图</w:t>
      </w:r>
      <w:r w:rsidRPr="00622C0C">
        <w:rPr>
          <w:rFonts w:ascii="Times New Roman" w:hAnsi="Times New Roman" w:cs="Times New Roman"/>
        </w:rPr>
        <w:t>9.2-1</w:t>
      </w:r>
      <w:r w:rsidRPr="00622C0C">
        <w:rPr>
          <w:rFonts w:ascii="Times New Roman" w:hAnsi="Times New Roman" w:cs="Times New Roman"/>
        </w:rPr>
        <w:t>。</w:t>
      </w:r>
    </w:p>
    <w:p w14:paraId="5A87DF47" w14:textId="77777777" w:rsidR="001E7070" w:rsidRDefault="00622C0C" w:rsidP="00622C0C">
      <w:pPr>
        <w:widowControl w:val="0"/>
        <w:adjustRightInd w:val="0"/>
        <w:snapToGrid w:val="0"/>
        <w:rPr>
          <w:rFonts w:cs="Times New Roman"/>
          <w:bCs/>
          <w:kern w:val="2"/>
        </w:rPr>
      </w:pPr>
      <w:r>
        <w:rPr>
          <w:rFonts w:cs="Times New Roman"/>
          <w:bCs/>
          <w:noProof/>
          <w:kern w:val="2"/>
        </w:rPr>
        <mc:AlternateContent>
          <mc:Choice Requires="wps">
            <w:drawing>
              <wp:anchor distT="0" distB="0" distL="114300" distR="114300" simplePos="0" relativeHeight="251667456" behindDoc="0" locked="0" layoutInCell="1" allowOverlap="1" wp14:anchorId="13DE51E7" wp14:editId="52F8CAE8">
                <wp:simplePos x="0" y="0"/>
                <wp:positionH relativeFrom="column">
                  <wp:posOffset>590550</wp:posOffset>
                </wp:positionH>
                <wp:positionV relativeFrom="paragraph">
                  <wp:posOffset>85725</wp:posOffset>
                </wp:positionV>
                <wp:extent cx="2171700" cy="171450"/>
                <wp:effectExtent l="0" t="0" r="0" b="0"/>
                <wp:wrapNone/>
                <wp:docPr id="488" name="矩形 488"/>
                <wp:cNvGraphicFramePr/>
                <a:graphic xmlns:a="http://schemas.openxmlformats.org/drawingml/2006/main">
                  <a:graphicData uri="http://schemas.microsoft.com/office/word/2010/wordprocessingShape">
                    <wps:wsp>
                      <wps:cNvSpPr/>
                      <wps:spPr>
                        <a:xfrm>
                          <a:off x="0" y="0"/>
                          <a:ext cx="2171700" cy="1714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F9DF4D" id="矩形 488" o:spid="_x0000_s1026" style="position:absolute;margin-left:46.5pt;margin-top:6.75pt;width:171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" fillcolor="white [3212]" stroked="f" strokeweight="2pt"/>
            </w:pict>
          </mc:Fallback>
        </mc:AlternateContent>
      </w:r>
      <w:r>
        <w:rPr>
          <w:rFonts w:cs="Times New Roman"/>
          <w:bCs/>
          <w:noProof/>
          <w:kern w:val="2"/>
        </w:rPr>
        <w:drawing>
          <wp:inline distT="0" distB="0" distL="0" distR="0" wp14:anchorId="2D8D04C4" wp14:editId="15FCAEEB">
            <wp:extent cx="5274310" cy="2736984"/>
            <wp:effectExtent l="0" t="0" r="2540" b="6350"/>
            <wp:docPr id="487" name="图片 487" descr="C:\Users\admin\Documents\WeChat Files\dhuwangxing\FileStorage\Temp\1664440400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cuments\WeChat Files\dhuwangxing\FileStorage\Temp\166444040041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2736984"/>
                    </a:xfrm>
                    <a:prstGeom prst="rect">
                      <a:avLst/>
                    </a:prstGeom>
                    <a:noFill/>
                    <a:ln>
                      <a:noFill/>
                    </a:ln>
                  </pic:spPr>
                </pic:pic>
              </a:graphicData>
            </a:graphic>
          </wp:inline>
        </w:drawing>
      </w:r>
    </w:p>
    <w:p w14:paraId="298D8BF3" w14:textId="77777777" w:rsidR="00622C0C" w:rsidRPr="00622C0C" w:rsidRDefault="00622C0C" w:rsidP="00622C0C">
      <w:pPr>
        <w:ind w:firstLineChars="200" w:firstLine="422"/>
        <w:jc w:val="center"/>
        <w:rPr>
          <w:b/>
          <w:bCs/>
          <w:kern w:val="2"/>
          <w:sz w:val="21"/>
          <w:szCs w:val="21"/>
        </w:rPr>
      </w:pPr>
      <w:r w:rsidRPr="00622C0C">
        <w:rPr>
          <w:rFonts w:hint="eastAsia"/>
          <w:b/>
          <w:bCs/>
          <w:kern w:val="2"/>
          <w:sz w:val="21"/>
          <w:szCs w:val="21"/>
        </w:rPr>
        <w:t>图</w:t>
      </w:r>
      <w:r w:rsidRPr="00622C0C">
        <w:rPr>
          <w:b/>
          <w:bCs/>
          <w:kern w:val="2"/>
          <w:sz w:val="21"/>
          <w:szCs w:val="21"/>
        </w:rPr>
        <w:t>9</w:t>
      </w:r>
      <w:r>
        <w:rPr>
          <w:rFonts w:hint="eastAsia"/>
          <w:b/>
          <w:bCs/>
          <w:kern w:val="2"/>
          <w:sz w:val="21"/>
          <w:szCs w:val="21"/>
        </w:rPr>
        <w:t>.2</w:t>
      </w:r>
      <w:r w:rsidRPr="00622C0C">
        <w:rPr>
          <w:b/>
          <w:bCs/>
          <w:kern w:val="2"/>
          <w:sz w:val="21"/>
          <w:szCs w:val="21"/>
        </w:rPr>
        <w:t xml:space="preserve">-1  </w:t>
      </w:r>
      <w:r w:rsidRPr="00622C0C">
        <w:rPr>
          <w:rFonts w:hint="eastAsia"/>
          <w:b/>
          <w:bCs/>
          <w:kern w:val="2"/>
          <w:sz w:val="21"/>
          <w:szCs w:val="21"/>
        </w:rPr>
        <w:t>生产区污水处理站废水处理工艺流程图</w:t>
      </w:r>
    </w:p>
    <w:p w14:paraId="363EA4FF" w14:textId="77777777" w:rsidR="00CE3299" w:rsidRPr="00C904CE" w:rsidRDefault="00CE3299" w:rsidP="00624711">
      <w:pPr>
        <w:ind w:firstLineChars="200" w:firstLine="482"/>
        <w:rPr>
          <w:rFonts w:cs="Times New Roman"/>
          <w:b/>
          <w:bCs/>
          <w:kern w:val="2"/>
          <w:u w:val="single"/>
        </w:rPr>
      </w:pPr>
      <w:r w:rsidRPr="00C904CE">
        <w:rPr>
          <w:rFonts w:cs="Times New Roman" w:hint="eastAsia"/>
          <w:b/>
          <w:bCs/>
          <w:kern w:val="2"/>
          <w:u w:val="single"/>
        </w:rPr>
        <w:t>污水处理站工艺简述：</w:t>
      </w:r>
    </w:p>
    <w:p w14:paraId="1C4C9B90"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t>（</w:t>
      </w:r>
      <w:r w:rsidRPr="00C904CE">
        <w:rPr>
          <w:rFonts w:cs="Times New Roman"/>
          <w:kern w:val="2"/>
          <w:u w:val="single"/>
        </w:rPr>
        <w:t>1</w:t>
      </w:r>
      <w:r w:rsidRPr="00C904CE">
        <w:rPr>
          <w:rFonts w:cs="Times New Roman" w:hint="eastAsia"/>
          <w:kern w:val="2"/>
          <w:u w:val="single"/>
        </w:rPr>
        <w:t>）调节池：主要作用是调节水质和水量，特别注意头</w:t>
      </w:r>
      <w:proofErr w:type="gramStart"/>
      <w:r w:rsidRPr="00C904CE">
        <w:rPr>
          <w:rFonts w:cs="Times New Roman" w:hint="eastAsia"/>
          <w:kern w:val="2"/>
          <w:u w:val="single"/>
        </w:rPr>
        <w:t>孢</w:t>
      </w:r>
      <w:proofErr w:type="gramEnd"/>
      <w:r w:rsidRPr="00C904CE">
        <w:rPr>
          <w:rFonts w:cs="Times New Roman" w:hint="eastAsia"/>
          <w:kern w:val="2"/>
          <w:u w:val="single"/>
        </w:rPr>
        <w:t>废水进入该池前应将废水中的</w:t>
      </w:r>
      <w:r w:rsidRPr="00C904CE">
        <w:rPr>
          <w:rFonts w:cs="Times New Roman"/>
          <w:kern w:val="2"/>
          <w:u w:val="single"/>
        </w:rPr>
        <w:t>PH</w:t>
      </w:r>
      <w:r w:rsidRPr="00C904CE">
        <w:rPr>
          <w:rFonts w:cs="Times New Roman" w:hint="eastAsia"/>
          <w:kern w:val="2"/>
          <w:u w:val="single"/>
        </w:rPr>
        <w:t>值调节到</w:t>
      </w:r>
      <w:r w:rsidRPr="00C904CE">
        <w:rPr>
          <w:rFonts w:cs="Times New Roman"/>
          <w:kern w:val="2"/>
          <w:u w:val="single"/>
        </w:rPr>
        <w:t>l1</w:t>
      </w:r>
      <w:r w:rsidRPr="00C904CE">
        <w:rPr>
          <w:rFonts w:cs="Times New Roman" w:hint="eastAsia"/>
          <w:kern w:val="2"/>
          <w:u w:val="single"/>
        </w:rPr>
        <w:t>，使头</w:t>
      </w:r>
      <w:proofErr w:type="gramStart"/>
      <w:r w:rsidRPr="00C904CE">
        <w:rPr>
          <w:rFonts w:cs="Times New Roman" w:hint="eastAsia"/>
          <w:kern w:val="2"/>
          <w:u w:val="single"/>
        </w:rPr>
        <w:t>孢</w:t>
      </w:r>
      <w:proofErr w:type="gramEnd"/>
      <w:r w:rsidRPr="00C904CE">
        <w:rPr>
          <w:rFonts w:cs="Times New Roman" w:hint="eastAsia"/>
          <w:kern w:val="2"/>
          <w:u w:val="single"/>
        </w:rPr>
        <w:t>失活以免杀死后续生物处理中的微生物。</w:t>
      </w:r>
    </w:p>
    <w:p w14:paraId="41F89D62"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t>（</w:t>
      </w:r>
      <w:r w:rsidRPr="00C904CE">
        <w:rPr>
          <w:rFonts w:cs="Times New Roman"/>
          <w:kern w:val="2"/>
          <w:u w:val="single"/>
        </w:rPr>
        <w:t>2</w:t>
      </w:r>
      <w:r w:rsidRPr="00C904CE">
        <w:rPr>
          <w:rFonts w:cs="Times New Roman" w:hint="eastAsia"/>
          <w:kern w:val="2"/>
          <w:u w:val="single"/>
        </w:rPr>
        <w:t>）</w:t>
      </w:r>
      <w:r w:rsidRPr="00C904CE">
        <w:rPr>
          <w:rFonts w:cs="Times New Roman"/>
          <w:kern w:val="2"/>
          <w:u w:val="single"/>
        </w:rPr>
        <w:t>UASB</w:t>
      </w:r>
      <w:r w:rsidRPr="00C904CE">
        <w:rPr>
          <w:rFonts w:cs="Times New Roman" w:hint="eastAsia"/>
          <w:kern w:val="2"/>
          <w:u w:val="single"/>
        </w:rPr>
        <w:t>：厌氧生物处理是利用厌氧微生物在无氧的条件下将有机物转化为</w:t>
      </w:r>
      <w:r w:rsidRPr="00C904CE">
        <w:rPr>
          <w:rFonts w:cs="Times New Roman"/>
          <w:kern w:val="2"/>
          <w:u w:val="single"/>
        </w:rPr>
        <w:t>CH</w:t>
      </w:r>
      <w:r w:rsidRPr="00C904CE">
        <w:rPr>
          <w:rFonts w:cs="Times New Roman"/>
          <w:kern w:val="2"/>
          <w:u w:val="single"/>
          <w:vertAlign w:val="subscript"/>
        </w:rPr>
        <w:t>4</w:t>
      </w:r>
      <w:r w:rsidRPr="00C904CE">
        <w:rPr>
          <w:rFonts w:cs="Times New Roman" w:hint="eastAsia"/>
          <w:kern w:val="2"/>
          <w:u w:val="single"/>
        </w:rPr>
        <w:t>、</w:t>
      </w:r>
      <w:r w:rsidRPr="00C904CE">
        <w:rPr>
          <w:rFonts w:cs="Times New Roman"/>
          <w:kern w:val="2"/>
          <w:u w:val="single"/>
        </w:rPr>
        <w:t>CO</w:t>
      </w:r>
      <w:r w:rsidRPr="00C904CE">
        <w:rPr>
          <w:rFonts w:cs="Times New Roman"/>
          <w:kern w:val="2"/>
          <w:u w:val="single"/>
          <w:vertAlign w:val="subscript"/>
        </w:rPr>
        <w:t>2</w:t>
      </w:r>
      <w:r w:rsidRPr="00C904CE">
        <w:rPr>
          <w:rFonts w:cs="Times New Roman" w:hint="eastAsia"/>
          <w:kern w:val="2"/>
          <w:u w:val="single"/>
        </w:rPr>
        <w:t>和</w:t>
      </w:r>
      <w:r w:rsidRPr="00C904CE">
        <w:rPr>
          <w:rFonts w:cs="Times New Roman"/>
          <w:kern w:val="2"/>
          <w:u w:val="single"/>
        </w:rPr>
        <w:t>H</w:t>
      </w:r>
      <w:r w:rsidRPr="00C904CE">
        <w:rPr>
          <w:rFonts w:cs="Times New Roman"/>
          <w:kern w:val="2"/>
          <w:u w:val="single"/>
          <w:vertAlign w:val="subscript"/>
        </w:rPr>
        <w:t>2</w:t>
      </w:r>
      <w:r w:rsidRPr="00C904CE">
        <w:rPr>
          <w:rFonts w:cs="Times New Roman"/>
          <w:kern w:val="2"/>
          <w:u w:val="single"/>
        </w:rPr>
        <w:t>O</w:t>
      </w:r>
      <w:r w:rsidRPr="00C904CE">
        <w:rPr>
          <w:rFonts w:cs="Times New Roman" w:hint="eastAsia"/>
          <w:kern w:val="2"/>
          <w:u w:val="single"/>
        </w:rPr>
        <w:t>（即沼气）。本方案采用中温厌氧消化，通过该处理工段可去除污水中</w:t>
      </w:r>
      <w:r w:rsidRPr="00C904CE">
        <w:rPr>
          <w:rFonts w:cs="Times New Roman"/>
          <w:kern w:val="2"/>
          <w:u w:val="single"/>
        </w:rPr>
        <w:t>60%</w:t>
      </w:r>
      <w:r w:rsidRPr="00C904CE">
        <w:rPr>
          <w:rFonts w:cs="Times New Roman" w:hint="eastAsia"/>
          <w:kern w:val="2"/>
          <w:u w:val="single"/>
        </w:rPr>
        <w:t>以上有机物，同时所降解的有机物在厌氧细菌（产酸和产甲烷菌）的作用下转化为沼气。沼气中</w:t>
      </w:r>
      <w:r w:rsidRPr="00C904CE">
        <w:rPr>
          <w:rFonts w:cs="Times New Roman"/>
          <w:kern w:val="2"/>
          <w:u w:val="single"/>
        </w:rPr>
        <w:t>CH</w:t>
      </w:r>
      <w:r w:rsidRPr="00C904CE">
        <w:rPr>
          <w:rFonts w:cs="Times New Roman"/>
          <w:kern w:val="2"/>
          <w:u w:val="single"/>
          <w:vertAlign w:val="subscript"/>
        </w:rPr>
        <w:t>4</w:t>
      </w:r>
      <w:r w:rsidRPr="00C904CE">
        <w:rPr>
          <w:rFonts w:cs="Times New Roman" w:hint="eastAsia"/>
          <w:kern w:val="2"/>
          <w:u w:val="single"/>
        </w:rPr>
        <w:t>含量在</w:t>
      </w:r>
      <w:r w:rsidRPr="00C904CE">
        <w:rPr>
          <w:rFonts w:cs="Times New Roman"/>
          <w:kern w:val="2"/>
          <w:u w:val="single"/>
        </w:rPr>
        <w:t>65%</w:t>
      </w:r>
      <w:r w:rsidRPr="00C904CE">
        <w:rPr>
          <w:rFonts w:cs="Times New Roman" w:hint="eastAsia"/>
          <w:kern w:val="2"/>
          <w:u w:val="single"/>
        </w:rPr>
        <w:t>左右。沼气通过收集，进入水封罐后作燃料，或者排空，不会对周围环境带来影响。</w:t>
      </w:r>
    </w:p>
    <w:p w14:paraId="79BA89AC"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t>（</w:t>
      </w:r>
      <w:r w:rsidRPr="00C904CE">
        <w:rPr>
          <w:rFonts w:cs="Times New Roman"/>
          <w:kern w:val="2"/>
          <w:u w:val="single"/>
        </w:rPr>
        <w:t>3</w:t>
      </w:r>
      <w:r w:rsidRPr="00C904CE">
        <w:rPr>
          <w:rFonts w:cs="Times New Roman" w:hint="eastAsia"/>
          <w:kern w:val="2"/>
          <w:u w:val="single"/>
        </w:rPr>
        <w:t>）生物接触氧化池：由于污水中的有机物浓度较高，经过</w:t>
      </w:r>
      <w:r w:rsidRPr="00C904CE">
        <w:rPr>
          <w:rFonts w:cs="Times New Roman"/>
          <w:kern w:val="2"/>
          <w:u w:val="single"/>
        </w:rPr>
        <w:t>UASB</w:t>
      </w:r>
      <w:r w:rsidRPr="00C904CE">
        <w:rPr>
          <w:rFonts w:cs="Times New Roman" w:hint="eastAsia"/>
          <w:kern w:val="2"/>
          <w:u w:val="single"/>
        </w:rPr>
        <w:t>处理后废水不能达标排放，需作进一步的处理，本工程拟采用生物接触氧化工艺作为好氧生化处理工艺。生物接触氧化池中设置填料，填料淹没在污水中，填料上长满生物膜，污水与生物膜接触过程中</w:t>
      </w:r>
      <w:r w:rsidRPr="00C904CE">
        <w:rPr>
          <w:rFonts w:cs="Times New Roman"/>
          <w:kern w:val="2"/>
          <w:u w:val="single"/>
        </w:rPr>
        <w:t>,</w:t>
      </w:r>
      <w:r w:rsidRPr="00C904CE">
        <w:rPr>
          <w:rFonts w:cs="Times New Roman" w:hint="eastAsia"/>
          <w:kern w:val="2"/>
          <w:u w:val="single"/>
        </w:rPr>
        <w:t>水中有机物被微生物吸附、氧化分解和转化为新的生物膜</w:t>
      </w:r>
      <w:r w:rsidRPr="00C904CE">
        <w:rPr>
          <w:rFonts w:cs="Times New Roman"/>
          <w:kern w:val="2"/>
          <w:u w:val="single"/>
        </w:rPr>
        <w:t>,</w:t>
      </w:r>
      <w:r w:rsidRPr="00C904CE">
        <w:rPr>
          <w:rFonts w:cs="Times New Roman" w:hint="eastAsia"/>
          <w:kern w:val="2"/>
          <w:u w:val="single"/>
        </w:rPr>
        <w:t>同时可将废水中的部分氨氮和总磷去除。</w:t>
      </w:r>
    </w:p>
    <w:p w14:paraId="044079DC"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t>（</w:t>
      </w:r>
      <w:r w:rsidRPr="00C904CE">
        <w:rPr>
          <w:rFonts w:cs="Times New Roman"/>
          <w:kern w:val="2"/>
          <w:u w:val="single"/>
        </w:rPr>
        <w:t>4</w:t>
      </w:r>
      <w:r w:rsidRPr="00C904CE">
        <w:rPr>
          <w:rFonts w:cs="Times New Roman" w:hint="eastAsia"/>
          <w:kern w:val="2"/>
          <w:u w:val="single"/>
        </w:rPr>
        <w:t>）</w:t>
      </w:r>
      <w:r w:rsidRPr="00C904CE">
        <w:rPr>
          <w:rFonts w:ascii="宋体" w:hAnsi="宋体" w:cs="Times New Roman" w:hint="eastAsia"/>
          <w:kern w:val="2"/>
          <w:u w:val="single"/>
        </w:rPr>
        <w:t>好氧污泥回流沉淀池：此沉淀池是活性污泥系统的重要组成部分,其作用主要是使污泥分离,使混合液澄清、浓缩和回流活性污泥。其工作效果能够直接影响活性污泥系统的出水水质和回流污泥浓度。</w:t>
      </w:r>
    </w:p>
    <w:p w14:paraId="388F8F77"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lastRenderedPageBreak/>
        <w:t>此沉淀池的回流污泥管路设置两条，一条回流至生物接触氧化池，保证生物接触氧化池的污泥浓度保持在一定水平；另一条剩余污泥抽送至污泥浓缩池。</w:t>
      </w:r>
    </w:p>
    <w:p w14:paraId="767F97F4" w14:textId="77777777" w:rsidR="00CE3299" w:rsidRPr="00C904CE" w:rsidRDefault="00CE3299" w:rsidP="00624711">
      <w:pPr>
        <w:ind w:firstLineChars="200" w:firstLine="480"/>
        <w:rPr>
          <w:rFonts w:cs="Times New Roman"/>
          <w:kern w:val="2"/>
          <w:u w:val="single"/>
        </w:rPr>
      </w:pPr>
      <w:r w:rsidRPr="00C904CE">
        <w:rPr>
          <w:rFonts w:cs="Times New Roman" w:hint="eastAsia"/>
          <w:kern w:val="2"/>
          <w:u w:val="single"/>
        </w:rPr>
        <w:t>（</w:t>
      </w:r>
      <w:r w:rsidRPr="00C904CE">
        <w:rPr>
          <w:rFonts w:cs="Times New Roman"/>
          <w:kern w:val="2"/>
          <w:u w:val="single"/>
        </w:rPr>
        <w:t>5</w:t>
      </w:r>
      <w:r w:rsidRPr="00C904CE">
        <w:rPr>
          <w:rFonts w:cs="Times New Roman" w:hint="eastAsia"/>
          <w:kern w:val="2"/>
          <w:u w:val="single"/>
        </w:rPr>
        <w:t>）混</w:t>
      </w:r>
      <w:proofErr w:type="gramStart"/>
      <w:r w:rsidRPr="00C904CE">
        <w:rPr>
          <w:rFonts w:cs="Times New Roman" w:hint="eastAsia"/>
          <w:kern w:val="2"/>
          <w:u w:val="single"/>
        </w:rPr>
        <w:t>凝池及混</w:t>
      </w:r>
      <w:proofErr w:type="gramEnd"/>
      <w:r w:rsidRPr="00C904CE">
        <w:rPr>
          <w:rFonts w:cs="Times New Roman" w:hint="eastAsia"/>
          <w:kern w:val="2"/>
          <w:u w:val="single"/>
        </w:rPr>
        <w:t>凝沉淀池：由于好氧出水的悬浮物较和色度较高。通过投加药剂，对废水进行混凝处理，可以有效的去除部分有机物、色度及总磷，改善出水效果。沉淀池的主要作用是对</w:t>
      </w:r>
      <w:proofErr w:type="gramStart"/>
      <w:r w:rsidRPr="00C904CE">
        <w:rPr>
          <w:rFonts w:cs="Times New Roman" w:hint="eastAsia"/>
          <w:kern w:val="2"/>
          <w:u w:val="single"/>
        </w:rPr>
        <w:t>慢混池</w:t>
      </w:r>
      <w:proofErr w:type="gramEnd"/>
      <w:r w:rsidRPr="00C904CE">
        <w:rPr>
          <w:rFonts w:cs="Times New Roman" w:hint="eastAsia"/>
          <w:kern w:val="2"/>
          <w:u w:val="single"/>
        </w:rPr>
        <w:t>出水进行沉淀，进行固液分离，上清液进行排放；沉淀的污泥输送到污泥浓缩池。定期将污泥浓缩池中的污泥抽送至</w:t>
      </w:r>
      <w:proofErr w:type="gramStart"/>
      <w:r w:rsidRPr="00C904CE">
        <w:rPr>
          <w:rFonts w:cs="Times New Roman" w:hint="eastAsia"/>
          <w:kern w:val="2"/>
          <w:u w:val="single"/>
        </w:rPr>
        <w:t>叠螺机</w:t>
      </w:r>
      <w:proofErr w:type="gramEnd"/>
      <w:r w:rsidRPr="00C904CE">
        <w:rPr>
          <w:rFonts w:cs="Times New Roman" w:hint="eastAsia"/>
          <w:kern w:val="2"/>
          <w:u w:val="single"/>
        </w:rPr>
        <w:t>处理，污泥经脱水后外运，</w:t>
      </w:r>
      <w:proofErr w:type="gramStart"/>
      <w:r w:rsidRPr="00C904CE">
        <w:rPr>
          <w:rFonts w:cs="Times New Roman" w:hint="eastAsia"/>
          <w:kern w:val="2"/>
          <w:u w:val="single"/>
        </w:rPr>
        <w:t>叠螺机出水</w:t>
      </w:r>
      <w:proofErr w:type="gramEnd"/>
      <w:r w:rsidRPr="00C904CE">
        <w:rPr>
          <w:rFonts w:cs="Times New Roman" w:hint="eastAsia"/>
          <w:kern w:val="2"/>
          <w:u w:val="single"/>
        </w:rPr>
        <w:t>流入调节池。</w:t>
      </w:r>
    </w:p>
    <w:p w14:paraId="17F54FAC" w14:textId="77777777" w:rsidR="00CE3299" w:rsidRPr="00CF109E" w:rsidRDefault="00CE3299" w:rsidP="00624711">
      <w:pPr>
        <w:ind w:firstLineChars="200" w:firstLine="480"/>
      </w:pPr>
      <w:r w:rsidRPr="00CE3299">
        <w:rPr>
          <w:rFonts w:cs="Times New Roman" w:hint="eastAsia"/>
          <w:szCs w:val="22"/>
        </w:rPr>
        <w:t>根据湖南诚清环保科技有限公司提供的污水处理站环保设计资料，污水处理站对各污染物综合去除效率为</w:t>
      </w:r>
      <w:r w:rsidRPr="00CE3299">
        <w:rPr>
          <w:rFonts w:cs="Times New Roman"/>
          <w:szCs w:val="22"/>
        </w:rPr>
        <w:t>COD</w:t>
      </w:r>
      <w:r w:rsidRPr="00CE3299">
        <w:rPr>
          <w:rFonts w:cs="Times New Roman" w:hint="eastAsia"/>
          <w:szCs w:val="22"/>
        </w:rPr>
        <w:t>：</w:t>
      </w:r>
      <w:r w:rsidRPr="00CE3299">
        <w:rPr>
          <w:rFonts w:cs="Times New Roman"/>
          <w:szCs w:val="22"/>
        </w:rPr>
        <w:t>90%</w:t>
      </w:r>
      <w:r w:rsidRPr="00CE3299">
        <w:rPr>
          <w:rFonts w:cs="Times New Roman" w:hint="eastAsia"/>
          <w:szCs w:val="22"/>
        </w:rPr>
        <w:t>、</w:t>
      </w:r>
      <w:r w:rsidRPr="00CE3299">
        <w:rPr>
          <w:rFonts w:cs="Times New Roman"/>
          <w:szCs w:val="22"/>
        </w:rPr>
        <w:t>BOD</w:t>
      </w:r>
      <w:r w:rsidRPr="00CE3299">
        <w:rPr>
          <w:rFonts w:cs="Times New Roman"/>
          <w:szCs w:val="22"/>
          <w:vertAlign w:val="subscript"/>
        </w:rPr>
        <w:t>5</w:t>
      </w:r>
      <w:r w:rsidRPr="00CE3299">
        <w:rPr>
          <w:rFonts w:cs="Times New Roman" w:hint="eastAsia"/>
          <w:szCs w:val="22"/>
        </w:rPr>
        <w:t>：</w:t>
      </w:r>
      <w:r w:rsidRPr="00CE3299">
        <w:rPr>
          <w:rFonts w:cs="Times New Roman"/>
          <w:szCs w:val="22"/>
        </w:rPr>
        <w:t>90%</w:t>
      </w:r>
      <w:r w:rsidRPr="00CE3299">
        <w:rPr>
          <w:rFonts w:cs="Times New Roman" w:hint="eastAsia"/>
          <w:szCs w:val="22"/>
        </w:rPr>
        <w:t>、</w:t>
      </w:r>
      <w:r w:rsidRPr="00CE3299">
        <w:rPr>
          <w:rFonts w:cs="Times New Roman"/>
          <w:szCs w:val="22"/>
        </w:rPr>
        <w:t>SS</w:t>
      </w:r>
      <w:r w:rsidRPr="00CE3299">
        <w:rPr>
          <w:rFonts w:cs="Times New Roman" w:hint="eastAsia"/>
          <w:szCs w:val="22"/>
        </w:rPr>
        <w:t>：</w:t>
      </w:r>
      <w:r w:rsidRPr="00CE3299">
        <w:rPr>
          <w:rFonts w:cs="Times New Roman"/>
          <w:szCs w:val="22"/>
        </w:rPr>
        <w:t>80%</w:t>
      </w:r>
      <w:r w:rsidRPr="00CE3299">
        <w:rPr>
          <w:rFonts w:cs="Times New Roman" w:hint="eastAsia"/>
          <w:szCs w:val="22"/>
        </w:rPr>
        <w:t>、</w:t>
      </w:r>
      <w:r w:rsidRPr="00CE3299">
        <w:rPr>
          <w:rFonts w:cs="Times New Roman"/>
          <w:szCs w:val="22"/>
        </w:rPr>
        <w:t>NH</w:t>
      </w:r>
      <w:r w:rsidRPr="00CE3299">
        <w:rPr>
          <w:rFonts w:cs="Times New Roman"/>
          <w:szCs w:val="22"/>
          <w:vertAlign w:val="subscript"/>
        </w:rPr>
        <w:t>3</w:t>
      </w:r>
      <w:r w:rsidRPr="00CE3299">
        <w:rPr>
          <w:rFonts w:cs="Times New Roman"/>
          <w:szCs w:val="22"/>
        </w:rPr>
        <w:t>-N</w:t>
      </w:r>
      <w:r w:rsidRPr="00CE3299">
        <w:rPr>
          <w:rFonts w:cs="Times New Roman" w:hint="eastAsia"/>
          <w:szCs w:val="22"/>
        </w:rPr>
        <w:t>：</w:t>
      </w:r>
      <w:r w:rsidRPr="00CE3299">
        <w:rPr>
          <w:rFonts w:cs="Times New Roman"/>
          <w:szCs w:val="22"/>
        </w:rPr>
        <w:t>60%</w:t>
      </w:r>
      <w:r w:rsidRPr="00CE3299">
        <w:rPr>
          <w:rFonts w:cs="Times New Roman" w:hint="eastAsia"/>
          <w:szCs w:val="22"/>
        </w:rPr>
        <w:t>，</w:t>
      </w:r>
      <w:r w:rsidRPr="00CF109E">
        <w:rPr>
          <w:rFonts w:hint="eastAsia"/>
        </w:rPr>
        <w:t>项目生产废水经自建污水处理站预处理后，</w:t>
      </w:r>
      <w:r w:rsidRPr="00CF109E">
        <w:rPr>
          <w:rFonts w:hint="eastAsia"/>
          <w:kern w:val="2"/>
        </w:rPr>
        <w:t>项目综合废水各污染物排放浓度均满足</w:t>
      </w:r>
      <w:r w:rsidRPr="00CF109E">
        <w:rPr>
          <w:rFonts w:hint="eastAsia"/>
        </w:rPr>
        <w:t>太子庙污水处理厂进水水质要求。综上，项目生产废水处理工艺可行。</w:t>
      </w:r>
    </w:p>
    <w:p w14:paraId="38FE3FD8" w14:textId="77777777" w:rsidR="00CE3299" w:rsidRPr="00CE3299" w:rsidRDefault="00CE3299" w:rsidP="00624711">
      <w:pPr>
        <w:ind w:firstLineChars="200" w:firstLine="480"/>
        <w:rPr>
          <w:color w:val="000000"/>
        </w:rPr>
      </w:pPr>
      <w:r w:rsidRPr="00CE3299">
        <w:rPr>
          <w:rFonts w:hint="eastAsia"/>
          <w:color w:val="000000"/>
        </w:rPr>
        <w:t>根据调查，太子庙污水处理厂剩余处理容量为</w:t>
      </w:r>
      <w:r w:rsidRPr="00CE3299">
        <w:rPr>
          <w:rFonts w:hint="eastAsia"/>
          <w:color w:val="000000"/>
        </w:rPr>
        <w:t>3</w:t>
      </w:r>
      <w:r w:rsidRPr="00CE3299">
        <w:rPr>
          <w:color w:val="000000"/>
        </w:rPr>
        <w:t>000t/d</w:t>
      </w:r>
      <w:r w:rsidRPr="00CE3299">
        <w:rPr>
          <w:rFonts w:hint="eastAsia"/>
          <w:color w:val="000000"/>
        </w:rPr>
        <w:t>，本项目新增产品废水量</w:t>
      </w:r>
      <w:r w:rsidRPr="00CE3299">
        <w:rPr>
          <w:rFonts w:hint="eastAsia"/>
          <w:color w:val="000000"/>
        </w:rPr>
        <w:t>5.12</w:t>
      </w:r>
      <w:r w:rsidRPr="00CE3299">
        <w:rPr>
          <w:color w:val="000000"/>
        </w:rPr>
        <w:t>t/d</w:t>
      </w:r>
      <w:r w:rsidRPr="00CE3299">
        <w:rPr>
          <w:rFonts w:hint="eastAsia"/>
          <w:color w:val="000000"/>
        </w:rPr>
        <w:t>，仅仅占污水处理厂剩余负荷的</w:t>
      </w:r>
      <w:r w:rsidRPr="00CE3299">
        <w:rPr>
          <w:rFonts w:hint="eastAsia"/>
          <w:color w:val="000000"/>
        </w:rPr>
        <w:t>0.2</w:t>
      </w:r>
      <w:r w:rsidRPr="00CE3299">
        <w:rPr>
          <w:color w:val="000000"/>
        </w:rPr>
        <w:t>%</w:t>
      </w:r>
      <w:r w:rsidRPr="00CE3299">
        <w:rPr>
          <w:rFonts w:hint="eastAsia"/>
          <w:color w:val="000000"/>
        </w:rPr>
        <w:t>，同时污水处理站总排口水质又能满足太子庙污水处理厂进水水质要求，也在太子庙污水处理</w:t>
      </w:r>
      <w:proofErr w:type="gramStart"/>
      <w:r w:rsidRPr="00CE3299">
        <w:rPr>
          <w:rFonts w:hint="eastAsia"/>
          <w:color w:val="000000"/>
        </w:rPr>
        <w:t>厂纳污范围</w:t>
      </w:r>
      <w:proofErr w:type="gramEnd"/>
      <w:r w:rsidRPr="00CE3299">
        <w:rPr>
          <w:rFonts w:hint="eastAsia"/>
          <w:color w:val="000000"/>
        </w:rPr>
        <w:t>内。</w:t>
      </w:r>
    </w:p>
    <w:p w14:paraId="0CE40A74" w14:textId="77777777" w:rsidR="00CE3299" w:rsidRPr="00CF109E" w:rsidRDefault="00CE3299" w:rsidP="00624711">
      <w:pPr>
        <w:ind w:firstLineChars="200" w:firstLine="480"/>
        <w:rPr>
          <w:color w:val="000000"/>
        </w:rPr>
      </w:pPr>
      <w:r w:rsidRPr="00CF109E">
        <w:rPr>
          <w:rFonts w:hint="eastAsia"/>
          <w:color w:val="000000"/>
        </w:rPr>
        <w:t>根据</w:t>
      </w:r>
      <w:r w:rsidRPr="00CF109E">
        <w:rPr>
          <w:color w:val="000000"/>
        </w:rPr>
        <w:t>2020</w:t>
      </w:r>
      <w:r w:rsidRPr="00CF109E">
        <w:rPr>
          <w:rFonts w:hint="eastAsia"/>
          <w:color w:val="000000"/>
        </w:rPr>
        <w:t>年</w:t>
      </w:r>
      <w:r w:rsidRPr="00CF109E">
        <w:rPr>
          <w:color w:val="000000"/>
        </w:rPr>
        <w:t>12</w:t>
      </w:r>
      <w:r w:rsidRPr="00CF109E">
        <w:rPr>
          <w:rFonts w:hint="eastAsia"/>
          <w:color w:val="000000"/>
        </w:rPr>
        <w:t>月</w:t>
      </w:r>
      <w:r w:rsidRPr="00CF109E">
        <w:rPr>
          <w:color w:val="000000"/>
        </w:rPr>
        <w:t>13</w:t>
      </w:r>
      <w:r w:rsidRPr="00CF109E">
        <w:rPr>
          <w:rFonts w:hint="eastAsia"/>
          <w:color w:val="000000"/>
        </w:rPr>
        <w:t>日，生态环境部下发的《关于进一步规范城镇（园区）污水处理环境管理的通知》（环水体﹝</w:t>
      </w:r>
      <w:r w:rsidRPr="00CF109E">
        <w:rPr>
          <w:color w:val="000000"/>
        </w:rPr>
        <w:t>2020</w:t>
      </w:r>
      <w:r w:rsidRPr="00CF109E">
        <w:rPr>
          <w:rFonts w:hint="eastAsia"/>
          <w:color w:val="000000"/>
        </w:rPr>
        <w:t>﹞</w:t>
      </w:r>
      <w:r w:rsidRPr="00CF109E">
        <w:rPr>
          <w:color w:val="000000"/>
        </w:rPr>
        <w:t>71</w:t>
      </w:r>
      <w:r w:rsidRPr="00CF109E">
        <w:rPr>
          <w:rFonts w:hint="eastAsia"/>
          <w:color w:val="000000"/>
        </w:rPr>
        <w:t>号）文件要求如下：</w:t>
      </w:r>
    </w:p>
    <w:p w14:paraId="2371B479" w14:textId="77777777" w:rsidR="00CE3299" w:rsidRPr="00CF109E" w:rsidRDefault="00CE3299" w:rsidP="00624711">
      <w:pPr>
        <w:numPr>
          <w:ilvl w:val="0"/>
          <w:numId w:val="15"/>
        </w:numPr>
        <w:ind w:firstLineChars="200" w:firstLine="480"/>
        <w:rPr>
          <w:color w:val="000000"/>
        </w:rPr>
      </w:pPr>
      <w:r w:rsidRPr="00CF109E">
        <w:rPr>
          <w:rFonts w:hint="eastAsia"/>
          <w:color w:val="000000"/>
        </w:rPr>
        <w:t>是按照国家有关规定对工业污水进行预处理，相关标准规定的第一类污染物及其他有毒有害污染物，应在车间或车间处理设施排放口处理达标；其他污染物达到集中处理设施处理工艺要求后方可排放。</w:t>
      </w:r>
    </w:p>
    <w:p w14:paraId="5C253F80" w14:textId="77777777" w:rsidR="00CE3299" w:rsidRPr="00CF109E" w:rsidRDefault="00CE3299" w:rsidP="00624711">
      <w:pPr>
        <w:ind w:firstLineChars="200" w:firstLine="480"/>
        <w:rPr>
          <w:color w:val="000000"/>
        </w:rPr>
      </w:pPr>
      <w:r w:rsidRPr="00CF109E">
        <w:rPr>
          <w:color w:val="000000"/>
        </w:rPr>
        <w:t>2</w:t>
      </w:r>
      <w:r w:rsidRPr="00CF109E">
        <w:rPr>
          <w:rFonts w:hint="eastAsia"/>
          <w:color w:val="000000"/>
        </w:rPr>
        <w:t>、依法按照相关技术规范开展自行监测并主动公开污染物排放信息，自觉接受监督。</w:t>
      </w:r>
      <w:r w:rsidRPr="00CF109E">
        <w:rPr>
          <w:color w:val="000000"/>
        </w:rPr>
        <w:t xml:space="preserve"> </w:t>
      </w:r>
      <w:r w:rsidRPr="00CF109E">
        <w:rPr>
          <w:rFonts w:hint="eastAsia"/>
          <w:color w:val="000000"/>
        </w:rPr>
        <w:t>属于水环境重点排污单位的，还须依法安装使用自动监测设备，并与当地生态环境部门、运营单位共享数据。</w:t>
      </w:r>
    </w:p>
    <w:p w14:paraId="1C01FE86" w14:textId="77777777" w:rsidR="00CE3299" w:rsidRPr="00CF109E" w:rsidRDefault="00CE3299" w:rsidP="00624711">
      <w:pPr>
        <w:ind w:firstLineChars="200" w:firstLine="480"/>
        <w:rPr>
          <w:color w:val="000000"/>
        </w:rPr>
      </w:pPr>
      <w:r w:rsidRPr="00CF109E">
        <w:rPr>
          <w:color w:val="000000"/>
        </w:rPr>
        <w:t>3</w:t>
      </w:r>
      <w:r w:rsidRPr="00CF109E">
        <w:rPr>
          <w:rFonts w:hint="eastAsia"/>
          <w:color w:val="000000"/>
        </w:rPr>
        <w:t>、新建冶金、电镀、有色金属、化工、印染、制革、原料药制造等企业，原则上布局在符合产业定位的园区，其排放的污水由园区污水处理厂集中处理。</w:t>
      </w:r>
    </w:p>
    <w:p w14:paraId="138E192C" w14:textId="77777777" w:rsidR="00CE3299" w:rsidRPr="00CF109E" w:rsidRDefault="00CE3299" w:rsidP="00624711">
      <w:pPr>
        <w:ind w:firstLineChars="200" w:firstLine="480"/>
        <w:rPr>
          <w:color w:val="000000"/>
        </w:rPr>
      </w:pPr>
      <w:r w:rsidRPr="00CF109E">
        <w:rPr>
          <w:rFonts w:hint="eastAsia"/>
          <w:color w:val="000000"/>
        </w:rPr>
        <w:t>本项目属于康普药业股份有限公司改扩建项目，不属于环水体﹝</w:t>
      </w:r>
      <w:r w:rsidRPr="00CF109E">
        <w:rPr>
          <w:color w:val="000000"/>
        </w:rPr>
        <w:t>2020</w:t>
      </w:r>
      <w:r w:rsidRPr="00CF109E">
        <w:rPr>
          <w:rFonts w:hint="eastAsia"/>
          <w:color w:val="000000"/>
        </w:rPr>
        <w:t>﹞</w:t>
      </w:r>
      <w:r w:rsidRPr="00CF109E">
        <w:rPr>
          <w:color w:val="000000"/>
        </w:rPr>
        <w:t>71</w:t>
      </w:r>
      <w:r w:rsidRPr="00CF109E">
        <w:rPr>
          <w:rFonts w:hint="eastAsia"/>
          <w:color w:val="000000"/>
        </w:rPr>
        <w:t>号</w:t>
      </w:r>
      <w:r>
        <w:rPr>
          <w:rFonts w:hint="eastAsia"/>
          <w:color w:val="000000"/>
        </w:rPr>
        <w:t>文件内的新建原料药制造企业，新增项目废水污染物不涉及一类污染物</w:t>
      </w:r>
      <w:r w:rsidRPr="00CF109E">
        <w:rPr>
          <w:rFonts w:hint="eastAsia"/>
          <w:color w:val="000000"/>
        </w:rPr>
        <w:t>及有毒有害污染物，</w:t>
      </w:r>
      <w:r>
        <w:rPr>
          <w:rFonts w:hint="eastAsia"/>
          <w:color w:val="000000"/>
        </w:rPr>
        <w:t>现有项目废水涉及</w:t>
      </w:r>
      <w:r w:rsidRPr="00CE3299">
        <w:rPr>
          <w:rFonts w:hint="eastAsia"/>
          <w:color w:val="000000"/>
        </w:rPr>
        <w:t>有毒有害污染物总铜，其</w:t>
      </w:r>
      <w:proofErr w:type="gramStart"/>
      <w:r w:rsidRPr="00CE3299">
        <w:rPr>
          <w:rFonts w:hint="eastAsia"/>
          <w:color w:val="000000"/>
        </w:rPr>
        <w:t>对总铜废水</w:t>
      </w:r>
      <w:proofErr w:type="gramEnd"/>
      <w:r w:rsidRPr="00CE3299">
        <w:rPr>
          <w:rFonts w:hint="eastAsia"/>
          <w:color w:val="000000"/>
        </w:rPr>
        <w:t>在车间外进行预处理达到相关标准后，</w:t>
      </w:r>
      <w:r w:rsidRPr="00CF109E">
        <w:rPr>
          <w:rFonts w:hint="eastAsia"/>
          <w:color w:val="000000"/>
        </w:rPr>
        <w:t>进入综合废水处理系统，同时污水处理站也已经建设废水在线监测设备，与常德市生态环境局已经联网。</w:t>
      </w:r>
    </w:p>
    <w:p w14:paraId="4D687331" w14:textId="77777777" w:rsidR="00622C0C" w:rsidRPr="00CE3299" w:rsidRDefault="00CE3299" w:rsidP="00CE3299">
      <w:pPr>
        <w:pStyle w:val="afff6"/>
        <w:ind w:firstLine="480"/>
        <w:rPr>
          <w:rFonts w:ascii="Times New Roman" w:hAnsi="Times New Roman" w:cs="Times New Roman"/>
        </w:rPr>
      </w:pPr>
      <w:r w:rsidRPr="00CE3299">
        <w:rPr>
          <w:rFonts w:ascii="Times New Roman" w:hAnsi="Times New Roman" w:cs="Times New Roman"/>
          <w:color w:val="000000"/>
          <w:szCs w:val="22"/>
        </w:rPr>
        <w:lastRenderedPageBreak/>
        <w:t>综上，项目废水可依托太子庙污水处理厂处理，同时与生态环境部下发的《关于进一步规范城镇（园区）污水处理环境管理的通知》（环水体﹝</w:t>
      </w:r>
      <w:r w:rsidRPr="00CE3299">
        <w:rPr>
          <w:rFonts w:ascii="Times New Roman" w:hAnsi="Times New Roman" w:cs="Times New Roman"/>
          <w:color w:val="000000"/>
          <w:szCs w:val="22"/>
        </w:rPr>
        <w:t>2020</w:t>
      </w:r>
      <w:r w:rsidRPr="00CE3299">
        <w:rPr>
          <w:rFonts w:ascii="Times New Roman" w:hAnsi="Times New Roman" w:cs="Times New Roman"/>
          <w:color w:val="000000"/>
          <w:szCs w:val="22"/>
        </w:rPr>
        <w:t>﹞</w:t>
      </w:r>
      <w:r w:rsidRPr="00CE3299">
        <w:rPr>
          <w:rFonts w:ascii="Times New Roman" w:hAnsi="Times New Roman" w:cs="Times New Roman"/>
          <w:color w:val="000000"/>
          <w:szCs w:val="22"/>
        </w:rPr>
        <w:t>71</w:t>
      </w:r>
      <w:r w:rsidRPr="00CE3299">
        <w:rPr>
          <w:rFonts w:ascii="Times New Roman" w:hAnsi="Times New Roman" w:cs="Times New Roman"/>
          <w:color w:val="000000"/>
          <w:szCs w:val="22"/>
        </w:rPr>
        <w:t>号）文件要求不相冲突，因此措施可行。</w:t>
      </w:r>
    </w:p>
    <w:p w14:paraId="3B180035" w14:textId="77777777" w:rsidR="00CE3299" w:rsidRPr="002C3849" w:rsidRDefault="00CE3299" w:rsidP="00CE3299">
      <w:pPr>
        <w:keepNext/>
        <w:keepLines/>
        <w:widowControl w:val="0"/>
        <w:adjustRightInd w:val="0"/>
        <w:snapToGrid w:val="0"/>
        <w:outlineLvl w:val="1"/>
        <w:rPr>
          <w:rFonts w:cs="Times New Roman"/>
          <w:b/>
          <w:bCs/>
          <w:kern w:val="2"/>
          <w:sz w:val="28"/>
        </w:rPr>
      </w:pPr>
      <w:bookmarkStart w:id="182" w:name="_Toc113443059"/>
      <w:bookmarkStart w:id="183" w:name="_Toc118184913"/>
      <w:r w:rsidRPr="002C3849">
        <w:rPr>
          <w:rFonts w:cs="Times New Roman"/>
          <w:b/>
          <w:bCs/>
          <w:kern w:val="2"/>
          <w:sz w:val="28"/>
        </w:rPr>
        <w:t>9</w:t>
      </w:r>
      <w:r>
        <w:rPr>
          <w:rFonts w:cs="Times New Roman" w:hint="eastAsia"/>
          <w:b/>
          <w:bCs/>
          <w:kern w:val="2"/>
          <w:sz w:val="28"/>
        </w:rPr>
        <w:t>.</w:t>
      </w:r>
      <w:r w:rsidRPr="002C3849">
        <w:rPr>
          <w:rFonts w:cs="Times New Roman"/>
          <w:b/>
          <w:bCs/>
          <w:kern w:val="2"/>
          <w:sz w:val="28"/>
        </w:rPr>
        <w:t xml:space="preserve">3 </w:t>
      </w:r>
      <w:r w:rsidRPr="002C3849">
        <w:rPr>
          <w:rFonts w:cs="Times New Roman" w:hint="eastAsia"/>
          <w:b/>
          <w:bCs/>
          <w:kern w:val="2"/>
          <w:sz w:val="28"/>
        </w:rPr>
        <w:t>噪声防治措施可行性分析</w:t>
      </w:r>
      <w:bookmarkEnd w:id="182"/>
      <w:bookmarkEnd w:id="183"/>
    </w:p>
    <w:p w14:paraId="22CCD031" w14:textId="77777777" w:rsidR="00CE3299" w:rsidRPr="002C3849" w:rsidRDefault="00CE3299" w:rsidP="00624711">
      <w:pPr>
        <w:ind w:firstLineChars="200" w:firstLine="480"/>
        <w:rPr>
          <w:kern w:val="2"/>
        </w:rPr>
      </w:pPr>
      <w:r w:rsidRPr="002C3849">
        <w:rPr>
          <w:rFonts w:hint="eastAsia"/>
          <w:kern w:val="2"/>
        </w:rPr>
        <w:t>项目噪声主要来源于各类生产设备和</w:t>
      </w:r>
      <w:proofErr w:type="gramStart"/>
      <w:r w:rsidRPr="002C3849">
        <w:rPr>
          <w:rFonts w:hint="eastAsia"/>
          <w:kern w:val="2"/>
        </w:rPr>
        <w:t>泵产生</w:t>
      </w:r>
      <w:proofErr w:type="gramEnd"/>
      <w:r w:rsidRPr="002C3849">
        <w:rPr>
          <w:rFonts w:hint="eastAsia"/>
          <w:kern w:val="2"/>
        </w:rPr>
        <w:t>的机械噪声，噪声源强在</w:t>
      </w:r>
      <w:r w:rsidRPr="002C3849">
        <w:rPr>
          <w:kern w:val="2"/>
        </w:rPr>
        <w:t>7</w:t>
      </w:r>
      <w:r>
        <w:rPr>
          <w:rFonts w:hint="eastAsia"/>
          <w:kern w:val="2"/>
        </w:rPr>
        <w:t>5</w:t>
      </w:r>
      <w:r w:rsidRPr="002C3849">
        <w:rPr>
          <w:kern w:val="2"/>
        </w:rPr>
        <w:t>-</w:t>
      </w:r>
      <w:r>
        <w:rPr>
          <w:rFonts w:hint="eastAsia"/>
          <w:kern w:val="2"/>
        </w:rPr>
        <w:t>8</w:t>
      </w:r>
      <w:r w:rsidRPr="002C3849">
        <w:rPr>
          <w:kern w:val="2"/>
        </w:rPr>
        <w:t>5dB</w:t>
      </w:r>
      <w:r w:rsidRPr="002C3849">
        <w:rPr>
          <w:rFonts w:hint="eastAsia"/>
          <w:kern w:val="2"/>
        </w:rPr>
        <w:t>（</w:t>
      </w:r>
      <w:r w:rsidRPr="002C3849">
        <w:rPr>
          <w:kern w:val="2"/>
        </w:rPr>
        <w:t>A</w:t>
      </w:r>
      <w:r w:rsidRPr="002C3849">
        <w:rPr>
          <w:rFonts w:hint="eastAsia"/>
          <w:kern w:val="2"/>
        </w:rPr>
        <w:t>）之间。其噪声治理措施包括：</w:t>
      </w:r>
    </w:p>
    <w:p w14:paraId="265BA099" w14:textId="77777777" w:rsidR="00CE3299" w:rsidRPr="002C3849" w:rsidRDefault="00CE3299" w:rsidP="00624711">
      <w:pPr>
        <w:ind w:firstLineChars="200" w:firstLine="480"/>
        <w:rPr>
          <w:kern w:val="2"/>
        </w:rPr>
      </w:pPr>
      <w:r w:rsidRPr="002C3849">
        <w:rPr>
          <w:kern w:val="2"/>
        </w:rPr>
        <w:t>1</w:t>
      </w:r>
      <w:r w:rsidRPr="002C3849">
        <w:rPr>
          <w:rFonts w:hint="eastAsia"/>
          <w:kern w:val="2"/>
        </w:rPr>
        <w:t>、选用环保低噪型设备，合理布置各生产设备，且高噪声设备应作基础减振等防治措施，从源头上控制噪声污染；</w:t>
      </w:r>
    </w:p>
    <w:p w14:paraId="242CDB49" w14:textId="77777777" w:rsidR="00CE3299" w:rsidRPr="002C3849" w:rsidRDefault="00CE3299" w:rsidP="00624711">
      <w:pPr>
        <w:ind w:firstLineChars="200" w:firstLine="480"/>
        <w:rPr>
          <w:kern w:val="2"/>
        </w:rPr>
      </w:pPr>
      <w:r w:rsidRPr="002C3849">
        <w:rPr>
          <w:kern w:val="2"/>
        </w:rPr>
        <w:t>2</w:t>
      </w:r>
      <w:r w:rsidRPr="002C3849">
        <w:rPr>
          <w:rFonts w:hint="eastAsia"/>
          <w:kern w:val="2"/>
        </w:rPr>
        <w:t>、合理安排生产作业时间，夜间不进行生产；</w:t>
      </w:r>
    </w:p>
    <w:p w14:paraId="67E540DB" w14:textId="77777777" w:rsidR="00CE3299" w:rsidRPr="002C3849" w:rsidRDefault="00CE3299" w:rsidP="00624711">
      <w:pPr>
        <w:ind w:firstLineChars="200" w:firstLine="480"/>
        <w:rPr>
          <w:kern w:val="2"/>
        </w:rPr>
      </w:pPr>
      <w:r w:rsidRPr="002C3849">
        <w:rPr>
          <w:kern w:val="2"/>
        </w:rPr>
        <w:t>3</w:t>
      </w:r>
      <w:r w:rsidRPr="002C3849">
        <w:rPr>
          <w:rFonts w:hint="eastAsia"/>
          <w:kern w:val="2"/>
        </w:rPr>
        <w:t>、加强生产管理：</w:t>
      </w:r>
      <w:r w:rsidRPr="002C3849">
        <w:rPr>
          <w:rFonts w:ascii="宋体" w:hAnsi="宋体" w:hint="eastAsia"/>
          <w:kern w:val="2"/>
        </w:rPr>
        <w:t>①</w:t>
      </w:r>
      <w:r w:rsidRPr="002C3849">
        <w:rPr>
          <w:rFonts w:hint="eastAsia"/>
          <w:kern w:val="2"/>
        </w:rPr>
        <w:t>加强设备的维护，确保设备处于良好的运转状态，杜绝因设备不正常运转时产生的高噪声现象；</w:t>
      </w:r>
      <w:r w:rsidRPr="002C3849">
        <w:rPr>
          <w:rFonts w:ascii="宋体" w:hAnsi="宋体" w:hint="eastAsia"/>
          <w:kern w:val="2"/>
        </w:rPr>
        <w:t>②</w:t>
      </w:r>
      <w:r w:rsidRPr="002C3849">
        <w:rPr>
          <w:rFonts w:hint="eastAsia"/>
          <w:kern w:val="2"/>
        </w:rPr>
        <w:t>加强职工环保意识教育，提倡文明生产，防治人为噪声；</w:t>
      </w:r>
      <w:r w:rsidRPr="002C3849">
        <w:rPr>
          <w:rFonts w:ascii="宋体" w:hAnsi="宋体" w:hint="eastAsia"/>
          <w:kern w:val="2"/>
        </w:rPr>
        <w:t>③</w:t>
      </w:r>
      <w:r w:rsidRPr="002C3849">
        <w:rPr>
          <w:rFonts w:hint="eastAsia"/>
          <w:kern w:val="2"/>
        </w:rPr>
        <w:t>对于厂区流动声源（叉车等），要强化用车管理制度，规范操作手法，最大限度减少流动噪声源。</w:t>
      </w:r>
    </w:p>
    <w:p w14:paraId="60F5FA62" w14:textId="77777777" w:rsidR="00CE3299" w:rsidRPr="002C3849" w:rsidRDefault="00CE3299" w:rsidP="00624711">
      <w:pPr>
        <w:ind w:firstLineChars="200" w:firstLine="480"/>
        <w:rPr>
          <w:kern w:val="2"/>
        </w:rPr>
      </w:pPr>
      <w:r w:rsidRPr="002C3849">
        <w:rPr>
          <w:rFonts w:hint="eastAsia"/>
          <w:kern w:val="2"/>
        </w:rPr>
        <w:t>通过采取上述减振、隔声等噪声治理措施，可有效降低项目生产过程中设备噪声对</w:t>
      </w:r>
      <w:proofErr w:type="gramStart"/>
      <w:r w:rsidRPr="002C3849">
        <w:rPr>
          <w:rFonts w:hint="eastAsia"/>
          <w:kern w:val="2"/>
        </w:rPr>
        <w:t>周边声</w:t>
      </w:r>
      <w:proofErr w:type="gramEnd"/>
      <w:r w:rsidRPr="002C3849">
        <w:rPr>
          <w:rFonts w:hint="eastAsia"/>
          <w:kern w:val="2"/>
        </w:rPr>
        <w:t>环境的影响。根据噪声预测结果，采取上述噪声治理措施是可行的。</w:t>
      </w:r>
    </w:p>
    <w:p w14:paraId="57935FDC" w14:textId="77777777" w:rsidR="00CE3299" w:rsidRPr="002C3849" w:rsidRDefault="00CE3299" w:rsidP="00CE3299">
      <w:pPr>
        <w:keepNext/>
        <w:keepLines/>
        <w:widowControl w:val="0"/>
        <w:adjustRightInd w:val="0"/>
        <w:snapToGrid w:val="0"/>
        <w:outlineLvl w:val="1"/>
        <w:rPr>
          <w:rFonts w:cs="Times New Roman"/>
          <w:b/>
          <w:bCs/>
          <w:kern w:val="2"/>
          <w:sz w:val="28"/>
        </w:rPr>
      </w:pPr>
      <w:bookmarkStart w:id="184" w:name="_Toc113443060"/>
      <w:bookmarkStart w:id="185" w:name="_Toc118184914"/>
      <w:r w:rsidRPr="002C3849">
        <w:rPr>
          <w:rFonts w:cs="Times New Roman"/>
          <w:b/>
          <w:bCs/>
          <w:kern w:val="2"/>
          <w:sz w:val="28"/>
        </w:rPr>
        <w:t>9</w:t>
      </w:r>
      <w:r>
        <w:rPr>
          <w:rFonts w:cs="Times New Roman" w:hint="eastAsia"/>
          <w:b/>
          <w:bCs/>
          <w:kern w:val="2"/>
          <w:sz w:val="28"/>
        </w:rPr>
        <w:t>.</w:t>
      </w:r>
      <w:r w:rsidRPr="002C3849">
        <w:rPr>
          <w:rFonts w:cs="Times New Roman"/>
          <w:b/>
          <w:bCs/>
          <w:kern w:val="2"/>
          <w:sz w:val="28"/>
        </w:rPr>
        <w:t xml:space="preserve">4 </w:t>
      </w:r>
      <w:r w:rsidRPr="002C3849">
        <w:rPr>
          <w:rFonts w:cs="Times New Roman" w:hint="eastAsia"/>
          <w:b/>
          <w:bCs/>
          <w:kern w:val="2"/>
          <w:sz w:val="28"/>
        </w:rPr>
        <w:t>固体废物处理措施可行性分析</w:t>
      </w:r>
      <w:bookmarkEnd w:id="184"/>
      <w:bookmarkEnd w:id="185"/>
    </w:p>
    <w:p w14:paraId="4BD16818" w14:textId="77777777" w:rsidR="00CE3299" w:rsidRPr="002C3849" w:rsidRDefault="00CE3299" w:rsidP="00624711">
      <w:pPr>
        <w:ind w:firstLineChars="200" w:firstLine="480"/>
        <w:rPr>
          <w:rFonts w:cs="Times New Roman"/>
          <w:kern w:val="2"/>
        </w:rPr>
      </w:pPr>
      <w:r w:rsidRPr="002C3849">
        <w:rPr>
          <w:rFonts w:cs="Times New Roman" w:hint="eastAsia"/>
          <w:kern w:val="2"/>
        </w:rPr>
        <w:t>（</w:t>
      </w:r>
      <w:r w:rsidRPr="002C3849">
        <w:rPr>
          <w:rFonts w:cs="Times New Roman"/>
          <w:kern w:val="2"/>
        </w:rPr>
        <w:t>1</w:t>
      </w:r>
      <w:r w:rsidRPr="002C3849">
        <w:rPr>
          <w:rFonts w:cs="Times New Roman" w:hint="eastAsia"/>
          <w:kern w:val="2"/>
        </w:rPr>
        <w:t>）危险废物处理措施可行性分析</w:t>
      </w:r>
    </w:p>
    <w:p w14:paraId="3B932D25" w14:textId="77777777" w:rsidR="00CE3299" w:rsidRPr="002C3849" w:rsidRDefault="00CE3299" w:rsidP="00624711">
      <w:pPr>
        <w:ind w:firstLineChars="200" w:firstLine="480"/>
        <w:rPr>
          <w:rFonts w:cs="Times New Roman"/>
          <w:kern w:val="2"/>
        </w:rPr>
      </w:pPr>
      <w:r w:rsidRPr="002C3849">
        <w:rPr>
          <w:rFonts w:cs="Times New Roman" w:hint="eastAsia"/>
          <w:kern w:val="2"/>
        </w:rPr>
        <w:t>本项目危险废物拟依托现有工程危险固体废物暂存间，面积</w:t>
      </w:r>
      <w:r w:rsidRPr="002C3849">
        <w:rPr>
          <w:rFonts w:cs="Times New Roman"/>
          <w:kern w:val="2"/>
        </w:rPr>
        <w:t>85m</w:t>
      </w:r>
      <w:r w:rsidRPr="002C3849">
        <w:rPr>
          <w:rFonts w:cs="Times New Roman"/>
          <w:kern w:val="2"/>
          <w:vertAlign w:val="superscript"/>
        </w:rPr>
        <w:t>2</w:t>
      </w:r>
      <w:r w:rsidRPr="002C3849">
        <w:rPr>
          <w:rFonts w:cs="Times New Roman" w:hint="eastAsia"/>
          <w:kern w:val="2"/>
        </w:rPr>
        <w:t>，定期委托湖南翰洋环保科技有限公司处理，措施可行。</w:t>
      </w:r>
    </w:p>
    <w:p w14:paraId="1837C8C6" w14:textId="77777777" w:rsidR="00CE3299" w:rsidRPr="002C3849" w:rsidRDefault="00CE3299" w:rsidP="00624711">
      <w:pPr>
        <w:ind w:firstLineChars="200" w:firstLine="480"/>
        <w:rPr>
          <w:rFonts w:cs="Times New Roman"/>
          <w:kern w:val="2"/>
          <w:u w:val="single"/>
        </w:rPr>
      </w:pPr>
      <w:r w:rsidRPr="002C3849">
        <w:rPr>
          <w:rFonts w:cs="Times New Roman" w:hint="eastAsia"/>
          <w:kern w:val="2"/>
        </w:rPr>
        <w:t>危险废物的收集、运输、贮存、管理以及转运应严格按照《危险废物污染防治技术政策》（环发【</w:t>
      </w:r>
      <w:r w:rsidRPr="002C3849">
        <w:rPr>
          <w:rFonts w:cs="Times New Roman"/>
          <w:kern w:val="2"/>
        </w:rPr>
        <w:t>2001</w:t>
      </w:r>
      <w:r w:rsidRPr="002C3849">
        <w:rPr>
          <w:rFonts w:cs="Times New Roman" w:hint="eastAsia"/>
          <w:kern w:val="2"/>
        </w:rPr>
        <w:t>】</w:t>
      </w:r>
      <w:r w:rsidRPr="002C3849">
        <w:rPr>
          <w:rFonts w:cs="Times New Roman"/>
          <w:kern w:val="2"/>
        </w:rPr>
        <w:t>199</w:t>
      </w:r>
      <w:r w:rsidRPr="002C3849">
        <w:rPr>
          <w:rFonts w:cs="Times New Roman" w:hint="eastAsia"/>
          <w:kern w:val="2"/>
        </w:rPr>
        <w:t>号）、《</w:t>
      </w:r>
      <w:r w:rsidRPr="002C3849">
        <w:rPr>
          <w:rFonts w:cs="Times New Roman"/>
          <w:kern w:val="2"/>
        </w:rPr>
        <w:t> </w:t>
      </w:r>
      <w:r w:rsidRPr="002C3849">
        <w:rPr>
          <w:rFonts w:cs="Times New Roman" w:hint="eastAsia"/>
          <w:kern w:val="2"/>
        </w:rPr>
        <w:t>危险废物转移管理办法》（生态环境部、公安部、交通运输部令部令第</w:t>
      </w:r>
      <w:r w:rsidRPr="002C3849">
        <w:rPr>
          <w:rFonts w:cs="Times New Roman"/>
          <w:kern w:val="2"/>
        </w:rPr>
        <w:t>23</w:t>
      </w:r>
      <w:r w:rsidRPr="002C3849">
        <w:rPr>
          <w:rFonts w:cs="Times New Roman" w:hint="eastAsia"/>
          <w:kern w:val="2"/>
        </w:rPr>
        <w:t>号）和《危险废物贮存污染控制标准》（</w:t>
      </w:r>
      <w:r w:rsidRPr="002C3849">
        <w:rPr>
          <w:rFonts w:cs="Times New Roman"/>
          <w:kern w:val="2"/>
        </w:rPr>
        <w:t>GB18597-2001</w:t>
      </w:r>
      <w:r w:rsidRPr="002C3849">
        <w:rPr>
          <w:rFonts w:cs="Times New Roman" w:hint="eastAsia"/>
          <w:kern w:val="2"/>
        </w:rPr>
        <w:t>）实行，对危险废物外运采取防渗透、防泄漏、防中途流失措施，并落实安全管理责任，避免二次污染，其具体要求如下表</w:t>
      </w:r>
      <w:r w:rsidRPr="002C3849">
        <w:rPr>
          <w:rFonts w:cs="Times New Roman"/>
          <w:kern w:val="2"/>
        </w:rPr>
        <w:t>9.</w:t>
      </w:r>
      <w:r>
        <w:rPr>
          <w:rFonts w:cs="Times New Roman" w:hint="eastAsia"/>
          <w:kern w:val="2"/>
        </w:rPr>
        <w:t>4-1</w:t>
      </w:r>
      <w:r w:rsidRPr="002C3849">
        <w:rPr>
          <w:rFonts w:cs="Times New Roman" w:hint="eastAsia"/>
          <w:kern w:val="2"/>
        </w:rPr>
        <w:t>。</w:t>
      </w:r>
    </w:p>
    <w:p w14:paraId="2F1E0FB9" w14:textId="77777777" w:rsidR="00CE3299" w:rsidRPr="002C3849" w:rsidRDefault="00CE3299" w:rsidP="00CE3299">
      <w:pPr>
        <w:ind w:firstLineChars="200" w:firstLine="422"/>
        <w:jc w:val="center"/>
        <w:rPr>
          <w:rFonts w:cs="Times New Roman"/>
          <w:b/>
          <w:bCs/>
          <w:kern w:val="2"/>
          <w:sz w:val="21"/>
          <w:szCs w:val="21"/>
        </w:rPr>
      </w:pPr>
      <w:r w:rsidRPr="002C3849">
        <w:rPr>
          <w:rFonts w:cs="Times New Roman" w:hint="eastAsia"/>
          <w:b/>
          <w:bCs/>
          <w:kern w:val="2"/>
          <w:sz w:val="21"/>
          <w:szCs w:val="21"/>
        </w:rPr>
        <w:t>表</w:t>
      </w:r>
      <w:r w:rsidRPr="002C3849">
        <w:rPr>
          <w:rFonts w:cs="Times New Roman"/>
          <w:b/>
          <w:bCs/>
          <w:kern w:val="2"/>
          <w:sz w:val="21"/>
          <w:szCs w:val="21"/>
        </w:rPr>
        <w:t>9.</w:t>
      </w:r>
      <w:r>
        <w:rPr>
          <w:rFonts w:cs="Times New Roman" w:hint="eastAsia"/>
          <w:b/>
          <w:bCs/>
          <w:kern w:val="2"/>
          <w:sz w:val="21"/>
          <w:szCs w:val="21"/>
        </w:rPr>
        <w:t>4-1</w:t>
      </w:r>
      <w:r w:rsidRPr="002C3849">
        <w:rPr>
          <w:rFonts w:cs="Times New Roman"/>
          <w:b/>
          <w:bCs/>
          <w:kern w:val="2"/>
          <w:sz w:val="21"/>
          <w:szCs w:val="21"/>
        </w:rPr>
        <w:t xml:space="preserve"> </w:t>
      </w:r>
      <w:r w:rsidRPr="002C3849">
        <w:rPr>
          <w:rFonts w:cs="Times New Roman" w:hint="eastAsia"/>
          <w:b/>
          <w:bCs/>
          <w:kern w:val="2"/>
          <w:sz w:val="21"/>
          <w:szCs w:val="21"/>
        </w:rPr>
        <w:t>危险废物暂存间建设及管理要求一览表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774"/>
      </w:tblGrid>
      <w:tr w:rsidR="00CE3299" w:rsidRPr="002C3849" w14:paraId="205B6724" w14:textId="77777777" w:rsidTr="00AA186A">
        <w:trPr>
          <w:tblHeade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2F4E0419" w14:textId="77777777" w:rsidR="00CE3299" w:rsidRPr="002C3849" w:rsidRDefault="00CE3299" w:rsidP="00AA186A">
            <w:pPr>
              <w:jc w:val="center"/>
              <w:rPr>
                <w:rFonts w:cs="Times New Roman"/>
                <w:kern w:val="2"/>
                <w:sz w:val="21"/>
                <w:szCs w:val="21"/>
              </w:rPr>
            </w:pPr>
            <w:r w:rsidRPr="002C3849">
              <w:rPr>
                <w:rFonts w:cs="Times New Roman" w:hint="eastAsia"/>
                <w:kern w:val="2"/>
                <w:sz w:val="21"/>
                <w:szCs w:val="21"/>
              </w:rPr>
              <w:t>序号</w:t>
            </w:r>
          </w:p>
        </w:tc>
        <w:tc>
          <w:tcPr>
            <w:tcW w:w="7774" w:type="dxa"/>
            <w:tcBorders>
              <w:top w:val="single" w:sz="4" w:space="0" w:color="auto"/>
              <w:left w:val="single" w:sz="4" w:space="0" w:color="auto"/>
              <w:bottom w:val="single" w:sz="4" w:space="0" w:color="auto"/>
              <w:right w:val="single" w:sz="4" w:space="0" w:color="auto"/>
            </w:tcBorders>
            <w:hideMark/>
          </w:tcPr>
          <w:p w14:paraId="5F000F64" w14:textId="77777777" w:rsidR="00CE3299" w:rsidRPr="002C3849" w:rsidRDefault="00CE3299" w:rsidP="00AA186A">
            <w:pPr>
              <w:jc w:val="center"/>
              <w:rPr>
                <w:rFonts w:cs="Times New Roman"/>
                <w:kern w:val="2"/>
                <w:sz w:val="21"/>
                <w:szCs w:val="21"/>
              </w:rPr>
            </w:pPr>
            <w:r w:rsidRPr="002C3849">
              <w:rPr>
                <w:rFonts w:cs="Times New Roman" w:hint="eastAsia"/>
                <w:kern w:val="2"/>
                <w:sz w:val="21"/>
                <w:szCs w:val="21"/>
              </w:rPr>
              <w:t>要求</w:t>
            </w:r>
          </w:p>
        </w:tc>
      </w:tr>
      <w:tr w:rsidR="00CE3299" w:rsidRPr="002C3849" w14:paraId="119D2879"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6D90948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1.</w:t>
            </w:r>
            <w:r w:rsidRPr="002C3849">
              <w:rPr>
                <w:rFonts w:cs="Times New Roman" w:hint="eastAsia"/>
                <w:kern w:val="2"/>
                <w:sz w:val="21"/>
                <w:szCs w:val="21"/>
              </w:rPr>
              <w:t>一般要求</w:t>
            </w:r>
          </w:p>
        </w:tc>
        <w:tc>
          <w:tcPr>
            <w:tcW w:w="7774" w:type="dxa"/>
            <w:tcBorders>
              <w:top w:val="single" w:sz="4" w:space="0" w:color="auto"/>
              <w:left w:val="single" w:sz="4" w:space="0" w:color="auto"/>
              <w:bottom w:val="single" w:sz="4" w:space="0" w:color="auto"/>
              <w:right w:val="single" w:sz="4" w:space="0" w:color="auto"/>
            </w:tcBorders>
            <w:hideMark/>
          </w:tcPr>
          <w:p w14:paraId="5EA032E6"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1.1 </w:t>
            </w:r>
            <w:r w:rsidRPr="002C3849">
              <w:rPr>
                <w:rFonts w:cs="Times New Roman" w:hint="eastAsia"/>
                <w:kern w:val="2"/>
                <w:sz w:val="21"/>
                <w:szCs w:val="21"/>
              </w:rPr>
              <w:t>所有危险废物产生者和危险废物经营者应建造专用的危险废物贮存设施。</w:t>
            </w:r>
          </w:p>
          <w:p w14:paraId="42CD929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1.2 </w:t>
            </w:r>
            <w:r w:rsidRPr="002C3849">
              <w:rPr>
                <w:rFonts w:cs="Times New Roman" w:hint="eastAsia"/>
                <w:kern w:val="2"/>
                <w:sz w:val="21"/>
                <w:szCs w:val="21"/>
              </w:rPr>
              <w:t>在常温常压下易爆、易燃及排出有毒气体的危险废物必须进行预处理，使之稳定后贮存，否则，按易爆、易燃危险品贮存。</w:t>
            </w:r>
          </w:p>
          <w:p w14:paraId="637EBB45"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1.3 </w:t>
            </w:r>
            <w:r w:rsidRPr="002C3849">
              <w:rPr>
                <w:rFonts w:cs="Times New Roman" w:hint="eastAsia"/>
                <w:kern w:val="2"/>
                <w:sz w:val="21"/>
                <w:szCs w:val="21"/>
              </w:rPr>
              <w:t>在常温常压下不水解、不挥发的固体危险废物可在贮存设施内分别堆放。</w:t>
            </w:r>
          </w:p>
          <w:p w14:paraId="0FE33A49"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lastRenderedPageBreak/>
              <w:t xml:space="preserve">1.4 </w:t>
            </w:r>
            <w:r w:rsidRPr="002C3849">
              <w:rPr>
                <w:rFonts w:cs="Times New Roman" w:hint="eastAsia"/>
                <w:kern w:val="2"/>
                <w:sz w:val="21"/>
                <w:szCs w:val="21"/>
              </w:rPr>
              <w:t>除</w:t>
            </w:r>
            <w:r w:rsidRPr="002C3849">
              <w:rPr>
                <w:rFonts w:cs="Times New Roman"/>
                <w:kern w:val="2"/>
                <w:sz w:val="21"/>
                <w:szCs w:val="21"/>
              </w:rPr>
              <w:t>1.3</w:t>
            </w:r>
            <w:r w:rsidRPr="002C3849">
              <w:rPr>
                <w:rFonts w:cs="Times New Roman" w:hint="eastAsia"/>
                <w:kern w:val="2"/>
                <w:sz w:val="21"/>
                <w:szCs w:val="21"/>
              </w:rPr>
              <w:t>规定外，必须将危险废物装入容器内。有机废液、废气冷凝液，应贮存在专用密封桶装中；精馏残渣、工艺滤渣、废水处理污泥、废活性炭用专用密封桶或专用密封袋装暂存。</w:t>
            </w:r>
          </w:p>
          <w:p w14:paraId="1B3FAB6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1.5 </w:t>
            </w:r>
            <w:r w:rsidRPr="002C3849">
              <w:rPr>
                <w:rFonts w:cs="Times New Roman" w:hint="eastAsia"/>
                <w:kern w:val="2"/>
                <w:sz w:val="21"/>
                <w:szCs w:val="21"/>
              </w:rPr>
              <w:t>禁止将不相容（相互反应）的危险废物在同一容器内混装。</w:t>
            </w:r>
          </w:p>
          <w:p w14:paraId="74A07B8A"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1.6 </w:t>
            </w:r>
            <w:r w:rsidRPr="002C3849">
              <w:rPr>
                <w:rFonts w:cs="Times New Roman" w:hint="eastAsia"/>
                <w:kern w:val="2"/>
                <w:sz w:val="21"/>
                <w:szCs w:val="21"/>
              </w:rPr>
              <w:t>无法装入常用容器的危险废物可用防漏胶袋等盛装。</w:t>
            </w:r>
          </w:p>
          <w:p w14:paraId="4BB0628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1.7 </w:t>
            </w:r>
            <w:r w:rsidRPr="002C3849">
              <w:rPr>
                <w:rFonts w:cs="Times New Roman" w:hint="eastAsia"/>
                <w:kern w:val="2"/>
                <w:sz w:val="21"/>
                <w:szCs w:val="21"/>
              </w:rPr>
              <w:t>装载液体、半固体危险废物的容器内须留足够空间，容器顶部与液体表面之间保留</w:t>
            </w:r>
            <w:r w:rsidRPr="002C3849">
              <w:rPr>
                <w:rFonts w:cs="Times New Roman"/>
                <w:kern w:val="2"/>
                <w:sz w:val="21"/>
                <w:szCs w:val="21"/>
              </w:rPr>
              <w:t>100</w:t>
            </w:r>
            <w:r w:rsidRPr="002C3849">
              <w:rPr>
                <w:rFonts w:cs="Times New Roman" w:hint="eastAsia"/>
                <w:kern w:val="2"/>
                <w:sz w:val="21"/>
                <w:szCs w:val="21"/>
              </w:rPr>
              <w:t>毫米以上的空间。</w:t>
            </w:r>
          </w:p>
          <w:p w14:paraId="48BFD4FE"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1.8 </w:t>
            </w:r>
            <w:r w:rsidRPr="002C3849">
              <w:rPr>
                <w:rFonts w:cs="Times New Roman" w:hint="eastAsia"/>
                <w:kern w:val="2"/>
                <w:sz w:val="21"/>
                <w:szCs w:val="21"/>
              </w:rPr>
              <w:t>医院产生的临床废物，必须当日消毒，消毒后装入容器。常温下贮存期不得超过一天，于摄氏</w:t>
            </w:r>
            <w:r w:rsidRPr="002C3849">
              <w:rPr>
                <w:rFonts w:cs="Times New Roman"/>
                <w:kern w:val="2"/>
                <w:sz w:val="21"/>
                <w:szCs w:val="21"/>
              </w:rPr>
              <w:t>5</w:t>
            </w:r>
            <w:r w:rsidRPr="002C3849">
              <w:rPr>
                <w:rFonts w:cs="Times New Roman" w:hint="eastAsia"/>
                <w:kern w:val="2"/>
                <w:sz w:val="21"/>
                <w:szCs w:val="21"/>
              </w:rPr>
              <w:t>度以下冷藏的，不得超过</w:t>
            </w:r>
            <w:r w:rsidRPr="002C3849">
              <w:rPr>
                <w:rFonts w:cs="Times New Roman"/>
                <w:kern w:val="2"/>
                <w:sz w:val="21"/>
                <w:szCs w:val="21"/>
              </w:rPr>
              <w:t>7</w:t>
            </w:r>
            <w:r w:rsidRPr="002C3849">
              <w:rPr>
                <w:rFonts w:cs="Times New Roman" w:hint="eastAsia"/>
                <w:kern w:val="2"/>
                <w:sz w:val="21"/>
                <w:szCs w:val="21"/>
              </w:rPr>
              <w:t>天。</w:t>
            </w:r>
          </w:p>
          <w:p w14:paraId="025ADDDB"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1.9 </w:t>
            </w:r>
            <w:r w:rsidRPr="002C3849">
              <w:rPr>
                <w:rFonts w:cs="Times New Roman" w:hint="eastAsia"/>
                <w:kern w:val="2"/>
                <w:sz w:val="21"/>
                <w:szCs w:val="21"/>
              </w:rPr>
              <w:t>盛装危险废物的容器上必须粘贴符合本标准附录</w:t>
            </w:r>
            <w:r w:rsidRPr="002C3849">
              <w:rPr>
                <w:rFonts w:cs="Times New Roman"/>
                <w:kern w:val="2"/>
                <w:sz w:val="21"/>
                <w:szCs w:val="21"/>
              </w:rPr>
              <w:t>A</w:t>
            </w:r>
            <w:r w:rsidRPr="002C3849">
              <w:rPr>
                <w:rFonts w:cs="Times New Roman" w:hint="eastAsia"/>
                <w:kern w:val="2"/>
                <w:sz w:val="21"/>
                <w:szCs w:val="21"/>
              </w:rPr>
              <w:t>所示的标签。</w:t>
            </w:r>
          </w:p>
          <w:p w14:paraId="72FDDC45"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1.10 </w:t>
            </w:r>
            <w:r w:rsidRPr="002C3849">
              <w:rPr>
                <w:rFonts w:cs="Times New Roman" w:hint="eastAsia"/>
                <w:kern w:val="2"/>
                <w:sz w:val="21"/>
                <w:szCs w:val="21"/>
              </w:rPr>
              <w:t>危险废物贮存设施在施工前应做</w:t>
            </w:r>
            <w:r>
              <w:fldChar w:fldCharType="begin"/>
            </w:r>
            <w:r>
              <w:instrText>HYPERLINK "https://baike.baidu.com/item/%E7%8E%AF%E5%A2%83%E5%BD%B1%E5%93%8D%E8%AF%84%E4%BB%B7" \t "https://baike.baidu.com/item/%E5%8D%B1%E9%99%A9%E5%BA%9F%E7%89%A9%E8%B4%AE%E5%AD%98%E6%B1%A1%E6%9F%93%E6%8E%A7%E5%88%B6%E6%A0%87%E5%87%86/_blank"</w:instrText>
            </w:r>
            <w:r>
              <w:fldChar w:fldCharType="separate"/>
            </w:r>
            <w:r w:rsidRPr="002C3849">
              <w:rPr>
                <w:rFonts w:cs="Times New Roman" w:hint="eastAsia"/>
                <w:kern w:val="2"/>
                <w:sz w:val="21"/>
                <w:szCs w:val="21"/>
              </w:rPr>
              <w:t>环境影响评价</w:t>
            </w:r>
            <w:r>
              <w:rPr>
                <w:rFonts w:cs="Times New Roman"/>
                <w:kern w:val="2"/>
                <w:sz w:val="21"/>
                <w:szCs w:val="21"/>
              </w:rPr>
              <w:fldChar w:fldCharType="end"/>
            </w:r>
            <w:r w:rsidRPr="002C3849">
              <w:rPr>
                <w:rFonts w:cs="Times New Roman" w:hint="eastAsia"/>
                <w:kern w:val="2"/>
                <w:sz w:val="21"/>
                <w:szCs w:val="21"/>
              </w:rPr>
              <w:t>。</w:t>
            </w:r>
          </w:p>
          <w:p w14:paraId="0FF82860"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1.11</w:t>
            </w:r>
            <w:r w:rsidRPr="002C3849">
              <w:rPr>
                <w:rFonts w:cs="Times New Roman" w:hint="eastAsia"/>
                <w:kern w:val="2"/>
                <w:sz w:val="21"/>
                <w:szCs w:val="21"/>
              </w:rPr>
              <w:t>运输危险废物的车辆均要采取防扬散、防流失、防渗漏等防止污染环境的措施。</w:t>
            </w:r>
          </w:p>
          <w:p w14:paraId="3E31A53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1.12</w:t>
            </w:r>
            <w:r w:rsidRPr="002C3849">
              <w:rPr>
                <w:rFonts w:cs="Times New Roman" w:hint="eastAsia"/>
                <w:kern w:val="2"/>
                <w:sz w:val="21"/>
                <w:szCs w:val="21"/>
              </w:rPr>
              <w:t>危险废物暂存间设有机废气收集装置，无组织排放废气导入废气处理系统处理后达标排放。</w:t>
            </w:r>
          </w:p>
        </w:tc>
      </w:tr>
      <w:tr w:rsidR="00CE3299" w:rsidRPr="002C3849" w14:paraId="1D87E06E"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5526617A"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lastRenderedPageBreak/>
              <w:t>危险废物贮存容器</w:t>
            </w:r>
          </w:p>
        </w:tc>
        <w:tc>
          <w:tcPr>
            <w:tcW w:w="7774" w:type="dxa"/>
            <w:tcBorders>
              <w:top w:val="single" w:sz="4" w:space="0" w:color="auto"/>
              <w:left w:val="single" w:sz="4" w:space="0" w:color="auto"/>
              <w:bottom w:val="single" w:sz="4" w:space="0" w:color="auto"/>
              <w:right w:val="single" w:sz="4" w:space="0" w:color="auto"/>
            </w:tcBorders>
            <w:hideMark/>
          </w:tcPr>
          <w:p w14:paraId="3C767603"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2.1 </w:t>
            </w:r>
            <w:r w:rsidRPr="002C3849">
              <w:rPr>
                <w:rFonts w:cs="Times New Roman" w:hint="eastAsia"/>
                <w:kern w:val="2"/>
                <w:sz w:val="21"/>
                <w:szCs w:val="21"/>
              </w:rPr>
              <w:t>应当使用符合标准的容器盛装危险废物。</w:t>
            </w:r>
          </w:p>
          <w:p w14:paraId="279A3220"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2.2 </w:t>
            </w:r>
            <w:r w:rsidRPr="002C3849">
              <w:rPr>
                <w:rFonts w:cs="Times New Roman" w:hint="eastAsia"/>
                <w:kern w:val="2"/>
                <w:sz w:val="21"/>
                <w:szCs w:val="21"/>
              </w:rPr>
              <w:t>装载危险废物的容器及材质要满足相应的强度要求。</w:t>
            </w:r>
          </w:p>
          <w:p w14:paraId="6181B1B7"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2.3 </w:t>
            </w:r>
            <w:r w:rsidRPr="002C3849">
              <w:rPr>
                <w:rFonts w:cs="Times New Roman" w:hint="eastAsia"/>
                <w:kern w:val="2"/>
                <w:sz w:val="21"/>
                <w:szCs w:val="21"/>
              </w:rPr>
              <w:t>装载危险废物的容器必须完好无损。</w:t>
            </w:r>
          </w:p>
          <w:p w14:paraId="478BAD3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2.4 </w:t>
            </w:r>
            <w:r w:rsidRPr="002C3849">
              <w:rPr>
                <w:rFonts w:cs="Times New Roman" w:hint="eastAsia"/>
                <w:kern w:val="2"/>
                <w:sz w:val="21"/>
                <w:szCs w:val="21"/>
              </w:rPr>
              <w:t>盛装危险废物的容器材质和衬里要与危险废物相容（不相互反应）。</w:t>
            </w:r>
          </w:p>
          <w:p w14:paraId="548215B7"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2.5 </w:t>
            </w:r>
            <w:r w:rsidRPr="002C3849">
              <w:rPr>
                <w:rFonts w:cs="Times New Roman" w:hint="eastAsia"/>
                <w:kern w:val="2"/>
                <w:sz w:val="21"/>
                <w:szCs w:val="21"/>
              </w:rPr>
              <w:t>液体危险废物可注入开孔直径不超过</w:t>
            </w:r>
            <w:r w:rsidRPr="002C3849">
              <w:rPr>
                <w:rFonts w:cs="Times New Roman"/>
                <w:kern w:val="2"/>
                <w:sz w:val="21"/>
                <w:szCs w:val="21"/>
              </w:rPr>
              <w:t>70</w:t>
            </w:r>
            <w:r w:rsidRPr="002C3849">
              <w:rPr>
                <w:rFonts w:cs="Times New Roman" w:hint="eastAsia"/>
                <w:kern w:val="2"/>
                <w:sz w:val="21"/>
                <w:szCs w:val="21"/>
              </w:rPr>
              <w:t>毫米并有放气孔的桶中。</w:t>
            </w:r>
          </w:p>
        </w:tc>
      </w:tr>
      <w:tr w:rsidR="00CE3299" w:rsidRPr="002C3849" w14:paraId="77DA7356"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00B9925D"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t>危险废物贮存设施的选址与设计原则</w:t>
            </w:r>
          </w:p>
        </w:tc>
        <w:tc>
          <w:tcPr>
            <w:tcW w:w="7774" w:type="dxa"/>
            <w:tcBorders>
              <w:top w:val="single" w:sz="4" w:space="0" w:color="auto"/>
              <w:left w:val="single" w:sz="4" w:space="0" w:color="auto"/>
              <w:bottom w:val="single" w:sz="4" w:space="0" w:color="auto"/>
              <w:right w:val="single" w:sz="4" w:space="0" w:color="auto"/>
            </w:tcBorders>
            <w:hideMark/>
          </w:tcPr>
          <w:p w14:paraId="6A30A850"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 </w:t>
            </w:r>
            <w:r w:rsidRPr="002C3849">
              <w:rPr>
                <w:rFonts w:cs="Times New Roman" w:hint="eastAsia"/>
                <w:kern w:val="2"/>
                <w:sz w:val="21"/>
                <w:szCs w:val="21"/>
              </w:rPr>
              <w:t>危险废物集中贮存设施的选址</w:t>
            </w:r>
          </w:p>
          <w:p w14:paraId="67B5FD8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3.1.1 </w:t>
            </w:r>
            <w:r w:rsidRPr="002C3849">
              <w:rPr>
                <w:rFonts w:cs="Times New Roman" w:hint="eastAsia"/>
                <w:kern w:val="2"/>
                <w:sz w:val="21"/>
                <w:szCs w:val="21"/>
              </w:rPr>
              <w:t>地质结构稳定，地震烈度不超过</w:t>
            </w:r>
            <w:r w:rsidRPr="002C3849">
              <w:rPr>
                <w:rFonts w:cs="Times New Roman"/>
                <w:kern w:val="2"/>
                <w:sz w:val="21"/>
                <w:szCs w:val="21"/>
              </w:rPr>
              <w:t>7</w:t>
            </w:r>
            <w:r w:rsidRPr="002C3849">
              <w:rPr>
                <w:rFonts w:cs="Times New Roman" w:hint="eastAsia"/>
                <w:kern w:val="2"/>
                <w:sz w:val="21"/>
                <w:szCs w:val="21"/>
              </w:rPr>
              <w:t>度的区域内。</w:t>
            </w:r>
          </w:p>
          <w:p w14:paraId="4BCCCC29"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3.1.2 </w:t>
            </w:r>
            <w:r w:rsidRPr="002C3849">
              <w:rPr>
                <w:rFonts w:cs="Times New Roman" w:hint="eastAsia"/>
                <w:kern w:val="2"/>
                <w:sz w:val="21"/>
                <w:szCs w:val="21"/>
              </w:rPr>
              <w:t>设施底部必须高于地下水最高水位。</w:t>
            </w:r>
          </w:p>
          <w:p w14:paraId="0AC114BE"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3.1.3</w:t>
            </w:r>
            <w:r w:rsidRPr="002C3849">
              <w:rPr>
                <w:rFonts w:cs="Times New Roman" w:hint="eastAsia"/>
                <w:kern w:val="2"/>
                <w:sz w:val="21"/>
                <w:szCs w:val="21"/>
              </w:rPr>
              <w:t>应依据环境影响评价结论确定危险废物集中贮存设施的位置及其与周围人群的距离，并经具有审批权的环境保护行政主管部门批准，并可作为规划控制的依据。</w:t>
            </w:r>
            <w:r w:rsidRPr="002C3849">
              <w:rPr>
                <w:rFonts w:cs="Times New Roman"/>
                <w:kern w:val="2"/>
                <w:sz w:val="21"/>
                <w:szCs w:val="21"/>
              </w:rPr>
              <w:t xml:space="preserve"> </w:t>
            </w:r>
            <w:r w:rsidRPr="002C3849">
              <w:rPr>
                <w:rFonts w:cs="Times New Roman" w:hint="eastAsia"/>
                <w:kern w:val="2"/>
                <w:sz w:val="21"/>
                <w:szCs w:val="21"/>
              </w:rPr>
              <w:t>在对危险废物集中贮存设施场址进行环境影响评价时，应重点考虑危险废物集中贮存设施可能产生的有害物质泄漏、大气污染物（含恶臭物质）的产生与扩散以及可能的事故风险等因素，根据其所在地区的环境功能区类别，综合评价其对周围环境、居住人群的身体健康、日常生活和生产活动的影响，确定危险废物集中贮存设施与常住居民居住场所、农用地、地表水体以及其他敏感对象之间合理的位置关系。</w:t>
            </w:r>
          </w:p>
          <w:p w14:paraId="2C457A5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3.1.4 </w:t>
            </w:r>
            <w:r w:rsidRPr="002C3849">
              <w:rPr>
                <w:rFonts w:cs="Times New Roman" w:hint="eastAsia"/>
                <w:kern w:val="2"/>
                <w:sz w:val="21"/>
                <w:szCs w:val="21"/>
              </w:rPr>
              <w:t>应避免建在溶洞区或易遭受严重自然灾害如洪水、滑坡，泥石流、潮汐等影响的地区。</w:t>
            </w:r>
          </w:p>
          <w:p w14:paraId="00723F3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3.1.5 </w:t>
            </w:r>
            <w:r w:rsidRPr="002C3849">
              <w:rPr>
                <w:rFonts w:cs="Times New Roman" w:hint="eastAsia"/>
                <w:kern w:val="2"/>
                <w:sz w:val="21"/>
                <w:szCs w:val="21"/>
              </w:rPr>
              <w:t>应在易燃、易爆等危险品仓库、</w:t>
            </w:r>
            <w:r>
              <w:fldChar w:fldCharType="begin"/>
            </w:r>
            <w:r>
              <w:instrText>HYPERLINK "https://baike.baidu.com/item/%E9%AB%98%E5%8E%8B%E8%BE%93%E7%94%B5%E7%BA%BF%E8%B7%AF" \t "https://baike.baidu.com/item/%E5%8D%B1%E9%99%A9%E5%BA%9F%E7%89%A9%E8%B4%AE%E5%AD%98%E6%B1%A1%E6%9F%93%E6%8E%A7%E5%88%B6%E6%A0%87%E5%87%86/_blank"</w:instrText>
            </w:r>
            <w:r>
              <w:fldChar w:fldCharType="separate"/>
            </w:r>
            <w:r w:rsidRPr="002C3849">
              <w:rPr>
                <w:rFonts w:cs="Times New Roman" w:hint="eastAsia"/>
                <w:kern w:val="2"/>
                <w:sz w:val="21"/>
                <w:szCs w:val="21"/>
              </w:rPr>
              <w:t>高压输电线路</w:t>
            </w:r>
            <w:r>
              <w:rPr>
                <w:rFonts w:cs="Times New Roman"/>
                <w:kern w:val="2"/>
                <w:sz w:val="21"/>
                <w:szCs w:val="21"/>
              </w:rPr>
              <w:fldChar w:fldCharType="end"/>
            </w:r>
            <w:r w:rsidRPr="002C3849">
              <w:rPr>
                <w:rFonts w:cs="Times New Roman" w:hint="eastAsia"/>
                <w:kern w:val="2"/>
                <w:sz w:val="21"/>
                <w:szCs w:val="21"/>
              </w:rPr>
              <w:t>防护区域以外。</w:t>
            </w:r>
          </w:p>
          <w:p w14:paraId="39F0910D"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3.1.6 </w:t>
            </w:r>
            <w:r w:rsidRPr="002C3849">
              <w:rPr>
                <w:rFonts w:cs="Times New Roman" w:hint="eastAsia"/>
                <w:kern w:val="2"/>
                <w:sz w:val="21"/>
                <w:szCs w:val="21"/>
              </w:rPr>
              <w:t>应位于居民中心区常年最大风频的下风向。</w:t>
            </w:r>
          </w:p>
          <w:p w14:paraId="5CF978AA"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3.1.7 </w:t>
            </w:r>
            <w:r w:rsidRPr="002C3849">
              <w:rPr>
                <w:rFonts w:cs="Times New Roman" w:hint="eastAsia"/>
                <w:kern w:val="2"/>
                <w:sz w:val="21"/>
                <w:szCs w:val="21"/>
              </w:rPr>
              <w:t>集中贮存的废物堆选址除满足以上要求外，还应满足</w:t>
            </w:r>
            <w:r w:rsidRPr="002C3849">
              <w:rPr>
                <w:rFonts w:cs="Times New Roman"/>
                <w:kern w:val="2"/>
                <w:sz w:val="21"/>
                <w:szCs w:val="21"/>
              </w:rPr>
              <w:t>3.3.1</w:t>
            </w:r>
            <w:r w:rsidRPr="002C3849">
              <w:rPr>
                <w:rFonts w:cs="Times New Roman" w:hint="eastAsia"/>
                <w:kern w:val="2"/>
                <w:sz w:val="21"/>
                <w:szCs w:val="21"/>
              </w:rPr>
              <w:t>款要求。</w:t>
            </w:r>
          </w:p>
          <w:p w14:paraId="6996E800"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 </w:t>
            </w:r>
            <w:r w:rsidRPr="002C3849">
              <w:rPr>
                <w:rFonts w:cs="Times New Roman" w:hint="eastAsia"/>
                <w:kern w:val="2"/>
                <w:sz w:val="21"/>
                <w:szCs w:val="21"/>
              </w:rPr>
              <w:t>危险废物贮存设施</w:t>
            </w:r>
            <w:r w:rsidRPr="002C3849">
              <w:rPr>
                <w:rFonts w:cs="Times New Roman"/>
                <w:kern w:val="2"/>
                <w:sz w:val="21"/>
                <w:szCs w:val="21"/>
              </w:rPr>
              <w:t>(</w:t>
            </w:r>
            <w:r w:rsidRPr="002C3849">
              <w:rPr>
                <w:rFonts w:cs="Times New Roman" w:hint="eastAsia"/>
                <w:kern w:val="2"/>
                <w:sz w:val="21"/>
                <w:szCs w:val="21"/>
              </w:rPr>
              <w:t>仓库式</w:t>
            </w:r>
            <w:r w:rsidRPr="002C3849">
              <w:rPr>
                <w:rFonts w:cs="Times New Roman"/>
                <w:kern w:val="2"/>
                <w:sz w:val="21"/>
                <w:szCs w:val="21"/>
              </w:rPr>
              <w:t>)</w:t>
            </w:r>
            <w:r w:rsidRPr="002C3849">
              <w:rPr>
                <w:rFonts w:cs="Times New Roman" w:hint="eastAsia"/>
                <w:kern w:val="2"/>
                <w:sz w:val="21"/>
                <w:szCs w:val="21"/>
              </w:rPr>
              <w:t>的设计原则</w:t>
            </w:r>
          </w:p>
          <w:p w14:paraId="5D4F2476"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3.2.1 </w:t>
            </w:r>
            <w:r w:rsidRPr="002C3849">
              <w:rPr>
                <w:rFonts w:cs="Times New Roman" w:hint="eastAsia"/>
                <w:kern w:val="2"/>
                <w:sz w:val="21"/>
                <w:szCs w:val="21"/>
              </w:rPr>
              <w:t>地面与裙脚要用坚固、防渗的材料建造，建筑材料必须与危险废物相容。</w:t>
            </w:r>
          </w:p>
          <w:p w14:paraId="4036A240"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3.2.2 </w:t>
            </w:r>
            <w:r w:rsidRPr="002C3849">
              <w:rPr>
                <w:rFonts w:cs="Times New Roman" w:hint="eastAsia"/>
                <w:kern w:val="2"/>
                <w:sz w:val="21"/>
                <w:szCs w:val="21"/>
              </w:rPr>
              <w:t>必须有泄漏液体收集装置、气体</w:t>
            </w:r>
            <w:proofErr w:type="gramStart"/>
            <w:r w:rsidRPr="002C3849">
              <w:rPr>
                <w:rFonts w:cs="Times New Roman" w:hint="eastAsia"/>
                <w:kern w:val="2"/>
                <w:sz w:val="21"/>
                <w:szCs w:val="21"/>
              </w:rPr>
              <w:t>导出口</w:t>
            </w:r>
            <w:proofErr w:type="gramEnd"/>
            <w:r w:rsidRPr="002C3849">
              <w:rPr>
                <w:rFonts w:cs="Times New Roman" w:hint="eastAsia"/>
                <w:kern w:val="2"/>
                <w:sz w:val="21"/>
                <w:szCs w:val="21"/>
              </w:rPr>
              <w:t>及气体净化装置。</w:t>
            </w:r>
          </w:p>
          <w:p w14:paraId="0AFB53D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3.2.3 </w:t>
            </w:r>
            <w:r w:rsidRPr="002C3849">
              <w:rPr>
                <w:rFonts w:cs="Times New Roman" w:hint="eastAsia"/>
                <w:kern w:val="2"/>
                <w:sz w:val="21"/>
                <w:szCs w:val="21"/>
              </w:rPr>
              <w:t>设施内要有安全照明设施和观察窗口。</w:t>
            </w:r>
          </w:p>
          <w:p w14:paraId="66CCD3E5"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3.2.4 </w:t>
            </w:r>
            <w:r w:rsidRPr="002C3849">
              <w:rPr>
                <w:rFonts w:cs="Times New Roman" w:hint="eastAsia"/>
                <w:kern w:val="2"/>
                <w:sz w:val="21"/>
                <w:szCs w:val="21"/>
              </w:rPr>
              <w:t>用以存放装载液体、半固体危险废物容器的地方，必须有耐腐蚀的硬化地面，且表面无裂隙。</w:t>
            </w:r>
          </w:p>
          <w:p w14:paraId="5AE9E224"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3.2.5 </w:t>
            </w:r>
            <w:r w:rsidRPr="002C3849">
              <w:rPr>
                <w:rFonts w:cs="Times New Roman" w:hint="eastAsia"/>
                <w:kern w:val="2"/>
                <w:sz w:val="21"/>
                <w:szCs w:val="21"/>
              </w:rPr>
              <w:t>应设计堵截泄漏的裙脚，地面与裙脚所围建的容积不低于堵截最大容器的最大储量或总储量的五分之一。</w:t>
            </w:r>
          </w:p>
          <w:p w14:paraId="599552C6"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lastRenderedPageBreak/>
              <w:t xml:space="preserve">3.2.6 </w:t>
            </w:r>
            <w:r w:rsidRPr="002C3849">
              <w:rPr>
                <w:rFonts w:cs="Times New Roman" w:hint="eastAsia"/>
                <w:kern w:val="2"/>
                <w:sz w:val="21"/>
                <w:szCs w:val="21"/>
              </w:rPr>
              <w:t>不相容的危险废物必须分开存放，并设有隔离间隔断。</w:t>
            </w:r>
          </w:p>
          <w:p w14:paraId="50954BA6"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 </w:t>
            </w:r>
            <w:r w:rsidRPr="002C3849">
              <w:rPr>
                <w:rFonts w:cs="Times New Roman" w:hint="eastAsia"/>
                <w:kern w:val="2"/>
                <w:sz w:val="21"/>
                <w:szCs w:val="21"/>
              </w:rPr>
              <w:t>危险废物的堆放</w:t>
            </w:r>
          </w:p>
          <w:p w14:paraId="0A83F15B"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3.3.1 </w:t>
            </w:r>
            <w:r w:rsidRPr="002C3849">
              <w:rPr>
                <w:rFonts w:cs="Times New Roman" w:hint="eastAsia"/>
                <w:kern w:val="2"/>
                <w:sz w:val="21"/>
                <w:szCs w:val="21"/>
              </w:rPr>
              <w:t>基础必须防渗，防渗层为至少</w:t>
            </w:r>
            <w:r w:rsidRPr="002C3849">
              <w:rPr>
                <w:rFonts w:cs="Times New Roman"/>
                <w:kern w:val="2"/>
                <w:sz w:val="21"/>
                <w:szCs w:val="21"/>
              </w:rPr>
              <w:t>1</w:t>
            </w:r>
            <w:r w:rsidRPr="002C3849">
              <w:rPr>
                <w:rFonts w:cs="Times New Roman" w:hint="eastAsia"/>
                <w:kern w:val="2"/>
                <w:sz w:val="21"/>
                <w:szCs w:val="21"/>
              </w:rPr>
              <w:t>米厚粘土层（渗透系数</w:t>
            </w:r>
            <w:r w:rsidRPr="002C3849">
              <w:rPr>
                <w:rFonts w:cs="Times New Roman"/>
                <w:kern w:val="2"/>
                <w:sz w:val="21"/>
                <w:szCs w:val="21"/>
              </w:rPr>
              <w:t>≤10-7</w:t>
            </w:r>
            <w:r w:rsidRPr="002C3849">
              <w:rPr>
                <w:rFonts w:cs="Times New Roman" w:hint="eastAsia"/>
                <w:kern w:val="2"/>
                <w:sz w:val="21"/>
                <w:szCs w:val="21"/>
              </w:rPr>
              <w:t>厘米</w:t>
            </w:r>
            <w:r w:rsidRPr="002C3849">
              <w:rPr>
                <w:rFonts w:cs="Times New Roman"/>
                <w:kern w:val="2"/>
                <w:sz w:val="21"/>
                <w:szCs w:val="21"/>
              </w:rPr>
              <w:t>/</w:t>
            </w:r>
            <w:r w:rsidRPr="002C3849">
              <w:rPr>
                <w:rFonts w:cs="Times New Roman" w:hint="eastAsia"/>
                <w:kern w:val="2"/>
                <w:sz w:val="21"/>
                <w:szCs w:val="21"/>
              </w:rPr>
              <w:t>秒），或</w:t>
            </w:r>
            <w:r w:rsidRPr="002C3849">
              <w:rPr>
                <w:rFonts w:cs="Times New Roman"/>
                <w:kern w:val="2"/>
                <w:sz w:val="21"/>
                <w:szCs w:val="21"/>
              </w:rPr>
              <w:t>2</w:t>
            </w:r>
            <w:r w:rsidRPr="002C3849">
              <w:rPr>
                <w:rFonts w:cs="Times New Roman" w:hint="eastAsia"/>
                <w:kern w:val="2"/>
                <w:sz w:val="21"/>
                <w:szCs w:val="21"/>
              </w:rPr>
              <w:t>毫米厚</w:t>
            </w:r>
            <w:r>
              <w:fldChar w:fldCharType="begin"/>
            </w:r>
            <w:r>
              <w:instrText>HYPERLINK "https://baike.baidu.com/item/%E9%AB%98%E5%AF%86%E5%BA%A6%E8%81%9A%E4%B9%99%E7%83%AF" \t "https://baike.baidu.com/item/%E5%8D%B1%E9%99%A9%E5%BA%9F%E7%89%A9%E8%B4%AE%E5%AD%98%E6%B1%A1%E6%9F%93%E6%8E%A7%E5%88%B6%E6%A0%87%E5%87%86/_blank"</w:instrText>
            </w:r>
            <w:r>
              <w:fldChar w:fldCharType="separate"/>
            </w:r>
            <w:r w:rsidRPr="002C3849">
              <w:rPr>
                <w:rFonts w:cs="Times New Roman" w:hint="eastAsia"/>
                <w:kern w:val="2"/>
                <w:sz w:val="21"/>
                <w:szCs w:val="21"/>
              </w:rPr>
              <w:t>高密度聚乙烯</w:t>
            </w:r>
            <w:r>
              <w:rPr>
                <w:rFonts w:cs="Times New Roman"/>
                <w:kern w:val="2"/>
                <w:sz w:val="21"/>
                <w:szCs w:val="21"/>
              </w:rPr>
              <w:fldChar w:fldCharType="end"/>
            </w:r>
            <w:r w:rsidRPr="002C3849">
              <w:rPr>
                <w:rFonts w:cs="Times New Roman" w:hint="eastAsia"/>
                <w:kern w:val="2"/>
                <w:sz w:val="21"/>
                <w:szCs w:val="21"/>
              </w:rPr>
              <w:t>，或至少</w:t>
            </w:r>
            <w:r w:rsidRPr="002C3849">
              <w:rPr>
                <w:rFonts w:cs="Times New Roman"/>
                <w:kern w:val="2"/>
                <w:sz w:val="21"/>
                <w:szCs w:val="21"/>
              </w:rPr>
              <w:t>2</w:t>
            </w:r>
            <w:r w:rsidRPr="002C3849">
              <w:rPr>
                <w:rFonts w:cs="Times New Roman" w:hint="eastAsia"/>
                <w:kern w:val="2"/>
                <w:sz w:val="21"/>
                <w:szCs w:val="21"/>
              </w:rPr>
              <w:t>毫米厚的其它人工材料，渗透系数</w:t>
            </w:r>
            <w:r w:rsidRPr="002C3849">
              <w:rPr>
                <w:rFonts w:cs="Times New Roman"/>
                <w:kern w:val="2"/>
                <w:sz w:val="21"/>
                <w:szCs w:val="21"/>
              </w:rPr>
              <w:t>≤10-10</w:t>
            </w:r>
            <w:r w:rsidRPr="002C3849">
              <w:rPr>
                <w:rFonts w:cs="Times New Roman" w:hint="eastAsia"/>
                <w:kern w:val="2"/>
                <w:sz w:val="21"/>
                <w:szCs w:val="21"/>
              </w:rPr>
              <w:t>厘米</w:t>
            </w:r>
            <w:r w:rsidRPr="002C3849">
              <w:rPr>
                <w:rFonts w:cs="Times New Roman"/>
                <w:kern w:val="2"/>
                <w:sz w:val="21"/>
                <w:szCs w:val="21"/>
              </w:rPr>
              <w:t>/</w:t>
            </w:r>
            <w:r w:rsidRPr="002C3849">
              <w:rPr>
                <w:rFonts w:cs="Times New Roman" w:hint="eastAsia"/>
                <w:kern w:val="2"/>
                <w:sz w:val="21"/>
                <w:szCs w:val="21"/>
              </w:rPr>
              <w:t>秒。</w:t>
            </w:r>
          </w:p>
          <w:p w14:paraId="02CEDF9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3.3.2 </w:t>
            </w:r>
            <w:r w:rsidRPr="002C3849">
              <w:rPr>
                <w:rFonts w:cs="Times New Roman" w:hint="eastAsia"/>
                <w:kern w:val="2"/>
                <w:sz w:val="21"/>
                <w:szCs w:val="21"/>
              </w:rPr>
              <w:t>堆放危险废物的高度应根据地面承载能力确定。</w:t>
            </w:r>
          </w:p>
          <w:p w14:paraId="5563774B"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3.3.3 </w:t>
            </w:r>
            <w:r w:rsidRPr="002C3849">
              <w:rPr>
                <w:rFonts w:cs="Times New Roman" w:hint="eastAsia"/>
                <w:kern w:val="2"/>
                <w:sz w:val="21"/>
                <w:szCs w:val="21"/>
              </w:rPr>
              <w:t>衬里放在一个基础或底座上。</w:t>
            </w:r>
          </w:p>
          <w:p w14:paraId="63E46C3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3.3.4 </w:t>
            </w:r>
            <w:r w:rsidRPr="002C3849">
              <w:rPr>
                <w:rFonts w:cs="Times New Roman" w:hint="eastAsia"/>
                <w:kern w:val="2"/>
                <w:sz w:val="21"/>
                <w:szCs w:val="21"/>
              </w:rPr>
              <w:t>衬里要能够覆盖危险废物或其溶出物可能涉及到的范围。</w:t>
            </w:r>
          </w:p>
          <w:p w14:paraId="4D193188"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3.3.5 </w:t>
            </w:r>
            <w:r w:rsidRPr="002C3849">
              <w:rPr>
                <w:rFonts w:cs="Times New Roman" w:hint="eastAsia"/>
                <w:kern w:val="2"/>
                <w:sz w:val="21"/>
                <w:szCs w:val="21"/>
              </w:rPr>
              <w:t>衬里材料与堆放危险废物相容。</w:t>
            </w:r>
          </w:p>
          <w:p w14:paraId="5A8E1249"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3.3.6 </w:t>
            </w:r>
            <w:r w:rsidRPr="002C3849">
              <w:rPr>
                <w:rFonts w:cs="Times New Roman" w:hint="eastAsia"/>
                <w:kern w:val="2"/>
                <w:sz w:val="21"/>
                <w:szCs w:val="21"/>
              </w:rPr>
              <w:t>在衬里上设计、建造浸出液收集清除系统。</w:t>
            </w:r>
          </w:p>
          <w:p w14:paraId="1760593B"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3.3.7 </w:t>
            </w:r>
            <w:r w:rsidRPr="002C3849">
              <w:rPr>
                <w:rFonts w:cs="Times New Roman" w:hint="eastAsia"/>
                <w:kern w:val="2"/>
                <w:sz w:val="21"/>
                <w:szCs w:val="21"/>
              </w:rPr>
              <w:t>应设计建造径流疏导系统，保证能防止</w:t>
            </w:r>
            <w:r w:rsidRPr="002C3849">
              <w:rPr>
                <w:rFonts w:cs="Times New Roman"/>
                <w:kern w:val="2"/>
                <w:sz w:val="21"/>
                <w:szCs w:val="21"/>
              </w:rPr>
              <w:t>25</w:t>
            </w:r>
            <w:r w:rsidRPr="002C3849">
              <w:rPr>
                <w:rFonts w:cs="Times New Roman" w:hint="eastAsia"/>
                <w:kern w:val="2"/>
                <w:sz w:val="21"/>
                <w:szCs w:val="21"/>
              </w:rPr>
              <w:t>年一遇的暴雨不会流到危险废物堆里。</w:t>
            </w:r>
          </w:p>
          <w:p w14:paraId="664BF6A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3.3.8 </w:t>
            </w:r>
            <w:r w:rsidRPr="002C3849">
              <w:rPr>
                <w:rFonts w:cs="Times New Roman" w:hint="eastAsia"/>
                <w:kern w:val="2"/>
                <w:sz w:val="21"/>
                <w:szCs w:val="21"/>
              </w:rPr>
              <w:t>危险废物堆内设计雨水收集池，并能收集</w:t>
            </w:r>
            <w:r w:rsidRPr="002C3849">
              <w:rPr>
                <w:rFonts w:cs="Times New Roman"/>
                <w:kern w:val="2"/>
                <w:sz w:val="21"/>
                <w:szCs w:val="21"/>
              </w:rPr>
              <w:t>25</w:t>
            </w:r>
            <w:r w:rsidRPr="002C3849">
              <w:rPr>
                <w:rFonts w:cs="Times New Roman" w:hint="eastAsia"/>
                <w:kern w:val="2"/>
                <w:sz w:val="21"/>
                <w:szCs w:val="21"/>
              </w:rPr>
              <w:t>年一遇的暴雨</w:t>
            </w:r>
            <w:r w:rsidRPr="002C3849">
              <w:rPr>
                <w:rFonts w:cs="Times New Roman"/>
                <w:kern w:val="2"/>
                <w:sz w:val="21"/>
                <w:szCs w:val="21"/>
              </w:rPr>
              <w:t>24</w:t>
            </w:r>
            <w:r w:rsidRPr="002C3849">
              <w:rPr>
                <w:rFonts w:cs="Times New Roman" w:hint="eastAsia"/>
                <w:kern w:val="2"/>
                <w:sz w:val="21"/>
                <w:szCs w:val="21"/>
              </w:rPr>
              <w:t>小时降水量。</w:t>
            </w:r>
          </w:p>
          <w:p w14:paraId="0B43980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3.3.9 </w:t>
            </w:r>
            <w:r w:rsidRPr="002C3849">
              <w:rPr>
                <w:rFonts w:cs="Times New Roman" w:hint="eastAsia"/>
                <w:kern w:val="2"/>
                <w:sz w:val="21"/>
                <w:szCs w:val="21"/>
              </w:rPr>
              <w:t>危险废物堆要防风、防雨、防晒。</w:t>
            </w:r>
          </w:p>
          <w:p w14:paraId="3B2B1E94"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3.3.10 </w:t>
            </w:r>
            <w:r w:rsidRPr="002C3849">
              <w:rPr>
                <w:rFonts w:cs="Times New Roman" w:hint="eastAsia"/>
                <w:kern w:val="2"/>
                <w:sz w:val="21"/>
                <w:szCs w:val="21"/>
              </w:rPr>
              <w:t>产生量大的危险废物可以散装方式堆放贮存在按上述要求设计的废物堆里。</w:t>
            </w:r>
          </w:p>
          <w:p w14:paraId="0040E0C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3.3.11 </w:t>
            </w:r>
            <w:r w:rsidRPr="002C3849">
              <w:rPr>
                <w:rFonts w:cs="Times New Roman" w:hint="eastAsia"/>
                <w:kern w:val="2"/>
                <w:sz w:val="21"/>
                <w:szCs w:val="21"/>
              </w:rPr>
              <w:t>不相容的危险废物不能堆放在一起。</w:t>
            </w:r>
          </w:p>
          <w:p w14:paraId="53FC9B18"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3.3.12 </w:t>
            </w:r>
            <w:r w:rsidRPr="002C3849">
              <w:rPr>
                <w:rFonts w:cs="Times New Roman" w:hint="eastAsia"/>
                <w:kern w:val="2"/>
                <w:sz w:val="21"/>
                <w:szCs w:val="21"/>
              </w:rPr>
              <w:t>总贮存量不超过</w:t>
            </w:r>
            <w:r w:rsidRPr="002C3849">
              <w:rPr>
                <w:rFonts w:cs="Times New Roman"/>
                <w:kern w:val="2"/>
                <w:sz w:val="21"/>
                <w:szCs w:val="21"/>
              </w:rPr>
              <w:t>300kg(L)</w:t>
            </w:r>
            <w:r w:rsidRPr="002C3849">
              <w:rPr>
                <w:rFonts w:cs="Times New Roman" w:hint="eastAsia"/>
                <w:kern w:val="2"/>
                <w:sz w:val="21"/>
                <w:szCs w:val="21"/>
              </w:rPr>
              <w:t>的危险废物要放入符合标准的容器内，加上标签，容器放入坚固的柜或箱中，柜或箱应设多个直径不少于</w:t>
            </w:r>
            <w:r w:rsidRPr="002C3849">
              <w:rPr>
                <w:rFonts w:cs="Times New Roman"/>
                <w:kern w:val="2"/>
                <w:sz w:val="21"/>
                <w:szCs w:val="21"/>
              </w:rPr>
              <w:t>30</w:t>
            </w:r>
            <w:r w:rsidRPr="002C3849">
              <w:rPr>
                <w:rFonts w:cs="Times New Roman" w:hint="eastAsia"/>
                <w:kern w:val="2"/>
                <w:sz w:val="21"/>
                <w:szCs w:val="21"/>
              </w:rPr>
              <w:t>毫米的排气孔。不相容危险废物要分别存放或存放在不渗透间隔分开的区域内，每个部分都应有防漏裙脚</w:t>
            </w:r>
            <w:proofErr w:type="gramStart"/>
            <w:r w:rsidRPr="002C3849">
              <w:rPr>
                <w:rFonts w:cs="Times New Roman" w:hint="eastAsia"/>
                <w:kern w:val="2"/>
                <w:sz w:val="21"/>
                <w:szCs w:val="21"/>
              </w:rPr>
              <w:t>或储漏</w:t>
            </w:r>
            <w:proofErr w:type="gramEnd"/>
            <w:r w:rsidRPr="002C3849">
              <w:rPr>
                <w:rFonts w:cs="Times New Roman" w:hint="eastAsia"/>
                <w:kern w:val="2"/>
                <w:sz w:val="21"/>
                <w:szCs w:val="21"/>
              </w:rPr>
              <w:t>盘，防漏裙脚</w:t>
            </w:r>
            <w:proofErr w:type="gramStart"/>
            <w:r w:rsidRPr="002C3849">
              <w:rPr>
                <w:rFonts w:cs="Times New Roman" w:hint="eastAsia"/>
                <w:kern w:val="2"/>
                <w:sz w:val="21"/>
                <w:szCs w:val="21"/>
              </w:rPr>
              <w:t>或储漏</w:t>
            </w:r>
            <w:proofErr w:type="gramEnd"/>
            <w:r w:rsidRPr="002C3849">
              <w:rPr>
                <w:rFonts w:cs="Times New Roman" w:hint="eastAsia"/>
                <w:kern w:val="2"/>
                <w:sz w:val="21"/>
                <w:szCs w:val="21"/>
              </w:rPr>
              <w:t>盘的材料要与危险废物相容。</w:t>
            </w:r>
          </w:p>
          <w:p w14:paraId="1CD6CF46"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3.4</w:t>
            </w:r>
            <w:r w:rsidRPr="002C3849">
              <w:rPr>
                <w:rFonts w:cs="Times New Roman" w:hint="eastAsia"/>
                <w:kern w:val="2"/>
                <w:sz w:val="21"/>
                <w:szCs w:val="21"/>
              </w:rPr>
              <w:t>设计建设径流疏导系统和雨水收集池。</w:t>
            </w:r>
          </w:p>
        </w:tc>
      </w:tr>
      <w:tr w:rsidR="00CE3299" w:rsidRPr="002C3849" w14:paraId="743058AA"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1287B251"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lastRenderedPageBreak/>
              <w:t>危险废物贮存设施的运行与管理</w:t>
            </w:r>
          </w:p>
        </w:tc>
        <w:tc>
          <w:tcPr>
            <w:tcW w:w="7774" w:type="dxa"/>
            <w:tcBorders>
              <w:top w:val="single" w:sz="4" w:space="0" w:color="auto"/>
              <w:left w:val="single" w:sz="4" w:space="0" w:color="auto"/>
              <w:bottom w:val="single" w:sz="4" w:space="0" w:color="auto"/>
              <w:right w:val="single" w:sz="4" w:space="0" w:color="auto"/>
            </w:tcBorders>
            <w:hideMark/>
          </w:tcPr>
          <w:p w14:paraId="7AD07B8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4.1 </w:t>
            </w:r>
            <w:r w:rsidRPr="002C3849">
              <w:rPr>
                <w:rFonts w:cs="Times New Roman" w:hint="eastAsia"/>
                <w:kern w:val="2"/>
                <w:sz w:val="21"/>
                <w:szCs w:val="21"/>
              </w:rPr>
              <w:t>从事危险废物贮存的单位，必须得到湖南翰洋环保科技有限公司出具的该危险废物样品物理和化学性质的分析报告，认定可以贮存后，方可接收。</w:t>
            </w:r>
          </w:p>
          <w:p w14:paraId="2B1EF8E7"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4.2 </w:t>
            </w:r>
            <w:r w:rsidRPr="002C3849">
              <w:rPr>
                <w:rFonts w:cs="Times New Roman" w:hint="eastAsia"/>
                <w:kern w:val="2"/>
                <w:sz w:val="21"/>
                <w:szCs w:val="21"/>
              </w:rPr>
              <w:t>危险废物贮存前应进行检验，确保同预定接收的危险废物一致，并登记注册。</w:t>
            </w:r>
          </w:p>
          <w:p w14:paraId="5E3F8544"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4.3 </w:t>
            </w:r>
            <w:r w:rsidRPr="002C3849">
              <w:rPr>
                <w:rFonts w:cs="Times New Roman" w:hint="eastAsia"/>
                <w:kern w:val="2"/>
                <w:sz w:val="21"/>
                <w:szCs w:val="21"/>
              </w:rPr>
              <w:t>不得接收未粘贴符合</w:t>
            </w:r>
            <w:r w:rsidRPr="002C3849">
              <w:rPr>
                <w:rFonts w:cs="Times New Roman"/>
                <w:kern w:val="2"/>
                <w:sz w:val="21"/>
                <w:szCs w:val="21"/>
              </w:rPr>
              <w:t>1.9</w:t>
            </w:r>
            <w:r w:rsidRPr="002C3849">
              <w:rPr>
                <w:rFonts w:cs="Times New Roman" w:hint="eastAsia"/>
                <w:kern w:val="2"/>
                <w:sz w:val="21"/>
                <w:szCs w:val="21"/>
              </w:rPr>
              <w:t>规定的标签或标签没按规定填写的危险废物。</w:t>
            </w:r>
          </w:p>
          <w:p w14:paraId="45E8694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4.4 </w:t>
            </w:r>
            <w:r w:rsidRPr="002C3849">
              <w:rPr>
                <w:rFonts w:cs="Times New Roman" w:hint="eastAsia"/>
                <w:kern w:val="2"/>
                <w:sz w:val="21"/>
                <w:szCs w:val="21"/>
              </w:rPr>
              <w:t>盛装在容器内的同类危险废物可以堆叠存放。</w:t>
            </w:r>
          </w:p>
          <w:p w14:paraId="001ABD8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4.5 </w:t>
            </w:r>
            <w:proofErr w:type="gramStart"/>
            <w:r w:rsidRPr="002C3849">
              <w:rPr>
                <w:rFonts w:cs="Times New Roman" w:hint="eastAsia"/>
                <w:kern w:val="2"/>
                <w:sz w:val="21"/>
                <w:szCs w:val="21"/>
              </w:rPr>
              <w:t>每个堆间应留有</w:t>
            </w:r>
            <w:proofErr w:type="gramEnd"/>
            <w:r w:rsidRPr="002C3849">
              <w:rPr>
                <w:rFonts w:cs="Times New Roman" w:hint="eastAsia"/>
                <w:kern w:val="2"/>
                <w:sz w:val="21"/>
                <w:szCs w:val="21"/>
              </w:rPr>
              <w:t>搬运通道。</w:t>
            </w:r>
          </w:p>
          <w:p w14:paraId="1CE4BE01"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4.6 </w:t>
            </w:r>
            <w:r w:rsidRPr="002C3849">
              <w:rPr>
                <w:rFonts w:cs="Times New Roman" w:hint="eastAsia"/>
                <w:kern w:val="2"/>
                <w:sz w:val="21"/>
                <w:szCs w:val="21"/>
              </w:rPr>
              <w:t>不得将不相容的废物混合或合并存放。</w:t>
            </w:r>
          </w:p>
          <w:p w14:paraId="0E59F26D"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4.7 </w:t>
            </w:r>
            <w:r w:rsidRPr="002C3849">
              <w:rPr>
                <w:rFonts w:cs="Times New Roman" w:hint="eastAsia"/>
                <w:kern w:val="2"/>
                <w:sz w:val="21"/>
                <w:szCs w:val="21"/>
              </w:rPr>
              <w:t>危险废物产生者和危险废物贮存设施经营者均须作好危险废物情况的记录，记录上须注明危险废物的名称、来源、数量、特性和包装容器的类别、入库日期、存放库位、废物出库日期及接收单位名称。</w:t>
            </w:r>
          </w:p>
          <w:p w14:paraId="2BB5FB18"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t>危险废物的记录和货单在危险废物回取后应继续保留三年。</w:t>
            </w:r>
          </w:p>
          <w:p w14:paraId="7F6E83B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4.8 </w:t>
            </w:r>
            <w:r w:rsidRPr="002C3849">
              <w:rPr>
                <w:rFonts w:cs="Times New Roman" w:hint="eastAsia"/>
                <w:kern w:val="2"/>
                <w:sz w:val="21"/>
                <w:szCs w:val="21"/>
              </w:rPr>
              <w:t>必须定期对所贮存的危险废物包装容器及贮存设施进行检查，发现破损，应及时采取措施清理更换。</w:t>
            </w:r>
          </w:p>
          <w:p w14:paraId="4DC0B018"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4.9 </w:t>
            </w:r>
            <w:r w:rsidRPr="002C3849">
              <w:rPr>
                <w:rFonts w:cs="Times New Roman" w:hint="eastAsia"/>
                <w:kern w:val="2"/>
                <w:sz w:val="21"/>
                <w:szCs w:val="21"/>
              </w:rPr>
              <w:t>泄漏液、清洗液、浸出</w:t>
            </w:r>
            <w:proofErr w:type="gramStart"/>
            <w:r w:rsidRPr="002C3849">
              <w:rPr>
                <w:rFonts w:cs="Times New Roman" w:hint="eastAsia"/>
                <w:kern w:val="2"/>
                <w:sz w:val="21"/>
                <w:szCs w:val="21"/>
              </w:rPr>
              <w:t>液必须</w:t>
            </w:r>
            <w:proofErr w:type="gramEnd"/>
            <w:r w:rsidRPr="002C3849">
              <w:rPr>
                <w:rFonts w:cs="Times New Roman" w:hint="eastAsia"/>
                <w:kern w:val="2"/>
                <w:sz w:val="21"/>
                <w:szCs w:val="21"/>
              </w:rPr>
              <w:t>符合</w:t>
            </w:r>
            <w:r w:rsidRPr="002C3849">
              <w:rPr>
                <w:rFonts w:cs="Times New Roman"/>
                <w:kern w:val="2"/>
                <w:sz w:val="21"/>
                <w:szCs w:val="21"/>
              </w:rPr>
              <w:t>GB8978</w:t>
            </w:r>
            <w:r w:rsidRPr="002C3849">
              <w:rPr>
                <w:rFonts w:cs="Times New Roman" w:hint="eastAsia"/>
                <w:kern w:val="2"/>
                <w:sz w:val="21"/>
                <w:szCs w:val="21"/>
              </w:rPr>
              <w:t>的要求方可排放，气体</w:t>
            </w:r>
            <w:proofErr w:type="gramStart"/>
            <w:r w:rsidRPr="002C3849">
              <w:rPr>
                <w:rFonts w:cs="Times New Roman" w:hint="eastAsia"/>
                <w:kern w:val="2"/>
                <w:sz w:val="21"/>
                <w:szCs w:val="21"/>
              </w:rPr>
              <w:t>导出口</w:t>
            </w:r>
            <w:proofErr w:type="gramEnd"/>
            <w:r w:rsidRPr="002C3849">
              <w:rPr>
                <w:rFonts w:cs="Times New Roman" w:hint="eastAsia"/>
                <w:kern w:val="2"/>
                <w:sz w:val="21"/>
                <w:szCs w:val="21"/>
              </w:rPr>
              <w:t>排出的气体经处理后，应满足</w:t>
            </w:r>
            <w:r w:rsidRPr="002C3849">
              <w:rPr>
                <w:rFonts w:cs="Times New Roman"/>
                <w:kern w:val="2"/>
                <w:sz w:val="21"/>
                <w:szCs w:val="21"/>
              </w:rPr>
              <w:t>GB16297</w:t>
            </w:r>
            <w:r w:rsidRPr="002C3849">
              <w:rPr>
                <w:rFonts w:cs="Times New Roman" w:hint="eastAsia"/>
                <w:kern w:val="2"/>
                <w:sz w:val="21"/>
                <w:szCs w:val="21"/>
              </w:rPr>
              <w:t>和</w:t>
            </w:r>
            <w:r w:rsidRPr="002C3849">
              <w:rPr>
                <w:rFonts w:cs="Times New Roman"/>
                <w:kern w:val="2"/>
                <w:sz w:val="21"/>
                <w:szCs w:val="21"/>
              </w:rPr>
              <w:t>GB14554</w:t>
            </w:r>
            <w:r w:rsidRPr="002C3849">
              <w:rPr>
                <w:rFonts w:cs="Times New Roman" w:hint="eastAsia"/>
                <w:kern w:val="2"/>
                <w:sz w:val="21"/>
                <w:szCs w:val="21"/>
              </w:rPr>
              <w:t>的要求。</w:t>
            </w:r>
          </w:p>
        </w:tc>
      </w:tr>
      <w:tr w:rsidR="00CE3299" w:rsidRPr="002C3849" w14:paraId="368707BF"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7DC66AB0"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t>危险废物贮存设施的安全防护与</w:t>
            </w:r>
            <w:r w:rsidRPr="002C3849">
              <w:rPr>
                <w:rFonts w:cs="Times New Roman" w:hint="eastAsia"/>
                <w:kern w:val="2"/>
                <w:sz w:val="21"/>
                <w:szCs w:val="21"/>
              </w:rPr>
              <w:lastRenderedPageBreak/>
              <w:t>监测</w:t>
            </w:r>
          </w:p>
        </w:tc>
        <w:tc>
          <w:tcPr>
            <w:tcW w:w="7774" w:type="dxa"/>
            <w:tcBorders>
              <w:top w:val="single" w:sz="4" w:space="0" w:color="auto"/>
              <w:left w:val="single" w:sz="4" w:space="0" w:color="auto"/>
              <w:bottom w:val="single" w:sz="4" w:space="0" w:color="auto"/>
              <w:right w:val="single" w:sz="4" w:space="0" w:color="auto"/>
            </w:tcBorders>
            <w:hideMark/>
          </w:tcPr>
          <w:p w14:paraId="3FF7E8BC"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lastRenderedPageBreak/>
              <w:t xml:space="preserve">5.1 </w:t>
            </w:r>
            <w:r w:rsidRPr="002C3849">
              <w:rPr>
                <w:rFonts w:cs="Times New Roman" w:hint="eastAsia"/>
                <w:kern w:val="2"/>
                <w:sz w:val="21"/>
                <w:szCs w:val="21"/>
              </w:rPr>
              <w:t>安全防护</w:t>
            </w:r>
          </w:p>
          <w:p w14:paraId="24A84572"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5.1.1 </w:t>
            </w:r>
            <w:r w:rsidRPr="002C3849">
              <w:rPr>
                <w:rFonts w:cs="Times New Roman" w:hint="eastAsia"/>
                <w:kern w:val="2"/>
                <w:sz w:val="21"/>
                <w:szCs w:val="21"/>
              </w:rPr>
              <w:t>危险废物贮存设施都必须按</w:t>
            </w:r>
            <w:r w:rsidRPr="002C3849">
              <w:rPr>
                <w:rFonts w:cs="Times New Roman"/>
                <w:kern w:val="2"/>
                <w:sz w:val="21"/>
                <w:szCs w:val="21"/>
              </w:rPr>
              <w:t>GB15562.2</w:t>
            </w:r>
            <w:r w:rsidRPr="002C3849">
              <w:rPr>
                <w:rFonts w:cs="Times New Roman" w:hint="eastAsia"/>
                <w:kern w:val="2"/>
                <w:sz w:val="21"/>
                <w:szCs w:val="21"/>
              </w:rPr>
              <w:t>的规定设置警示标志。</w:t>
            </w:r>
          </w:p>
          <w:p w14:paraId="667CF563"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5.1.2 </w:t>
            </w:r>
            <w:r w:rsidRPr="002C3849">
              <w:rPr>
                <w:rFonts w:cs="Times New Roman" w:hint="eastAsia"/>
                <w:kern w:val="2"/>
                <w:sz w:val="21"/>
                <w:szCs w:val="21"/>
              </w:rPr>
              <w:t>危险废物贮存设施周围应设置围墙或其它防护栅栏。</w:t>
            </w:r>
          </w:p>
          <w:p w14:paraId="62DEC209"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5.1.3 </w:t>
            </w:r>
            <w:r w:rsidRPr="002C3849">
              <w:rPr>
                <w:rFonts w:cs="Times New Roman" w:hint="eastAsia"/>
                <w:kern w:val="2"/>
                <w:sz w:val="21"/>
                <w:szCs w:val="21"/>
              </w:rPr>
              <w:t>危险废物贮存设施应配备通讯设备、照明设施、安全防护服装及工具，并设有应急防护设施。</w:t>
            </w:r>
          </w:p>
          <w:p w14:paraId="16C6C2C4"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5.1.4 </w:t>
            </w:r>
            <w:r w:rsidRPr="002C3849">
              <w:rPr>
                <w:rFonts w:cs="Times New Roman" w:hint="eastAsia"/>
                <w:kern w:val="2"/>
                <w:sz w:val="21"/>
                <w:szCs w:val="21"/>
              </w:rPr>
              <w:t>危险废物贮存设施内清理出来的泄漏物，一律</w:t>
            </w:r>
            <w:proofErr w:type="gramStart"/>
            <w:r w:rsidRPr="002C3849">
              <w:rPr>
                <w:rFonts w:cs="Times New Roman" w:hint="eastAsia"/>
                <w:kern w:val="2"/>
                <w:sz w:val="21"/>
                <w:szCs w:val="21"/>
              </w:rPr>
              <w:t>按危险</w:t>
            </w:r>
            <w:proofErr w:type="gramEnd"/>
            <w:r w:rsidRPr="002C3849">
              <w:rPr>
                <w:rFonts w:cs="Times New Roman" w:hint="eastAsia"/>
                <w:kern w:val="2"/>
                <w:sz w:val="21"/>
                <w:szCs w:val="21"/>
              </w:rPr>
              <w:t>废物处理。</w:t>
            </w:r>
          </w:p>
          <w:p w14:paraId="622A9777"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5.2 </w:t>
            </w:r>
            <w:r w:rsidRPr="002C3849">
              <w:rPr>
                <w:rFonts w:cs="Times New Roman" w:hint="eastAsia"/>
                <w:kern w:val="2"/>
                <w:sz w:val="21"/>
                <w:szCs w:val="21"/>
              </w:rPr>
              <w:t>按国家污染源管理要求对危险废物贮存设施进行监测。</w:t>
            </w:r>
          </w:p>
          <w:p w14:paraId="1701AE43"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lastRenderedPageBreak/>
              <w:t xml:space="preserve">5.3 </w:t>
            </w:r>
            <w:r w:rsidRPr="002C3849">
              <w:rPr>
                <w:rFonts w:cs="Times New Roman" w:hint="eastAsia"/>
                <w:kern w:val="2"/>
                <w:sz w:val="21"/>
                <w:szCs w:val="21"/>
              </w:rPr>
              <w:t>危险废物的暂存做到“四防”（防风、防雨、防晒、防渗漏</w:t>
            </w:r>
            <w:r w:rsidRPr="002C3849">
              <w:rPr>
                <w:rFonts w:cs="Times New Roman"/>
                <w:kern w:val="2"/>
                <w:sz w:val="21"/>
                <w:szCs w:val="21"/>
              </w:rPr>
              <w:t>)</w:t>
            </w:r>
            <w:r w:rsidRPr="002C3849">
              <w:rPr>
                <w:rFonts w:cs="Times New Roman" w:hint="eastAsia"/>
                <w:kern w:val="2"/>
                <w:sz w:val="21"/>
                <w:szCs w:val="21"/>
              </w:rPr>
              <w:t>，严格做到防渗和渗漏收集措施</w:t>
            </w:r>
          </w:p>
        </w:tc>
      </w:tr>
      <w:tr w:rsidR="00CE3299" w:rsidRPr="002C3849" w14:paraId="438BA0F2" w14:textId="77777777" w:rsidTr="00AA186A">
        <w:trP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75410832" w14:textId="77777777" w:rsidR="00CE3299" w:rsidRPr="002C3849" w:rsidRDefault="00CE3299" w:rsidP="00AA186A">
            <w:pPr>
              <w:spacing w:line="240" w:lineRule="auto"/>
              <w:rPr>
                <w:rFonts w:cs="Times New Roman"/>
                <w:kern w:val="2"/>
                <w:sz w:val="21"/>
                <w:szCs w:val="21"/>
              </w:rPr>
            </w:pPr>
            <w:r w:rsidRPr="002C3849">
              <w:rPr>
                <w:rFonts w:cs="Times New Roman" w:hint="eastAsia"/>
                <w:kern w:val="2"/>
                <w:sz w:val="21"/>
                <w:szCs w:val="21"/>
              </w:rPr>
              <w:lastRenderedPageBreak/>
              <w:t>危险废物贮存设施的关闭</w:t>
            </w:r>
            <w:r w:rsidRPr="002C3849">
              <w:rPr>
                <w:rFonts w:cs="Times New Roman"/>
                <w:kern w:val="2"/>
                <w:sz w:val="21"/>
                <w:szCs w:val="21"/>
              </w:rPr>
              <w:t> </w:t>
            </w:r>
          </w:p>
        </w:tc>
        <w:tc>
          <w:tcPr>
            <w:tcW w:w="7774" w:type="dxa"/>
            <w:tcBorders>
              <w:top w:val="single" w:sz="4" w:space="0" w:color="auto"/>
              <w:left w:val="single" w:sz="4" w:space="0" w:color="auto"/>
              <w:bottom w:val="single" w:sz="4" w:space="0" w:color="auto"/>
              <w:right w:val="single" w:sz="4" w:space="0" w:color="auto"/>
            </w:tcBorders>
            <w:hideMark/>
          </w:tcPr>
          <w:p w14:paraId="5AE44FE3"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6.1 </w:t>
            </w:r>
            <w:r w:rsidRPr="002C3849">
              <w:rPr>
                <w:rFonts w:cs="Times New Roman" w:hint="eastAsia"/>
                <w:kern w:val="2"/>
                <w:sz w:val="21"/>
                <w:szCs w:val="21"/>
              </w:rPr>
              <w:t>危险废物贮存设施经营者在关闭贮存设施前应提交关闭计划书，经批准后方可执行。</w:t>
            </w:r>
          </w:p>
          <w:p w14:paraId="03D99CB2"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6.2 </w:t>
            </w:r>
            <w:r w:rsidRPr="002C3849">
              <w:rPr>
                <w:rFonts w:cs="Times New Roman" w:hint="eastAsia"/>
                <w:kern w:val="2"/>
                <w:sz w:val="21"/>
                <w:szCs w:val="21"/>
              </w:rPr>
              <w:t>危险废物贮存设施经营者必须采取措施消除污染。</w:t>
            </w:r>
          </w:p>
          <w:p w14:paraId="4E5D1B5A"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6.3 </w:t>
            </w:r>
            <w:r w:rsidRPr="002C3849">
              <w:rPr>
                <w:rFonts w:cs="Times New Roman" w:hint="eastAsia"/>
                <w:kern w:val="2"/>
                <w:sz w:val="21"/>
                <w:szCs w:val="21"/>
              </w:rPr>
              <w:t>无法消除污染的设备、土壤、墙体等</w:t>
            </w:r>
            <w:proofErr w:type="gramStart"/>
            <w:r w:rsidRPr="002C3849">
              <w:rPr>
                <w:rFonts w:cs="Times New Roman" w:hint="eastAsia"/>
                <w:kern w:val="2"/>
                <w:sz w:val="21"/>
                <w:szCs w:val="21"/>
              </w:rPr>
              <w:t>按危险</w:t>
            </w:r>
            <w:proofErr w:type="gramEnd"/>
            <w:r w:rsidRPr="002C3849">
              <w:rPr>
                <w:rFonts w:cs="Times New Roman" w:hint="eastAsia"/>
                <w:kern w:val="2"/>
                <w:sz w:val="21"/>
                <w:szCs w:val="21"/>
              </w:rPr>
              <w:t>废物处理，并运至正在营运的危险废物处理处置场或其它贮存设施中。</w:t>
            </w:r>
          </w:p>
          <w:p w14:paraId="64EF187F" w14:textId="77777777" w:rsidR="00CE3299" w:rsidRPr="002C3849" w:rsidRDefault="00CE3299" w:rsidP="00AA186A">
            <w:pPr>
              <w:spacing w:line="240" w:lineRule="auto"/>
              <w:rPr>
                <w:rFonts w:cs="Times New Roman"/>
                <w:kern w:val="2"/>
                <w:sz w:val="21"/>
                <w:szCs w:val="21"/>
              </w:rPr>
            </w:pPr>
            <w:r w:rsidRPr="002C3849">
              <w:rPr>
                <w:rFonts w:cs="Times New Roman"/>
                <w:kern w:val="2"/>
                <w:sz w:val="21"/>
                <w:szCs w:val="21"/>
              </w:rPr>
              <w:t xml:space="preserve">6.4 </w:t>
            </w:r>
            <w:r w:rsidRPr="002C3849">
              <w:rPr>
                <w:rFonts w:cs="Times New Roman" w:hint="eastAsia"/>
                <w:kern w:val="2"/>
                <w:sz w:val="21"/>
                <w:szCs w:val="21"/>
              </w:rPr>
              <w:t>监测部门的监测结果表明已不存在污染时，方可摘下警示标志，撤离留守人员。</w:t>
            </w:r>
          </w:p>
        </w:tc>
      </w:tr>
    </w:tbl>
    <w:p w14:paraId="5EAA3177" w14:textId="77777777" w:rsidR="00CE3299" w:rsidRPr="00CE3299" w:rsidRDefault="00CE3299" w:rsidP="00624711">
      <w:pPr>
        <w:widowControl w:val="0"/>
        <w:snapToGrid w:val="0"/>
        <w:ind w:firstLineChars="200" w:firstLine="480"/>
        <w:jc w:val="both"/>
        <w:rPr>
          <w:rFonts w:cs="Times New Roman"/>
          <w:kern w:val="28"/>
        </w:rPr>
      </w:pPr>
      <w:r w:rsidRPr="00CE3299">
        <w:rPr>
          <w:rFonts w:cs="Times New Roman" w:hint="eastAsia"/>
          <w:kern w:val="28"/>
        </w:rPr>
        <w:t>本项目危险废物贮存场所（设施）的名称、位置、占地面积、贮存方式、贮存容积、贮存周期等，详见表</w:t>
      </w:r>
      <w:r w:rsidRPr="00CE3299">
        <w:rPr>
          <w:rFonts w:cs="Times New Roman"/>
          <w:kern w:val="28"/>
        </w:rPr>
        <w:t>9.</w:t>
      </w:r>
      <w:r>
        <w:rPr>
          <w:rFonts w:cs="Times New Roman" w:hint="eastAsia"/>
          <w:kern w:val="28"/>
        </w:rPr>
        <w:t>4-2</w:t>
      </w:r>
      <w:r w:rsidRPr="00CE3299">
        <w:rPr>
          <w:rFonts w:cs="Times New Roman" w:hint="eastAsia"/>
          <w:kern w:val="28"/>
        </w:rPr>
        <w:t>。</w:t>
      </w:r>
    </w:p>
    <w:p w14:paraId="42387BFF" w14:textId="77777777" w:rsidR="00CE3299" w:rsidRPr="00CE3299" w:rsidRDefault="00CE3299" w:rsidP="00CE3299">
      <w:pPr>
        <w:tabs>
          <w:tab w:val="left" w:pos="7065"/>
        </w:tabs>
        <w:jc w:val="center"/>
        <w:rPr>
          <w:rFonts w:cs="Times New Roman"/>
          <w:b/>
          <w:kern w:val="2"/>
          <w:sz w:val="21"/>
          <w:szCs w:val="21"/>
        </w:rPr>
      </w:pPr>
      <w:r w:rsidRPr="00CE3299">
        <w:rPr>
          <w:rFonts w:cs="Times New Roman" w:hint="eastAsia"/>
          <w:b/>
          <w:kern w:val="2"/>
          <w:sz w:val="21"/>
          <w:szCs w:val="21"/>
        </w:rPr>
        <w:t>表</w:t>
      </w:r>
      <w:r w:rsidRPr="00CE3299">
        <w:rPr>
          <w:rFonts w:cs="Times New Roman"/>
          <w:b/>
          <w:kern w:val="2"/>
          <w:sz w:val="21"/>
          <w:szCs w:val="21"/>
        </w:rPr>
        <w:t>9.</w:t>
      </w:r>
      <w:r>
        <w:rPr>
          <w:rFonts w:cs="Times New Roman" w:hint="eastAsia"/>
          <w:b/>
          <w:kern w:val="2"/>
          <w:sz w:val="21"/>
          <w:szCs w:val="21"/>
        </w:rPr>
        <w:t>.4-2</w:t>
      </w:r>
      <w:r w:rsidRPr="00CE3299">
        <w:rPr>
          <w:rFonts w:cs="Times New Roman"/>
          <w:b/>
          <w:kern w:val="2"/>
          <w:sz w:val="21"/>
          <w:szCs w:val="21"/>
        </w:rPr>
        <w:t xml:space="preserve"> </w:t>
      </w:r>
      <w:r w:rsidRPr="00CE3299">
        <w:rPr>
          <w:rFonts w:cs="Times New Roman" w:hint="eastAsia"/>
          <w:b/>
          <w:kern w:val="2"/>
          <w:sz w:val="21"/>
          <w:szCs w:val="21"/>
        </w:rPr>
        <w:t>本项目危险废物储存情况一览表</w:t>
      </w:r>
    </w:p>
    <w:tbl>
      <w:tblPr>
        <w:tblW w:w="9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7"/>
        <w:gridCol w:w="917"/>
        <w:gridCol w:w="1486"/>
        <w:gridCol w:w="1886"/>
        <w:gridCol w:w="646"/>
        <w:gridCol w:w="828"/>
        <w:gridCol w:w="945"/>
        <w:gridCol w:w="822"/>
        <w:gridCol w:w="840"/>
      </w:tblGrid>
      <w:tr w:rsidR="00CE3299" w:rsidRPr="00CE3299" w14:paraId="050FEB4B" w14:textId="77777777" w:rsidTr="0089256B">
        <w:trPr>
          <w:tblHeade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0BF9B058"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序号</w:t>
            </w:r>
          </w:p>
        </w:tc>
        <w:tc>
          <w:tcPr>
            <w:tcW w:w="917" w:type="dxa"/>
            <w:tcBorders>
              <w:top w:val="single" w:sz="2" w:space="0" w:color="auto"/>
              <w:left w:val="single" w:sz="2" w:space="0" w:color="auto"/>
              <w:bottom w:val="single" w:sz="2" w:space="0" w:color="auto"/>
              <w:right w:val="single" w:sz="2" w:space="0" w:color="auto"/>
            </w:tcBorders>
            <w:vAlign w:val="center"/>
            <w:hideMark/>
          </w:tcPr>
          <w:p w14:paraId="04EED71F"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贮存场所（设施）名称</w:t>
            </w:r>
          </w:p>
        </w:tc>
        <w:tc>
          <w:tcPr>
            <w:tcW w:w="1486" w:type="dxa"/>
            <w:tcBorders>
              <w:top w:val="single" w:sz="2" w:space="0" w:color="auto"/>
              <w:left w:val="single" w:sz="2" w:space="0" w:color="auto"/>
              <w:bottom w:val="single" w:sz="2" w:space="0" w:color="auto"/>
              <w:right w:val="single" w:sz="2" w:space="0" w:color="auto"/>
            </w:tcBorders>
            <w:vAlign w:val="center"/>
            <w:hideMark/>
          </w:tcPr>
          <w:p w14:paraId="59BF67BF"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危险废物名称</w:t>
            </w:r>
          </w:p>
        </w:tc>
        <w:tc>
          <w:tcPr>
            <w:tcW w:w="1886" w:type="dxa"/>
            <w:tcBorders>
              <w:top w:val="single" w:sz="2" w:space="0" w:color="auto"/>
              <w:left w:val="single" w:sz="2" w:space="0" w:color="auto"/>
              <w:bottom w:val="single" w:sz="2" w:space="0" w:color="auto"/>
              <w:right w:val="single" w:sz="2" w:space="0" w:color="auto"/>
            </w:tcBorders>
            <w:vAlign w:val="center"/>
            <w:hideMark/>
          </w:tcPr>
          <w:p w14:paraId="1EFC0007"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危险废物类别及代码</w:t>
            </w:r>
          </w:p>
        </w:tc>
        <w:tc>
          <w:tcPr>
            <w:tcW w:w="646" w:type="dxa"/>
            <w:tcBorders>
              <w:top w:val="single" w:sz="2" w:space="0" w:color="auto"/>
              <w:left w:val="single" w:sz="2" w:space="0" w:color="auto"/>
              <w:bottom w:val="single" w:sz="2" w:space="0" w:color="auto"/>
              <w:right w:val="single" w:sz="2" w:space="0" w:color="auto"/>
            </w:tcBorders>
            <w:vAlign w:val="center"/>
            <w:hideMark/>
          </w:tcPr>
          <w:p w14:paraId="4499C6C3"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位置</w:t>
            </w:r>
          </w:p>
        </w:tc>
        <w:tc>
          <w:tcPr>
            <w:tcW w:w="828" w:type="dxa"/>
            <w:tcBorders>
              <w:top w:val="single" w:sz="2" w:space="0" w:color="auto"/>
              <w:left w:val="single" w:sz="2" w:space="0" w:color="auto"/>
              <w:bottom w:val="single" w:sz="2" w:space="0" w:color="auto"/>
              <w:right w:val="single" w:sz="2" w:space="0" w:color="auto"/>
            </w:tcBorders>
            <w:vAlign w:val="center"/>
            <w:hideMark/>
          </w:tcPr>
          <w:p w14:paraId="5A6B05D9"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占地面积</w:t>
            </w:r>
          </w:p>
        </w:tc>
        <w:tc>
          <w:tcPr>
            <w:tcW w:w="945" w:type="dxa"/>
            <w:tcBorders>
              <w:top w:val="single" w:sz="2" w:space="0" w:color="auto"/>
              <w:left w:val="single" w:sz="2" w:space="0" w:color="auto"/>
              <w:bottom w:val="single" w:sz="2" w:space="0" w:color="auto"/>
              <w:right w:val="single" w:sz="2" w:space="0" w:color="auto"/>
            </w:tcBorders>
            <w:vAlign w:val="center"/>
            <w:hideMark/>
          </w:tcPr>
          <w:p w14:paraId="56CC3BF5"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贮存方式</w:t>
            </w:r>
          </w:p>
        </w:tc>
        <w:tc>
          <w:tcPr>
            <w:tcW w:w="822" w:type="dxa"/>
            <w:tcBorders>
              <w:top w:val="single" w:sz="2" w:space="0" w:color="auto"/>
              <w:left w:val="single" w:sz="2" w:space="0" w:color="auto"/>
              <w:bottom w:val="single" w:sz="2" w:space="0" w:color="auto"/>
              <w:right w:val="single" w:sz="2" w:space="0" w:color="auto"/>
            </w:tcBorders>
            <w:vAlign w:val="center"/>
            <w:hideMark/>
          </w:tcPr>
          <w:p w14:paraId="742515F2"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贮存能力</w:t>
            </w:r>
          </w:p>
        </w:tc>
        <w:tc>
          <w:tcPr>
            <w:tcW w:w="840" w:type="dxa"/>
            <w:tcBorders>
              <w:top w:val="single" w:sz="2" w:space="0" w:color="auto"/>
              <w:left w:val="single" w:sz="2" w:space="0" w:color="auto"/>
              <w:bottom w:val="single" w:sz="2" w:space="0" w:color="auto"/>
              <w:right w:val="single" w:sz="2" w:space="0" w:color="auto"/>
            </w:tcBorders>
            <w:vAlign w:val="center"/>
            <w:hideMark/>
          </w:tcPr>
          <w:p w14:paraId="4DC7CCFD"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贮存周期</w:t>
            </w:r>
          </w:p>
        </w:tc>
      </w:tr>
      <w:tr w:rsidR="00CE3299" w:rsidRPr="00CE3299" w14:paraId="306FBB68"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4EC24681"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1</w:t>
            </w:r>
          </w:p>
        </w:tc>
        <w:tc>
          <w:tcPr>
            <w:tcW w:w="917" w:type="dxa"/>
            <w:vMerge w:val="restart"/>
            <w:tcBorders>
              <w:top w:val="single" w:sz="2" w:space="0" w:color="auto"/>
              <w:left w:val="single" w:sz="2" w:space="0" w:color="auto"/>
              <w:bottom w:val="single" w:sz="2" w:space="0" w:color="auto"/>
              <w:right w:val="single" w:sz="2" w:space="0" w:color="auto"/>
            </w:tcBorders>
            <w:vAlign w:val="center"/>
            <w:hideMark/>
          </w:tcPr>
          <w:p w14:paraId="0E17ADCA"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危险废物暂存间</w:t>
            </w:r>
          </w:p>
        </w:tc>
        <w:tc>
          <w:tcPr>
            <w:tcW w:w="1486" w:type="dxa"/>
            <w:tcBorders>
              <w:top w:val="single" w:sz="2" w:space="0" w:color="auto"/>
              <w:left w:val="single" w:sz="2" w:space="0" w:color="auto"/>
              <w:bottom w:val="single" w:sz="2" w:space="0" w:color="auto"/>
              <w:right w:val="single" w:sz="2" w:space="0" w:color="auto"/>
            </w:tcBorders>
            <w:vAlign w:val="center"/>
            <w:hideMark/>
          </w:tcPr>
          <w:p w14:paraId="3D72D994" w14:textId="77777777" w:rsidR="00CE3299" w:rsidRPr="00A90F6A" w:rsidRDefault="00CE3299" w:rsidP="0089256B">
            <w:pPr>
              <w:widowControl w:val="0"/>
              <w:spacing w:line="320" w:lineRule="exact"/>
              <w:jc w:val="center"/>
              <w:rPr>
                <w:rFonts w:hAnsi="宋体" w:cs="Times New Roman"/>
                <w:sz w:val="21"/>
                <w:szCs w:val="21"/>
              </w:rPr>
            </w:pPr>
            <w:r w:rsidRPr="00A90F6A">
              <w:rPr>
                <w:rFonts w:cs="Times New Roman" w:hint="eastAsia"/>
                <w:sz w:val="21"/>
                <w:szCs w:val="21"/>
              </w:rPr>
              <w:t>废乙醇</w:t>
            </w:r>
          </w:p>
        </w:tc>
        <w:tc>
          <w:tcPr>
            <w:tcW w:w="1886" w:type="dxa"/>
            <w:tcBorders>
              <w:top w:val="single" w:sz="2" w:space="0" w:color="auto"/>
              <w:left w:val="single" w:sz="2" w:space="0" w:color="auto"/>
              <w:bottom w:val="single" w:sz="2" w:space="0" w:color="auto"/>
              <w:right w:val="single" w:sz="2" w:space="0" w:color="auto"/>
            </w:tcBorders>
            <w:vAlign w:val="center"/>
            <w:hideMark/>
          </w:tcPr>
          <w:p w14:paraId="7A11C945" w14:textId="77777777" w:rsidR="00CE3299" w:rsidRPr="00A90F6A" w:rsidRDefault="00CE3299" w:rsidP="00AA186A">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Pr>
                <w:rFonts w:cs="Times New Roman" w:hint="eastAsia"/>
                <w:sz w:val="21"/>
                <w:szCs w:val="21"/>
              </w:rPr>
              <w:t>6</w:t>
            </w:r>
            <w:r w:rsidRPr="00A90F6A">
              <w:rPr>
                <w:rFonts w:cs="Times New Roman" w:hint="eastAsia"/>
                <w:sz w:val="21"/>
                <w:szCs w:val="21"/>
              </w:rPr>
              <w:t>，</w:t>
            </w:r>
            <w:r>
              <w:rPr>
                <w:rFonts w:cs="Times New Roman" w:hint="eastAsia"/>
                <w:sz w:val="21"/>
                <w:szCs w:val="21"/>
              </w:rPr>
              <w:t>900-402-06</w:t>
            </w:r>
          </w:p>
        </w:tc>
        <w:tc>
          <w:tcPr>
            <w:tcW w:w="646" w:type="dxa"/>
            <w:vMerge w:val="restart"/>
            <w:tcBorders>
              <w:top w:val="single" w:sz="2" w:space="0" w:color="auto"/>
              <w:left w:val="single" w:sz="2" w:space="0" w:color="auto"/>
              <w:bottom w:val="single" w:sz="2" w:space="0" w:color="auto"/>
              <w:right w:val="single" w:sz="2" w:space="0" w:color="auto"/>
            </w:tcBorders>
            <w:vAlign w:val="center"/>
            <w:hideMark/>
          </w:tcPr>
          <w:p w14:paraId="17635959" w14:textId="77777777" w:rsidR="00CE3299" w:rsidRPr="00CE3299" w:rsidRDefault="00CE3299" w:rsidP="00CE3299">
            <w:pPr>
              <w:spacing w:line="240" w:lineRule="auto"/>
              <w:rPr>
                <w:rFonts w:cs="Times New Roman"/>
                <w:kern w:val="2"/>
                <w:sz w:val="21"/>
                <w:szCs w:val="22"/>
              </w:rPr>
            </w:pPr>
            <w:r w:rsidRPr="00CE3299">
              <w:rPr>
                <w:rFonts w:cs="Times New Roman" w:hint="eastAsia"/>
                <w:kern w:val="2"/>
                <w:sz w:val="21"/>
                <w:szCs w:val="22"/>
              </w:rPr>
              <w:t>厂区南侧</w:t>
            </w:r>
          </w:p>
        </w:tc>
        <w:tc>
          <w:tcPr>
            <w:tcW w:w="828" w:type="dxa"/>
            <w:vMerge w:val="restart"/>
            <w:tcBorders>
              <w:top w:val="single" w:sz="2" w:space="0" w:color="auto"/>
              <w:left w:val="single" w:sz="2" w:space="0" w:color="auto"/>
              <w:bottom w:val="single" w:sz="2" w:space="0" w:color="auto"/>
              <w:right w:val="single" w:sz="2" w:space="0" w:color="auto"/>
            </w:tcBorders>
            <w:vAlign w:val="center"/>
            <w:hideMark/>
          </w:tcPr>
          <w:p w14:paraId="596779C8"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85m</w:t>
            </w:r>
            <w:r w:rsidRPr="00CE3299">
              <w:rPr>
                <w:rFonts w:cs="Times New Roman"/>
                <w:kern w:val="2"/>
                <w:sz w:val="21"/>
                <w:szCs w:val="22"/>
                <w:vertAlign w:val="superscript"/>
              </w:rPr>
              <w:t>2</w:t>
            </w:r>
          </w:p>
        </w:tc>
        <w:tc>
          <w:tcPr>
            <w:tcW w:w="945" w:type="dxa"/>
            <w:tcBorders>
              <w:top w:val="single" w:sz="2" w:space="0" w:color="auto"/>
              <w:left w:val="single" w:sz="2" w:space="0" w:color="auto"/>
              <w:bottom w:val="single" w:sz="2" w:space="0" w:color="auto"/>
              <w:right w:val="single" w:sz="2" w:space="0" w:color="auto"/>
            </w:tcBorders>
            <w:vAlign w:val="center"/>
            <w:hideMark/>
          </w:tcPr>
          <w:p w14:paraId="71B7CE50"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3372B90A"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533196B7"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4E471E1B"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49753EDA"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31F90245"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hideMark/>
          </w:tcPr>
          <w:p w14:paraId="38D8D913" w14:textId="77777777" w:rsidR="00CE3299" w:rsidRPr="00A90F6A" w:rsidRDefault="00CE3299" w:rsidP="0089256B">
            <w:pPr>
              <w:widowControl w:val="0"/>
              <w:spacing w:line="320" w:lineRule="exact"/>
              <w:jc w:val="center"/>
              <w:rPr>
                <w:rFonts w:cs="Times New Roman"/>
                <w:sz w:val="21"/>
                <w:szCs w:val="21"/>
              </w:rPr>
            </w:pPr>
            <w:proofErr w:type="gramStart"/>
            <w:r w:rsidRPr="00015BF7">
              <w:rPr>
                <w:rFonts w:cs="Times New Roman" w:hint="eastAsia"/>
                <w:sz w:val="21"/>
                <w:szCs w:val="21"/>
              </w:rPr>
              <w:t>废二氯</w:t>
            </w:r>
            <w:proofErr w:type="gramEnd"/>
            <w:r w:rsidRPr="00015BF7">
              <w:rPr>
                <w:rFonts w:cs="Times New Roman" w:hint="eastAsia"/>
                <w:sz w:val="21"/>
                <w:szCs w:val="21"/>
              </w:rPr>
              <w:t>甲烷</w:t>
            </w:r>
          </w:p>
        </w:tc>
        <w:tc>
          <w:tcPr>
            <w:tcW w:w="1886" w:type="dxa"/>
            <w:tcBorders>
              <w:top w:val="single" w:sz="2" w:space="0" w:color="auto"/>
              <w:left w:val="single" w:sz="2" w:space="0" w:color="auto"/>
              <w:bottom w:val="single" w:sz="2" w:space="0" w:color="auto"/>
              <w:right w:val="single" w:sz="2" w:space="0" w:color="auto"/>
            </w:tcBorders>
            <w:vAlign w:val="center"/>
            <w:hideMark/>
          </w:tcPr>
          <w:p w14:paraId="720C76BB" w14:textId="77777777" w:rsidR="00CE3299" w:rsidRPr="00A90F6A" w:rsidRDefault="00CE3299" w:rsidP="00AA186A">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Pr>
                <w:rFonts w:cs="Times New Roman" w:hint="eastAsia"/>
                <w:sz w:val="21"/>
                <w:szCs w:val="21"/>
              </w:rPr>
              <w:t>6</w:t>
            </w:r>
            <w:r w:rsidRPr="00A90F6A">
              <w:rPr>
                <w:rFonts w:cs="Times New Roman" w:hint="eastAsia"/>
                <w:sz w:val="21"/>
                <w:szCs w:val="21"/>
              </w:rPr>
              <w:t>，</w:t>
            </w:r>
            <w:r>
              <w:rPr>
                <w:rFonts w:cs="Times New Roman" w:hint="eastAsia"/>
                <w:sz w:val="21"/>
                <w:szCs w:val="21"/>
              </w:rPr>
              <w:t>900-401-06</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6333D30D"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563481F2"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376A1428"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7B9403F1"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78682457"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65AB323D"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195ADF6E"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4E3A4ED5"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hideMark/>
          </w:tcPr>
          <w:p w14:paraId="2DEF3359" w14:textId="77777777" w:rsidR="00CE3299" w:rsidRPr="00A90F6A" w:rsidRDefault="00CE3299" w:rsidP="0089256B">
            <w:pPr>
              <w:widowControl w:val="0"/>
              <w:spacing w:line="320" w:lineRule="exact"/>
              <w:jc w:val="center"/>
              <w:rPr>
                <w:rFonts w:cs="Times New Roman"/>
                <w:sz w:val="21"/>
                <w:szCs w:val="21"/>
              </w:rPr>
            </w:pPr>
            <w:r w:rsidRPr="00015BF7">
              <w:rPr>
                <w:rFonts w:cs="Times New Roman" w:hint="eastAsia"/>
                <w:sz w:val="21"/>
                <w:szCs w:val="21"/>
              </w:rPr>
              <w:t>废乙腈</w:t>
            </w:r>
          </w:p>
        </w:tc>
        <w:tc>
          <w:tcPr>
            <w:tcW w:w="1886" w:type="dxa"/>
            <w:tcBorders>
              <w:top w:val="single" w:sz="2" w:space="0" w:color="auto"/>
              <w:left w:val="single" w:sz="2" w:space="0" w:color="auto"/>
              <w:bottom w:val="single" w:sz="2" w:space="0" w:color="auto"/>
              <w:right w:val="single" w:sz="2" w:space="0" w:color="auto"/>
            </w:tcBorders>
            <w:vAlign w:val="center"/>
            <w:hideMark/>
          </w:tcPr>
          <w:p w14:paraId="4C919B5F" w14:textId="77777777" w:rsidR="00CE3299" w:rsidRPr="00A90F6A" w:rsidRDefault="00CE3299" w:rsidP="00AA186A">
            <w:pPr>
              <w:widowControl w:val="0"/>
              <w:spacing w:line="320" w:lineRule="exact"/>
              <w:jc w:val="center"/>
              <w:rPr>
                <w:rFonts w:cs="Times New Roman"/>
                <w:sz w:val="21"/>
                <w:szCs w:val="21"/>
              </w:rPr>
            </w:pPr>
            <w:proofErr w:type="gramStart"/>
            <w:r w:rsidRPr="00A90F6A">
              <w:rPr>
                <w:rFonts w:cs="Times New Roman" w:hint="eastAsia"/>
                <w:sz w:val="21"/>
                <w:szCs w:val="21"/>
              </w:rPr>
              <w:t>危废编号</w:t>
            </w:r>
            <w:proofErr w:type="gramEnd"/>
            <w:r w:rsidRPr="00A90F6A">
              <w:rPr>
                <w:rFonts w:cs="Times New Roman"/>
                <w:sz w:val="21"/>
                <w:szCs w:val="21"/>
              </w:rPr>
              <w:t>HW0</w:t>
            </w:r>
            <w:r>
              <w:rPr>
                <w:rFonts w:cs="Times New Roman" w:hint="eastAsia"/>
                <w:sz w:val="21"/>
                <w:szCs w:val="21"/>
              </w:rPr>
              <w:t>6</w:t>
            </w:r>
            <w:r w:rsidRPr="00A90F6A">
              <w:rPr>
                <w:rFonts w:cs="Times New Roman" w:hint="eastAsia"/>
                <w:sz w:val="21"/>
                <w:szCs w:val="21"/>
              </w:rPr>
              <w:t>，</w:t>
            </w:r>
            <w:r>
              <w:rPr>
                <w:rFonts w:cs="Times New Roman" w:hint="eastAsia"/>
                <w:sz w:val="21"/>
                <w:szCs w:val="21"/>
              </w:rPr>
              <w:t>900-402-06</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090274A4"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3E4164FC"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6DCBF43B"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44656FB9"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027BE274"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245938B7"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73B32D8B"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4</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3BE7271B"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hideMark/>
          </w:tcPr>
          <w:p w14:paraId="2DD40928" w14:textId="77777777" w:rsidR="00CE3299" w:rsidRPr="00A90F6A" w:rsidRDefault="00CE3299" w:rsidP="0089256B">
            <w:pPr>
              <w:widowControl w:val="0"/>
              <w:spacing w:line="320" w:lineRule="exact"/>
              <w:jc w:val="center"/>
              <w:rPr>
                <w:rFonts w:hAnsi="宋体" w:cs="Times New Roman"/>
                <w:sz w:val="21"/>
                <w:szCs w:val="21"/>
              </w:rPr>
            </w:pPr>
            <w:r w:rsidRPr="00015BF7">
              <w:rPr>
                <w:rFonts w:hAnsi="宋体" w:cs="Times New Roman" w:hint="eastAsia"/>
                <w:sz w:val="21"/>
                <w:szCs w:val="21"/>
              </w:rPr>
              <w:t>废异丙醇</w:t>
            </w:r>
          </w:p>
        </w:tc>
        <w:tc>
          <w:tcPr>
            <w:tcW w:w="1886" w:type="dxa"/>
            <w:tcBorders>
              <w:top w:val="single" w:sz="2" w:space="0" w:color="auto"/>
              <w:left w:val="single" w:sz="2" w:space="0" w:color="auto"/>
              <w:bottom w:val="single" w:sz="2" w:space="0" w:color="auto"/>
              <w:right w:val="single" w:sz="2" w:space="0" w:color="auto"/>
            </w:tcBorders>
            <w:vAlign w:val="center"/>
            <w:hideMark/>
          </w:tcPr>
          <w:p w14:paraId="3A700EE9" w14:textId="77777777" w:rsidR="00CE3299" w:rsidRPr="00A90F6A" w:rsidRDefault="00CE3299" w:rsidP="00AA186A">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HW06</w:t>
            </w:r>
            <w:r w:rsidRPr="00015BF7">
              <w:rPr>
                <w:rFonts w:hAnsi="宋体" w:cs="Times New Roman" w:hint="eastAsia"/>
                <w:sz w:val="21"/>
                <w:szCs w:val="21"/>
              </w:rPr>
              <w:t>，</w:t>
            </w:r>
            <w:r w:rsidRPr="00015BF7">
              <w:rPr>
                <w:rFonts w:hAnsi="宋体" w:cs="Times New Roman" w:hint="eastAsia"/>
                <w:sz w:val="21"/>
                <w:szCs w:val="21"/>
              </w:rPr>
              <w:t>900-402-06</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77F8D024"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1F55EA91"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3E148F52"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35CB240B"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4D327903"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70787BB2"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0DE1890B"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5</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20532631"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hideMark/>
          </w:tcPr>
          <w:p w14:paraId="30ECEC4F" w14:textId="77777777" w:rsidR="00CE3299" w:rsidRPr="00A90F6A" w:rsidRDefault="00CE3299" w:rsidP="0089256B">
            <w:pPr>
              <w:widowControl w:val="0"/>
              <w:spacing w:line="320" w:lineRule="exact"/>
              <w:jc w:val="center"/>
              <w:rPr>
                <w:rFonts w:hAnsi="宋体" w:cs="Times New Roman"/>
                <w:sz w:val="21"/>
                <w:szCs w:val="21"/>
              </w:rPr>
            </w:pPr>
            <w:r w:rsidRPr="007A2527">
              <w:rPr>
                <w:rFonts w:hAnsi="宋体" w:cs="Times New Roman" w:hint="eastAsia"/>
                <w:sz w:val="21"/>
                <w:szCs w:val="21"/>
              </w:rPr>
              <w:t>废乙酸乙酯</w:t>
            </w:r>
          </w:p>
        </w:tc>
        <w:tc>
          <w:tcPr>
            <w:tcW w:w="1886" w:type="dxa"/>
            <w:tcBorders>
              <w:top w:val="single" w:sz="2" w:space="0" w:color="auto"/>
              <w:left w:val="single" w:sz="2" w:space="0" w:color="auto"/>
              <w:bottom w:val="single" w:sz="2" w:space="0" w:color="auto"/>
              <w:right w:val="single" w:sz="2" w:space="0" w:color="auto"/>
            </w:tcBorders>
            <w:vAlign w:val="center"/>
            <w:hideMark/>
          </w:tcPr>
          <w:p w14:paraId="0C32699F" w14:textId="77777777" w:rsidR="00CE3299" w:rsidRPr="00A90F6A" w:rsidRDefault="00CE3299" w:rsidP="00AA186A">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HW06</w:t>
            </w:r>
            <w:r w:rsidRPr="00015BF7">
              <w:rPr>
                <w:rFonts w:hAnsi="宋体" w:cs="Times New Roman" w:hint="eastAsia"/>
                <w:sz w:val="21"/>
                <w:szCs w:val="21"/>
              </w:rPr>
              <w:t>，</w:t>
            </w:r>
            <w:r w:rsidRPr="00015BF7">
              <w:rPr>
                <w:rFonts w:hAnsi="宋体" w:cs="Times New Roman" w:hint="eastAsia"/>
                <w:sz w:val="21"/>
                <w:szCs w:val="21"/>
              </w:rPr>
              <w:t>900-402-06</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050AA0DA"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03C9857E"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6512F263"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22E9A1F9"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77F79768"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50AC0CD2"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592E52E0"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6</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612E34EA"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hideMark/>
          </w:tcPr>
          <w:p w14:paraId="44B0D12B" w14:textId="77777777" w:rsidR="00CE3299" w:rsidRPr="00A90F6A" w:rsidRDefault="00CE3299" w:rsidP="0089256B">
            <w:pPr>
              <w:widowControl w:val="0"/>
              <w:spacing w:line="320" w:lineRule="exact"/>
              <w:jc w:val="center"/>
              <w:rPr>
                <w:rFonts w:cs="Times New Roman"/>
                <w:sz w:val="21"/>
                <w:szCs w:val="21"/>
              </w:rPr>
            </w:pPr>
            <w:r w:rsidRPr="00BF3323">
              <w:rPr>
                <w:rFonts w:cs="Times New Roman" w:hint="eastAsia"/>
                <w:sz w:val="21"/>
                <w:szCs w:val="21"/>
              </w:rPr>
              <w:t>滤渣</w:t>
            </w:r>
          </w:p>
        </w:tc>
        <w:tc>
          <w:tcPr>
            <w:tcW w:w="1886" w:type="dxa"/>
            <w:tcBorders>
              <w:top w:val="single" w:sz="2" w:space="0" w:color="auto"/>
              <w:left w:val="single" w:sz="2" w:space="0" w:color="auto"/>
              <w:bottom w:val="single" w:sz="2" w:space="0" w:color="auto"/>
              <w:right w:val="single" w:sz="2" w:space="0" w:color="auto"/>
            </w:tcBorders>
            <w:vAlign w:val="center"/>
            <w:hideMark/>
          </w:tcPr>
          <w:p w14:paraId="4E55487F" w14:textId="77777777" w:rsidR="00CE3299" w:rsidRPr="00A90F6A" w:rsidRDefault="00CE3299" w:rsidP="00AA186A">
            <w:pPr>
              <w:widowControl w:val="0"/>
              <w:spacing w:line="320" w:lineRule="exact"/>
              <w:jc w:val="center"/>
              <w:rPr>
                <w:rFonts w:hAnsi="宋体" w:cs="Times New Roman"/>
                <w:sz w:val="21"/>
                <w:szCs w:val="21"/>
              </w:rPr>
            </w:pPr>
            <w:proofErr w:type="gramStart"/>
            <w:r w:rsidRPr="00015BF7">
              <w:rPr>
                <w:rFonts w:hAnsi="宋体" w:cs="Times New Roman" w:hint="eastAsia"/>
                <w:sz w:val="21"/>
                <w:szCs w:val="21"/>
              </w:rPr>
              <w:t>危废编号</w:t>
            </w:r>
            <w:proofErr w:type="gramEnd"/>
            <w:r w:rsidRPr="00015BF7">
              <w:rPr>
                <w:rFonts w:hAnsi="宋体" w:cs="Times New Roman" w:hint="eastAsia"/>
                <w:sz w:val="21"/>
                <w:szCs w:val="21"/>
              </w:rPr>
              <w:t>HW0</w:t>
            </w:r>
            <w:r>
              <w:rPr>
                <w:rFonts w:hAnsi="宋体" w:cs="Times New Roman" w:hint="eastAsia"/>
                <w:sz w:val="21"/>
                <w:szCs w:val="21"/>
              </w:rPr>
              <w:t>2</w:t>
            </w:r>
            <w:r w:rsidRPr="00015BF7">
              <w:rPr>
                <w:rFonts w:hAnsi="宋体" w:cs="Times New Roman" w:hint="eastAsia"/>
                <w:sz w:val="21"/>
                <w:szCs w:val="21"/>
              </w:rPr>
              <w:t>，</w:t>
            </w:r>
            <w:r>
              <w:rPr>
                <w:rFonts w:hAnsi="宋体" w:cs="Times New Roman" w:hint="eastAsia"/>
                <w:sz w:val="21"/>
                <w:szCs w:val="21"/>
              </w:rPr>
              <w:t>271-004-02</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38CAFCDD"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5E53841F"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4500914C"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桶装</w:t>
            </w:r>
          </w:p>
        </w:tc>
        <w:tc>
          <w:tcPr>
            <w:tcW w:w="822" w:type="dxa"/>
            <w:tcBorders>
              <w:top w:val="single" w:sz="2" w:space="0" w:color="auto"/>
              <w:left w:val="single" w:sz="2" w:space="0" w:color="auto"/>
              <w:bottom w:val="single" w:sz="2" w:space="0" w:color="auto"/>
              <w:right w:val="single" w:sz="2" w:space="0" w:color="auto"/>
            </w:tcBorders>
            <w:vAlign w:val="center"/>
            <w:hideMark/>
          </w:tcPr>
          <w:p w14:paraId="41D2EA00"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5367D039"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r w:rsidR="00CE3299" w:rsidRPr="00CE3299" w14:paraId="5B77CF2C" w14:textId="77777777" w:rsidTr="0089256B">
        <w:trPr>
          <w:jc w:val="center"/>
        </w:trPr>
        <w:tc>
          <w:tcPr>
            <w:tcW w:w="647" w:type="dxa"/>
            <w:tcBorders>
              <w:top w:val="single" w:sz="2" w:space="0" w:color="auto"/>
              <w:left w:val="single" w:sz="2" w:space="0" w:color="auto"/>
              <w:bottom w:val="single" w:sz="2" w:space="0" w:color="auto"/>
              <w:right w:val="single" w:sz="2" w:space="0" w:color="auto"/>
            </w:tcBorders>
            <w:vAlign w:val="center"/>
            <w:hideMark/>
          </w:tcPr>
          <w:p w14:paraId="7374C6A0"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7</w:t>
            </w:r>
          </w:p>
        </w:tc>
        <w:tc>
          <w:tcPr>
            <w:tcW w:w="917" w:type="dxa"/>
            <w:vMerge/>
            <w:tcBorders>
              <w:top w:val="single" w:sz="2" w:space="0" w:color="auto"/>
              <w:left w:val="single" w:sz="2" w:space="0" w:color="auto"/>
              <w:bottom w:val="single" w:sz="2" w:space="0" w:color="auto"/>
              <w:right w:val="single" w:sz="2" w:space="0" w:color="auto"/>
            </w:tcBorders>
            <w:vAlign w:val="center"/>
            <w:hideMark/>
          </w:tcPr>
          <w:p w14:paraId="61F4EF5E" w14:textId="77777777" w:rsidR="00CE3299" w:rsidRPr="00CE3299" w:rsidRDefault="00CE3299" w:rsidP="00CE3299">
            <w:pPr>
              <w:spacing w:line="240" w:lineRule="auto"/>
              <w:rPr>
                <w:rFonts w:cs="Times New Roman"/>
                <w:kern w:val="2"/>
                <w:sz w:val="21"/>
                <w:szCs w:val="22"/>
              </w:rPr>
            </w:pPr>
          </w:p>
        </w:tc>
        <w:tc>
          <w:tcPr>
            <w:tcW w:w="1486" w:type="dxa"/>
            <w:tcBorders>
              <w:top w:val="single" w:sz="2" w:space="0" w:color="auto"/>
              <w:left w:val="single" w:sz="2" w:space="0" w:color="auto"/>
              <w:bottom w:val="single" w:sz="2" w:space="0" w:color="auto"/>
              <w:right w:val="single" w:sz="2" w:space="0" w:color="auto"/>
            </w:tcBorders>
            <w:vAlign w:val="center"/>
          </w:tcPr>
          <w:p w14:paraId="0C8FE41C" w14:textId="77777777" w:rsidR="00CE3299" w:rsidRPr="00CE3299" w:rsidRDefault="00CE3299" w:rsidP="00AA186A">
            <w:pPr>
              <w:spacing w:line="240" w:lineRule="auto"/>
              <w:rPr>
                <w:rFonts w:cs="Times New Roman"/>
                <w:kern w:val="2"/>
                <w:sz w:val="21"/>
                <w:szCs w:val="22"/>
                <w:u w:val="single"/>
              </w:rPr>
            </w:pPr>
            <w:r w:rsidRPr="00CE3299">
              <w:rPr>
                <w:rFonts w:cs="Times New Roman" w:hint="eastAsia"/>
                <w:kern w:val="2"/>
                <w:sz w:val="21"/>
                <w:szCs w:val="22"/>
              </w:rPr>
              <w:t>沾染化学品废弃包装材料</w:t>
            </w:r>
          </w:p>
        </w:tc>
        <w:tc>
          <w:tcPr>
            <w:tcW w:w="1886" w:type="dxa"/>
            <w:tcBorders>
              <w:top w:val="single" w:sz="2" w:space="0" w:color="auto"/>
              <w:left w:val="single" w:sz="2" w:space="0" w:color="auto"/>
              <w:bottom w:val="single" w:sz="2" w:space="0" w:color="auto"/>
              <w:right w:val="single" w:sz="2" w:space="0" w:color="auto"/>
            </w:tcBorders>
            <w:vAlign w:val="center"/>
            <w:hideMark/>
          </w:tcPr>
          <w:p w14:paraId="072EBC6C" w14:textId="77777777" w:rsidR="00CE3299" w:rsidRPr="00A90F6A" w:rsidRDefault="00CE3299" w:rsidP="00AA186A">
            <w:pPr>
              <w:widowControl w:val="0"/>
              <w:spacing w:line="320" w:lineRule="exact"/>
              <w:jc w:val="center"/>
              <w:rPr>
                <w:rFonts w:hAnsi="宋体" w:cs="Times New Roman"/>
                <w:sz w:val="21"/>
                <w:szCs w:val="21"/>
              </w:rPr>
            </w:pPr>
            <w:proofErr w:type="gramStart"/>
            <w:r w:rsidRPr="00A90F6A">
              <w:rPr>
                <w:rFonts w:hAnsi="宋体" w:cs="Times New Roman" w:hint="eastAsia"/>
                <w:sz w:val="21"/>
                <w:szCs w:val="21"/>
              </w:rPr>
              <w:t>危废编号</w:t>
            </w:r>
            <w:proofErr w:type="gramEnd"/>
            <w:r w:rsidRPr="00A90F6A">
              <w:rPr>
                <w:rFonts w:hAnsi="宋体" w:cs="Times New Roman"/>
                <w:sz w:val="21"/>
                <w:szCs w:val="21"/>
              </w:rPr>
              <w:t>HW49</w:t>
            </w:r>
            <w:r w:rsidRPr="00A90F6A">
              <w:rPr>
                <w:rFonts w:hAnsi="宋体" w:cs="Times New Roman" w:hint="eastAsia"/>
                <w:sz w:val="21"/>
                <w:szCs w:val="21"/>
              </w:rPr>
              <w:t>，</w:t>
            </w:r>
            <w:r w:rsidRPr="00A90F6A">
              <w:rPr>
                <w:rFonts w:hAnsi="宋体" w:cs="Times New Roman"/>
                <w:sz w:val="21"/>
                <w:szCs w:val="21"/>
              </w:rPr>
              <w:t>900-041-49</w:t>
            </w:r>
          </w:p>
        </w:tc>
        <w:tc>
          <w:tcPr>
            <w:tcW w:w="646" w:type="dxa"/>
            <w:vMerge/>
            <w:tcBorders>
              <w:top w:val="single" w:sz="2" w:space="0" w:color="auto"/>
              <w:left w:val="single" w:sz="2" w:space="0" w:color="auto"/>
              <w:bottom w:val="single" w:sz="2" w:space="0" w:color="auto"/>
              <w:right w:val="single" w:sz="2" w:space="0" w:color="auto"/>
            </w:tcBorders>
            <w:vAlign w:val="center"/>
            <w:hideMark/>
          </w:tcPr>
          <w:p w14:paraId="26FF4231" w14:textId="77777777" w:rsidR="00CE3299" w:rsidRPr="00CE3299" w:rsidRDefault="00CE3299" w:rsidP="00CE3299">
            <w:pPr>
              <w:spacing w:line="240" w:lineRule="auto"/>
              <w:rPr>
                <w:rFonts w:cs="Times New Roman"/>
                <w:kern w:val="2"/>
                <w:sz w:val="21"/>
                <w:szCs w:val="22"/>
              </w:rPr>
            </w:pPr>
          </w:p>
        </w:tc>
        <w:tc>
          <w:tcPr>
            <w:tcW w:w="828" w:type="dxa"/>
            <w:vMerge/>
            <w:tcBorders>
              <w:top w:val="single" w:sz="2" w:space="0" w:color="auto"/>
              <w:left w:val="single" w:sz="2" w:space="0" w:color="auto"/>
              <w:bottom w:val="single" w:sz="2" w:space="0" w:color="auto"/>
              <w:right w:val="single" w:sz="2" w:space="0" w:color="auto"/>
            </w:tcBorders>
            <w:vAlign w:val="center"/>
            <w:hideMark/>
          </w:tcPr>
          <w:p w14:paraId="299B2C2A" w14:textId="77777777" w:rsidR="00CE3299" w:rsidRPr="00CE3299" w:rsidRDefault="00CE3299" w:rsidP="00CE3299">
            <w:pPr>
              <w:spacing w:line="240" w:lineRule="auto"/>
              <w:rPr>
                <w:rFonts w:cs="Times New Roman"/>
                <w:kern w:val="2"/>
                <w:sz w:val="21"/>
                <w:szCs w:val="22"/>
              </w:rPr>
            </w:pPr>
          </w:p>
        </w:tc>
        <w:tc>
          <w:tcPr>
            <w:tcW w:w="945" w:type="dxa"/>
            <w:tcBorders>
              <w:top w:val="single" w:sz="2" w:space="0" w:color="auto"/>
              <w:left w:val="single" w:sz="2" w:space="0" w:color="auto"/>
              <w:bottom w:val="single" w:sz="2" w:space="0" w:color="auto"/>
              <w:right w:val="single" w:sz="2" w:space="0" w:color="auto"/>
            </w:tcBorders>
            <w:vAlign w:val="center"/>
            <w:hideMark/>
          </w:tcPr>
          <w:p w14:paraId="40FA2358" w14:textId="77777777" w:rsidR="00CE3299" w:rsidRPr="00CE3299" w:rsidRDefault="00CE3299" w:rsidP="00CE3299">
            <w:pPr>
              <w:spacing w:line="240" w:lineRule="auto"/>
              <w:jc w:val="center"/>
              <w:rPr>
                <w:rFonts w:cs="Times New Roman"/>
                <w:kern w:val="2"/>
                <w:sz w:val="21"/>
                <w:szCs w:val="22"/>
              </w:rPr>
            </w:pPr>
            <w:r w:rsidRPr="00CE3299">
              <w:rPr>
                <w:rFonts w:cs="Times New Roman" w:hint="eastAsia"/>
                <w:kern w:val="2"/>
                <w:sz w:val="21"/>
                <w:szCs w:val="22"/>
              </w:rPr>
              <w:t>高密度聚乙烯袋</w:t>
            </w:r>
          </w:p>
        </w:tc>
        <w:tc>
          <w:tcPr>
            <w:tcW w:w="822" w:type="dxa"/>
            <w:tcBorders>
              <w:top w:val="single" w:sz="2" w:space="0" w:color="auto"/>
              <w:left w:val="single" w:sz="2" w:space="0" w:color="auto"/>
              <w:bottom w:val="single" w:sz="2" w:space="0" w:color="auto"/>
              <w:right w:val="single" w:sz="2" w:space="0" w:color="auto"/>
            </w:tcBorders>
            <w:vAlign w:val="center"/>
            <w:hideMark/>
          </w:tcPr>
          <w:p w14:paraId="572AC9DF"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2t</w:t>
            </w:r>
          </w:p>
        </w:tc>
        <w:tc>
          <w:tcPr>
            <w:tcW w:w="840" w:type="dxa"/>
            <w:tcBorders>
              <w:top w:val="single" w:sz="2" w:space="0" w:color="auto"/>
              <w:left w:val="single" w:sz="2" w:space="0" w:color="auto"/>
              <w:bottom w:val="single" w:sz="2" w:space="0" w:color="auto"/>
              <w:right w:val="single" w:sz="2" w:space="0" w:color="auto"/>
            </w:tcBorders>
            <w:vAlign w:val="center"/>
            <w:hideMark/>
          </w:tcPr>
          <w:p w14:paraId="1F8F673A" w14:textId="77777777" w:rsidR="00CE3299" w:rsidRPr="00CE3299" w:rsidRDefault="00CE3299" w:rsidP="00CE3299">
            <w:pPr>
              <w:spacing w:line="240" w:lineRule="auto"/>
              <w:jc w:val="center"/>
              <w:rPr>
                <w:rFonts w:cs="Times New Roman"/>
                <w:kern w:val="2"/>
                <w:sz w:val="21"/>
                <w:szCs w:val="22"/>
              </w:rPr>
            </w:pPr>
            <w:r w:rsidRPr="00CE3299">
              <w:rPr>
                <w:rFonts w:cs="Times New Roman"/>
                <w:kern w:val="2"/>
                <w:sz w:val="21"/>
                <w:szCs w:val="22"/>
              </w:rPr>
              <w:t>30d</w:t>
            </w:r>
          </w:p>
        </w:tc>
      </w:tr>
    </w:tbl>
    <w:p w14:paraId="1E53A02E" w14:textId="77777777" w:rsidR="00CE3299" w:rsidRPr="00CE3299" w:rsidRDefault="00CE3299" w:rsidP="00624711">
      <w:pPr>
        <w:ind w:firstLineChars="200" w:firstLine="480"/>
        <w:rPr>
          <w:rFonts w:cs="Times New Roman"/>
          <w:kern w:val="2"/>
        </w:rPr>
      </w:pPr>
      <w:r w:rsidRPr="00CE3299">
        <w:rPr>
          <w:rFonts w:cs="Times New Roman" w:hint="eastAsia"/>
          <w:kern w:val="2"/>
        </w:rPr>
        <w:t>（</w:t>
      </w:r>
      <w:r w:rsidRPr="00CE3299">
        <w:rPr>
          <w:rFonts w:cs="Times New Roman"/>
          <w:kern w:val="2"/>
        </w:rPr>
        <w:t>2</w:t>
      </w:r>
      <w:r w:rsidRPr="00CE3299">
        <w:rPr>
          <w:rFonts w:cs="Times New Roman" w:hint="eastAsia"/>
          <w:kern w:val="2"/>
        </w:rPr>
        <w:t>）一般固体废物处理可行性分析</w:t>
      </w:r>
    </w:p>
    <w:p w14:paraId="0934CC59" w14:textId="77777777" w:rsidR="00CE3299" w:rsidRPr="002C3849" w:rsidRDefault="00CE3299" w:rsidP="00624711">
      <w:pPr>
        <w:ind w:firstLineChars="200" w:firstLine="480"/>
        <w:rPr>
          <w:rFonts w:cs="Times New Roman"/>
          <w:bCs/>
          <w:kern w:val="2"/>
        </w:rPr>
      </w:pPr>
      <w:r w:rsidRPr="00CE3299">
        <w:rPr>
          <w:rFonts w:cs="Times New Roman" w:hint="eastAsia"/>
          <w:kern w:val="2"/>
        </w:rPr>
        <w:t>建设生活垃圾暂存设施收集产生的生活垃圾，交由环卫部门统一外运处理。措施可行。</w:t>
      </w:r>
    </w:p>
    <w:p w14:paraId="49901852" w14:textId="77777777" w:rsidR="00CE3299" w:rsidRPr="002C3849" w:rsidRDefault="00CE3299" w:rsidP="00CE3299">
      <w:pPr>
        <w:keepNext/>
        <w:keepLines/>
        <w:widowControl w:val="0"/>
        <w:adjustRightInd w:val="0"/>
        <w:snapToGrid w:val="0"/>
        <w:outlineLvl w:val="1"/>
        <w:rPr>
          <w:rFonts w:cs="Times New Roman"/>
          <w:b/>
          <w:bCs/>
          <w:kern w:val="2"/>
          <w:sz w:val="28"/>
        </w:rPr>
      </w:pPr>
      <w:bookmarkStart w:id="186" w:name="_Toc113443061"/>
      <w:bookmarkStart w:id="187" w:name="_Toc118184915"/>
      <w:r w:rsidRPr="002C3849">
        <w:rPr>
          <w:rFonts w:cs="Times New Roman"/>
          <w:b/>
          <w:bCs/>
          <w:kern w:val="2"/>
          <w:sz w:val="28"/>
        </w:rPr>
        <w:t>9</w:t>
      </w:r>
      <w:r>
        <w:rPr>
          <w:rFonts w:cs="Times New Roman" w:hint="eastAsia"/>
          <w:b/>
          <w:bCs/>
          <w:kern w:val="2"/>
          <w:sz w:val="28"/>
        </w:rPr>
        <w:t>.</w:t>
      </w:r>
      <w:r w:rsidRPr="002C3849">
        <w:rPr>
          <w:rFonts w:cs="Times New Roman"/>
          <w:b/>
          <w:bCs/>
          <w:kern w:val="2"/>
          <w:sz w:val="28"/>
        </w:rPr>
        <w:t xml:space="preserve">5 </w:t>
      </w:r>
      <w:r w:rsidRPr="002C3849">
        <w:rPr>
          <w:rFonts w:cs="Times New Roman" w:hint="eastAsia"/>
          <w:b/>
          <w:bCs/>
          <w:kern w:val="2"/>
          <w:sz w:val="28"/>
        </w:rPr>
        <w:t>地下水防治措施分析</w:t>
      </w:r>
      <w:bookmarkEnd w:id="186"/>
      <w:bookmarkEnd w:id="187"/>
    </w:p>
    <w:p w14:paraId="3801DF27" w14:textId="77777777" w:rsidR="00CE3299" w:rsidRPr="00F377D6" w:rsidRDefault="00CE3299" w:rsidP="00624711">
      <w:pPr>
        <w:ind w:firstLineChars="200" w:firstLine="480"/>
        <w:rPr>
          <w:rFonts w:cs="Times New Roman"/>
          <w:kern w:val="2"/>
        </w:rPr>
      </w:pPr>
      <w:r w:rsidRPr="00F377D6">
        <w:rPr>
          <w:rFonts w:cs="Times New Roman" w:hint="eastAsia"/>
          <w:kern w:val="2"/>
        </w:rPr>
        <w:t>（</w:t>
      </w:r>
      <w:r w:rsidRPr="00F377D6">
        <w:rPr>
          <w:rFonts w:cs="Times New Roman"/>
          <w:kern w:val="2"/>
        </w:rPr>
        <w:t>1</w:t>
      </w:r>
      <w:r w:rsidRPr="00F377D6">
        <w:rPr>
          <w:rFonts w:cs="Times New Roman" w:hint="eastAsia"/>
          <w:kern w:val="2"/>
        </w:rPr>
        <w:t>）防渗方案及设计</w:t>
      </w:r>
    </w:p>
    <w:p w14:paraId="3ADA9B15" w14:textId="77777777" w:rsidR="00CE3299" w:rsidRPr="00F377D6" w:rsidRDefault="00CE3299" w:rsidP="00624711">
      <w:pPr>
        <w:ind w:firstLineChars="200" w:firstLine="480"/>
        <w:rPr>
          <w:rFonts w:cs="Times New Roman"/>
          <w:kern w:val="2"/>
        </w:rPr>
      </w:pPr>
      <w:r w:rsidRPr="00F377D6">
        <w:rPr>
          <w:rFonts w:cs="Times New Roman" w:hint="eastAsia"/>
          <w:kern w:val="2"/>
        </w:rPr>
        <w:t>根据厂区可能泄漏至地面区域污染物的性质和生产单元的构筑方式，将厂区划分为非污染防治区、一般污染防治区和重点污染防治区，具体详见表</w:t>
      </w:r>
      <w:r w:rsidRPr="00F377D6">
        <w:rPr>
          <w:rFonts w:cs="Times New Roman" w:hint="eastAsia"/>
          <w:kern w:val="2"/>
        </w:rPr>
        <w:t>9.5-1</w:t>
      </w:r>
      <w:r w:rsidRPr="00F377D6">
        <w:rPr>
          <w:rFonts w:cs="Times New Roman" w:hint="eastAsia"/>
          <w:kern w:val="2"/>
        </w:rPr>
        <w:t>。</w:t>
      </w:r>
    </w:p>
    <w:p w14:paraId="6F7C4C25" w14:textId="77777777" w:rsidR="00CE3299" w:rsidRPr="00F377D6" w:rsidRDefault="00CE3299" w:rsidP="00CE3299">
      <w:pPr>
        <w:ind w:firstLineChars="200" w:firstLine="422"/>
        <w:jc w:val="center"/>
        <w:rPr>
          <w:rFonts w:cs="Times New Roman"/>
          <w:b/>
          <w:kern w:val="2"/>
          <w:sz w:val="21"/>
          <w:szCs w:val="21"/>
        </w:rPr>
      </w:pPr>
      <w:r w:rsidRPr="00F377D6">
        <w:rPr>
          <w:rFonts w:cs="Times New Roman" w:hint="eastAsia"/>
          <w:b/>
          <w:kern w:val="2"/>
          <w:sz w:val="21"/>
          <w:szCs w:val="21"/>
        </w:rPr>
        <w:lastRenderedPageBreak/>
        <w:t>表</w:t>
      </w:r>
      <w:r w:rsidRPr="00F377D6">
        <w:rPr>
          <w:rFonts w:cs="Times New Roman"/>
          <w:b/>
          <w:kern w:val="2"/>
          <w:sz w:val="21"/>
          <w:szCs w:val="21"/>
        </w:rPr>
        <w:t>9.</w:t>
      </w:r>
      <w:r w:rsidRPr="00F377D6">
        <w:rPr>
          <w:rFonts w:cs="Times New Roman" w:hint="eastAsia"/>
          <w:b/>
          <w:kern w:val="2"/>
          <w:sz w:val="21"/>
          <w:szCs w:val="21"/>
        </w:rPr>
        <w:t>5-1</w:t>
      </w:r>
      <w:r w:rsidRPr="00F377D6">
        <w:rPr>
          <w:rFonts w:cs="Times New Roman"/>
          <w:b/>
          <w:kern w:val="2"/>
          <w:sz w:val="21"/>
          <w:szCs w:val="21"/>
        </w:rPr>
        <w:t xml:space="preserve">  </w:t>
      </w:r>
      <w:r w:rsidRPr="00F377D6">
        <w:rPr>
          <w:rFonts w:cs="Times New Roman" w:hint="eastAsia"/>
          <w:b/>
          <w:kern w:val="2"/>
          <w:sz w:val="21"/>
          <w:szCs w:val="21"/>
        </w:rPr>
        <w:t>厂区地下水污染防治区划分一览表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5517"/>
        <w:gridCol w:w="1089"/>
      </w:tblGrid>
      <w:tr w:rsidR="00CE3299" w:rsidRPr="00F377D6" w14:paraId="142EFC1F" w14:textId="77777777" w:rsidTr="00AA186A">
        <w:trPr>
          <w:jc w:val="center"/>
        </w:trPr>
        <w:tc>
          <w:tcPr>
            <w:tcW w:w="1698" w:type="dxa"/>
            <w:tcBorders>
              <w:top w:val="single" w:sz="2" w:space="0" w:color="000000"/>
              <w:left w:val="single" w:sz="2" w:space="0" w:color="000000"/>
              <w:bottom w:val="single" w:sz="2" w:space="0" w:color="000000"/>
              <w:right w:val="single" w:sz="2" w:space="0" w:color="000000"/>
            </w:tcBorders>
            <w:vAlign w:val="center"/>
            <w:hideMark/>
          </w:tcPr>
          <w:p w14:paraId="0E820747"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分类</w:t>
            </w:r>
          </w:p>
        </w:tc>
        <w:tc>
          <w:tcPr>
            <w:tcW w:w="5517" w:type="dxa"/>
            <w:tcBorders>
              <w:top w:val="single" w:sz="2" w:space="0" w:color="000000"/>
              <w:left w:val="single" w:sz="2" w:space="0" w:color="000000"/>
              <w:bottom w:val="single" w:sz="2" w:space="0" w:color="000000"/>
              <w:right w:val="single" w:sz="2" w:space="0" w:color="000000"/>
            </w:tcBorders>
            <w:vAlign w:val="center"/>
            <w:hideMark/>
          </w:tcPr>
          <w:p w14:paraId="2D5DEE8F"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污染防治区域</w:t>
            </w:r>
          </w:p>
        </w:tc>
        <w:tc>
          <w:tcPr>
            <w:tcW w:w="1089" w:type="dxa"/>
            <w:tcBorders>
              <w:top w:val="single" w:sz="4" w:space="0" w:color="auto"/>
              <w:left w:val="single" w:sz="2" w:space="0" w:color="000000"/>
              <w:bottom w:val="single" w:sz="4" w:space="0" w:color="auto"/>
              <w:right w:val="single" w:sz="4" w:space="0" w:color="auto"/>
            </w:tcBorders>
            <w:vAlign w:val="center"/>
            <w:hideMark/>
          </w:tcPr>
          <w:p w14:paraId="0795AD88"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面积（</w:t>
            </w:r>
            <w:r w:rsidRPr="00F377D6">
              <w:rPr>
                <w:rFonts w:cs="Times New Roman"/>
                <w:kern w:val="2"/>
                <w:sz w:val="21"/>
                <w:szCs w:val="21"/>
              </w:rPr>
              <w:t>m</w:t>
            </w:r>
            <w:r w:rsidRPr="00F377D6">
              <w:rPr>
                <w:rFonts w:cs="Times New Roman"/>
                <w:kern w:val="2"/>
                <w:sz w:val="21"/>
                <w:szCs w:val="21"/>
                <w:vertAlign w:val="superscript"/>
              </w:rPr>
              <w:t>2</w:t>
            </w:r>
            <w:r w:rsidRPr="00F377D6">
              <w:rPr>
                <w:rFonts w:cs="Times New Roman" w:hint="eastAsia"/>
                <w:kern w:val="2"/>
                <w:sz w:val="21"/>
                <w:szCs w:val="21"/>
              </w:rPr>
              <w:t>）</w:t>
            </w:r>
          </w:p>
        </w:tc>
      </w:tr>
      <w:tr w:rsidR="00CE3299" w:rsidRPr="00F377D6" w14:paraId="44FA4A51" w14:textId="77777777" w:rsidTr="00AA186A">
        <w:trPr>
          <w:jc w:val="center"/>
        </w:trPr>
        <w:tc>
          <w:tcPr>
            <w:tcW w:w="1698" w:type="dxa"/>
            <w:tcBorders>
              <w:top w:val="single" w:sz="2" w:space="0" w:color="000000"/>
              <w:left w:val="single" w:sz="2" w:space="0" w:color="000000"/>
              <w:bottom w:val="single" w:sz="2" w:space="0" w:color="000000"/>
              <w:right w:val="single" w:sz="2" w:space="0" w:color="000000"/>
            </w:tcBorders>
            <w:vAlign w:val="center"/>
            <w:hideMark/>
          </w:tcPr>
          <w:p w14:paraId="698AF033"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非污染防治区</w:t>
            </w:r>
          </w:p>
        </w:tc>
        <w:tc>
          <w:tcPr>
            <w:tcW w:w="5517" w:type="dxa"/>
            <w:tcBorders>
              <w:top w:val="single" w:sz="2" w:space="0" w:color="000000"/>
              <w:left w:val="single" w:sz="2" w:space="0" w:color="000000"/>
              <w:bottom w:val="single" w:sz="2" w:space="0" w:color="000000"/>
              <w:right w:val="single" w:sz="2" w:space="0" w:color="000000"/>
            </w:tcBorders>
            <w:vAlign w:val="center"/>
            <w:hideMark/>
          </w:tcPr>
          <w:p w14:paraId="122DC48C"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宿舍楼、食堂、招待所、配电房、办公楼、警务室、综合楼</w:t>
            </w:r>
          </w:p>
        </w:tc>
        <w:tc>
          <w:tcPr>
            <w:tcW w:w="1089" w:type="dxa"/>
            <w:tcBorders>
              <w:top w:val="single" w:sz="4" w:space="0" w:color="auto"/>
              <w:left w:val="single" w:sz="2" w:space="0" w:color="000000"/>
              <w:bottom w:val="single" w:sz="4" w:space="0" w:color="auto"/>
              <w:right w:val="single" w:sz="4" w:space="0" w:color="auto"/>
            </w:tcBorders>
            <w:vAlign w:val="center"/>
            <w:hideMark/>
          </w:tcPr>
          <w:p w14:paraId="00D9F78B" w14:textId="77777777" w:rsidR="00CE3299" w:rsidRPr="00F377D6" w:rsidRDefault="00CE3299" w:rsidP="00AA186A">
            <w:pPr>
              <w:spacing w:line="240" w:lineRule="auto"/>
              <w:jc w:val="center"/>
              <w:rPr>
                <w:rFonts w:cs="Times New Roman"/>
                <w:kern w:val="2"/>
                <w:sz w:val="21"/>
                <w:szCs w:val="21"/>
              </w:rPr>
            </w:pPr>
            <w:r w:rsidRPr="00F377D6">
              <w:rPr>
                <w:rFonts w:cs="Times New Roman"/>
                <w:kern w:val="2"/>
                <w:sz w:val="21"/>
                <w:szCs w:val="21"/>
              </w:rPr>
              <w:t>6699</w:t>
            </w:r>
          </w:p>
        </w:tc>
      </w:tr>
      <w:tr w:rsidR="00CE3299" w:rsidRPr="00F377D6" w14:paraId="46DEE66A" w14:textId="77777777" w:rsidTr="00AA186A">
        <w:trPr>
          <w:jc w:val="center"/>
        </w:trPr>
        <w:tc>
          <w:tcPr>
            <w:tcW w:w="1698" w:type="dxa"/>
            <w:tcBorders>
              <w:top w:val="single" w:sz="2" w:space="0" w:color="000000"/>
              <w:left w:val="single" w:sz="2" w:space="0" w:color="000000"/>
              <w:bottom w:val="single" w:sz="2" w:space="0" w:color="000000"/>
              <w:right w:val="single" w:sz="2" w:space="0" w:color="000000"/>
            </w:tcBorders>
            <w:vAlign w:val="center"/>
            <w:hideMark/>
          </w:tcPr>
          <w:p w14:paraId="5101CF75"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一般污染防治区</w:t>
            </w:r>
          </w:p>
        </w:tc>
        <w:tc>
          <w:tcPr>
            <w:tcW w:w="5517" w:type="dxa"/>
            <w:tcBorders>
              <w:top w:val="single" w:sz="2" w:space="0" w:color="000000"/>
              <w:left w:val="single" w:sz="2" w:space="0" w:color="000000"/>
              <w:bottom w:val="single" w:sz="2" w:space="0" w:color="000000"/>
              <w:right w:val="single" w:sz="2" w:space="0" w:color="000000"/>
            </w:tcBorders>
            <w:vAlign w:val="center"/>
            <w:hideMark/>
          </w:tcPr>
          <w:p w14:paraId="4D808C20"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锅炉房</w:t>
            </w:r>
          </w:p>
        </w:tc>
        <w:tc>
          <w:tcPr>
            <w:tcW w:w="1089" w:type="dxa"/>
            <w:tcBorders>
              <w:top w:val="single" w:sz="4" w:space="0" w:color="auto"/>
              <w:left w:val="single" w:sz="2" w:space="0" w:color="000000"/>
              <w:bottom w:val="single" w:sz="4" w:space="0" w:color="auto"/>
              <w:right w:val="single" w:sz="4" w:space="0" w:color="auto"/>
            </w:tcBorders>
            <w:vAlign w:val="center"/>
            <w:hideMark/>
          </w:tcPr>
          <w:p w14:paraId="578C928C" w14:textId="77777777" w:rsidR="00CE3299" w:rsidRPr="00F377D6" w:rsidRDefault="00CE3299" w:rsidP="00AA186A">
            <w:pPr>
              <w:spacing w:line="240" w:lineRule="auto"/>
              <w:jc w:val="center"/>
              <w:rPr>
                <w:rFonts w:cs="Times New Roman"/>
                <w:kern w:val="2"/>
                <w:sz w:val="21"/>
                <w:szCs w:val="21"/>
              </w:rPr>
            </w:pPr>
            <w:r w:rsidRPr="00F377D6">
              <w:rPr>
                <w:rFonts w:cs="Times New Roman"/>
                <w:kern w:val="2"/>
                <w:sz w:val="21"/>
                <w:szCs w:val="21"/>
              </w:rPr>
              <w:t>100</w:t>
            </w:r>
          </w:p>
        </w:tc>
      </w:tr>
      <w:tr w:rsidR="00CE3299" w:rsidRPr="00F377D6" w14:paraId="4A78CAD7" w14:textId="77777777" w:rsidTr="00AA186A">
        <w:trPr>
          <w:jc w:val="center"/>
        </w:trPr>
        <w:tc>
          <w:tcPr>
            <w:tcW w:w="1698" w:type="dxa"/>
            <w:tcBorders>
              <w:top w:val="single" w:sz="2" w:space="0" w:color="000000"/>
              <w:left w:val="single" w:sz="2" w:space="0" w:color="000000"/>
              <w:bottom w:val="single" w:sz="2" w:space="0" w:color="000000"/>
              <w:right w:val="single" w:sz="2" w:space="0" w:color="000000"/>
            </w:tcBorders>
            <w:vAlign w:val="center"/>
            <w:hideMark/>
          </w:tcPr>
          <w:p w14:paraId="703A5D60"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重点污染防治区</w:t>
            </w:r>
          </w:p>
        </w:tc>
        <w:tc>
          <w:tcPr>
            <w:tcW w:w="5517" w:type="dxa"/>
            <w:tcBorders>
              <w:top w:val="single" w:sz="2" w:space="0" w:color="000000"/>
              <w:left w:val="single" w:sz="2" w:space="0" w:color="000000"/>
              <w:bottom w:val="single" w:sz="2" w:space="0" w:color="000000"/>
              <w:right w:val="single" w:sz="2" w:space="0" w:color="000000"/>
            </w:tcBorders>
            <w:vAlign w:val="center"/>
            <w:hideMark/>
          </w:tcPr>
          <w:p w14:paraId="0A1D2929" w14:textId="77777777" w:rsidR="00CE3299" w:rsidRPr="00F377D6" w:rsidRDefault="00CE3299" w:rsidP="00AA186A">
            <w:pPr>
              <w:spacing w:line="240" w:lineRule="auto"/>
              <w:jc w:val="center"/>
              <w:rPr>
                <w:rFonts w:cs="Times New Roman"/>
                <w:kern w:val="2"/>
                <w:sz w:val="21"/>
                <w:szCs w:val="21"/>
              </w:rPr>
            </w:pPr>
            <w:r w:rsidRPr="00F377D6">
              <w:rPr>
                <w:rFonts w:cs="Times New Roman" w:hint="eastAsia"/>
                <w:kern w:val="2"/>
                <w:sz w:val="21"/>
                <w:szCs w:val="21"/>
              </w:rPr>
              <w:t>固体制剂车间、小容量注射剂车间、原料药车间、综合仓库、头孢菌素车间、成品仓库、酒精罐区、水针车间、生化提取车间、污水处理站、质保大楼、危险化学品库</w:t>
            </w:r>
          </w:p>
        </w:tc>
        <w:tc>
          <w:tcPr>
            <w:tcW w:w="1089" w:type="dxa"/>
            <w:tcBorders>
              <w:top w:val="single" w:sz="4" w:space="0" w:color="auto"/>
              <w:left w:val="single" w:sz="2" w:space="0" w:color="000000"/>
              <w:bottom w:val="single" w:sz="4" w:space="0" w:color="auto"/>
              <w:right w:val="single" w:sz="4" w:space="0" w:color="auto"/>
            </w:tcBorders>
            <w:vAlign w:val="center"/>
            <w:hideMark/>
          </w:tcPr>
          <w:p w14:paraId="1BC0B1FC" w14:textId="77777777" w:rsidR="00CE3299" w:rsidRPr="00F377D6" w:rsidRDefault="00CE3299" w:rsidP="00AA186A">
            <w:pPr>
              <w:spacing w:line="240" w:lineRule="auto"/>
              <w:jc w:val="center"/>
              <w:rPr>
                <w:rFonts w:cs="Times New Roman"/>
                <w:kern w:val="2"/>
                <w:sz w:val="21"/>
                <w:szCs w:val="21"/>
              </w:rPr>
            </w:pPr>
            <w:r w:rsidRPr="00F377D6">
              <w:rPr>
                <w:rFonts w:cs="Times New Roman"/>
                <w:kern w:val="2"/>
                <w:sz w:val="21"/>
                <w:szCs w:val="21"/>
              </w:rPr>
              <w:t>28414</w:t>
            </w:r>
          </w:p>
        </w:tc>
      </w:tr>
    </w:tbl>
    <w:p w14:paraId="170A8016" w14:textId="77777777" w:rsidR="00CE3299" w:rsidRPr="00F377D6" w:rsidRDefault="00CE3299" w:rsidP="00624711">
      <w:pPr>
        <w:ind w:firstLineChars="200" w:firstLine="480"/>
        <w:rPr>
          <w:rFonts w:cs="Times New Roman"/>
          <w:kern w:val="2"/>
        </w:rPr>
      </w:pPr>
      <w:r w:rsidRPr="00F377D6">
        <w:rPr>
          <w:rFonts w:cs="Times New Roman" w:hint="eastAsia"/>
          <w:kern w:val="2"/>
        </w:rPr>
        <w:t>非污染防治区：指不会对地下水环境造成污染的区域，主要包括宿舍楼、食堂、招待所、配电房、办公楼、警务室、综合楼等，这些区域只需对基础以下采取原土夯实，使渗透系数不大于</w:t>
      </w:r>
      <w:r w:rsidRPr="00F377D6">
        <w:rPr>
          <w:rFonts w:cs="Times New Roman"/>
          <w:kern w:val="2"/>
        </w:rPr>
        <w:t>1.0×10</w:t>
      </w:r>
      <w:r w:rsidRPr="00F377D6">
        <w:rPr>
          <w:rFonts w:cs="Times New Roman"/>
          <w:kern w:val="2"/>
          <w:vertAlign w:val="superscript"/>
        </w:rPr>
        <w:t>-6</w:t>
      </w:r>
      <w:r w:rsidRPr="00F377D6">
        <w:rPr>
          <w:rFonts w:cs="Times New Roman"/>
          <w:kern w:val="2"/>
        </w:rPr>
        <w:t>cm/s</w:t>
      </w:r>
      <w:r w:rsidRPr="00F377D6">
        <w:rPr>
          <w:rFonts w:cs="Times New Roman" w:hint="eastAsia"/>
          <w:kern w:val="2"/>
        </w:rPr>
        <w:t>，即可达到防渗的目的。</w:t>
      </w:r>
    </w:p>
    <w:p w14:paraId="08E087A4" w14:textId="77777777" w:rsidR="00CE3299" w:rsidRPr="00F377D6" w:rsidRDefault="00CE3299" w:rsidP="00624711">
      <w:pPr>
        <w:widowControl w:val="0"/>
        <w:ind w:firstLineChars="150" w:firstLine="360"/>
        <w:jc w:val="both"/>
        <w:rPr>
          <w:rFonts w:cs="Times New Roman"/>
        </w:rPr>
      </w:pPr>
      <w:r w:rsidRPr="00F377D6">
        <w:rPr>
          <w:rFonts w:cs="Times New Roman" w:hint="eastAsia"/>
        </w:rPr>
        <w:t>一般污染防治区：指裸露地面的生产功能单元，污染地下水环境的物料泄漏容易及时发现或处理的区域。主要包括锅炉房等。根据《环境影响评价技术导则</w:t>
      </w:r>
      <w:r w:rsidRPr="00F377D6">
        <w:rPr>
          <w:rFonts w:cs="Times New Roman"/>
        </w:rPr>
        <w:t>-</w:t>
      </w:r>
      <w:r w:rsidRPr="00F377D6">
        <w:rPr>
          <w:rFonts w:cs="Times New Roman" w:hint="eastAsia"/>
        </w:rPr>
        <w:t>地下水环境》（</w:t>
      </w:r>
      <w:r w:rsidRPr="00F377D6">
        <w:rPr>
          <w:rFonts w:cs="Times New Roman"/>
        </w:rPr>
        <w:t>HJ610-2016</w:t>
      </w:r>
      <w:r w:rsidRPr="00F377D6">
        <w:rPr>
          <w:rFonts w:cs="Times New Roman" w:hint="eastAsia"/>
        </w:rPr>
        <w:t>），一般污染防渗区防渗层的防渗性能应等效于</w:t>
      </w:r>
      <w:r w:rsidRPr="00F377D6">
        <w:rPr>
          <w:rFonts w:cs="Times New Roman"/>
        </w:rPr>
        <w:t>1.5m</w:t>
      </w:r>
      <w:r w:rsidRPr="00F377D6">
        <w:rPr>
          <w:rFonts w:cs="Times New Roman" w:hint="eastAsia"/>
        </w:rPr>
        <w:t>厚渗透系数为</w:t>
      </w:r>
      <w:r w:rsidRPr="00F377D6">
        <w:rPr>
          <w:rFonts w:cs="Times New Roman"/>
        </w:rPr>
        <w:t>1.0×10</w:t>
      </w:r>
      <w:r w:rsidRPr="00F377D6">
        <w:rPr>
          <w:rFonts w:cs="Times New Roman"/>
          <w:vertAlign w:val="superscript"/>
        </w:rPr>
        <w:t>-7</w:t>
      </w:r>
      <w:r w:rsidRPr="00F377D6">
        <w:rPr>
          <w:rFonts w:cs="Times New Roman"/>
        </w:rPr>
        <w:t>cm/s</w:t>
      </w:r>
      <w:r w:rsidRPr="00F377D6">
        <w:rPr>
          <w:rFonts w:cs="Times New Roman" w:hint="eastAsia"/>
        </w:rPr>
        <w:t>的黏土层的防渗性能。</w:t>
      </w:r>
    </w:p>
    <w:p w14:paraId="28C0422C" w14:textId="77777777" w:rsidR="00CE3299" w:rsidRPr="00F377D6" w:rsidRDefault="00CE3299" w:rsidP="00624711">
      <w:pPr>
        <w:ind w:firstLineChars="200" w:firstLine="480"/>
        <w:rPr>
          <w:rFonts w:cs="Times New Roman"/>
          <w:kern w:val="2"/>
        </w:rPr>
      </w:pPr>
      <w:r w:rsidRPr="00F377D6">
        <w:rPr>
          <w:rFonts w:cs="Times New Roman" w:hint="eastAsia"/>
          <w:kern w:val="2"/>
        </w:rPr>
        <w:t>重点污染防治区：指位于地下或半地下的生产功能单元，污染地下水环境的物料长期贮存或泄漏不容易及时发现和处理的区域。主要包括固体制剂车间、小容量注射剂车间、原料药车间、综合仓库、头孢菌素车间、成品仓库、酒精罐区、水针车间、生化提取车间、污水处理站、质保大楼等。</w:t>
      </w:r>
    </w:p>
    <w:p w14:paraId="72B7502C" w14:textId="77777777" w:rsidR="00CE3299" w:rsidRPr="00F377D6" w:rsidRDefault="00CE3299" w:rsidP="00624711">
      <w:pPr>
        <w:ind w:firstLineChars="200" w:firstLine="480"/>
        <w:rPr>
          <w:rFonts w:cs="Times New Roman"/>
          <w:kern w:val="2"/>
        </w:rPr>
      </w:pPr>
      <w:r w:rsidRPr="00F377D6">
        <w:rPr>
          <w:rFonts w:cs="Times New Roman" w:hint="eastAsia"/>
          <w:kern w:val="2"/>
        </w:rPr>
        <w:t>重点防治区防渗要求：操作条件下的单位面积渗透量不大于厚度为</w:t>
      </w:r>
      <w:r w:rsidRPr="00F377D6">
        <w:rPr>
          <w:rFonts w:cs="Times New Roman"/>
          <w:kern w:val="2"/>
        </w:rPr>
        <w:t>6 m</w:t>
      </w:r>
      <w:r w:rsidRPr="00F377D6">
        <w:rPr>
          <w:rFonts w:cs="Times New Roman" w:hint="eastAsia"/>
          <w:kern w:val="2"/>
        </w:rPr>
        <w:t>，渗透系统小于等于</w:t>
      </w:r>
      <w:r w:rsidRPr="00F377D6">
        <w:rPr>
          <w:rFonts w:cs="Times New Roman"/>
          <w:kern w:val="2"/>
        </w:rPr>
        <w:t>10</w:t>
      </w:r>
      <w:r w:rsidRPr="00F377D6">
        <w:rPr>
          <w:rFonts w:cs="Times New Roman"/>
          <w:kern w:val="2"/>
          <w:vertAlign w:val="superscript"/>
        </w:rPr>
        <w:t>-7</w:t>
      </w:r>
      <w:r w:rsidRPr="00F377D6">
        <w:rPr>
          <w:rFonts w:cs="Times New Roman"/>
          <w:kern w:val="2"/>
        </w:rPr>
        <w:t>cm/s</w:t>
      </w:r>
      <w:r w:rsidRPr="00F377D6">
        <w:rPr>
          <w:rFonts w:cs="Times New Roman" w:hint="eastAsia"/>
          <w:kern w:val="2"/>
        </w:rPr>
        <w:t>，或</w:t>
      </w:r>
      <w:r w:rsidRPr="00F377D6">
        <w:rPr>
          <w:rFonts w:cs="Times New Roman"/>
          <w:kern w:val="2"/>
        </w:rPr>
        <w:t>3 mm</w:t>
      </w:r>
      <w:r w:rsidRPr="00F377D6">
        <w:rPr>
          <w:rFonts w:cs="Times New Roman" w:hint="eastAsia"/>
          <w:kern w:val="2"/>
        </w:rPr>
        <w:t>厚</w:t>
      </w:r>
      <w:r w:rsidRPr="00F377D6">
        <w:rPr>
          <w:rFonts w:cs="Times New Roman"/>
          <w:kern w:val="2"/>
        </w:rPr>
        <w:t>HDPE</w:t>
      </w:r>
      <w:r w:rsidRPr="00F377D6">
        <w:rPr>
          <w:rFonts w:cs="Times New Roman" w:hint="eastAsia"/>
          <w:kern w:val="2"/>
        </w:rPr>
        <w:t>膜渗透系数</w:t>
      </w:r>
      <w:r w:rsidRPr="00F377D6">
        <w:rPr>
          <w:rFonts w:cs="Times New Roman"/>
          <w:kern w:val="2"/>
        </w:rPr>
        <w:t>K=1×10</w:t>
      </w:r>
      <w:r w:rsidRPr="00F377D6">
        <w:rPr>
          <w:rFonts w:cs="Times New Roman"/>
          <w:kern w:val="2"/>
          <w:vertAlign w:val="superscript"/>
        </w:rPr>
        <w:t>-12</w:t>
      </w:r>
      <w:r w:rsidRPr="00F377D6">
        <w:rPr>
          <w:rFonts w:cs="Times New Roman"/>
          <w:kern w:val="2"/>
        </w:rPr>
        <w:t>cm/s</w:t>
      </w:r>
      <w:r w:rsidRPr="00F377D6">
        <w:rPr>
          <w:rFonts w:cs="Times New Roman" w:hint="eastAsia"/>
          <w:kern w:val="2"/>
        </w:rPr>
        <w:t>防渗层的渗透率，防渗能力与《危险废物填埋场污染控制标准》（</w:t>
      </w:r>
      <w:r w:rsidRPr="00F377D6">
        <w:rPr>
          <w:rFonts w:cs="Times New Roman"/>
          <w:kern w:val="2"/>
        </w:rPr>
        <w:t>GB18598-2001</w:t>
      </w:r>
      <w:r w:rsidRPr="00F377D6">
        <w:rPr>
          <w:rFonts w:cs="Times New Roman" w:hint="eastAsia"/>
          <w:kern w:val="2"/>
        </w:rPr>
        <w:t>）第</w:t>
      </w:r>
      <w:r w:rsidRPr="00F377D6">
        <w:rPr>
          <w:rFonts w:cs="Times New Roman"/>
          <w:kern w:val="2"/>
        </w:rPr>
        <w:t>6.5.1</w:t>
      </w:r>
      <w:r w:rsidRPr="00F377D6">
        <w:rPr>
          <w:rFonts w:cs="Times New Roman" w:hint="eastAsia"/>
          <w:kern w:val="2"/>
        </w:rPr>
        <w:t>条等效。</w:t>
      </w:r>
    </w:p>
    <w:p w14:paraId="7D8B9F0B"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w:t>
      </w:r>
      <w:r w:rsidRPr="00F377D6">
        <w:rPr>
          <w:rFonts w:cs="Times New Roman"/>
          <w:bCs/>
          <w:kern w:val="2"/>
        </w:rPr>
        <w:t>2</w:t>
      </w:r>
      <w:r w:rsidRPr="00F377D6">
        <w:rPr>
          <w:rFonts w:cs="Times New Roman" w:hint="eastAsia"/>
          <w:bCs/>
          <w:kern w:val="2"/>
        </w:rPr>
        <w:t>）主动防渗漏措施</w:t>
      </w:r>
    </w:p>
    <w:p w14:paraId="70615AF6" w14:textId="77777777" w:rsidR="00CE3299" w:rsidRPr="00F377D6" w:rsidRDefault="00CE3299" w:rsidP="00624711">
      <w:pPr>
        <w:ind w:firstLineChars="200" w:firstLine="480"/>
        <w:rPr>
          <w:rFonts w:cs="Times New Roman"/>
          <w:bCs/>
          <w:kern w:val="2"/>
        </w:rPr>
      </w:pPr>
      <w:r w:rsidRPr="00F377D6">
        <w:rPr>
          <w:rFonts w:cs="Times New Roman"/>
          <w:bCs/>
          <w:kern w:val="2"/>
        </w:rPr>
        <w:t>1</w:t>
      </w:r>
      <w:r w:rsidRPr="00F377D6">
        <w:rPr>
          <w:rFonts w:cs="Times New Roman" w:hint="eastAsia"/>
          <w:bCs/>
          <w:kern w:val="2"/>
        </w:rPr>
        <w:t>）工艺装置及管道设计</w:t>
      </w:r>
    </w:p>
    <w:p w14:paraId="61EB73D8"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将生产装置区域内易产生泄漏的设备按其物料的物性分类集中布置，对于不同物料性质的区域，分别设置围堰。在操作或检修过程中，有可能被油品、腐蚀性介质的区域，应设围堰。地面低点应设排水沟或地漏。对于储存、输送腐蚀性化学物料的区域设置围堰，围堰内的有效容积不应小于一个最大罐的容积，围围堤的地面应用耐腐蚀性材料铺砌。室外布置的酸碱或其他化学药剂等腐蚀性介质</w:t>
      </w:r>
      <w:proofErr w:type="gramStart"/>
      <w:r w:rsidRPr="00F377D6">
        <w:rPr>
          <w:rFonts w:cs="Times New Roman" w:hint="eastAsia"/>
          <w:bCs/>
          <w:kern w:val="2"/>
        </w:rPr>
        <w:t>的泵区应</w:t>
      </w:r>
      <w:proofErr w:type="gramEnd"/>
      <w:r w:rsidRPr="00F377D6">
        <w:rPr>
          <w:rFonts w:cs="Times New Roman" w:hint="eastAsia"/>
          <w:bCs/>
          <w:kern w:val="2"/>
        </w:rPr>
        <w:t>设置围堰，所排污染介质接至含酸、含碱系统。</w:t>
      </w:r>
    </w:p>
    <w:p w14:paraId="20C815A3" w14:textId="77777777" w:rsidR="00CE3299" w:rsidRPr="00F377D6" w:rsidRDefault="00CE3299" w:rsidP="00624711">
      <w:pPr>
        <w:ind w:firstLineChars="200" w:firstLine="480"/>
        <w:rPr>
          <w:rFonts w:cs="Times New Roman"/>
          <w:bCs/>
          <w:kern w:val="2"/>
        </w:rPr>
      </w:pPr>
      <w:r w:rsidRPr="00F377D6">
        <w:rPr>
          <w:rFonts w:cs="Times New Roman" w:hint="eastAsia"/>
          <w:bCs/>
          <w:kern w:val="2"/>
        </w:rPr>
        <w:lastRenderedPageBreak/>
        <w:t>对于机、</w:t>
      </w:r>
      <w:proofErr w:type="gramStart"/>
      <w:r w:rsidRPr="00F377D6">
        <w:rPr>
          <w:rFonts w:cs="Times New Roman" w:hint="eastAsia"/>
          <w:bCs/>
          <w:kern w:val="2"/>
        </w:rPr>
        <w:t>泵基础</w:t>
      </w:r>
      <w:proofErr w:type="gramEnd"/>
      <w:r w:rsidRPr="00F377D6">
        <w:rPr>
          <w:rFonts w:cs="Times New Roman" w:hint="eastAsia"/>
          <w:bCs/>
          <w:kern w:val="2"/>
        </w:rPr>
        <w:t>周边设置废液收集设施，确保泄漏物料统一收集至排放系统。对于储存和输送有毒有害介质的设备和管线，排液阀门采用双阀，设备及管道放出的各种含有有毒有害介质液体，应设置专门的废液收集系统加以收集，</w:t>
      </w:r>
      <w:proofErr w:type="gramStart"/>
      <w:r w:rsidRPr="00F377D6">
        <w:rPr>
          <w:rFonts w:cs="Times New Roman" w:hint="eastAsia"/>
          <w:bCs/>
          <w:kern w:val="2"/>
        </w:rPr>
        <w:t>不</w:t>
      </w:r>
      <w:proofErr w:type="gramEnd"/>
      <w:r w:rsidRPr="00F377D6">
        <w:rPr>
          <w:rFonts w:cs="Times New Roman" w:hint="eastAsia"/>
          <w:bCs/>
          <w:kern w:val="2"/>
        </w:rPr>
        <w:t>任意排放。</w:t>
      </w:r>
    </w:p>
    <w:p w14:paraId="36F2E4D5" w14:textId="77777777" w:rsidR="00CE3299" w:rsidRPr="00F377D6" w:rsidRDefault="00CE3299" w:rsidP="00624711">
      <w:pPr>
        <w:ind w:firstLineChars="200" w:firstLine="480"/>
        <w:rPr>
          <w:rFonts w:cs="Times New Roman"/>
          <w:bCs/>
          <w:kern w:val="2"/>
        </w:rPr>
      </w:pPr>
      <w:r w:rsidRPr="00F377D6">
        <w:rPr>
          <w:rFonts w:cs="Times New Roman"/>
          <w:bCs/>
          <w:kern w:val="2"/>
        </w:rPr>
        <w:t>2</w:t>
      </w:r>
      <w:r w:rsidRPr="00F377D6">
        <w:rPr>
          <w:rFonts w:cs="Times New Roman" w:hint="eastAsia"/>
          <w:bCs/>
          <w:kern w:val="2"/>
        </w:rPr>
        <w:t>）设备装有有毒有害介质的设备法兰及接管法兰的密封面和垫片提高密闭等级，必要时采用焊接连接。设备的排净及</w:t>
      </w:r>
      <w:proofErr w:type="gramStart"/>
      <w:r w:rsidRPr="00F377D6">
        <w:rPr>
          <w:rFonts w:cs="Times New Roman" w:hint="eastAsia"/>
          <w:bCs/>
          <w:kern w:val="2"/>
        </w:rPr>
        <w:t>排空口</w:t>
      </w:r>
      <w:proofErr w:type="gramEnd"/>
      <w:r w:rsidRPr="00F377D6">
        <w:rPr>
          <w:rFonts w:cs="Times New Roman" w:hint="eastAsia"/>
          <w:bCs/>
          <w:kern w:val="2"/>
        </w:rPr>
        <w:t>不采用螺纹密封结构，且不直接排放。搅拌设备的轴</w:t>
      </w:r>
      <w:proofErr w:type="gramStart"/>
      <w:r w:rsidRPr="00F377D6">
        <w:rPr>
          <w:rFonts w:cs="Times New Roman" w:hint="eastAsia"/>
          <w:bCs/>
          <w:kern w:val="2"/>
        </w:rPr>
        <w:t>封选择</w:t>
      </w:r>
      <w:proofErr w:type="gramEnd"/>
      <w:r w:rsidRPr="00F377D6">
        <w:rPr>
          <w:rFonts w:cs="Times New Roman" w:hint="eastAsia"/>
          <w:bCs/>
          <w:kern w:val="2"/>
        </w:rPr>
        <w:t>适当的密封形式。</w:t>
      </w:r>
    </w:p>
    <w:p w14:paraId="1F419852"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所有转动设备进行有效的设计，尽可能防止有害介质（如重油、系统中的润滑油等）泄漏。对输送有毒有害介质的泵选用无密封泵（磁力泵、屏蔽泵等）。所有输送工艺物料的离心泵及回转泵采用机械密封，对输送重组分介质的离心泵及回转泵，提高密封等级（如增加停车密封、干气密封或采用串联密封等措施）。所有转动设备均</w:t>
      </w:r>
      <w:proofErr w:type="gramStart"/>
      <w:r w:rsidRPr="00F377D6">
        <w:rPr>
          <w:rFonts w:cs="Times New Roman" w:hint="eastAsia"/>
          <w:bCs/>
          <w:kern w:val="2"/>
        </w:rPr>
        <w:t>提供液盆式</w:t>
      </w:r>
      <w:proofErr w:type="gramEnd"/>
      <w:r w:rsidRPr="00F377D6">
        <w:rPr>
          <w:rFonts w:cs="Times New Roman" w:hint="eastAsia"/>
          <w:bCs/>
          <w:kern w:val="2"/>
        </w:rPr>
        <w:t>底座，并能</w:t>
      </w:r>
      <w:proofErr w:type="gramStart"/>
      <w:r w:rsidRPr="00F377D6">
        <w:rPr>
          <w:rFonts w:cs="Times New Roman" w:hint="eastAsia"/>
          <w:bCs/>
          <w:kern w:val="2"/>
        </w:rPr>
        <w:t>将集液全部</w:t>
      </w:r>
      <w:proofErr w:type="gramEnd"/>
      <w:r w:rsidRPr="00F377D6">
        <w:rPr>
          <w:rFonts w:cs="Times New Roman" w:hint="eastAsia"/>
          <w:bCs/>
          <w:kern w:val="2"/>
        </w:rPr>
        <w:t>收集并集中排放。</w:t>
      </w:r>
    </w:p>
    <w:p w14:paraId="327D4C92" w14:textId="77777777" w:rsidR="00CE3299" w:rsidRPr="00F377D6" w:rsidRDefault="00CE3299" w:rsidP="00624711">
      <w:pPr>
        <w:ind w:firstLineChars="200" w:firstLine="480"/>
        <w:rPr>
          <w:rFonts w:cs="Times New Roman"/>
          <w:bCs/>
          <w:kern w:val="2"/>
        </w:rPr>
      </w:pPr>
      <w:r w:rsidRPr="00F377D6">
        <w:rPr>
          <w:rFonts w:cs="Times New Roman"/>
          <w:bCs/>
          <w:kern w:val="2"/>
        </w:rPr>
        <w:t>3</w:t>
      </w:r>
      <w:r w:rsidRPr="00F377D6">
        <w:rPr>
          <w:rFonts w:cs="Times New Roman" w:hint="eastAsia"/>
          <w:bCs/>
          <w:kern w:val="2"/>
        </w:rPr>
        <w:t>）污水</w:t>
      </w:r>
      <w:r w:rsidRPr="00F377D6">
        <w:rPr>
          <w:rFonts w:cs="Times New Roman"/>
          <w:bCs/>
          <w:kern w:val="2"/>
        </w:rPr>
        <w:t>/</w:t>
      </w:r>
      <w:proofErr w:type="gramStart"/>
      <w:r w:rsidRPr="00F377D6">
        <w:rPr>
          <w:rFonts w:cs="Times New Roman" w:hint="eastAsia"/>
          <w:bCs/>
          <w:kern w:val="2"/>
        </w:rPr>
        <w:t>雨水收排及</w:t>
      </w:r>
      <w:proofErr w:type="gramEnd"/>
      <w:r w:rsidRPr="00F377D6">
        <w:rPr>
          <w:rFonts w:cs="Times New Roman" w:hint="eastAsia"/>
          <w:bCs/>
          <w:kern w:val="2"/>
        </w:rPr>
        <w:t>处理系统</w:t>
      </w:r>
    </w:p>
    <w:p w14:paraId="0BEF3B28"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输送污水压力管道尽量采用地上敷设，重力收集管道宜采用地埋敷设，埋地敷设的排水管道在穿越厂区干道时采用套管预先设置防水套管，防水套管的环缝隙采用</w:t>
      </w:r>
      <w:proofErr w:type="gramStart"/>
      <w:r w:rsidRPr="00F377D6">
        <w:rPr>
          <w:rFonts w:cs="Times New Roman" w:hint="eastAsia"/>
          <w:bCs/>
          <w:kern w:val="2"/>
        </w:rPr>
        <w:t>不</w:t>
      </w:r>
      <w:proofErr w:type="gramEnd"/>
      <w:r w:rsidRPr="00F377D6">
        <w:rPr>
          <w:rFonts w:cs="Times New Roman" w:hint="eastAsia"/>
          <w:bCs/>
          <w:kern w:val="2"/>
        </w:rPr>
        <w:t>透水的柔性材料填塞。</w:t>
      </w:r>
    </w:p>
    <w:p w14:paraId="73BD3742"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w:t>
      </w:r>
      <w:r w:rsidRPr="00F377D6">
        <w:rPr>
          <w:rFonts w:cs="Times New Roman"/>
          <w:bCs/>
          <w:kern w:val="2"/>
        </w:rPr>
        <w:t>3</w:t>
      </w:r>
      <w:r w:rsidRPr="00F377D6">
        <w:rPr>
          <w:rFonts w:cs="Times New Roman" w:hint="eastAsia"/>
          <w:bCs/>
          <w:kern w:val="2"/>
        </w:rPr>
        <w:t>）日常管理措施</w:t>
      </w:r>
    </w:p>
    <w:p w14:paraId="3CFDD4FD" w14:textId="77777777" w:rsidR="00CE3299" w:rsidRPr="00F377D6" w:rsidRDefault="00CE3299" w:rsidP="00624711">
      <w:pPr>
        <w:ind w:firstLineChars="200" w:firstLine="480"/>
        <w:rPr>
          <w:rFonts w:cs="Times New Roman"/>
          <w:bCs/>
          <w:kern w:val="2"/>
        </w:rPr>
      </w:pPr>
      <w:r w:rsidRPr="00F377D6">
        <w:rPr>
          <w:rFonts w:cs="Times New Roman"/>
          <w:bCs/>
          <w:kern w:val="2"/>
        </w:rPr>
        <w:t>1</w:t>
      </w:r>
      <w:r w:rsidRPr="00F377D6">
        <w:rPr>
          <w:rFonts w:cs="Times New Roman" w:hint="eastAsia"/>
          <w:bCs/>
          <w:kern w:val="2"/>
        </w:rPr>
        <w:t>）定制全厂设备安全操作规章、检修制度和设备管理考核制度、对每台设备确定责任人。由专职机构定期进行设备完好率、运行率考核，实施重奖重罚，消除设备故障和地下水污染隐患。</w:t>
      </w:r>
    </w:p>
    <w:p w14:paraId="70E0CB0B" w14:textId="77777777" w:rsidR="00CE3299" w:rsidRPr="00F377D6" w:rsidRDefault="00CE3299" w:rsidP="00624711">
      <w:pPr>
        <w:ind w:firstLineChars="200" w:firstLine="480"/>
        <w:rPr>
          <w:rFonts w:cs="Times New Roman"/>
          <w:bCs/>
          <w:kern w:val="2"/>
        </w:rPr>
      </w:pPr>
      <w:r w:rsidRPr="00F377D6">
        <w:rPr>
          <w:rFonts w:cs="Times New Roman"/>
          <w:bCs/>
          <w:kern w:val="2"/>
        </w:rPr>
        <w:t>2</w:t>
      </w:r>
      <w:r w:rsidRPr="00F377D6">
        <w:rPr>
          <w:rFonts w:cs="Times New Roman" w:hint="eastAsia"/>
          <w:bCs/>
          <w:kern w:val="2"/>
        </w:rPr>
        <w:t>）加强管理，杜绝超设计生产。</w:t>
      </w:r>
    </w:p>
    <w:p w14:paraId="7ADA5CBA" w14:textId="77777777" w:rsidR="00CE3299" w:rsidRPr="00F377D6" w:rsidRDefault="00CE3299" w:rsidP="00624711">
      <w:pPr>
        <w:ind w:firstLineChars="200" w:firstLine="480"/>
        <w:rPr>
          <w:rFonts w:cs="Times New Roman"/>
          <w:bCs/>
          <w:kern w:val="2"/>
        </w:rPr>
      </w:pPr>
      <w:r w:rsidRPr="00F377D6">
        <w:rPr>
          <w:rFonts w:cs="Times New Roman"/>
          <w:bCs/>
          <w:kern w:val="2"/>
        </w:rPr>
        <w:t>3</w:t>
      </w:r>
      <w:r w:rsidRPr="00F377D6">
        <w:rPr>
          <w:rFonts w:cs="Times New Roman" w:hint="eastAsia"/>
          <w:bCs/>
          <w:kern w:val="2"/>
        </w:rPr>
        <w:t>）加强对所有管道、储罐和污水处理设施的维护管理，及时发现和消除污染隐患，杜绝跑、冒、滴、漏现象。一旦发现有污染物泄漏或渗漏，立即采取清理污染物和修补漏洞（缝）等补救措施。对污染源项的地下水保护设施采用动态检查，对发现的问题及时进行处理。</w:t>
      </w:r>
    </w:p>
    <w:p w14:paraId="262455F7" w14:textId="77777777" w:rsidR="00CE3299" w:rsidRPr="00F377D6" w:rsidRDefault="00CE3299" w:rsidP="00624711">
      <w:pPr>
        <w:ind w:firstLineChars="200" w:firstLine="480"/>
        <w:rPr>
          <w:rFonts w:cs="Times New Roman"/>
          <w:bCs/>
          <w:kern w:val="2"/>
        </w:rPr>
      </w:pPr>
      <w:r w:rsidRPr="00F377D6">
        <w:rPr>
          <w:rFonts w:cs="Times New Roman"/>
          <w:bCs/>
          <w:kern w:val="2"/>
        </w:rPr>
        <w:t>4</w:t>
      </w:r>
      <w:r w:rsidRPr="00F377D6">
        <w:rPr>
          <w:rFonts w:cs="Times New Roman" w:hint="eastAsia"/>
          <w:bCs/>
          <w:kern w:val="2"/>
        </w:rPr>
        <w:t>）做好员工的环保和安全知识培训，提高全厂职工地下水保护意识。</w:t>
      </w:r>
    </w:p>
    <w:p w14:paraId="5B02AB16"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w:t>
      </w:r>
      <w:r w:rsidRPr="00F377D6">
        <w:rPr>
          <w:rFonts w:cs="Times New Roman"/>
          <w:bCs/>
          <w:kern w:val="2"/>
        </w:rPr>
        <w:t>4</w:t>
      </w:r>
      <w:r w:rsidRPr="00F377D6">
        <w:rPr>
          <w:rFonts w:cs="Times New Roman" w:hint="eastAsia"/>
          <w:bCs/>
          <w:kern w:val="2"/>
        </w:rPr>
        <w:t>）地下水环境跟踪监测与管理</w:t>
      </w:r>
    </w:p>
    <w:p w14:paraId="106A5A57"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为了及时准确地掌握厂址及下游地区地下水环境质量状况和地下水体中污染物的动态变化，本项目应建立地下水环境监测管理体系，包括制定地下水环境</w:t>
      </w:r>
      <w:r w:rsidRPr="00F377D6">
        <w:rPr>
          <w:rFonts w:cs="Times New Roman" w:hint="eastAsia"/>
          <w:bCs/>
          <w:kern w:val="2"/>
        </w:rPr>
        <w:lastRenderedPageBreak/>
        <w:t>影响跟踪监测计划、建立地下水环境影响跟踪监测制度、配备先进的监测仪器和设备，以便及时发现并及时控制。</w:t>
      </w:r>
    </w:p>
    <w:p w14:paraId="5B186BEF"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根据《环境影响评价技术导则</w:t>
      </w:r>
      <w:r w:rsidRPr="00F377D6">
        <w:rPr>
          <w:rFonts w:cs="Times New Roman"/>
          <w:bCs/>
          <w:kern w:val="2"/>
        </w:rPr>
        <w:t xml:space="preserve"> </w:t>
      </w:r>
      <w:r w:rsidRPr="00F377D6">
        <w:rPr>
          <w:rFonts w:cs="Times New Roman" w:hint="eastAsia"/>
          <w:bCs/>
          <w:kern w:val="2"/>
        </w:rPr>
        <w:t>地下水环境》（</w:t>
      </w:r>
      <w:r w:rsidRPr="00F377D6">
        <w:rPr>
          <w:rFonts w:cs="Times New Roman"/>
          <w:bCs/>
          <w:kern w:val="2"/>
        </w:rPr>
        <w:t>HJ610-2016</w:t>
      </w:r>
      <w:r w:rsidRPr="00F377D6">
        <w:rPr>
          <w:rFonts w:cs="Times New Roman" w:hint="eastAsia"/>
          <w:bCs/>
          <w:kern w:val="2"/>
        </w:rPr>
        <w:t>）和《地下水环境监测技术规范》（</w:t>
      </w:r>
      <w:r w:rsidRPr="00F377D6">
        <w:rPr>
          <w:rFonts w:cs="Times New Roman"/>
          <w:bCs/>
          <w:kern w:val="2"/>
        </w:rPr>
        <w:t>HJ/T164-2004</w:t>
      </w:r>
      <w:r w:rsidRPr="00F377D6">
        <w:rPr>
          <w:rFonts w:cs="Times New Roman" w:hint="eastAsia"/>
          <w:bCs/>
          <w:kern w:val="2"/>
        </w:rPr>
        <w:t>）、</w:t>
      </w:r>
      <w:r w:rsidRPr="00F377D6">
        <w:rPr>
          <w:rFonts w:cs="Times New Roman" w:hint="eastAsia"/>
          <w:kern w:val="2"/>
        </w:rPr>
        <w:t>《工业企业土壤和地下水自行监测技术指南（试行）》（</w:t>
      </w:r>
      <w:r w:rsidRPr="00F377D6">
        <w:rPr>
          <w:rFonts w:cs="Times New Roman"/>
          <w:kern w:val="2"/>
        </w:rPr>
        <w:t>HJ1209-2021</w:t>
      </w:r>
      <w:r w:rsidRPr="00F377D6">
        <w:rPr>
          <w:rFonts w:cs="Times New Roman" w:hint="eastAsia"/>
          <w:kern w:val="2"/>
        </w:rPr>
        <w:t>）</w:t>
      </w:r>
      <w:r w:rsidRPr="00F377D6">
        <w:rPr>
          <w:rFonts w:cs="Times New Roman" w:hint="eastAsia"/>
          <w:bCs/>
          <w:kern w:val="2"/>
        </w:rPr>
        <w:t>，结合</w:t>
      </w:r>
      <w:proofErr w:type="gramStart"/>
      <w:r w:rsidRPr="00F377D6">
        <w:rPr>
          <w:rFonts w:cs="Times New Roman" w:hint="eastAsia"/>
          <w:bCs/>
          <w:kern w:val="2"/>
        </w:rPr>
        <w:t>评价区</w:t>
      </w:r>
      <w:proofErr w:type="gramEnd"/>
      <w:r w:rsidRPr="00F377D6">
        <w:rPr>
          <w:rFonts w:cs="Times New Roman" w:hint="eastAsia"/>
          <w:bCs/>
          <w:kern w:val="2"/>
        </w:rPr>
        <w:t>含水层系统和地下水径流系统特征，考虑潜在污染源、环境保护目标等因素，布置地下水监测点。</w:t>
      </w:r>
    </w:p>
    <w:p w14:paraId="52F18FBB" w14:textId="77777777" w:rsidR="00CE3299" w:rsidRPr="00F377D6" w:rsidRDefault="00CE3299" w:rsidP="00624711">
      <w:pPr>
        <w:ind w:firstLineChars="200" w:firstLine="480"/>
        <w:rPr>
          <w:rFonts w:cs="Times New Roman"/>
          <w:bCs/>
          <w:kern w:val="2"/>
        </w:rPr>
      </w:pPr>
      <w:r w:rsidRPr="00F377D6">
        <w:rPr>
          <w:rFonts w:ascii="宋体" w:hAnsi="宋体" w:hint="eastAsia"/>
          <w:bCs/>
          <w:kern w:val="2"/>
        </w:rPr>
        <w:t>①</w:t>
      </w:r>
      <w:r w:rsidRPr="00F377D6">
        <w:rPr>
          <w:rFonts w:cs="Times New Roman" w:hint="eastAsia"/>
          <w:bCs/>
          <w:kern w:val="2"/>
        </w:rPr>
        <w:t>、地下水监测原则</w:t>
      </w:r>
    </w:p>
    <w:p w14:paraId="1823E5F5" w14:textId="77777777" w:rsidR="00CE3299" w:rsidRPr="00F377D6" w:rsidRDefault="00CE3299" w:rsidP="00624711">
      <w:pPr>
        <w:ind w:firstLineChars="200" w:firstLine="480"/>
        <w:rPr>
          <w:rFonts w:cs="Times New Roman"/>
          <w:bCs/>
          <w:kern w:val="2"/>
        </w:rPr>
      </w:pPr>
      <w:r w:rsidRPr="00F377D6">
        <w:rPr>
          <w:rFonts w:cs="Times New Roman"/>
          <w:bCs/>
          <w:kern w:val="2"/>
        </w:rPr>
        <w:t>1</w:t>
      </w:r>
      <w:r w:rsidRPr="00F377D6">
        <w:rPr>
          <w:rFonts w:cs="Times New Roman" w:hint="eastAsia"/>
          <w:bCs/>
          <w:kern w:val="2"/>
        </w:rPr>
        <w:t>）重点防渗区加密监测原则；</w:t>
      </w:r>
    </w:p>
    <w:p w14:paraId="3439A67F" w14:textId="77777777" w:rsidR="00CE3299" w:rsidRPr="00F377D6" w:rsidRDefault="00CE3299" w:rsidP="00624711">
      <w:pPr>
        <w:ind w:firstLineChars="200" w:firstLine="480"/>
        <w:rPr>
          <w:rFonts w:cs="Times New Roman"/>
          <w:bCs/>
          <w:kern w:val="2"/>
        </w:rPr>
      </w:pPr>
      <w:r w:rsidRPr="00F377D6">
        <w:rPr>
          <w:rFonts w:cs="Times New Roman"/>
          <w:bCs/>
          <w:kern w:val="2"/>
        </w:rPr>
        <w:t>2</w:t>
      </w:r>
      <w:r w:rsidRPr="00F377D6">
        <w:rPr>
          <w:rFonts w:cs="Times New Roman" w:hint="eastAsia"/>
          <w:bCs/>
          <w:kern w:val="2"/>
        </w:rPr>
        <w:t>）以浅层地下水监测为主的原则；</w:t>
      </w:r>
    </w:p>
    <w:p w14:paraId="22B51C59" w14:textId="77777777" w:rsidR="00CE3299" w:rsidRPr="00F377D6" w:rsidRDefault="00CE3299" w:rsidP="00624711">
      <w:pPr>
        <w:ind w:firstLineChars="200" w:firstLine="480"/>
        <w:rPr>
          <w:rFonts w:cs="Times New Roman"/>
          <w:bCs/>
          <w:kern w:val="2"/>
        </w:rPr>
      </w:pPr>
      <w:r w:rsidRPr="00F377D6">
        <w:rPr>
          <w:rFonts w:cs="Times New Roman"/>
          <w:bCs/>
          <w:kern w:val="2"/>
        </w:rPr>
        <w:t>3</w:t>
      </w:r>
      <w:r w:rsidRPr="00F377D6">
        <w:rPr>
          <w:rFonts w:cs="Times New Roman" w:hint="eastAsia"/>
          <w:bCs/>
          <w:kern w:val="2"/>
        </w:rPr>
        <w:t>）上、下游同步对比监测原则；</w:t>
      </w:r>
    </w:p>
    <w:p w14:paraId="190D3D61" w14:textId="77777777" w:rsidR="00CE3299" w:rsidRPr="00F377D6" w:rsidRDefault="00CE3299" w:rsidP="00624711">
      <w:pPr>
        <w:ind w:firstLineChars="200" w:firstLine="480"/>
        <w:rPr>
          <w:rFonts w:cs="Times New Roman"/>
          <w:bCs/>
          <w:kern w:val="2"/>
        </w:rPr>
      </w:pPr>
      <w:r w:rsidRPr="00F377D6">
        <w:rPr>
          <w:rFonts w:cs="Times New Roman"/>
          <w:bCs/>
          <w:kern w:val="2"/>
        </w:rPr>
        <w:t>4</w:t>
      </w:r>
      <w:r w:rsidRPr="00F377D6">
        <w:rPr>
          <w:rFonts w:cs="Times New Roman" w:hint="eastAsia"/>
          <w:bCs/>
          <w:kern w:val="2"/>
        </w:rPr>
        <w:t>）水质监测项目参照《地下水质量标准》相关要求和潜在污染源特征污染因子确定，各监测井可依据监测目的的不同适当增加和减少监测项目。工厂安全环保部门设立地下水动态监测小组，专人负责监测。</w:t>
      </w:r>
    </w:p>
    <w:p w14:paraId="2BF86AD0" w14:textId="77777777" w:rsidR="00CE3299" w:rsidRPr="00F377D6" w:rsidRDefault="00CE3299" w:rsidP="00624711">
      <w:pPr>
        <w:ind w:firstLineChars="200" w:firstLine="480"/>
        <w:rPr>
          <w:rFonts w:cs="Times New Roman"/>
          <w:bCs/>
          <w:kern w:val="2"/>
        </w:rPr>
      </w:pPr>
      <w:r w:rsidRPr="00F377D6">
        <w:rPr>
          <w:rFonts w:ascii="宋体" w:hAnsi="宋体" w:hint="eastAsia"/>
          <w:bCs/>
          <w:kern w:val="2"/>
        </w:rPr>
        <w:t>②</w:t>
      </w:r>
      <w:r w:rsidRPr="00F377D6">
        <w:rPr>
          <w:rFonts w:cs="Times New Roman" w:hint="eastAsia"/>
          <w:bCs/>
          <w:kern w:val="2"/>
        </w:rPr>
        <w:t>、监测计划如下：</w:t>
      </w:r>
    </w:p>
    <w:p w14:paraId="7426665B" w14:textId="77777777" w:rsidR="00CE3299" w:rsidRPr="00F377D6" w:rsidRDefault="00CE3299" w:rsidP="00624711">
      <w:pPr>
        <w:ind w:firstLineChars="200" w:firstLine="480"/>
        <w:rPr>
          <w:rFonts w:cs="Times New Roman"/>
          <w:bCs/>
          <w:kern w:val="2"/>
        </w:rPr>
      </w:pPr>
      <w:r w:rsidRPr="00F377D6">
        <w:rPr>
          <w:rFonts w:cs="Times New Roman"/>
          <w:bCs/>
          <w:kern w:val="2"/>
        </w:rPr>
        <w:t>1</w:t>
      </w:r>
      <w:r w:rsidRPr="00F377D6">
        <w:rPr>
          <w:rFonts w:cs="Times New Roman" w:hint="eastAsia"/>
          <w:bCs/>
          <w:kern w:val="2"/>
        </w:rPr>
        <w:t>）监测频率：</w:t>
      </w:r>
      <w:r w:rsidRPr="00F377D6">
        <w:rPr>
          <w:rFonts w:cs="Times New Roman"/>
          <w:bCs/>
          <w:kern w:val="2"/>
        </w:rPr>
        <w:t>1</w:t>
      </w:r>
      <w:r w:rsidRPr="00F377D6">
        <w:rPr>
          <w:rFonts w:cs="Times New Roman" w:hint="eastAsia"/>
          <w:bCs/>
          <w:kern w:val="2"/>
        </w:rPr>
        <w:t>次</w:t>
      </w:r>
      <w:r w:rsidRPr="00F377D6">
        <w:rPr>
          <w:rFonts w:cs="Times New Roman"/>
          <w:bCs/>
          <w:kern w:val="2"/>
        </w:rPr>
        <w:t>/</w:t>
      </w:r>
      <w:r w:rsidRPr="00F377D6">
        <w:rPr>
          <w:rFonts w:cs="Times New Roman" w:hint="eastAsia"/>
          <w:bCs/>
          <w:kern w:val="2"/>
        </w:rPr>
        <w:t>季度。</w:t>
      </w:r>
    </w:p>
    <w:p w14:paraId="0031A520"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监测项目：</w:t>
      </w:r>
      <w:r w:rsidRPr="00F377D6">
        <w:rPr>
          <w:rFonts w:cs="Times New Roman"/>
          <w:kern w:val="2"/>
          <w:szCs w:val="21"/>
        </w:rPr>
        <w:t>pH</w:t>
      </w:r>
      <w:r w:rsidRPr="00F377D6">
        <w:rPr>
          <w:rFonts w:cs="Times New Roman" w:hint="eastAsia"/>
          <w:kern w:val="2"/>
          <w:szCs w:val="21"/>
        </w:rPr>
        <w:t>、氨氮、硝酸盐、亚硝酸盐、挥发性酚类、砷、汞、铬（六价）、总硬度、铅、镉、</w:t>
      </w:r>
      <w:r w:rsidRPr="00F377D6">
        <w:rPr>
          <w:rFonts w:cs="Times New Roman" w:hint="eastAsia"/>
          <w:kern w:val="2"/>
          <w:szCs w:val="21"/>
          <w:u w:val="single"/>
        </w:rPr>
        <w:t>铜、</w:t>
      </w:r>
      <w:r w:rsidRPr="00F377D6">
        <w:rPr>
          <w:rFonts w:cs="Times New Roman" w:hint="eastAsia"/>
          <w:kern w:val="2"/>
          <w:szCs w:val="21"/>
        </w:rPr>
        <w:t>铁、锰、溶解性总固体、高锰酸盐指数、硫酸盐、氯化物、总大肠菌群、细菌总数</w:t>
      </w:r>
      <w:r w:rsidRPr="00F377D6">
        <w:rPr>
          <w:rFonts w:cs="Times New Roman" w:hint="eastAsia"/>
          <w:bCs/>
          <w:kern w:val="2"/>
        </w:rPr>
        <w:t>。</w:t>
      </w:r>
    </w:p>
    <w:p w14:paraId="0B987E0A" w14:textId="77777777" w:rsidR="00CE3299" w:rsidRPr="00F377D6" w:rsidRDefault="00CE3299" w:rsidP="00624711">
      <w:pPr>
        <w:ind w:firstLineChars="200" w:firstLine="480"/>
        <w:rPr>
          <w:rFonts w:cs="Times New Roman"/>
          <w:bCs/>
          <w:kern w:val="2"/>
        </w:rPr>
      </w:pPr>
      <w:r w:rsidRPr="00F377D6">
        <w:rPr>
          <w:rFonts w:cs="Times New Roman"/>
          <w:bCs/>
          <w:kern w:val="2"/>
        </w:rPr>
        <w:t>2</w:t>
      </w:r>
      <w:r w:rsidRPr="00F377D6">
        <w:rPr>
          <w:rFonts w:cs="Times New Roman" w:hint="eastAsia"/>
          <w:bCs/>
          <w:kern w:val="2"/>
        </w:rPr>
        <w:t>）监测单位：外委第三方监测单位。</w:t>
      </w:r>
    </w:p>
    <w:p w14:paraId="74280F10" w14:textId="77777777" w:rsidR="00CE3299" w:rsidRPr="00F377D6" w:rsidRDefault="00CE3299" w:rsidP="00624711">
      <w:pPr>
        <w:ind w:firstLineChars="200" w:firstLine="480"/>
        <w:rPr>
          <w:rFonts w:cs="Times New Roman"/>
          <w:bCs/>
          <w:kern w:val="2"/>
        </w:rPr>
      </w:pPr>
      <w:r w:rsidRPr="00F377D6">
        <w:rPr>
          <w:rFonts w:cs="Times New Roman"/>
          <w:bCs/>
          <w:kern w:val="2"/>
        </w:rPr>
        <w:t>3</w:t>
      </w:r>
      <w:r w:rsidRPr="00F377D6">
        <w:rPr>
          <w:rFonts w:cs="Times New Roman" w:hint="eastAsia"/>
          <w:bCs/>
          <w:kern w:val="2"/>
        </w:rPr>
        <w:t>）监测井布置</w:t>
      </w:r>
    </w:p>
    <w:p w14:paraId="3FD6C154"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依据地下水监测原则，参照《地下水环境监测技术规范》（</w:t>
      </w:r>
      <w:r w:rsidRPr="00F377D6">
        <w:rPr>
          <w:rFonts w:cs="Times New Roman"/>
          <w:bCs/>
          <w:kern w:val="2"/>
        </w:rPr>
        <w:t>HJ/T164-2004</w:t>
      </w:r>
      <w:r w:rsidRPr="00F377D6">
        <w:rPr>
          <w:rFonts w:cs="Times New Roman" w:hint="eastAsia"/>
          <w:bCs/>
          <w:kern w:val="2"/>
        </w:rPr>
        <w:t>）的要求，结合</w:t>
      </w:r>
      <w:proofErr w:type="gramStart"/>
      <w:r w:rsidRPr="00F377D6">
        <w:rPr>
          <w:rFonts w:cs="Times New Roman" w:hint="eastAsia"/>
          <w:bCs/>
          <w:kern w:val="2"/>
        </w:rPr>
        <w:t>评价区</w:t>
      </w:r>
      <w:proofErr w:type="gramEnd"/>
      <w:r w:rsidRPr="00F377D6">
        <w:rPr>
          <w:rFonts w:cs="Times New Roman" w:hint="eastAsia"/>
          <w:bCs/>
          <w:kern w:val="2"/>
        </w:rPr>
        <w:t>水文地质条件，共设置三个监测井。在废水处理装置北侧、厂区危险化学品南侧、场区内部分别布置一个监测井。</w:t>
      </w:r>
    </w:p>
    <w:p w14:paraId="2CC38D0E"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目前，企业场区已建设一口地下水井可作为地下水跟踪监测井，其他两口需在后期进行建设，监测井尽量靠近污染源。每季度监测一次，发现异常或发生事故，加密监测频次，并分析污染原因，确定泄漏污染源，及时采取应急措施。</w:t>
      </w:r>
    </w:p>
    <w:p w14:paraId="65072E3F" w14:textId="77777777" w:rsidR="00CE3299" w:rsidRPr="00F377D6" w:rsidRDefault="00CE3299" w:rsidP="00624711">
      <w:pPr>
        <w:ind w:firstLineChars="200" w:firstLine="480"/>
        <w:rPr>
          <w:rFonts w:cs="Times New Roman"/>
          <w:bCs/>
          <w:kern w:val="2"/>
        </w:rPr>
      </w:pPr>
      <w:r w:rsidRPr="00F377D6">
        <w:rPr>
          <w:rFonts w:ascii="宋体" w:hAnsi="宋体" w:hint="eastAsia"/>
          <w:bCs/>
          <w:kern w:val="2"/>
        </w:rPr>
        <w:t>③</w:t>
      </w:r>
      <w:r w:rsidRPr="00F377D6">
        <w:rPr>
          <w:rFonts w:cs="Times New Roman" w:hint="eastAsia"/>
          <w:bCs/>
          <w:kern w:val="2"/>
        </w:rPr>
        <w:t>、监测数据管理</w:t>
      </w:r>
    </w:p>
    <w:p w14:paraId="5F8610C2" w14:textId="77777777" w:rsidR="00CE3299" w:rsidRPr="00F377D6" w:rsidRDefault="00CE3299" w:rsidP="00624711">
      <w:pPr>
        <w:ind w:firstLineChars="200" w:firstLine="480"/>
        <w:rPr>
          <w:rFonts w:cs="Times New Roman"/>
          <w:bCs/>
          <w:kern w:val="2"/>
        </w:rPr>
      </w:pPr>
      <w:r w:rsidRPr="00F377D6">
        <w:rPr>
          <w:rFonts w:cs="Times New Roman" w:hint="eastAsia"/>
          <w:bCs/>
          <w:kern w:val="2"/>
        </w:rPr>
        <w:t>上述监测结果应按项目有关规定及时建立档案，并定期向厂区安全环保部门汇报，对于常规监测数据应该进行公开，特别是对项目所在区域的居民进行公开，</w:t>
      </w:r>
      <w:r w:rsidRPr="00F377D6">
        <w:rPr>
          <w:rFonts w:cs="Times New Roman" w:hint="eastAsia"/>
          <w:bCs/>
          <w:kern w:val="2"/>
        </w:rPr>
        <w:lastRenderedPageBreak/>
        <w:t>满足法律中关于知情权的要求。如发现异常或发生事故，加密监测频次，并分析污染原因，确定泄漏污染源，及时采取应急措施。</w:t>
      </w:r>
    </w:p>
    <w:p w14:paraId="353DD591" w14:textId="77777777" w:rsidR="00622C0C" w:rsidRPr="00622C0C" w:rsidRDefault="00CE3299" w:rsidP="00624711">
      <w:pPr>
        <w:widowControl w:val="0"/>
        <w:adjustRightInd w:val="0"/>
        <w:snapToGrid w:val="0"/>
        <w:ind w:firstLineChars="200" w:firstLine="480"/>
      </w:pPr>
      <w:r w:rsidRPr="00F377D6">
        <w:rPr>
          <w:rFonts w:cs="Times New Roman" w:hint="eastAsia"/>
          <w:bCs/>
          <w:kern w:val="2"/>
        </w:rPr>
        <w:t>综上所述，项目采用</w:t>
      </w:r>
      <w:proofErr w:type="gramStart"/>
      <w:r w:rsidRPr="00F377D6">
        <w:rPr>
          <w:rFonts w:cs="Times New Roman" w:hint="eastAsia"/>
          <w:bCs/>
          <w:kern w:val="2"/>
        </w:rPr>
        <w:t>本环评提出</w:t>
      </w:r>
      <w:proofErr w:type="gramEnd"/>
      <w:r w:rsidRPr="00F377D6">
        <w:rPr>
          <w:rFonts w:cs="Times New Roman" w:hint="eastAsia"/>
          <w:bCs/>
          <w:kern w:val="2"/>
        </w:rPr>
        <w:t>的地下水污染防治措施后，可以将本项目污染地下水的可能性降至最低程度。</w:t>
      </w:r>
    </w:p>
    <w:p w14:paraId="2036F584" w14:textId="77777777" w:rsidR="00E817BE" w:rsidRPr="00F377D6" w:rsidRDefault="00E817BE" w:rsidP="00F377D6">
      <w:pPr>
        <w:pStyle w:val="afff6"/>
        <w:ind w:firstLine="480"/>
        <w:sectPr w:rsidR="00E817BE" w:rsidRPr="00F377D6">
          <w:pgSz w:w="11906" w:h="16838"/>
          <w:pgMar w:top="1440" w:right="1800" w:bottom="1440" w:left="1800" w:header="851" w:footer="992" w:gutter="0"/>
          <w:cols w:space="425"/>
          <w:docGrid w:type="lines" w:linePitch="312"/>
        </w:sectPr>
      </w:pPr>
    </w:p>
    <w:p w14:paraId="77759A9F" w14:textId="77777777" w:rsidR="00E817BE" w:rsidRPr="009A5D5C" w:rsidRDefault="00E817BE" w:rsidP="00E817BE">
      <w:pPr>
        <w:keepNext/>
        <w:keepLines/>
        <w:widowControl w:val="0"/>
        <w:adjustRightInd w:val="0"/>
        <w:snapToGrid w:val="0"/>
        <w:outlineLvl w:val="0"/>
        <w:rPr>
          <w:rFonts w:cs="Times New Roman"/>
          <w:b/>
          <w:bCs/>
          <w:kern w:val="44"/>
          <w:sz w:val="32"/>
        </w:rPr>
      </w:pPr>
      <w:bookmarkStart w:id="188" w:name="_Toc118184916"/>
      <w:r>
        <w:rPr>
          <w:rFonts w:cs="Times New Roman" w:hint="eastAsia"/>
          <w:b/>
          <w:bCs/>
          <w:kern w:val="44"/>
          <w:sz w:val="32"/>
        </w:rPr>
        <w:lastRenderedPageBreak/>
        <w:t>10</w:t>
      </w:r>
      <w:r w:rsidRPr="009A5D5C">
        <w:rPr>
          <w:rFonts w:cs="Times New Roman" w:hint="eastAsia"/>
          <w:b/>
          <w:bCs/>
          <w:kern w:val="44"/>
          <w:sz w:val="32"/>
        </w:rPr>
        <w:t xml:space="preserve">. </w:t>
      </w:r>
      <w:r>
        <w:rPr>
          <w:rFonts w:cs="Times New Roman" w:hint="eastAsia"/>
          <w:b/>
          <w:bCs/>
          <w:kern w:val="44"/>
          <w:sz w:val="32"/>
        </w:rPr>
        <w:t>总量控制</w:t>
      </w:r>
      <w:bookmarkEnd w:id="188"/>
    </w:p>
    <w:p w14:paraId="75B9C583" w14:textId="77777777" w:rsidR="00E817BE" w:rsidRPr="001E7070" w:rsidRDefault="00E817BE" w:rsidP="00E817BE">
      <w:pPr>
        <w:keepNext/>
        <w:keepLines/>
        <w:widowControl w:val="0"/>
        <w:adjustRightInd w:val="0"/>
        <w:snapToGrid w:val="0"/>
        <w:outlineLvl w:val="1"/>
        <w:rPr>
          <w:rFonts w:cs="Times New Roman"/>
          <w:b/>
          <w:bCs/>
          <w:kern w:val="2"/>
          <w:sz w:val="28"/>
        </w:rPr>
      </w:pPr>
      <w:bookmarkStart w:id="189" w:name="_Toc118184917"/>
      <w:r>
        <w:rPr>
          <w:rFonts w:cs="Times New Roman" w:hint="eastAsia"/>
          <w:b/>
          <w:bCs/>
          <w:kern w:val="2"/>
          <w:sz w:val="28"/>
        </w:rPr>
        <w:t>10</w:t>
      </w:r>
      <w:r w:rsidRPr="001E7070">
        <w:rPr>
          <w:rFonts w:cs="Times New Roman" w:hint="eastAsia"/>
          <w:b/>
          <w:bCs/>
          <w:kern w:val="2"/>
          <w:sz w:val="28"/>
        </w:rPr>
        <w:t>.1</w:t>
      </w:r>
      <w:r w:rsidRPr="00E817BE">
        <w:rPr>
          <w:rFonts w:cs="Times New Roman" w:hint="eastAsia"/>
          <w:b/>
          <w:bCs/>
          <w:kern w:val="2"/>
          <w:sz w:val="28"/>
        </w:rPr>
        <w:t>总量控制的目的</w:t>
      </w:r>
      <w:bookmarkEnd w:id="189"/>
    </w:p>
    <w:p w14:paraId="72DB2740" w14:textId="77777777" w:rsidR="00E817BE" w:rsidRPr="00E817BE" w:rsidRDefault="00E817BE" w:rsidP="00E817BE">
      <w:pPr>
        <w:widowControl w:val="0"/>
        <w:adjustRightInd w:val="0"/>
        <w:snapToGrid w:val="0"/>
        <w:ind w:firstLine="480"/>
        <w:rPr>
          <w:rFonts w:cs="Times New Roman"/>
          <w:bCs/>
          <w:kern w:val="2"/>
        </w:rPr>
      </w:pPr>
      <w:r w:rsidRPr="00E817BE">
        <w:rPr>
          <w:rFonts w:cs="Times New Roman" w:hint="eastAsia"/>
          <w:bCs/>
          <w:kern w:val="2"/>
        </w:rPr>
        <w:t>总量控制是我国环境保护的一项重要的制度和政策，同时又是环境管理的发展方向，是控制环境污染，实现经济与环境的协调和可持续发展的重要手段。任何项目运行期间污染物排放都不得超过项目地区规定的排污总量指标。其排污总量额度需在项目地区内解决，确保项目地区的污染物排放总量控制在上级环保部门所分配的总量指标之内。因此本次评价总量控制分析旨在确保本项目污染物排放达到规定的标准，满足环保部门下达的总量控制指标要求。</w:t>
      </w:r>
      <w:bookmarkStart w:id="190" w:name="_Toc487104707"/>
      <w:bookmarkStart w:id="191" w:name="_Toc488754343"/>
    </w:p>
    <w:p w14:paraId="5C7DBB68" w14:textId="77777777" w:rsidR="00E817BE" w:rsidRPr="00E817BE" w:rsidRDefault="00E817BE" w:rsidP="00E817BE">
      <w:pPr>
        <w:keepNext/>
        <w:keepLines/>
        <w:widowControl w:val="0"/>
        <w:adjustRightInd w:val="0"/>
        <w:snapToGrid w:val="0"/>
        <w:outlineLvl w:val="1"/>
        <w:rPr>
          <w:rFonts w:cs="Times New Roman"/>
          <w:b/>
          <w:bCs/>
          <w:kern w:val="2"/>
          <w:sz w:val="28"/>
        </w:rPr>
      </w:pPr>
      <w:bookmarkStart w:id="192" w:name="_Toc28413"/>
      <w:bookmarkStart w:id="193" w:name="_Toc99417188"/>
      <w:bookmarkStart w:id="194" w:name="_Toc118184918"/>
      <w:r>
        <w:rPr>
          <w:rFonts w:cs="Times New Roman" w:hint="eastAsia"/>
          <w:b/>
          <w:bCs/>
          <w:kern w:val="2"/>
          <w:sz w:val="28"/>
        </w:rPr>
        <w:t>10</w:t>
      </w:r>
      <w:r w:rsidRPr="00E817BE">
        <w:rPr>
          <w:rFonts w:cs="Times New Roman" w:hint="eastAsia"/>
          <w:b/>
          <w:bCs/>
          <w:kern w:val="2"/>
          <w:sz w:val="28"/>
        </w:rPr>
        <w:t xml:space="preserve">.2 </w:t>
      </w:r>
      <w:r w:rsidRPr="00E817BE">
        <w:rPr>
          <w:rFonts w:cs="Times New Roman" w:hint="eastAsia"/>
          <w:b/>
          <w:bCs/>
          <w:kern w:val="2"/>
          <w:sz w:val="28"/>
        </w:rPr>
        <w:t>总量控制的原则和控制因子</w:t>
      </w:r>
      <w:bookmarkEnd w:id="190"/>
      <w:bookmarkEnd w:id="191"/>
      <w:bookmarkEnd w:id="192"/>
      <w:bookmarkEnd w:id="193"/>
      <w:bookmarkEnd w:id="194"/>
    </w:p>
    <w:p w14:paraId="5E8B7A0B" w14:textId="77777777" w:rsidR="00E817BE" w:rsidRPr="00E817BE" w:rsidRDefault="00E817BE" w:rsidP="00E817BE">
      <w:pPr>
        <w:widowControl w:val="0"/>
        <w:adjustRightInd w:val="0"/>
        <w:snapToGrid w:val="0"/>
        <w:ind w:firstLine="480"/>
        <w:rPr>
          <w:rFonts w:cs="Times New Roman"/>
          <w:bCs/>
          <w:kern w:val="2"/>
        </w:rPr>
      </w:pPr>
      <w:r w:rsidRPr="00E817BE">
        <w:rPr>
          <w:rFonts w:cs="Times New Roman" w:hint="eastAsia"/>
          <w:bCs/>
          <w:kern w:val="2"/>
        </w:rPr>
        <w:t>以本工程运行最终排入环境的污染物种类与数量为基础，以排污可能影响的固体废物、环境空气等环境要素的区域为主要对象，根据工程特点和环境特点确定实施总量控制的主要污染物。进而采取有效的措施，确保工程投产后污染排放达到规定的标准，实现主要污染物排放量达到环保部门要求的总量控制目标。</w:t>
      </w:r>
    </w:p>
    <w:p w14:paraId="27D5DC1A" w14:textId="3CF8C26E" w:rsidR="00E817BE" w:rsidRPr="00E817BE" w:rsidRDefault="00E817BE" w:rsidP="003D34FB">
      <w:pPr>
        <w:widowControl w:val="0"/>
        <w:adjustRightInd w:val="0"/>
        <w:snapToGrid w:val="0"/>
        <w:ind w:firstLine="480"/>
        <w:rPr>
          <w:rFonts w:cs="Times New Roman"/>
          <w:bCs/>
          <w:kern w:val="2"/>
        </w:rPr>
      </w:pPr>
      <w:r w:rsidRPr="00E817BE">
        <w:rPr>
          <w:rFonts w:cs="Times New Roman" w:hint="eastAsia"/>
          <w:bCs/>
          <w:kern w:val="2"/>
        </w:rPr>
        <w:t>按照</w:t>
      </w:r>
      <w:r w:rsidR="002B2219">
        <w:rPr>
          <w:rFonts w:cs="Times New Roman" w:hint="eastAsia"/>
          <w:bCs/>
          <w:kern w:val="2"/>
        </w:rPr>
        <w:t>生态环境部</w:t>
      </w:r>
      <w:r w:rsidR="003D34FB">
        <w:rPr>
          <w:rFonts w:cs="Times New Roman" w:hint="eastAsia"/>
          <w:bCs/>
          <w:kern w:val="2"/>
        </w:rPr>
        <w:t>和湖南省</w:t>
      </w:r>
      <w:r w:rsidR="002B2219">
        <w:rPr>
          <w:rFonts w:cs="Times New Roman" w:hint="eastAsia"/>
          <w:bCs/>
          <w:kern w:val="2"/>
        </w:rPr>
        <w:t>生态环境厅</w:t>
      </w:r>
      <w:r w:rsidR="003D34FB">
        <w:rPr>
          <w:rFonts w:cs="Times New Roman" w:hint="eastAsia"/>
          <w:bCs/>
          <w:kern w:val="2"/>
        </w:rPr>
        <w:t>的要求，</w:t>
      </w:r>
      <w:r w:rsidR="003D34FB" w:rsidRPr="003D34FB">
        <w:rPr>
          <w:rFonts w:cs="Times New Roman" w:hint="eastAsia"/>
          <w:bCs/>
          <w:kern w:val="2"/>
        </w:rPr>
        <w:t>“十四五”期间国家实行主要污染物总量控制的指标有</w:t>
      </w:r>
      <w:r w:rsidR="003D34FB" w:rsidRPr="003D34FB">
        <w:rPr>
          <w:rFonts w:cs="Times New Roman" w:hint="eastAsia"/>
          <w:bCs/>
          <w:kern w:val="2"/>
        </w:rPr>
        <w:t xml:space="preserve">5 </w:t>
      </w:r>
      <w:r w:rsidR="003D34FB" w:rsidRPr="003D34FB">
        <w:rPr>
          <w:rFonts w:cs="Times New Roman" w:hint="eastAsia"/>
          <w:bCs/>
          <w:kern w:val="2"/>
        </w:rPr>
        <w:t>项，其中气态污染物</w:t>
      </w:r>
      <w:r w:rsidR="003D34FB" w:rsidRPr="003D34FB">
        <w:rPr>
          <w:rFonts w:cs="Times New Roman" w:hint="eastAsia"/>
          <w:bCs/>
          <w:kern w:val="2"/>
        </w:rPr>
        <w:t xml:space="preserve">3 </w:t>
      </w:r>
      <w:r w:rsidR="003D34FB" w:rsidRPr="003D34FB">
        <w:rPr>
          <w:rFonts w:cs="Times New Roman" w:hint="eastAsia"/>
          <w:bCs/>
          <w:kern w:val="2"/>
        </w:rPr>
        <w:t>项（</w:t>
      </w:r>
      <w:r w:rsidR="003D34FB" w:rsidRPr="003D34FB">
        <w:rPr>
          <w:rFonts w:cs="Times New Roman" w:hint="eastAsia"/>
          <w:bCs/>
          <w:kern w:val="2"/>
        </w:rPr>
        <w:t>VOCs</w:t>
      </w:r>
      <w:r w:rsidR="003D34FB" w:rsidRPr="003D34FB">
        <w:rPr>
          <w:rFonts w:cs="Times New Roman" w:hint="eastAsia"/>
          <w:bCs/>
          <w:kern w:val="2"/>
        </w:rPr>
        <w:t>、</w:t>
      </w:r>
      <w:r w:rsidR="003D34FB" w:rsidRPr="003D34FB">
        <w:rPr>
          <w:rFonts w:cs="Times New Roman" w:hint="eastAsia"/>
          <w:bCs/>
          <w:kern w:val="2"/>
        </w:rPr>
        <w:t>SO</w:t>
      </w:r>
      <w:r w:rsidR="003D34FB" w:rsidRPr="003D34FB">
        <w:rPr>
          <w:rFonts w:cs="Times New Roman" w:hint="eastAsia"/>
          <w:bCs/>
          <w:kern w:val="2"/>
          <w:vertAlign w:val="subscript"/>
        </w:rPr>
        <w:t>2</w:t>
      </w:r>
      <w:r w:rsidR="003D34FB" w:rsidRPr="003D34FB">
        <w:rPr>
          <w:rFonts w:cs="Times New Roman" w:hint="eastAsia"/>
          <w:bCs/>
          <w:kern w:val="2"/>
        </w:rPr>
        <w:t>、</w:t>
      </w:r>
      <w:r w:rsidR="003D34FB" w:rsidRPr="003D34FB">
        <w:rPr>
          <w:rFonts w:cs="Times New Roman" w:hint="eastAsia"/>
          <w:bCs/>
          <w:kern w:val="2"/>
        </w:rPr>
        <w:t>NOx</w:t>
      </w:r>
      <w:r w:rsidR="003D34FB" w:rsidRPr="003D34FB">
        <w:rPr>
          <w:rFonts w:cs="Times New Roman" w:hint="eastAsia"/>
          <w:bCs/>
          <w:kern w:val="2"/>
        </w:rPr>
        <w:t>），水污染物</w:t>
      </w:r>
      <w:r w:rsidR="003D34FB" w:rsidRPr="003D34FB">
        <w:rPr>
          <w:rFonts w:cs="Times New Roman" w:hint="eastAsia"/>
          <w:bCs/>
          <w:kern w:val="2"/>
        </w:rPr>
        <w:t xml:space="preserve">2 </w:t>
      </w:r>
      <w:r w:rsidR="003D34FB" w:rsidRPr="003D34FB">
        <w:rPr>
          <w:rFonts w:cs="Times New Roman" w:hint="eastAsia"/>
          <w:bCs/>
          <w:kern w:val="2"/>
        </w:rPr>
        <w:t>项（</w:t>
      </w:r>
      <w:r w:rsidR="003D34FB" w:rsidRPr="003D34FB">
        <w:rPr>
          <w:rFonts w:cs="Times New Roman" w:hint="eastAsia"/>
          <w:bCs/>
          <w:kern w:val="2"/>
        </w:rPr>
        <w:t>COD</w:t>
      </w:r>
      <w:r w:rsidR="003D34FB" w:rsidRPr="003D34FB">
        <w:rPr>
          <w:rFonts w:cs="Times New Roman" w:hint="eastAsia"/>
          <w:bCs/>
          <w:kern w:val="2"/>
        </w:rPr>
        <w:t>、</w:t>
      </w:r>
      <w:r w:rsidR="003D34FB" w:rsidRPr="003D34FB">
        <w:rPr>
          <w:rFonts w:cs="Times New Roman" w:hint="eastAsia"/>
          <w:bCs/>
          <w:kern w:val="2"/>
        </w:rPr>
        <w:t>NH</w:t>
      </w:r>
      <w:r w:rsidR="003D34FB" w:rsidRPr="003D34FB">
        <w:rPr>
          <w:rFonts w:cs="Times New Roman" w:hint="eastAsia"/>
          <w:bCs/>
          <w:kern w:val="2"/>
          <w:vertAlign w:val="subscript"/>
        </w:rPr>
        <w:t>3</w:t>
      </w:r>
      <w:r w:rsidR="003D34FB" w:rsidRPr="003D34FB">
        <w:rPr>
          <w:rFonts w:cs="Times New Roman" w:hint="eastAsia"/>
          <w:bCs/>
          <w:kern w:val="2"/>
        </w:rPr>
        <w:t>-N</w:t>
      </w:r>
      <w:r w:rsidR="003D34FB" w:rsidRPr="003D34FB">
        <w:rPr>
          <w:rFonts w:cs="Times New Roman" w:hint="eastAsia"/>
          <w:bCs/>
          <w:kern w:val="2"/>
        </w:rPr>
        <w:t>）</w:t>
      </w:r>
      <w:r w:rsidRPr="00E817BE">
        <w:rPr>
          <w:rFonts w:cs="Times New Roman" w:hint="eastAsia"/>
          <w:bCs/>
          <w:kern w:val="2"/>
        </w:rPr>
        <w:t>。</w:t>
      </w:r>
    </w:p>
    <w:p w14:paraId="52699EB2" w14:textId="77777777" w:rsidR="00E817BE" w:rsidRPr="00E817BE" w:rsidRDefault="00E817BE" w:rsidP="00E817BE">
      <w:pPr>
        <w:keepNext/>
        <w:keepLines/>
        <w:widowControl w:val="0"/>
        <w:adjustRightInd w:val="0"/>
        <w:snapToGrid w:val="0"/>
        <w:outlineLvl w:val="1"/>
        <w:rPr>
          <w:rFonts w:cs="Times New Roman"/>
          <w:b/>
          <w:bCs/>
          <w:kern w:val="2"/>
          <w:sz w:val="28"/>
        </w:rPr>
      </w:pPr>
      <w:bookmarkStart w:id="195" w:name="_Toc28190"/>
      <w:bookmarkStart w:id="196" w:name="_Toc487104708"/>
      <w:bookmarkStart w:id="197" w:name="_Toc488754344"/>
      <w:bookmarkStart w:id="198" w:name="_Toc99417189"/>
      <w:bookmarkStart w:id="199" w:name="_Toc118184919"/>
      <w:r>
        <w:rPr>
          <w:rFonts w:cs="Times New Roman" w:hint="eastAsia"/>
          <w:b/>
          <w:bCs/>
          <w:kern w:val="2"/>
          <w:sz w:val="28"/>
        </w:rPr>
        <w:t>10</w:t>
      </w:r>
      <w:r w:rsidRPr="00E817BE">
        <w:rPr>
          <w:rFonts w:cs="Times New Roman" w:hint="eastAsia"/>
          <w:b/>
          <w:bCs/>
          <w:kern w:val="2"/>
          <w:sz w:val="28"/>
        </w:rPr>
        <w:t xml:space="preserve">.3 </w:t>
      </w:r>
      <w:r w:rsidRPr="00E817BE">
        <w:rPr>
          <w:rFonts w:cs="Times New Roman" w:hint="eastAsia"/>
          <w:b/>
          <w:bCs/>
          <w:kern w:val="2"/>
          <w:sz w:val="28"/>
        </w:rPr>
        <w:t>总量控制指标</w:t>
      </w:r>
      <w:bookmarkEnd w:id="195"/>
      <w:bookmarkEnd w:id="196"/>
      <w:bookmarkEnd w:id="197"/>
      <w:bookmarkEnd w:id="198"/>
      <w:bookmarkEnd w:id="199"/>
    </w:p>
    <w:p w14:paraId="38F9F6EB" w14:textId="77777777" w:rsidR="00E817BE" w:rsidRPr="00E817BE" w:rsidRDefault="00E817BE" w:rsidP="00E817BE">
      <w:pPr>
        <w:widowControl w:val="0"/>
        <w:adjustRightInd w:val="0"/>
        <w:snapToGrid w:val="0"/>
        <w:ind w:firstLine="480"/>
        <w:rPr>
          <w:rFonts w:cs="Times New Roman"/>
          <w:bCs/>
          <w:kern w:val="2"/>
          <w:lang w:val="zh-CN"/>
        </w:rPr>
      </w:pPr>
      <w:r w:rsidRPr="00E817BE">
        <w:rPr>
          <w:rFonts w:cs="Times New Roman" w:hint="eastAsia"/>
          <w:bCs/>
          <w:kern w:val="2"/>
        </w:rPr>
        <w:t>1</w:t>
      </w:r>
      <w:r w:rsidRPr="00E817BE">
        <w:rPr>
          <w:rFonts w:cs="Times New Roman" w:hint="eastAsia"/>
          <w:bCs/>
          <w:kern w:val="2"/>
        </w:rPr>
        <w:t>、</w:t>
      </w:r>
      <w:r w:rsidRPr="00E817BE">
        <w:rPr>
          <w:rFonts w:cs="Times New Roman" w:hint="eastAsia"/>
          <w:bCs/>
          <w:kern w:val="2"/>
          <w:lang w:val="zh-CN"/>
        </w:rPr>
        <w:t>总量控制因子</w:t>
      </w:r>
    </w:p>
    <w:p w14:paraId="6882708F" w14:textId="77777777" w:rsidR="00E817BE" w:rsidRPr="00E817BE" w:rsidRDefault="00E817BE" w:rsidP="00E817BE">
      <w:pPr>
        <w:widowControl w:val="0"/>
        <w:adjustRightInd w:val="0"/>
        <w:snapToGrid w:val="0"/>
        <w:ind w:firstLine="480"/>
        <w:rPr>
          <w:rFonts w:cs="Times New Roman"/>
          <w:bCs/>
          <w:kern w:val="2"/>
        </w:rPr>
      </w:pPr>
      <w:r w:rsidRPr="00E817BE">
        <w:rPr>
          <w:rFonts w:cs="Times New Roman" w:hint="eastAsia"/>
          <w:bCs/>
          <w:kern w:val="2"/>
          <w:lang w:val="zh-CN"/>
        </w:rPr>
        <w:t>根据国家规定的污染物排放总量控制指标，结合本项目的排污特点、外环境功能和环境质量要求，确定排污总量</w:t>
      </w:r>
      <w:r w:rsidRPr="00E05314">
        <w:rPr>
          <w:rFonts w:cs="Times New Roman" w:hint="eastAsia"/>
          <w:bCs/>
          <w:kern w:val="2"/>
          <w:lang w:val="zh-CN"/>
        </w:rPr>
        <w:t>控制因子，水污染物总量控制因子为</w:t>
      </w:r>
      <w:r w:rsidRPr="00E05314">
        <w:rPr>
          <w:rFonts w:cs="Times New Roman" w:hint="eastAsia"/>
          <w:bCs/>
          <w:kern w:val="2"/>
          <w:lang w:val="zh-CN"/>
        </w:rPr>
        <w:t>COD</w:t>
      </w:r>
      <w:r w:rsidRPr="00E05314">
        <w:rPr>
          <w:rFonts w:cs="Times New Roman" w:hint="eastAsia"/>
          <w:bCs/>
          <w:kern w:val="2"/>
          <w:lang w:val="zh-CN"/>
        </w:rPr>
        <w:t>、</w:t>
      </w:r>
      <w:r w:rsidRPr="00E05314">
        <w:rPr>
          <w:rFonts w:cs="Times New Roman" w:hint="eastAsia"/>
          <w:bCs/>
          <w:kern w:val="2"/>
          <w:lang w:val="zh-CN"/>
        </w:rPr>
        <w:t>NH</w:t>
      </w:r>
      <w:r w:rsidRPr="00E05314">
        <w:rPr>
          <w:rFonts w:cs="Times New Roman" w:hint="eastAsia"/>
          <w:bCs/>
          <w:kern w:val="2"/>
          <w:vertAlign w:val="subscript"/>
          <w:lang w:val="zh-CN"/>
        </w:rPr>
        <w:t>3</w:t>
      </w:r>
      <w:r w:rsidRPr="00E05314">
        <w:rPr>
          <w:rFonts w:cs="Times New Roman" w:hint="eastAsia"/>
          <w:bCs/>
          <w:kern w:val="2"/>
          <w:lang w:val="zh-CN"/>
        </w:rPr>
        <w:t>-N</w:t>
      </w:r>
      <w:r w:rsidRPr="00E05314">
        <w:rPr>
          <w:rFonts w:cs="Times New Roman" w:hint="eastAsia"/>
          <w:bCs/>
          <w:kern w:val="2"/>
        </w:rPr>
        <w:t>。</w:t>
      </w:r>
    </w:p>
    <w:p w14:paraId="6F24F9F5" w14:textId="77777777" w:rsidR="00E817BE" w:rsidRPr="00E817BE" w:rsidRDefault="00E817BE" w:rsidP="00E817BE">
      <w:pPr>
        <w:widowControl w:val="0"/>
        <w:adjustRightInd w:val="0"/>
        <w:snapToGrid w:val="0"/>
        <w:ind w:firstLine="480"/>
        <w:jc w:val="both"/>
        <w:rPr>
          <w:rFonts w:cs="Times New Roman"/>
          <w:bCs/>
          <w:kern w:val="2"/>
        </w:rPr>
      </w:pPr>
      <w:r w:rsidRPr="00E817BE">
        <w:rPr>
          <w:rFonts w:cs="Times New Roman" w:hint="eastAsia"/>
          <w:bCs/>
          <w:kern w:val="2"/>
        </w:rPr>
        <w:t>2</w:t>
      </w:r>
      <w:r w:rsidRPr="00E817BE">
        <w:rPr>
          <w:rFonts w:cs="Times New Roman" w:hint="eastAsia"/>
          <w:bCs/>
          <w:kern w:val="2"/>
        </w:rPr>
        <w:t>、总量控制因子排放计算</w:t>
      </w:r>
    </w:p>
    <w:p w14:paraId="78962E4D" w14:textId="77777777" w:rsidR="00E05314" w:rsidRPr="005C63EA" w:rsidRDefault="00E05314" w:rsidP="00624711">
      <w:pPr>
        <w:ind w:firstLineChars="200" w:firstLine="480"/>
        <w:rPr>
          <w:rFonts w:hAnsi="宋体" w:cs="Times New Roman"/>
          <w:kern w:val="2"/>
        </w:rPr>
      </w:pPr>
      <w:r w:rsidRPr="005C63EA">
        <w:rPr>
          <w:rFonts w:hAnsi="宋体" w:cs="Times New Roman" w:hint="eastAsia"/>
          <w:kern w:val="2"/>
        </w:rPr>
        <w:t>项目废水总排放量为</w:t>
      </w:r>
      <w:r>
        <w:rPr>
          <w:rFonts w:cs="Times New Roman" w:hint="eastAsia"/>
          <w:szCs w:val="21"/>
        </w:rPr>
        <w:t>512.084</w:t>
      </w:r>
      <w:r w:rsidRPr="005C63EA">
        <w:rPr>
          <w:rFonts w:hAnsi="宋体" w:cs="Times New Roman"/>
          <w:kern w:val="2"/>
        </w:rPr>
        <w:t>m</w:t>
      </w:r>
      <w:r w:rsidRPr="005C63EA">
        <w:rPr>
          <w:rFonts w:hAnsi="宋体" w:cs="Times New Roman"/>
          <w:kern w:val="2"/>
          <w:vertAlign w:val="superscript"/>
        </w:rPr>
        <w:t>3</w:t>
      </w:r>
      <w:r w:rsidRPr="005C63EA">
        <w:rPr>
          <w:rFonts w:hAnsi="宋体" w:cs="Times New Roman"/>
          <w:kern w:val="2"/>
        </w:rPr>
        <w:t>/a</w:t>
      </w:r>
      <w:r w:rsidRPr="005C63EA">
        <w:rPr>
          <w:rFonts w:hAnsi="宋体" w:cs="Times New Roman" w:hint="eastAsia"/>
          <w:kern w:val="2"/>
        </w:rPr>
        <w:t>，</w:t>
      </w:r>
      <w:proofErr w:type="spellStart"/>
      <w:r w:rsidRPr="005C63EA">
        <w:rPr>
          <w:rFonts w:hAnsi="宋体" w:cs="Times New Roman"/>
          <w:kern w:val="2"/>
        </w:rPr>
        <w:t>COD</w:t>
      </w:r>
      <w:r w:rsidRPr="005C63EA">
        <w:rPr>
          <w:rFonts w:hAnsi="宋体" w:cs="Times New Roman"/>
          <w:kern w:val="2"/>
          <w:vertAlign w:val="subscript"/>
        </w:rPr>
        <w:t>Cr</w:t>
      </w:r>
      <w:proofErr w:type="spellEnd"/>
      <w:r w:rsidRPr="005C63EA">
        <w:rPr>
          <w:rFonts w:hAnsi="宋体" w:cs="Times New Roman" w:hint="eastAsia"/>
          <w:kern w:val="2"/>
        </w:rPr>
        <w:t>、</w:t>
      </w:r>
      <w:r w:rsidRPr="005C63EA">
        <w:rPr>
          <w:rFonts w:hAnsi="宋体" w:cs="Times New Roman"/>
          <w:kern w:val="2"/>
        </w:rPr>
        <w:t>NH</w:t>
      </w:r>
      <w:r w:rsidRPr="005C63EA">
        <w:rPr>
          <w:rFonts w:hAnsi="宋体" w:cs="Times New Roman"/>
          <w:kern w:val="2"/>
          <w:vertAlign w:val="subscript"/>
        </w:rPr>
        <w:t>3</w:t>
      </w:r>
      <w:r w:rsidRPr="005C63EA">
        <w:rPr>
          <w:rFonts w:hAnsi="宋体" w:cs="Times New Roman"/>
          <w:kern w:val="2"/>
        </w:rPr>
        <w:t>-N</w:t>
      </w:r>
      <w:r w:rsidRPr="005C63EA">
        <w:rPr>
          <w:rFonts w:hAnsi="宋体" w:cs="Times New Roman" w:hint="eastAsia"/>
          <w:kern w:val="2"/>
        </w:rPr>
        <w:t>排放标准按</w:t>
      </w:r>
      <w:r>
        <w:rPr>
          <w:rFonts w:hAnsi="宋体" w:cs="Times New Roman" w:hint="eastAsia"/>
          <w:kern w:val="2"/>
        </w:rPr>
        <w:t>汉寿高新</w:t>
      </w:r>
      <w:r w:rsidRPr="005C63EA">
        <w:rPr>
          <w:rFonts w:hAnsi="宋体" w:cs="Times New Roman" w:hint="eastAsia"/>
          <w:kern w:val="2"/>
        </w:rPr>
        <w:t>区污水处理厂出水标准计算，污水处理厂执行《城镇污水处理厂污染物排放标准》（</w:t>
      </w:r>
      <w:r w:rsidRPr="005C63EA">
        <w:rPr>
          <w:rFonts w:hAnsi="宋体" w:cs="Times New Roman"/>
          <w:kern w:val="2"/>
        </w:rPr>
        <w:t>GB15915-2002</w:t>
      </w:r>
      <w:r w:rsidRPr="005C63EA">
        <w:rPr>
          <w:rFonts w:hAnsi="宋体" w:cs="Times New Roman" w:hint="eastAsia"/>
          <w:kern w:val="2"/>
        </w:rPr>
        <w:t>）一级</w:t>
      </w:r>
      <w:r w:rsidRPr="005C63EA">
        <w:rPr>
          <w:rFonts w:hAnsi="宋体" w:cs="Times New Roman"/>
          <w:kern w:val="2"/>
        </w:rPr>
        <w:t>A</w:t>
      </w:r>
      <w:r w:rsidRPr="005C63EA">
        <w:rPr>
          <w:rFonts w:hAnsi="宋体" w:cs="Times New Roman" w:hint="eastAsia"/>
          <w:kern w:val="2"/>
        </w:rPr>
        <w:t>标准计算，</w:t>
      </w:r>
      <w:proofErr w:type="spellStart"/>
      <w:r w:rsidRPr="005C63EA">
        <w:rPr>
          <w:rFonts w:hAnsi="宋体" w:cs="Times New Roman"/>
          <w:kern w:val="2"/>
        </w:rPr>
        <w:t>COD</w:t>
      </w:r>
      <w:r w:rsidRPr="005C63EA">
        <w:rPr>
          <w:rFonts w:hAnsi="宋体" w:cs="Times New Roman"/>
          <w:kern w:val="2"/>
          <w:vertAlign w:val="subscript"/>
        </w:rPr>
        <w:t>Cr</w:t>
      </w:r>
      <w:proofErr w:type="spellEnd"/>
      <w:r w:rsidRPr="005C63EA">
        <w:rPr>
          <w:rFonts w:hAnsi="宋体" w:cs="Times New Roman" w:hint="eastAsia"/>
          <w:kern w:val="2"/>
        </w:rPr>
        <w:t>、氨氮标准为</w:t>
      </w:r>
      <w:r w:rsidRPr="005C63EA">
        <w:rPr>
          <w:rFonts w:hAnsi="宋体" w:cs="Times New Roman"/>
          <w:kern w:val="2"/>
        </w:rPr>
        <w:t>50mg/L</w:t>
      </w:r>
      <w:r w:rsidRPr="005C63EA">
        <w:rPr>
          <w:rFonts w:hAnsi="宋体" w:cs="Times New Roman" w:hint="eastAsia"/>
          <w:kern w:val="2"/>
        </w:rPr>
        <w:t>、</w:t>
      </w:r>
      <w:r w:rsidRPr="005C63EA">
        <w:rPr>
          <w:rFonts w:hAnsi="宋体" w:cs="Times New Roman"/>
          <w:kern w:val="2"/>
        </w:rPr>
        <w:t>5mg/L</w:t>
      </w:r>
      <w:r w:rsidRPr="005C63EA">
        <w:rPr>
          <w:rFonts w:hAnsi="宋体" w:cs="Times New Roman" w:hint="eastAsia"/>
          <w:kern w:val="2"/>
        </w:rPr>
        <w:t>，经过计算，项目排放废水</w:t>
      </w:r>
      <w:proofErr w:type="spellStart"/>
      <w:r w:rsidRPr="005C63EA">
        <w:rPr>
          <w:rFonts w:hAnsi="宋体" w:cs="Times New Roman"/>
          <w:kern w:val="2"/>
        </w:rPr>
        <w:t>COD</w:t>
      </w:r>
      <w:r w:rsidRPr="005C63EA">
        <w:rPr>
          <w:rFonts w:hAnsi="宋体" w:cs="Times New Roman"/>
          <w:kern w:val="2"/>
          <w:vertAlign w:val="subscript"/>
        </w:rPr>
        <w:t>Cr</w:t>
      </w:r>
      <w:proofErr w:type="spellEnd"/>
      <w:r w:rsidRPr="005C63EA">
        <w:rPr>
          <w:rFonts w:hAnsi="宋体" w:cs="Times New Roman" w:hint="eastAsia"/>
          <w:kern w:val="2"/>
        </w:rPr>
        <w:t>达标排放量为</w:t>
      </w:r>
      <w:r>
        <w:rPr>
          <w:rFonts w:cs="Times New Roman" w:hint="eastAsia"/>
          <w:szCs w:val="21"/>
        </w:rPr>
        <w:t>512.084</w:t>
      </w:r>
      <w:r w:rsidRPr="005C63EA">
        <w:rPr>
          <w:rFonts w:hAnsi="宋体" w:cs="Times New Roman"/>
          <w:kern w:val="2"/>
        </w:rPr>
        <w:t>m</w:t>
      </w:r>
      <w:r w:rsidRPr="005C63EA">
        <w:rPr>
          <w:rFonts w:hAnsi="宋体" w:cs="Times New Roman"/>
          <w:kern w:val="2"/>
          <w:vertAlign w:val="superscript"/>
        </w:rPr>
        <w:t>3</w:t>
      </w:r>
      <w:r w:rsidRPr="005C63EA">
        <w:rPr>
          <w:rFonts w:hAnsi="宋体" w:cs="Times New Roman"/>
          <w:kern w:val="2"/>
        </w:rPr>
        <w:t>/a</w:t>
      </w:r>
      <w:r w:rsidRPr="005C63EA">
        <w:rPr>
          <w:rFonts w:hAnsi="宋体" w:cs="Times New Roman" w:hint="eastAsia"/>
          <w:kern w:val="2"/>
        </w:rPr>
        <w:t>×</w:t>
      </w:r>
      <w:r w:rsidRPr="005C63EA">
        <w:rPr>
          <w:rFonts w:hAnsi="宋体" w:cs="Times New Roman"/>
          <w:kern w:val="2"/>
        </w:rPr>
        <w:t>50mg/L</w:t>
      </w:r>
      <w:r w:rsidRPr="005C63EA">
        <w:rPr>
          <w:rFonts w:hAnsi="宋体" w:cs="Times New Roman" w:hint="eastAsia"/>
          <w:kern w:val="2"/>
        </w:rPr>
        <w:t>×</w:t>
      </w:r>
      <w:r w:rsidRPr="005C63EA">
        <w:rPr>
          <w:rFonts w:hAnsi="宋体" w:cs="Times New Roman"/>
          <w:kern w:val="2"/>
        </w:rPr>
        <w:t>10</w:t>
      </w:r>
      <w:r w:rsidRPr="005C63EA">
        <w:rPr>
          <w:rFonts w:hAnsi="宋体" w:cs="Times New Roman"/>
          <w:kern w:val="2"/>
          <w:vertAlign w:val="superscript"/>
        </w:rPr>
        <w:t>-6</w:t>
      </w:r>
      <w:r w:rsidRPr="005C63EA">
        <w:rPr>
          <w:rFonts w:hAnsi="宋体" w:cs="Times New Roman"/>
          <w:kern w:val="2"/>
        </w:rPr>
        <w:t>=0.</w:t>
      </w:r>
      <w:r>
        <w:rPr>
          <w:rFonts w:hAnsi="宋体" w:cs="Times New Roman" w:hint="eastAsia"/>
          <w:kern w:val="2"/>
        </w:rPr>
        <w:t>03</w:t>
      </w:r>
      <w:r w:rsidRPr="005C63EA">
        <w:rPr>
          <w:rFonts w:hAnsi="宋体" w:cs="Times New Roman"/>
          <w:kern w:val="2"/>
        </w:rPr>
        <w:t>t/a</w:t>
      </w:r>
      <w:r w:rsidRPr="005C63EA">
        <w:rPr>
          <w:rFonts w:hAnsi="宋体" w:cs="Times New Roman" w:hint="eastAsia"/>
          <w:kern w:val="2"/>
        </w:rPr>
        <w:t>，</w:t>
      </w:r>
      <w:r w:rsidRPr="005C63EA">
        <w:rPr>
          <w:rFonts w:hAnsi="宋体" w:cs="Times New Roman"/>
          <w:kern w:val="2"/>
        </w:rPr>
        <w:t>NH</w:t>
      </w:r>
      <w:r w:rsidRPr="005C63EA">
        <w:rPr>
          <w:rFonts w:hAnsi="宋体" w:cs="Times New Roman"/>
          <w:kern w:val="2"/>
          <w:vertAlign w:val="subscript"/>
        </w:rPr>
        <w:t>3</w:t>
      </w:r>
      <w:r w:rsidRPr="005C63EA">
        <w:rPr>
          <w:rFonts w:hAnsi="宋体" w:cs="Times New Roman"/>
          <w:kern w:val="2"/>
        </w:rPr>
        <w:t>-N</w:t>
      </w:r>
      <w:r w:rsidRPr="005C63EA">
        <w:rPr>
          <w:rFonts w:hAnsi="宋体" w:cs="Times New Roman" w:hint="eastAsia"/>
          <w:kern w:val="2"/>
        </w:rPr>
        <w:t>达标排放量为</w:t>
      </w:r>
      <w:r>
        <w:rPr>
          <w:rFonts w:cs="Times New Roman" w:hint="eastAsia"/>
          <w:szCs w:val="21"/>
        </w:rPr>
        <w:t>512.084</w:t>
      </w:r>
      <w:r w:rsidRPr="005C63EA">
        <w:rPr>
          <w:rFonts w:hAnsi="宋体" w:cs="Times New Roman"/>
          <w:kern w:val="2"/>
        </w:rPr>
        <w:t>m</w:t>
      </w:r>
      <w:r w:rsidRPr="005C63EA">
        <w:rPr>
          <w:rFonts w:hAnsi="宋体" w:cs="Times New Roman"/>
          <w:kern w:val="2"/>
          <w:vertAlign w:val="superscript"/>
        </w:rPr>
        <w:t>3</w:t>
      </w:r>
      <w:r w:rsidRPr="005C63EA">
        <w:rPr>
          <w:rFonts w:hAnsi="宋体" w:cs="Times New Roman"/>
          <w:kern w:val="2"/>
        </w:rPr>
        <w:t>/a</w:t>
      </w:r>
      <w:r w:rsidRPr="005C63EA">
        <w:rPr>
          <w:rFonts w:hAnsi="宋体" w:cs="Times New Roman" w:hint="eastAsia"/>
          <w:kern w:val="2"/>
        </w:rPr>
        <w:t>×</w:t>
      </w:r>
      <w:r w:rsidRPr="005C63EA">
        <w:rPr>
          <w:rFonts w:hAnsi="宋体" w:cs="Times New Roman"/>
          <w:kern w:val="2"/>
        </w:rPr>
        <w:t>5mg/L</w:t>
      </w:r>
      <w:r w:rsidRPr="005C63EA">
        <w:rPr>
          <w:rFonts w:hAnsi="宋体" w:cs="Times New Roman" w:hint="eastAsia"/>
          <w:kern w:val="2"/>
        </w:rPr>
        <w:t>×</w:t>
      </w:r>
      <w:r w:rsidRPr="005C63EA">
        <w:rPr>
          <w:rFonts w:hAnsi="宋体" w:cs="Times New Roman"/>
          <w:kern w:val="2"/>
        </w:rPr>
        <w:t>10</w:t>
      </w:r>
      <w:r w:rsidRPr="005C63EA">
        <w:rPr>
          <w:rFonts w:hAnsi="宋体" w:cs="Times New Roman"/>
          <w:kern w:val="2"/>
          <w:vertAlign w:val="superscript"/>
        </w:rPr>
        <w:t>-6</w:t>
      </w:r>
      <w:r w:rsidRPr="005C63EA">
        <w:rPr>
          <w:rFonts w:hAnsi="宋体" w:cs="Times New Roman"/>
          <w:kern w:val="2"/>
        </w:rPr>
        <w:t>=0.0</w:t>
      </w:r>
      <w:r>
        <w:rPr>
          <w:rFonts w:hAnsi="宋体" w:cs="Times New Roman" w:hint="eastAsia"/>
          <w:kern w:val="2"/>
        </w:rPr>
        <w:t>1</w:t>
      </w:r>
      <w:r w:rsidRPr="005C63EA">
        <w:rPr>
          <w:rFonts w:hAnsi="宋体" w:cs="Times New Roman"/>
          <w:kern w:val="2"/>
        </w:rPr>
        <w:t>t/a</w:t>
      </w:r>
      <w:r w:rsidRPr="005C63EA">
        <w:rPr>
          <w:rFonts w:hAnsi="宋体" w:cs="Times New Roman" w:hint="eastAsia"/>
          <w:kern w:val="2"/>
        </w:rPr>
        <w:t>。</w:t>
      </w:r>
    </w:p>
    <w:p w14:paraId="347B3B61" w14:textId="77777777" w:rsidR="003203A6" w:rsidRDefault="003203A6" w:rsidP="003203A6">
      <w:pPr>
        <w:adjustRightInd w:val="0"/>
        <w:snapToGrid w:val="0"/>
        <w:ind w:firstLineChars="200" w:firstLine="480"/>
        <w:rPr>
          <w:rFonts w:cs="Times New Roman"/>
          <w:kern w:val="2"/>
          <w:szCs w:val="22"/>
        </w:rPr>
      </w:pPr>
      <w:r w:rsidRPr="003203A6">
        <w:rPr>
          <w:rFonts w:cs="Times New Roman" w:hint="eastAsia"/>
          <w:kern w:val="2"/>
          <w:szCs w:val="22"/>
        </w:rPr>
        <w:t>本项目</w:t>
      </w:r>
      <w:r w:rsidRPr="003203A6">
        <w:rPr>
          <w:rFonts w:cs="Times New Roman" w:hint="eastAsia"/>
          <w:kern w:val="2"/>
          <w:szCs w:val="22"/>
        </w:rPr>
        <w:t xml:space="preserve">VOCs </w:t>
      </w:r>
      <w:r>
        <w:rPr>
          <w:rFonts w:cs="Times New Roman" w:hint="eastAsia"/>
          <w:kern w:val="2"/>
          <w:szCs w:val="22"/>
        </w:rPr>
        <w:t>主要来自工艺有机废气，</w:t>
      </w:r>
      <w:r w:rsidRPr="003203A6">
        <w:rPr>
          <w:rFonts w:cs="Times New Roman" w:hint="eastAsia"/>
          <w:kern w:val="2"/>
          <w:szCs w:val="22"/>
        </w:rPr>
        <w:t>有组织</w:t>
      </w:r>
      <w:r w:rsidRPr="003203A6">
        <w:rPr>
          <w:rFonts w:cs="Times New Roman" w:hint="eastAsia"/>
          <w:kern w:val="2"/>
          <w:szCs w:val="22"/>
        </w:rPr>
        <w:t xml:space="preserve">VOCs </w:t>
      </w:r>
      <w:r w:rsidRPr="003203A6">
        <w:rPr>
          <w:rFonts w:cs="Times New Roman" w:hint="eastAsia"/>
          <w:kern w:val="2"/>
          <w:szCs w:val="22"/>
        </w:rPr>
        <w:t>排放量为</w:t>
      </w:r>
      <w:r w:rsidRPr="003203A6">
        <w:rPr>
          <w:rFonts w:cs="Times New Roman" w:hint="eastAsia"/>
          <w:kern w:val="2"/>
          <w:szCs w:val="22"/>
        </w:rPr>
        <w:t>0.0</w:t>
      </w:r>
      <w:r>
        <w:rPr>
          <w:rFonts w:cs="Times New Roman" w:hint="eastAsia"/>
          <w:kern w:val="2"/>
          <w:szCs w:val="22"/>
        </w:rPr>
        <w:t>248</w:t>
      </w:r>
      <w:r w:rsidRPr="003203A6">
        <w:rPr>
          <w:rFonts w:cs="Times New Roman" w:hint="eastAsia"/>
          <w:kern w:val="2"/>
          <w:szCs w:val="22"/>
        </w:rPr>
        <w:t>t/a</w:t>
      </w:r>
      <w:r w:rsidRPr="003203A6">
        <w:rPr>
          <w:rFonts w:cs="Times New Roman" w:hint="eastAsia"/>
          <w:kern w:val="2"/>
          <w:szCs w:val="22"/>
        </w:rPr>
        <w:t>。</w:t>
      </w:r>
    </w:p>
    <w:p w14:paraId="76A1D85E" w14:textId="77777777" w:rsidR="00E05314" w:rsidRPr="00654830" w:rsidRDefault="00E05314" w:rsidP="00624711">
      <w:pPr>
        <w:adjustRightInd w:val="0"/>
        <w:snapToGrid w:val="0"/>
        <w:ind w:firstLineChars="200" w:firstLine="480"/>
        <w:rPr>
          <w:rFonts w:cs="Times New Roman"/>
          <w:kern w:val="2"/>
          <w:szCs w:val="22"/>
        </w:rPr>
      </w:pPr>
      <w:r w:rsidRPr="00654830">
        <w:rPr>
          <w:rFonts w:cs="Times New Roman" w:hint="eastAsia"/>
          <w:kern w:val="2"/>
          <w:szCs w:val="22"/>
        </w:rPr>
        <w:t>现有工程、拟建工程总量控制建议指标见表</w:t>
      </w:r>
      <w:r w:rsidRPr="00654830">
        <w:rPr>
          <w:rFonts w:cs="Times New Roman"/>
          <w:kern w:val="2"/>
          <w:szCs w:val="22"/>
        </w:rPr>
        <w:t>10-1</w:t>
      </w:r>
      <w:r w:rsidRPr="00654830">
        <w:rPr>
          <w:rFonts w:cs="Times New Roman" w:hint="eastAsia"/>
          <w:kern w:val="2"/>
          <w:szCs w:val="22"/>
        </w:rPr>
        <w:t>。</w:t>
      </w:r>
    </w:p>
    <w:p w14:paraId="39F69013" w14:textId="77777777" w:rsidR="00E05314" w:rsidRPr="00D2560F" w:rsidRDefault="00E05314" w:rsidP="00E05314">
      <w:pPr>
        <w:adjustRightInd w:val="0"/>
        <w:snapToGrid w:val="0"/>
        <w:jc w:val="center"/>
        <w:rPr>
          <w:rFonts w:cs="Times New Roman"/>
          <w:b/>
          <w:kern w:val="2"/>
          <w:sz w:val="21"/>
          <w:szCs w:val="21"/>
        </w:rPr>
      </w:pPr>
      <w:r w:rsidRPr="00D2560F">
        <w:rPr>
          <w:rFonts w:cs="Times New Roman" w:hint="eastAsia"/>
          <w:b/>
          <w:kern w:val="2"/>
          <w:sz w:val="21"/>
          <w:szCs w:val="21"/>
        </w:rPr>
        <w:lastRenderedPageBreak/>
        <w:t>表</w:t>
      </w:r>
      <w:r w:rsidRPr="00D2560F">
        <w:rPr>
          <w:rFonts w:cs="Times New Roman"/>
          <w:b/>
          <w:kern w:val="2"/>
          <w:sz w:val="21"/>
          <w:szCs w:val="21"/>
        </w:rPr>
        <w:t xml:space="preserve">10-1 </w:t>
      </w:r>
      <w:r w:rsidRPr="00D2560F">
        <w:rPr>
          <w:rFonts w:cs="Times New Roman" w:hint="eastAsia"/>
          <w:b/>
          <w:kern w:val="2"/>
          <w:sz w:val="21"/>
          <w:szCs w:val="21"/>
        </w:rPr>
        <w:t>总量控制建议指标</w:t>
      </w:r>
      <w:r w:rsidRPr="00D2560F">
        <w:rPr>
          <w:rFonts w:cs="Times New Roman"/>
          <w:b/>
          <w:kern w:val="2"/>
          <w:sz w:val="21"/>
          <w:szCs w:val="21"/>
        </w:rPr>
        <w:t xml:space="preserve">  </w:t>
      </w:r>
      <w:r w:rsidRPr="00D2560F">
        <w:rPr>
          <w:rFonts w:cs="Times New Roman" w:hint="eastAsia"/>
          <w:b/>
          <w:kern w:val="2"/>
          <w:sz w:val="21"/>
          <w:szCs w:val="21"/>
        </w:rPr>
        <w:t>单位：</w:t>
      </w:r>
      <w:r w:rsidRPr="00D2560F">
        <w:rPr>
          <w:rFonts w:cs="Times New Roman"/>
          <w:b/>
          <w:kern w:val="2"/>
          <w:sz w:val="21"/>
          <w:szCs w:val="21"/>
        </w:rPr>
        <w:t>t/a</w:t>
      </w:r>
    </w:p>
    <w:tbl>
      <w:tblPr>
        <w:tblW w:w="0" w:type="auto"/>
        <w:tblLayout w:type="fixed"/>
        <w:tblLook w:val="04A0" w:firstRow="1" w:lastRow="0" w:firstColumn="1" w:lastColumn="0" w:noHBand="0" w:noVBand="1"/>
      </w:tblPr>
      <w:tblGrid>
        <w:gridCol w:w="3259"/>
        <w:gridCol w:w="1010"/>
        <w:gridCol w:w="920"/>
        <w:gridCol w:w="1109"/>
        <w:gridCol w:w="1109"/>
        <w:gridCol w:w="1109"/>
      </w:tblGrid>
      <w:tr w:rsidR="00D2560F" w:rsidRPr="00D2560F" w14:paraId="13F83A4D" w14:textId="77777777" w:rsidTr="00AA186A">
        <w:trPr>
          <w:trHeight w:val="555"/>
        </w:trPr>
        <w:tc>
          <w:tcPr>
            <w:tcW w:w="3259" w:type="dxa"/>
            <w:tcBorders>
              <w:top w:val="single" w:sz="4" w:space="0" w:color="auto"/>
              <w:left w:val="single" w:sz="4" w:space="0" w:color="auto"/>
              <w:bottom w:val="nil"/>
              <w:right w:val="single" w:sz="4" w:space="0" w:color="auto"/>
              <w:tl2br w:val="single" w:sz="4" w:space="0" w:color="auto"/>
            </w:tcBorders>
            <w:vAlign w:val="center"/>
            <w:hideMark/>
          </w:tcPr>
          <w:p w14:paraId="4302018B" w14:textId="77777777" w:rsidR="00E05314" w:rsidRPr="00D2560F" w:rsidRDefault="00E05314" w:rsidP="00AA186A">
            <w:pPr>
              <w:spacing w:line="240" w:lineRule="auto"/>
              <w:ind w:firstLineChars="600" w:firstLine="1260"/>
              <w:rPr>
                <w:rFonts w:cs="Times New Roman"/>
                <w:sz w:val="21"/>
                <w:szCs w:val="21"/>
                <w:u w:val="single"/>
              </w:rPr>
            </w:pPr>
            <w:r w:rsidRPr="00D2560F">
              <w:rPr>
                <w:rFonts w:cs="Times New Roman" w:hint="eastAsia"/>
                <w:sz w:val="21"/>
                <w:szCs w:val="21"/>
                <w:u w:val="single"/>
              </w:rPr>
              <w:t>总量控制因子</w:t>
            </w:r>
          </w:p>
          <w:p w14:paraId="3F0206C4" w14:textId="77777777" w:rsidR="00E05314" w:rsidRPr="00D2560F" w:rsidRDefault="00E05314" w:rsidP="00AA186A">
            <w:pPr>
              <w:spacing w:line="240" w:lineRule="auto"/>
              <w:rPr>
                <w:rFonts w:cs="Times New Roman"/>
                <w:sz w:val="21"/>
                <w:szCs w:val="21"/>
                <w:u w:val="single"/>
              </w:rPr>
            </w:pPr>
            <w:r w:rsidRPr="00D2560F">
              <w:rPr>
                <w:rFonts w:cs="Times New Roman" w:hint="eastAsia"/>
                <w:sz w:val="21"/>
                <w:szCs w:val="21"/>
                <w:u w:val="single"/>
              </w:rPr>
              <w:t>类别</w:t>
            </w:r>
          </w:p>
        </w:tc>
        <w:tc>
          <w:tcPr>
            <w:tcW w:w="1010" w:type="dxa"/>
            <w:tcBorders>
              <w:top w:val="single" w:sz="4" w:space="0" w:color="auto"/>
              <w:left w:val="single" w:sz="4" w:space="0" w:color="auto"/>
              <w:bottom w:val="single" w:sz="4" w:space="0" w:color="auto"/>
              <w:right w:val="single" w:sz="4" w:space="0" w:color="auto"/>
            </w:tcBorders>
            <w:vAlign w:val="center"/>
            <w:hideMark/>
          </w:tcPr>
          <w:p w14:paraId="4BCA5BCD" w14:textId="77777777" w:rsidR="00E05314" w:rsidRPr="00D2560F" w:rsidRDefault="00E05314" w:rsidP="00AA186A">
            <w:pPr>
              <w:spacing w:line="240" w:lineRule="auto"/>
              <w:jc w:val="center"/>
              <w:rPr>
                <w:rFonts w:eastAsia="等线" w:cs="Times New Roman"/>
                <w:sz w:val="21"/>
                <w:szCs w:val="21"/>
                <w:u w:val="single"/>
              </w:rPr>
            </w:pPr>
            <w:proofErr w:type="spellStart"/>
            <w:r w:rsidRPr="00D2560F">
              <w:rPr>
                <w:rFonts w:eastAsia="等线" w:cs="Times New Roman"/>
                <w:sz w:val="21"/>
                <w:szCs w:val="21"/>
                <w:u w:val="single"/>
              </w:rPr>
              <w:t>COD</w:t>
            </w:r>
            <w:r w:rsidRPr="00D2560F">
              <w:rPr>
                <w:rFonts w:eastAsia="等线" w:cs="Times New Roman"/>
                <w:sz w:val="21"/>
                <w:szCs w:val="21"/>
                <w:u w:val="single"/>
                <w:vertAlign w:val="subscript"/>
              </w:rPr>
              <w:t>cr</w:t>
            </w:r>
            <w:proofErr w:type="spellEnd"/>
          </w:p>
        </w:tc>
        <w:tc>
          <w:tcPr>
            <w:tcW w:w="920" w:type="dxa"/>
            <w:tcBorders>
              <w:top w:val="single" w:sz="4" w:space="0" w:color="auto"/>
              <w:left w:val="single" w:sz="4" w:space="0" w:color="auto"/>
              <w:bottom w:val="single" w:sz="4" w:space="0" w:color="auto"/>
              <w:right w:val="single" w:sz="4" w:space="0" w:color="auto"/>
            </w:tcBorders>
            <w:vAlign w:val="center"/>
            <w:hideMark/>
          </w:tcPr>
          <w:p w14:paraId="2D30B611" w14:textId="77777777" w:rsidR="00E05314" w:rsidRPr="00D2560F" w:rsidRDefault="00E05314" w:rsidP="00AA186A">
            <w:pPr>
              <w:spacing w:line="240" w:lineRule="auto"/>
              <w:jc w:val="center"/>
              <w:rPr>
                <w:rFonts w:eastAsia="等线" w:cs="Times New Roman"/>
                <w:sz w:val="21"/>
                <w:szCs w:val="21"/>
                <w:u w:val="single"/>
              </w:rPr>
            </w:pPr>
            <w:r w:rsidRPr="00D2560F">
              <w:rPr>
                <w:rFonts w:eastAsia="等线" w:cs="Times New Roman"/>
                <w:sz w:val="21"/>
                <w:szCs w:val="21"/>
                <w:u w:val="single"/>
              </w:rPr>
              <w:t>NH</w:t>
            </w:r>
            <w:r w:rsidRPr="00D2560F">
              <w:rPr>
                <w:rFonts w:eastAsia="等线" w:cs="Times New Roman"/>
                <w:sz w:val="21"/>
                <w:szCs w:val="21"/>
                <w:u w:val="single"/>
                <w:vertAlign w:val="subscript"/>
              </w:rPr>
              <w:t>3</w:t>
            </w:r>
            <w:r w:rsidRPr="00D2560F">
              <w:rPr>
                <w:rFonts w:eastAsia="等线" w:cs="Times New Roman"/>
                <w:sz w:val="21"/>
                <w:szCs w:val="21"/>
                <w:u w:val="single"/>
              </w:rPr>
              <w:t>-N</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0C587E9" w14:textId="77777777" w:rsidR="00E05314" w:rsidRPr="00D2560F" w:rsidRDefault="00E05314" w:rsidP="00AA186A">
            <w:pPr>
              <w:spacing w:line="240" w:lineRule="auto"/>
              <w:jc w:val="center"/>
              <w:rPr>
                <w:rFonts w:eastAsia="等线" w:cs="Times New Roman"/>
                <w:sz w:val="21"/>
                <w:szCs w:val="21"/>
                <w:u w:val="single"/>
              </w:rPr>
            </w:pPr>
            <w:r w:rsidRPr="00D2560F">
              <w:rPr>
                <w:rFonts w:eastAsia="等线" w:cs="Times New Roman"/>
                <w:sz w:val="21"/>
                <w:szCs w:val="21"/>
                <w:u w:val="single"/>
                <w:lang w:val="de-DE"/>
              </w:rPr>
              <w:t>SO</w:t>
            </w:r>
            <w:r w:rsidRPr="00D2560F">
              <w:rPr>
                <w:rFonts w:eastAsia="等线" w:cs="Times New Roman"/>
                <w:sz w:val="21"/>
                <w:szCs w:val="21"/>
                <w:u w:val="single"/>
                <w:vertAlign w:val="subscript"/>
                <w:lang w:val="de-DE"/>
              </w:rPr>
              <w:t>2</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4FBD866" w14:textId="77777777" w:rsidR="00E05314" w:rsidRPr="00D2560F" w:rsidRDefault="00E05314" w:rsidP="00AA186A">
            <w:pPr>
              <w:spacing w:line="240" w:lineRule="auto"/>
              <w:jc w:val="center"/>
              <w:rPr>
                <w:rFonts w:eastAsia="等线" w:cs="Times New Roman"/>
                <w:sz w:val="21"/>
                <w:szCs w:val="21"/>
                <w:u w:val="single"/>
              </w:rPr>
            </w:pPr>
            <w:r w:rsidRPr="00D2560F">
              <w:rPr>
                <w:rFonts w:eastAsia="等线" w:cs="Times New Roman"/>
                <w:sz w:val="21"/>
                <w:szCs w:val="21"/>
                <w:u w:val="single"/>
                <w:lang w:val="de-DE"/>
              </w:rPr>
              <w:t>NO</w:t>
            </w:r>
            <w:r w:rsidRPr="00D2560F">
              <w:rPr>
                <w:rFonts w:eastAsia="等线" w:cs="Times New Roman"/>
                <w:sz w:val="21"/>
                <w:szCs w:val="21"/>
                <w:u w:val="single"/>
                <w:vertAlign w:val="subscript"/>
                <w:lang w:val="de-DE"/>
              </w:rPr>
              <w:t>X</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CA9AA53" w14:textId="77777777" w:rsidR="00E05314" w:rsidRPr="00D2560F" w:rsidRDefault="00E05314" w:rsidP="00AA186A">
            <w:pPr>
              <w:spacing w:line="240" w:lineRule="auto"/>
              <w:jc w:val="center"/>
              <w:rPr>
                <w:rFonts w:eastAsia="等线" w:cs="Times New Roman"/>
                <w:sz w:val="21"/>
                <w:szCs w:val="21"/>
                <w:u w:val="single"/>
              </w:rPr>
            </w:pPr>
            <w:r w:rsidRPr="00D2560F">
              <w:rPr>
                <w:rFonts w:eastAsia="等线" w:cs="Times New Roman"/>
                <w:sz w:val="21"/>
                <w:szCs w:val="21"/>
                <w:u w:val="single"/>
              </w:rPr>
              <w:t>VOC</w:t>
            </w:r>
            <w:r w:rsidRPr="00D2560F">
              <w:rPr>
                <w:rFonts w:eastAsia="等线" w:cs="Times New Roman"/>
                <w:sz w:val="21"/>
                <w:szCs w:val="21"/>
                <w:u w:val="single"/>
                <w:vertAlign w:val="subscript"/>
              </w:rPr>
              <w:t>S</w:t>
            </w:r>
          </w:p>
        </w:tc>
      </w:tr>
      <w:tr w:rsidR="00D2560F" w:rsidRPr="00D2560F" w14:paraId="64E8BDDF" w14:textId="77777777" w:rsidTr="00AA186A">
        <w:tc>
          <w:tcPr>
            <w:tcW w:w="3259" w:type="dxa"/>
            <w:tcBorders>
              <w:top w:val="single" w:sz="4" w:space="0" w:color="auto"/>
              <w:left w:val="single" w:sz="4" w:space="0" w:color="auto"/>
              <w:bottom w:val="single" w:sz="4" w:space="0" w:color="auto"/>
              <w:right w:val="single" w:sz="4" w:space="0" w:color="auto"/>
            </w:tcBorders>
            <w:vAlign w:val="center"/>
            <w:hideMark/>
          </w:tcPr>
          <w:p w14:paraId="34E15119"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拟建项目所需总量</w:t>
            </w:r>
            <w:r w:rsidRPr="00D2560F">
              <w:rPr>
                <w:rFonts w:cs="Times New Roman"/>
                <w:sz w:val="21"/>
                <w:szCs w:val="21"/>
                <w:u w:val="single"/>
              </w:rPr>
              <w:t>(t/a)</w:t>
            </w:r>
          </w:p>
        </w:tc>
        <w:tc>
          <w:tcPr>
            <w:tcW w:w="1010" w:type="dxa"/>
            <w:tcBorders>
              <w:top w:val="single" w:sz="4" w:space="0" w:color="auto"/>
              <w:left w:val="single" w:sz="4" w:space="0" w:color="auto"/>
              <w:bottom w:val="single" w:sz="4" w:space="0" w:color="auto"/>
              <w:right w:val="single" w:sz="4" w:space="0" w:color="auto"/>
            </w:tcBorders>
            <w:vAlign w:val="center"/>
            <w:hideMark/>
          </w:tcPr>
          <w:p w14:paraId="42F0FD9B"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0.03</w:t>
            </w:r>
          </w:p>
        </w:tc>
        <w:tc>
          <w:tcPr>
            <w:tcW w:w="920" w:type="dxa"/>
            <w:tcBorders>
              <w:top w:val="single" w:sz="4" w:space="0" w:color="auto"/>
              <w:left w:val="single" w:sz="4" w:space="0" w:color="auto"/>
              <w:bottom w:val="single" w:sz="4" w:space="0" w:color="auto"/>
              <w:right w:val="single" w:sz="4" w:space="0" w:color="auto"/>
            </w:tcBorders>
            <w:vAlign w:val="center"/>
            <w:hideMark/>
          </w:tcPr>
          <w:p w14:paraId="323DEEC3"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0.01</w:t>
            </w:r>
          </w:p>
        </w:tc>
        <w:tc>
          <w:tcPr>
            <w:tcW w:w="1109" w:type="dxa"/>
            <w:tcBorders>
              <w:top w:val="single" w:sz="4" w:space="0" w:color="auto"/>
              <w:left w:val="single" w:sz="4" w:space="0" w:color="auto"/>
              <w:bottom w:val="single" w:sz="4" w:space="0" w:color="auto"/>
              <w:right w:val="single" w:sz="4" w:space="0" w:color="auto"/>
            </w:tcBorders>
            <w:vAlign w:val="center"/>
            <w:hideMark/>
          </w:tcPr>
          <w:p w14:paraId="0CFD854F"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0</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4EFF2B3"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0</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43EB66A" w14:textId="77777777" w:rsidR="00E05314" w:rsidRPr="00D2560F" w:rsidRDefault="003203A6" w:rsidP="00AA186A">
            <w:pPr>
              <w:spacing w:line="240" w:lineRule="auto"/>
              <w:jc w:val="center"/>
              <w:rPr>
                <w:rFonts w:cs="Times New Roman"/>
                <w:sz w:val="21"/>
                <w:szCs w:val="21"/>
                <w:u w:val="single"/>
              </w:rPr>
            </w:pPr>
            <w:r w:rsidRPr="00D2560F">
              <w:rPr>
                <w:rFonts w:cs="Times New Roman" w:hint="eastAsia"/>
                <w:sz w:val="21"/>
                <w:szCs w:val="21"/>
                <w:u w:val="single"/>
              </w:rPr>
              <w:t>0.03</w:t>
            </w:r>
          </w:p>
        </w:tc>
      </w:tr>
      <w:tr w:rsidR="00D2560F" w:rsidRPr="00D2560F" w14:paraId="6CED48D1" w14:textId="77777777" w:rsidTr="00AA186A">
        <w:tc>
          <w:tcPr>
            <w:tcW w:w="3259" w:type="dxa"/>
            <w:tcBorders>
              <w:top w:val="single" w:sz="4" w:space="0" w:color="auto"/>
              <w:left w:val="single" w:sz="4" w:space="0" w:color="auto"/>
              <w:bottom w:val="single" w:sz="4" w:space="0" w:color="auto"/>
              <w:right w:val="single" w:sz="4" w:space="0" w:color="auto"/>
            </w:tcBorders>
            <w:vAlign w:val="center"/>
            <w:hideMark/>
          </w:tcPr>
          <w:p w14:paraId="4FC90B26"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现有工程核定总量</w:t>
            </w:r>
            <w:r w:rsidRPr="00D2560F">
              <w:rPr>
                <w:rFonts w:cs="Times New Roman"/>
                <w:sz w:val="21"/>
                <w:szCs w:val="21"/>
                <w:u w:val="single"/>
              </w:rPr>
              <w:t>(t/a)</w:t>
            </w:r>
          </w:p>
        </w:tc>
        <w:tc>
          <w:tcPr>
            <w:tcW w:w="1010" w:type="dxa"/>
            <w:tcBorders>
              <w:top w:val="single" w:sz="4" w:space="0" w:color="auto"/>
              <w:left w:val="single" w:sz="4" w:space="0" w:color="auto"/>
              <w:bottom w:val="single" w:sz="4" w:space="0" w:color="auto"/>
              <w:right w:val="single" w:sz="4" w:space="0" w:color="auto"/>
            </w:tcBorders>
            <w:vAlign w:val="center"/>
            <w:hideMark/>
          </w:tcPr>
          <w:p w14:paraId="6EBD834C" w14:textId="77777777" w:rsidR="00E05314" w:rsidRPr="00D2560F" w:rsidRDefault="00E05314" w:rsidP="00AA186A">
            <w:pPr>
              <w:jc w:val="center"/>
              <w:textAlignment w:val="center"/>
              <w:rPr>
                <w:sz w:val="21"/>
                <w:szCs w:val="21"/>
                <w:u w:val="single"/>
              </w:rPr>
            </w:pPr>
            <w:r w:rsidRPr="00D2560F">
              <w:rPr>
                <w:sz w:val="21"/>
                <w:szCs w:val="21"/>
                <w:u w:val="single"/>
              </w:rPr>
              <w:t>2.25</w:t>
            </w:r>
          </w:p>
        </w:tc>
        <w:tc>
          <w:tcPr>
            <w:tcW w:w="920" w:type="dxa"/>
            <w:tcBorders>
              <w:top w:val="single" w:sz="4" w:space="0" w:color="auto"/>
              <w:left w:val="single" w:sz="4" w:space="0" w:color="auto"/>
              <w:bottom w:val="single" w:sz="4" w:space="0" w:color="auto"/>
              <w:right w:val="single" w:sz="4" w:space="0" w:color="auto"/>
            </w:tcBorders>
            <w:vAlign w:val="center"/>
            <w:hideMark/>
          </w:tcPr>
          <w:p w14:paraId="7762FA49" w14:textId="77777777" w:rsidR="00E05314" w:rsidRPr="00D2560F" w:rsidRDefault="00E05314" w:rsidP="00AA186A">
            <w:pPr>
              <w:jc w:val="center"/>
              <w:textAlignment w:val="center"/>
              <w:rPr>
                <w:sz w:val="21"/>
                <w:szCs w:val="21"/>
                <w:u w:val="single"/>
              </w:rPr>
            </w:pPr>
            <w:r w:rsidRPr="00D2560F">
              <w:rPr>
                <w:sz w:val="21"/>
                <w:szCs w:val="21"/>
                <w:u w:val="single"/>
              </w:rPr>
              <w:t>0.106</w:t>
            </w:r>
          </w:p>
        </w:tc>
        <w:tc>
          <w:tcPr>
            <w:tcW w:w="1109" w:type="dxa"/>
            <w:tcBorders>
              <w:top w:val="single" w:sz="4" w:space="0" w:color="auto"/>
              <w:left w:val="single" w:sz="4" w:space="0" w:color="auto"/>
              <w:bottom w:val="single" w:sz="4" w:space="0" w:color="auto"/>
              <w:right w:val="single" w:sz="4" w:space="0" w:color="auto"/>
            </w:tcBorders>
            <w:vAlign w:val="center"/>
            <w:hideMark/>
          </w:tcPr>
          <w:p w14:paraId="2B28B024" w14:textId="77777777" w:rsidR="00E05314" w:rsidRPr="00D2560F" w:rsidRDefault="00E05314" w:rsidP="00AA186A">
            <w:pPr>
              <w:jc w:val="center"/>
              <w:textAlignment w:val="center"/>
              <w:rPr>
                <w:sz w:val="21"/>
                <w:szCs w:val="21"/>
                <w:u w:val="single"/>
              </w:rPr>
            </w:pPr>
            <w:r w:rsidRPr="00D2560F">
              <w:rPr>
                <w:sz w:val="21"/>
                <w:szCs w:val="21"/>
                <w:u w:val="single"/>
              </w:rPr>
              <w:t>0.023</w:t>
            </w:r>
          </w:p>
        </w:tc>
        <w:tc>
          <w:tcPr>
            <w:tcW w:w="1109" w:type="dxa"/>
            <w:tcBorders>
              <w:top w:val="single" w:sz="4" w:space="0" w:color="auto"/>
              <w:left w:val="single" w:sz="4" w:space="0" w:color="auto"/>
              <w:bottom w:val="single" w:sz="4" w:space="0" w:color="auto"/>
              <w:right w:val="single" w:sz="4" w:space="0" w:color="auto"/>
            </w:tcBorders>
            <w:vAlign w:val="center"/>
            <w:hideMark/>
          </w:tcPr>
          <w:p w14:paraId="52FA2507" w14:textId="77777777" w:rsidR="00E05314" w:rsidRPr="00D2560F" w:rsidRDefault="00E05314" w:rsidP="00AA186A">
            <w:pPr>
              <w:jc w:val="center"/>
              <w:textAlignment w:val="center"/>
              <w:rPr>
                <w:sz w:val="21"/>
                <w:szCs w:val="21"/>
                <w:u w:val="single"/>
              </w:rPr>
            </w:pPr>
            <w:r w:rsidRPr="00D2560F">
              <w:rPr>
                <w:sz w:val="21"/>
                <w:szCs w:val="21"/>
                <w:u w:val="single"/>
              </w:rPr>
              <w:t>0.303</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16B501D" w14:textId="77777777" w:rsidR="00E05314" w:rsidRPr="00D2560F" w:rsidRDefault="00E933A1" w:rsidP="00AA186A">
            <w:pPr>
              <w:jc w:val="center"/>
              <w:textAlignment w:val="center"/>
              <w:rPr>
                <w:sz w:val="21"/>
                <w:szCs w:val="21"/>
                <w:u w:val="single"/>
              </w:rPr>
            </w:pPr>
            <w:r w:rsidRPr="00D2560F">
              <w:rPr>
                <w:rFonts w:hint="eastAsia"/>
                <w:sz w:val="21"/>
                <w:szCs w:val="21"/>
                <w:u w:val="single"/>
              </w:rPr>
              <w:t>1.092</w:t>
            </w:r>
          </w:p>
        </w:tc>
      </w:tr>
      <w:tr w:rsidR="00D2560F" w:rsidRPr="00D2560F" w14:paraId="4EBEF713" w14:textId="77777777" w:rsidTr="00AA186A">
        <w:tc>
          <w:tcPr>
            <w:tcW w:w="3259" w:type="dxa"/>
            <w:tcBorders>
              <w:top w:val="single" w:sz="4" w:space="0" w:color="auto"/>
              <w:left w:val="single" w:sz="4" w:space="0" w:color="auto"/>
              <w:bottom w:val="single" w:sz="4" w:space="0" w:color="auto"/>
              <w:right w:val="single" w:sz="4" w:space="0" w:color="auto"/>
            </w:tcBorders>
            <w:vAlign w:val="center"/>
            <w:hideMark/>
          </w:tcPr>
          <w:p w14:paraId="660F636C"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现有工程</w:t>
            </w:r>
            <w:r w:rsidRPr="00D2560F">
              <w:rPr>
                <w:rFonts w:cs="Times New Roman"/>
                <w:sz w:val="21"/>
                <w:szCs w:val="21"/>
                <w:u w:val="single"/>
              </w:rPr>
              <w:t>+</w:t>
            </w:r>
            <w:r w:rsidRPr="00D2560F">
              <w:rPr>
                <w:rFonts w:cs="Times New Roman" w:hint="eastAsia"/>
                <w:sz w:val="21"/>
                <w:szCs w:val="21"/>
                <w:u w:val="single"/>
              </w:rPr>
              <w:t>本项目</w:t>
            </w:r>
            <w:r w:rsidRPr="00D2560F">
              <w:rPr>
                <w:rFonts w:cs="Times New Roman"/>
                <w:sz w:val="21"/>
                <w:szCs w:val="21"/>
                <w:u w:val="single"/>
              </w:rPr>
              <w:t>(t/a)</w:t>
            </w:r>
          </w:p>
        </w:tc>
        <w:tc>
          <w:tcPr>
            <w:tcW w:w="1010" w:type="dxa"/>
            <w:tcBorders>
              <w:top w:val="single" w:sz="4" w:space="0" w:color="auto"/>
              <w:left w:val="single" w:sz="4" w:space="0" w:color="auto"/>
              <w:bottom w:val="single" w:sz="4" w:space="0" w:color="auto"/>
              <w:right w:val="single" w:sz="4" w:space="0" w:color="auto"/>
            </w:tcBorders>
            <w:vAlign w:val="center"/>
            <w:hideMark/>
          </w:tcPr>
          <w:p w14:paraId="77661CD8" w14:textId="77777777" w:rsidR="00E05314" w:rsidRPr="00D2560F" w:rsidRDefault="00E05314" w:rsidP="00AA186A">
            <w:pPr>
              <w:spacing w:line="240" w:lineRule="auto"/>
              <w:jc w:val="center"/>
              <w:textAlignment w:val="center"/>
              <w:rPr>
                <w:rFonts w:cs="Times New Roman"/>
                <w:sz w:val="21"/>
                <w:szCs w:val="21"/>
                <w:u w:val="single"/>
              </w:rPr>
            </w:pPr>
            <w:r w:rsidRPr="00D2560F">
              <w:rPr>
                <w:rFonts w:cs="Times New Roman"/>
                <w:sz w:val="21"/>
                <w:szCs w:val="21"/>
                <w:u w:val="single"/>
              </w:rPr>
              <w:t>2.2</w:t>
            </w:r>
            <w:r w:rsidRPr="00D2560F">
              <w:rPr>
                <w:rFonts w:cs="Times New Roman" w:hint="eastAsia"/>
                <w:sz w:val="21"/>
                <w:szCs w:val="21"/>
                <w:u w:val="single"/>
              </w:rPr>
              <w:t>8</w:t>
            </w:r>
          </w:p>
        </w:tc>
        <w:tc>
          <w:tcPr>
            <w:tcW w:w="920" w:type="dxa"/>
            <w:tcBorders>
              <w:top w:val="single" w:sz="4" w:space="0" w:color="auto"/>
              <w:left w:val="single" w:sz="4" w:space="0" w:color="auto"/>
              <w:bottom w:val="single" w:sz="4" w:space="0" w:color="auto"/>
              <w:right w:val="single" w:sz="4" w:space="0" w:color="auto"/>
            </w:tcBorders>
            <w:vAlign w:val="center"/>
            <w:hideMark/>
          </w:tcPr>
          <w:p w14:paraId="236D78EA" w14:textId="77777777" w:rsidR="00E05314" w:rsidRPr="00D2560F" w:rsidRDefault="00E05314" w:rsidP="00136030">
            <w:pPr>
              <w:spacing w:line="240" w:lineRule="auto"/>
              <w:jc w:val="center"/>
              <w:textAlignment w:val="center"/>
              <w:rPr>
                <w:rFonts w:cs="Times New Roman"/>
                <w:sz w:val="21"/>
                <w:szCs w:val="21"/>
                <w:u w:val="single"/>
              </w:rPr>
            </w:pPr>
            <w:r w:rsidRPr="00D2560F">
              <w:rPr>
                <w:rFonts w:cs="Times New Roman"/>
                <w:sz w:val="21"/>
                <w:szCs w:val="21"/>
                <w:u w:val="single"/>
              </w:rPr>
              <w:t>0.1</w:t>
            </w:r>
            <w:r w:rsidR="00136030" w:rsidRPr="00D2560F">
              <w:rPr>
                <w:rFonts w:cs="Times New Roman" w:hint="eastAsia"/>
                <w:sz w:val="21"/>
                <w:szCs w:val="21"/>
                <w:u w:val="single"/>
              </w:rPr>
              <w:t>16</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9C478F5" w14:textId="77777777" w:rsidR="00E05314" w:rsidRPr="00D2560F" w:rsidRDefault="00E05314" w:rsidP="00AA186A">
            <w:pPr>
              <w:jc w:val="center"/>
              <w:textAlignment w:val="center"/>
              <w:rPr>
                <w:sz w:val="21"/>
                <w:szCs w:val="21"/>
                <w:u w:val="single"/>
              </w:rPr>
            </w:pPr>
            <w:r w:rsidRPr="00D2560F">
              <w:rPr>
                <w:sz w:val="21"/>
                <w:szCs w:val="21"/>
                <w:u w:val="single"/>
              </w:rPr>
              <w:t>0.023</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1612193" w14:textId="77777777" w:rsidR="00E05314" w:rsidRPr="00D2560F" w:rsidRDefault="00E05314" w:rsidP="00AA186A">
            <w:pPr>
              <w:jc w:val="center"/>
              <w:textAlignment w:val="center"/>
              <w:rPr>
                <w:sz w:val="21"/>
                <w:szCs w:val="21"/>
                <w:u w:val="single"/>
              </w:rPr>
            </w:pPr>
            <w:r w:rsidRPr="00D2560F">
              <w:rPr>
                <w:sz w:val="21"/>
                <w:szCs w:val="21"/>
                <w:u w:val="single"/>
              </w:rPr>
              <w:t>0.303</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651E4AF" w14:textId="77777777" w:rsidR="00E05314" w:rsidRPr="00D2560F" w:rsidRDefault="00E933A1" w:rsidP="00136030">
            <w:pPr>
              <w:jc w:val="center"/>
              <w:textAlignment w:val="center"/>
              <w:rPr>
                <w:sz w:val="21"/>
                <w:szCs w:val="21"/>
                <w:u w:val="single"/>
              </w:rPr>
            </w:pPr>
            <w:r w:rsidRPr="00D2560F">
              <w:rPr>
                <w:rFonts w:hint="eastAsia"/>
                <w:sz w:val="21"/>
                <w:szCs w:val="21"/>
                <w:u w:val="single"/>
              </w:rPr>
              <w:t>1.</w:t>
            </w:r>
            <w:r w:rsidR="00136030" w:rsidRPr="00D2560F">
              <w:rPr>
                <w:rFonts w:hint="eastAsia"/>
                <w:sz w:val="21"/>
                <w:szCs w:val="21"/>
                <w:u w:val="single"/>
              </w:rPr>
              <w:t>122</w:t>
            </w:r>
          </w:p>
        </w:tc>
      </w:tr>
      <w:tr w:rsidR="00D2560F" w:rsidRPr="00D2560F" w14:paraId="2FCF0C08" w14:textId="77777777" w:rsidTr="00AA186A">
        <w:tc>
          <w:tcPr>
            <w:tcW w:w="3259" w:type="dxa"/>
            <w:tcBorders>
              <w:top w:val="single" w:sz="4" w:space="0" w:color="auto"/>
              <w:left w:val="single" w:sz="4" w:space="0" w:color="auto"/>
              <w:bottom w:val="single" w:sz="4" w:space="0" w:color="auto"/>
              <w:right w:val="single" w:sz="4" w:space="0" w:color="auto"/>
            </w:tcBorders>
            <w:vAlign w:val="center"/>
            <w:hideMark/>
          </w:tcPr>
          <w:p w14:paraId="0F196427"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现有工程分配的总量</w:t>
            </w:r>
          </w:p>
        </w:tc>
        <w:tc>
          <w:tcPr>
            <w:tcW w:w="1010" w:type="dxa"/>
            <w:tcBorders>
              <w:top w:val="single" w:sz="4" w:space="0" w:color="auto"/>
              <w:left w:val="single" w:sz="4" w:space="0" w:color="auto"/>
              <w:bottom w:val="single" w:sz="4" w:space="0" w:color="auto"/>
              <w:right w:val="single" w:sz="4" w:space="0" w:color="auto"/>
            </w:tcBorders>
            <w:vAlign w:val="center"/>
            <w:hideMark/>
          </w:tcPr>
          <w:p w14:paraId="5C23F43F"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7.22</w:t>
            </w:r>
          </w:p>
        </w:tc>
        <w:tc>
          <w:tcPr>
            <w:tcW w:w="920" w:type="dxa"/>
            <w:tcBorders>
              <w:top w:val="single" w:sz="4" w:space="0" w:color="auto"/>
              <w:left w:val="single" w:sz="4" w:space="0" w:color="auto"/>
              <w:bottom w:val="single" w:sz="4" w:space="0" w:color="auto"/>
              <w:right w:val="single" w:sz="4" w:space="0" w:color="auto"/>
            </w:tcBorders>
            <w:vAlign w:val="center"/>
            <w:hideMark/>
          </w:tcPr>
          <w:p w14:paraId="6A5E0B0C"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0.22</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4DAB65C"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25.37</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592A995"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1.6</w:t>
            </w:r>
          </w:p>
        </w:tc>
        <w:tc>
          <w:tcPr>
            <w:tcW w:w="1109" w:type="dxa"/>
            <w:tcBorders>
              <w:top w:val="single" w:sz="4" w:space="0" w:color="auto"/>
              <w:left w:val="single" w:sz="4" w:space="0" w:color="auto"/>
              <w:bottom w:val="single" w:sz="4" w:space="0" w:color="auto"/>
              <w:right w:val="single" w:sz="4" w:space="0" w:color="auto"/>
            </w:tcBorders>
            <w:vAlign w:val="center"/>
            <w:hideMark/>
          </w:tcPr>
          <w:p w14:paraId="2680A1E1" w14:textId="77777777" w:rsidR="00E05314" w:rsidRPr="00D2560F" w:rsidRDefault="005F48C9" w:rsidP="00AA186A">
            <w:pPr>
              <w:spacing w:line="240" w:lineRule="auto"/>
              <w:jc w:val="center"/>
              <w:rPr>
                <w:rFonts w:cs="Times New Roman"/>
                <w:sz w:val="21"/>
                <w:szCs w:val="21"/>
                <w:u w:val="single"/>
              </w:rPr>
            </w:pPr>
            <w:r>
              <w:rPr>
                <w:rFonts w:cs="Times New Roman" w:hint="eastAsia"/>
                <w:sz w:val="21"/>
                <w:szCs w:val="21"/>
                <w:u w:val="single"/>
              </w:rPr>
              <w:t>/</w:t>
            </w:r>
          </w:p>
        </w:tc>
      </w:tr>
      <w:tr w:rsidR="00D2560F" w:rsidRPr="00D2560F" w14:paraId="3157142A" w14:textId="77777777" w:rsidTr="00AA186A">
        <w:tc>
          <w:tcPr>
            <w:tcW w:w="3259" w:type="dxa"/>
            <w:tcBorders>
              <w:top w:val="single" w:sz="4" w:space="0" w:color="auto"/>
              <w:left w:val="single" w:sz="4" w:space="0" w:color="auto"/>
              <w:bottom w:val="single" w:sz="4" w:space="0" w:color="auto"/>
              <w:right w:val="single" w:sz="4" w:space="0" w:color="auto"/>
            </w:tcBorders>
            <w:vAlign w:val="center"/>
            <w:hideMark/>
          </w:tcPr>
          <w:p w14:paraId="350D59D6" w14:textId="77777777" w:rsidR="00E05314" w:rsidRPr="00D2560F" w:rsidRDefault="00E05314" w:rsidP="00AA186A">
            <w:pPr>
              <w:spacing w:line="240" w:lineRule="auto"/>
              <w:jc w:val="center"/>
              <w:rPr>
                <w:rFonts w:cs="Times New Roman"/>
                <w:sz w:val="21"/>
                <w:szCs w:val="21"/>
                <w:u w:val="single"/>
              </w:rPr>
            </w:pPr>
            <w:r w:rsidRPr="00D2560F">
              <w:rPr>
                <w:rFonts w:cs="Times New Roman" w:hint="eastAsia"/>
                <w:sz w:val="21"/>
                <w:szCs w:val="21"/>
                <w:u w:val="single"/>
              </w:rPr>
              <w:t>需购买总量</w:t>
            </w:r>
          </w:p>
        </w:tc>
        <w:tc>
          <w:tcPr>
            <w:tcW w:w="1010" w:type="dxa"/>
            <w:tcBorders>
              <w:top w:val="single" w:sz="4" w:space="0" w:color="auto"/>
              <w:left w:val="single" w:sz="4" w:space="0" w:color="auto"/>
              <w:bottom w:val="single" w:sz="4" w:space="0" w:color="auto"/>
              <w:right w:val="single" w:sz="4" w:space="0" w:color="auto"/>
            </w:tcBorders>
            <w:noWrap/>
            <w:vAlign w:val="bottom"/>
            <w:hideMark/>
          </w:tcPr>
          <w:p w14:paraId="5C3C32CB"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0</w:t>
            </w:r>
          </w:p>
        </w:tc>
        <w:tc>
          <w:tcPr>
            <w:tcW w:w="920" w:type="dxa"/>
            <w:tcBorders>
              <w:top w:val="single" w:sz="4" w:space="0" w:color="auto"/>
              <w:left w:val="single" w:sz="4" w:space="0" w:color="auto"/>
              <w:bottom w:val="single" w:sz="4" w:space="0" w:color="auto"/>
              <w:right w:val="single" w:sz="4" w:space="0" w:color="auto"/>
            </w:tcBorders>
            <w:noWrap/>
            <w:vAlign w:val="bottom"/>
            <w:hideMark/>
          </w:tcPr>
          <w:p w14:paraId="0C757D9A"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0</w:t>
            </w:r>
          </w:p>
        </w:tc>
        <w:tc>
          <w:tcPr>
            <w:tcW w:w="1109" w:type="dxa"/>
            <w:tcBorders>
              <w:top w:val="single" w:sz="4" w:space="0" w:color="auto"/>
              <w:left w:val="single" w:sz="4" w:space="0" w:color="auto"/>
              <w:bottom w:val="single" w:sz="4" w:space="0" w:color="auto"/>
              <w:right w:val="single" w:sz="4" w:space="0" w:color="auto"/>
            </w:tcBorders>
            <w:noWrap/>
            <w:vAlign w:val="bottom"/>
            <w:hideMark/>
          </w:tcPr>
          <w:p w14:paraId="126026FC"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0</w:t>
            </w:r>
          </w:p>
        </w:tc>
        <w:tc>
          <w:tcPr>
            <w:tcW w:w="1109" w:type="dxa"/>
            <w:tcBorders>
              <w:top w:val="single" w:sz="4" w:space="0" w:color="auto"/>
              <w:left w:val="single" w:sz="4" w:space="0" w:color="auto"/>
              <w:bottom w:val="single" w:sz="4" w:space="0" w:color="auto"/>
              <w:right w:val="single" w:sz="4" w:space="0" w:color="auto"/>
            </w:tcBorders>
            <w:noWrap/>
            <w:vAlign w:val="bottom"/>
            <w:hideMark/>
          </w:tcPr>
          <w:p w14:paraId="0DC44134" w14:textId="77777777" w:rsidR="00E05314" w:rsidRPr="00D2560F" w:rsidRDefault="00E05314" w:rsidP="00AA186A">
            <w:pPr>
              <w:spacing w:line="240" w:lineRule="auto"/>
              <w:jc w:val="center"/>
              <w:rPr>
                <w:rFonts w:cs="Times New Roman"/>
                <w:sz w:val="21"/>
                <w:szCs w:val="21"/>
                <w:u w:val="single"/>
              </w:rPr>
            </w:pPr>
            <w:r w:rsidRPr="00D2560F">
              <w:rPr>
                <w:rFonts w:cs="Times New Roman"/>
                <w:sz w:val="21"/>
                <w:szCs w:val="21"/>
                <w:u w:val="single"/>
              </w:rPr>
              <w:t>0</w:t>
            </w:r>
          </w:p>
        </w:tc>
        <w:tc>
          <w:tcPr>
            <w:tcW w:w="1109" w:type="dxa"/>
            <w:tcBorders>
              <w:top w:val="single" w:sz="4" w:space="0" w:color="auto"/>
              <w:left w:val="single" w:sz="4" w:space="0" w:color="auto"/>
              <w:bottom w:val="single" w:sz="4" w:space="0" w:color="auto"/>
              <w:right w:val="single" w:sz="4" w:space="0" w:color="auto"/>
            </w:tcBorders>
            <w:noWrap/>
            <w:vAlign w:val="center"/>
            <w:hideMark/>
          </w:tcPr>
          <w:p w14:paraId="3D062F73" w14:textId="77777777" w:rsidR="00E05314" w:rsidRPr="00D2560F" w:rsidRDefault="005F48C9" w:rsidP="00AA186A">
            <w:pPr>
              <w:spacing w:line="240" w:lineRule="auto"/>
              <w:jc w:val="center"/>
              <w:rPr>
                <w:rFonts w:cs="Times New Roman"/>
                <w:sz w:val="21"/>
                <w:szCs w:val="21"/>
                <w:u w:val="single"/>
              </w:rPr>
            </w:pPr>
            <w:r>
              <w:rPr>
                <w:rFonts w:cs="Times New Roman" w:hint="eastAsia"/>
                <w:sz w:val="21"/>
                <w:szCs w:val="21"/>
                <w:u w:val="single"/>
              </w:rPr>
              <w:t>/</w:t>
            </w:r>
          </w:p>
        </w:tc>
      </w:tr>
    </w:tbl>
    <w:p w14:paraId="74AD4A60" w14:textId="77777777" w:rsidR="00E817BE" w:rsidRDefault="00D2560F" w:rsidP="00D2560F">
      <w:pPr>
        <w:widowControl w:val="0"/>
        <w:adjustRightInd w:val="0"/>
        <w:snapToGrid w:val="0"/>
        <w:spacing w:beforeLines="50" w:before="156"/>
        <w:ind w:firstLineChars="200" w:firstLine="480"/>
        <w:rPr>
          <w:rFonts w:cs="Times New Roman"/>
          <w:bCs/>
          <w:kern w:val="2"/>
        </w:rPr>
      </w:pPr>
      <w:r w:rsidRPr="00D2560F">
        <w:rPr>
          <w:rFonts w:cs="Times New Roman" w:hint="eastAsia"/>
          <w:bCs/>
          <w:kern w:val="2"/>
        </w:rPr>
        <w:t>项目总量控制指标以常德市生态环境局、常德市生态环境局汉寿分局核定的总量指标为准</w:t>
      </w:r>
      <w:r>
        <w:rPr>
          <w:rFonts w:cs="Times New Roman" w:hint="eastAsia"/>
          <w:bCs/>
          <w:kern w:val="2"/>
        </w:rPr>
        <w:t>。</w:t>
      </w:r>
    </w:p>
    <w:p w14:paraId="370B2AC7" w14:textId="77777777" w:rsidR="00E817BE" w:rsidRDefault="00D2560F" w:rsidP="00D2560F">
      <w:pPr>
        <w:widowControl w:val="0"/>
        <w:adjustRightInd w:val="0"/>
        <w:snapToGrid w:val="0"/>
        <w:ind w:firstLineChars="200" w:firstLine="480"/>
        <w:rPr>
          <w:rFonts w:cs="Times New Roman"/>
          <w:bCs/>
          <w:kern w:val="2"/>
        </w:rPr>
      </w:pPr>
      <w:r w:rsidRPr="00D2560F">
        <w:rPr>
          <w:rFonts w:cs="Times New Roman" w:hint="eastAsia"/>
          <w:bCs/>
          <w:kern w:val="2"/>
        </w:rPr>
        <w:t>根据《大气污染防治行动计划》、《湖南省污染防治攻坚战三年行动计划</w:t>
      </w:r>
      <w:r w:rsidRPr="00D2560F">
        <w:rPr>
          <w:rFonts w:cs="Times New Roman" w:hint="eastAsia"/>
          <w:bCs/>
          <w:kern w:val="2"/>
        </w:rPr>
        <w:t xml:space="preserve">(2018-2020 </w:t>
      </w:r>
      <w:r w:rsidRPr="00D2560F">
        <w:rPr>
          <w:rFonts w:cs="Times New Roman" w:hint="eastAsia"/>
          <w:bCs/>
          <w:kern w:val="2"/>
        </w:rPr>
        <w:t>年</w:t>
      </w:r>
      <w:r w:rsidRPr="00D2560F">
        <w:rPr>
          <w:rFonts w:cs="Times New Roman" w:hint="eastAsia"/>
          <w:bCs/>
          <w:kern w:val="2"/>
        </w:rPr>
        <w:t>)</w:t>
      </w:r>
      <w:r w:rsidRPr="00D2560F">
        <w:rPr>
          <w:rFonts w:cs="Times New Roman" w:hint="eastAsia"/>
          <w:bCs/>
          <w:kern w:val="2"/>
        </w:rPr>
        <w:t>》以及《湖南省</w:t>
      </w:r>
      <w:r w:rsidRPr="00D2560F">
        <w:rPr>
          <w:rFonts w:cs="Times New Roman" w:hint="eastAsia"/>
          <w:bCs/>
          <w:kern w:val="2"/>
        </w:rPr>
        <w:t xml:space="preserve">VOCS </w:t>
      </w:r>
      <w:r w:rsidRPr="00D2560F">
        <w:rPr>
          <w:rFonts w:cs="Times New Roman" w:hint="eastAsia"/>
          <w:bCs/>
          <w:kern w:val="2"/>
        </w:rPr>
        <w:t>污染防治三年实施方案》，本项目排放的挥发性有机物需实行污染物排放减量替代，新建项目实行区域内</w:t>
      </w:r>
      <w:r w:rsidRPr="00D2560F">
        <w:rPr>
          <w:rFonts w:cs="Times New Roman" w:hint="eastAsia"/>
          <w:bCs/>
          <w:kern w:val="2"/>
        </w:rPr>
        <w:t xml:space="preserve">VOCs </w:t>
      </w:r>
      <w:r w:rsidRPr="00D2560F">
        <w:rPr>
          <w:rFonts w:cs="Times New Roman" w:hint="eastAsia"/>
          <w:bCs/>
          <w:kern w:val="2"/>
        </w:rPr>
        <w:t>排放等量或</w:t>
      </w:r>
      <w:proofErr w:type="gramStart"/>
      <w:r w:rsidRPr="00D2560F">
        <w:rPr>
          <w:rFonts w:cs="Times New Roman" w:hint="eastAsia"/>
          <w:bCs/>
          <w:kern w:val="2"/>
        </w:rPr>
        <w:t>倍</w:t>
      </w:r>
      <w:proofErr w:type="gramEnd"/>
      <w:r w:rsidRPr="00D2560F">
        <w:rPr>
          <w:rFonts w:cs="Times New Roman" w:hint="eastAsia"/>
          <w:bCs/>
          <w:kern w:val="2"/>
        </w:rPr>
        <w:t>量削减替代，并将替代方案落实到企业排污许可证中，纳入环境执法管理。本项目所在区域为环境空气达标区，因此</w:t>
      </w:r>
      <w:r w:rsidRPr="00D2560F">
        <w:rPr>
          <w:rFonts w:cs="Times New Roman" w:hint="eastAsia"/>
          <w:bCs/>
          <w:kern w:val="2"/>
        </w:rPr>
        <w:t xml:space="preserve">VOCs </w:t>
      </w:r>
      <w:r w:rsidRPr="00D2560F">
        <w:rPr>
          <w:rFonts w:cs="Times New Roman" w:hint="eastAsia"/>
          <w:bCs/>
          <w:kern w:val="2"/>
        </w:rPr>
        <w:t>排放采取等量削减替代，等量削减替代来源详见附件。</w:t>
      </w:r>
    </w:p>
    <w:p w14:paraId="4274EF55" w14:textId="77777777" w:rsidR="00E817BE" w:rsidRPr="00D2560F" w:rsidRDefault="00E817BE" w:rsidP="002C2965">
      <w:pPr>
        <w:widowControl w:val="0"/>
        <w:adjustRightInd w:val="0"/>
        <w:snapToGrid w:val="0"/>
        <w:ind w:left="480"/>
        <w:rPr>
          <w:rFonts w:cs="Times New Roman"/>
          <w:bCs/>
          <w:kern w:val="2"/>
        </w:rPr>
        <w:sectPr w:rsidR="00E817BE" w:rsidRPr="00D2560F">
          <w:pgSz w:w="11906" w:h="16838"/>
          <w:pgMar w:top="1440" w:right="1800" w:bottom="1440" w:left="1800" w:header="851" w:footer="992" w:gutter="0"/>
          <w:cols w:space="425"/>
          <w:docGrid w:type="lines" w:linePitch="312"/>
        </w:sectPr>
      </w:pPr>
    </w:p>
    <w:p w14:paraId="1B0E5DF5" w14:textId="77777777" w:rsidR="00E817BE" w:rsidRDefault="00E817BE" w:rsidP="00E817BE">
      <w:pPr>
        <w:keepNext/>
        <w:keepLines/>
        <w:outlineLvl w:val="0"/>
        <w:rPr>
          <w:b/>
          <w:kern w:val="44"/>
          <w:sz w:val="32"/>
        </w:rPr>
      </w:pPr>
      <w:bookmarkStart w:id="200" w:name="_Toc19452"/>
      <w:bookmarkStart w:id="201" w:name="_Toc99417190"/>
      <w:bookmarkStart w:id="202" w:name="_Toc118184920"/>
      <w:r>
        <w:rPr>
          <w:rFonts w:hint="eastAsia"/>
          <w:b/>
          <w:kern w:val="44"/>
          <w:sz w:val="32"/>
        </w:rPr>
        <w:lastRenderedPageBreak/>
        <w:t xml:space="preserve">11. </w:t>
      </w:r>
      <w:r>
        <w:rPr>
          <w:rFonts w:hint="eastAsia"/>
          <w:b/>
          <w:kern w:val="44"/>
          <w:sz w:val="32"/>
        </w:rPr>
        <w:t>环境经济损益分析</w:t>
      </w:r>
      <w:bookmarkEnd w:id="200"/>
      <w:bookmarkEnd w:id="201"/>
      <w:bookmarkEnd w:id="202"/>
    </w:p>
    <w:p w14:paraId="11373DD3" w14:textId="77777777" w:rsidR="00E817BE" w:rsidRDefault="00E817BE" w:rsidP="00E817BE">
      <w:pPr>
        <w:keepNext/>
        <w:keepLines/>
        <w:outlineLvl w:val="1"/>
        <w:rPr>
          <w:b/>
          <w:sz w:val="28"/>
        </w:rPr>
      </w:pPr>
      <w:bookmarkStart w:id="203" w:name="_Toc530402704"/>
      <w:bookmarkStart w:id="204" w:name="_Toc170524599"/>
      <w:bookmarkStart w:id="205" w:name="_Toc175049420"/>
      <w:bookmarkStart w:id="206" w:name="_Toc170484634"/>
      <w:bookmarkStart w:id="207" w:name="_Toc10382"/>
      <w:bookmarkStart w:id="208" w:name="_Toc531688898"/>
      <w:bookmarkStart w:id="209" w:name="_Toc469431448"/>
      <w:bookmarkStart w:id="210" w:name="_Toc530402530"/>
      <w:bookmarkStart w:id="211" w:name="_Toc469471056"/>
      <w:bookmarkStart w:id="212" w:name="_Toc99417191"/>
      <w:bookmarkStart w:id="213" w:name="_Toc118184921"/>
      <w:r>
        <w:rPr>
          <w:rFonts w:hint="eastAsia"/>
          <w:b/>
          <w:sz w:val="28"/>
        </w:rPr>
        <w:t>11.</w:t>
      </w:r>
      <w:r>
        <w:rPr>
          <w:b/>
          <w:sz w:val="28"/>
        </w:rPr>
        <w:t>1</w:t>
      </w:r>
      <w:r>
        <w:rPr>
          <w:rFonts w:hint="eastAsia"/>
          <w:b/>
          <w:sz w:val="28"/>
        </w:rPr>
        <w:t xml:space="preserve"> </w:t>
      </w:r>
      <w:r>
        <w:rPr>
          <w:rFonts w:hint="eastAsia"/>
          <w:b/>
          <w:sz w:val="28"/>
        </w:rPr>
        <w:t>社会效益分析</w:t>
      </w:r>
      <w:bookmarkEnd w:id="203"/>
      <w:bookmarkEnd w:id="204"/>
      <w:bookmarkEnd w:id="205"/>
      <w:bookmarkEnd w:id="206"/>
      <w:bookmarkEnd w:id="207"/>
      <w:bookmarkEnd w:id="208"/>
      <w:bookmarkEnd w:id="209"/>
      <w:bookmarkEnd w:id="210"/>
      <w:bookmarkEnd w:id="211"/>
      <w:bookmarkEnd w:id="212"/>
      <w:bookmarkEnd w:id="213"/>
    </w:p>
    <w:p w14:paraId="0F4B7583" w14:textId="77777777" w:rsidR="00E05314" w:rsidRDefault="00E05314" w:rsidP="00624711">
      <w:pPr>
        <w:widowControl w:val="0"/>
        <w:adjustRightInd w:val="0"/>
        <w:snapToGrid w:val="0"/>
        <w:ind w:firstLineChars="200" w:firstLine="480"/>
      </w:pPr>
      <w:r>
        <w:t>项目建成投产后，</w:t>
      </w:r>
      <w:r w:rsidRPr="00AB6010">
        <w:rPr>
          <w:rFonts w:hint="eastAsia"/>
        </w:rPr>
        <w:t>项目的建设需要员工的加入，增加了就业机会，可解决当地一部分人员的就业问题。解决了盐酸</w:t>
      </w:r>
      <w:proofErr w:type="gramStart"/>
      <w:r w:rsidRPr="00AB6010">
        <w:rPr>
          <w:rFonts w:hint="eastAsia"/>
        </w:rPr>
        <w:t>右美托咪定资源</w:t>
      </w:r>
      <w:proofErr w:type="gramEnd"/>
      <w:r w:rsidRPr="00AB6010">
        <w:rPr>
          <w:rFonts w:hint="eastAsia"/>
        </w:rPr>
        <w:t>紧缺问题，降低产品生产成本，降低药品价格，造福于民。</w:t>
      </w:r>
    </w:p>
    <w:p w14:paraId="5CE7DC5C" w14:textId="77777777" w:rsidR="00E05314" w:rsidRDefault="00E05314" w:rsidP="00624711">
      <w:pPr>
        <w:widowControl w:val="0"/>
        <w:adjustRightInd w:val="0"/>
        <w:snapToGrid w:val="0"/>
        <w:ind w:firstLineChars="200" w:firstLine="480"/>
        <w:rPr>
          <w:rFonts w:cs="Times New Roman"/>
          <w:bCs/>
          <w:kern w:val="2"/>
        </w:rPr>
      </w:pPr>
      <w:r w:rsidRPr="00AB6010">
        <w:rPr>
          <w:rFonts w:hint="eastAsia"/>
        </w:rPr>
        <w:t>综上所述，本项目具有较好的社会效益。</w:t>
      </w:r>
    </w:p>
    <w:p w14:paraId="45FD90FC" w14:textId="77777777" w:rsidR="00E05314" w:rsidRPr="00AB6010" w:rsidRDefault="00E05314" w:rsidP="00E05314">
      <w:pPr>
        <w:keepNext/>
        <w:keepLines/>
        <w:outlineLvl w:val="1"/>
        <w:rPr>
          <w:b/>
          <w:sz w:val="28"/>
        </w:rPr>
      </w:pPr>
      <w:bookmarkStart w:id="214" w:name="_Toc525455672"/>
      <w:bookmarkStart w:id="215" w:name="_Toc16377"/>
      <w:bookmarkStart w:id="216" w:name="_Toc113443068"/>
      <w:bookmarkStart w:id="217" w:name="_Toc118184922"/>
      <w:r w:rsidRPr="00AB6010">
        <w:rPr>
          <w:b/>
          <w:sz w:val="28"/>
        </w:rPr>
        <w:t xml:space="preserve">11.2 </w:t>
      </w:r>
      <w:r w:rsidRPr="00AB6010">
        <w:rPr>
          <w:rFonts w:hint="eastAsia"/>
          <w:b/>
          <w:sz w:val="28"/>
        </w:rPr>
        <w:t>经济效益分析</w:t>
      </w:r>
      <w:bookmarkEnd w:id="214"/>
      <w:bookmarkEnd w:id="215"/>
      <w:bookmarkEnd w:id="216"/>
      <w:bookmarkEnd w:id="217"/>
    </w:p>
    <w:p w14:paraId="2BAFEC0A" w14:textId="77777777" w:rsidR="00E05314" w:rsidRPr="00AB6010" w:rsidRDefault="00E05314" w:rsidP="00624711">
      <w:pPr>
        <w:widowControl w:val="0"/>
        <w:adjustRightInd w:val="0"/>
        <w:snapToGrid w:val="0"/>
        <w:ind w:firstLineChars="200" w:firstLine="480"/>
        <w:rPr>
          <w:rFonts w:cs="Times New Roman"/>
          <w:bCs/>
          <w:kern w:val="2"/>
        </w:rPr>
      </w:pPr>
      <w:r w:rsidRPr="00AB6010">
        <w:rPr>
          <w:rFonts w:cs="Times New Roman" w:hint="eastAsia"/>
          <w:kern w:val="2"/>
        </w:rPr>
        <w:t>本项目</w:t>
      </w:r>
      <w:r>
        <w:rPr>
          <w:rFonts w:cs="Times New Roman" w:hint="eastAsia"/>
          <w:kern w:val="2"/>
        </w:rPr>
        <w:t>总投资</w:t>
      </w:r>
      <w:r>
        <w:rPr>
          <w:rFonts w:cs="Times New Roman" w:hint="eastAsia"/>
          <w:kern w:val="2"/>
        </w:rPr>
        <w:t>500</w:t>
      </w:r>
      <w:r>
        <w:rPr>
          <w:rFonts w:cs="Times New Roman" w:hint="eastAsia"/>
          <w:kern w:val="2"/>
        </w:rPr>
        <w:t>万元，</w:t>
      </w:r>
      <w:r w:rsidRPr="00AB6010">
        <w:rPr>
          <w:rFonts w:cs="Times New Roman" w:hint="eastAsia"/>
          <w:kern w:val="2"/>
        </w:rPr>
        <w:t>可增加税收，促进当地经济发展，同时带动就业，具有较好的经济效益。</w:t>
      </w:r>
    </w:p>
    <w:p w14:paraId="16FF02F8" w14:textId="77777777" w:rsidR="00E05314" w:rsidRPr="00AB6010" w:rsidRDefault="00E05314" w:rsidP="00E05314">
      <w:pPr>
        <w:keepNext/>
        <w:keepLines/>
        <w:widowControl w:val="0"/>
        <w:adjustRightInd w:val="0"/>
        <w:snapToGrid w:val="0"/>
        <w:outlineLvl w:val="1"/>
        <w:rPr>
          <w:rFonts w:cs="Times New Roman"/>
          <w:b/>
          <w:bCs/>
          <w:kern w:val="2"/>
          <w:sz w:val="28"/>
          <w:szCs w:val="32"/>
        </w:rPr>
      </w:pPr>
      <w:bookmarkStart w:id="218" w:name="_Toc99417193"/>
      <w:bookmarkStart w:id="219" w:name="_Toc113443069"/>
      <w:bookmarkStart w:id="220" w:name="_Toc118184923"/>
      <w:r w:rsidRPr="00AB6010">
        <w:rPr>
          <w:rFonts w:cs="Times New Roman" w:hint="eastAsia"/>
          <w:b/>
          <w:bCs/>
          <w:kern w:val="2"/>
          <w:sz w:val="28"/>
          <w:szCs w:val="32"/>
        </w:rPr>
        <w:t>1</w:t>
      </w:r>
      <w:r>
        <w:rPr>
          <w:rFonts w:cs="Times New Roman" w:hint="eastAsia"/>
          <w:b/>
          <w:bCs/>
          <w:kern w:val="2"/>
          <w:sz w:val="28"/>
          <w:szCs w:val="32"/>
        </w:rPr>
        <w:t>1</w:t>
      </w:r>
      <w:r w:rsidRPr="00AB6010">
        <w:rPr>
          <w:rFonts w:cs="Times New Roman" w:hint="eastAsia"/>
          <w:b/>
          <w:bCs/>
          <w:kern w:val="2"/>
          <w:sz w:val="28"/>
          <w:szCs w:val="32"/>
        </w:rPr>
        <w:t xml:space="preserve">.3 </w:t>
      </w:r>
      <w:r w:rsidRPr="00AB6010">
        <w:rPr>
          <w:rFonts w:cs="Times New Roman" w:hint="eastAsia"/>
          <w:b/>
          <w:bCs/>
          <w:kern w:val="2"/>
          <w:sz w:val="28"/>
          <w:szCs w:val="32"/>
        </w:rPr>
        <w:t>环境效益分析</w:t>
      </w:r>
      <w:bookmarkEnd w:id="218"/>
      <w:bookmarkEnd w:id="219"/>
      <w:bookmarkEnd w:id="220"/>
    </w:p>
    <w:p w14:paraId="50219492" w14:textId="77777777" w:rsidR="00E05314" w:rsidRPr="00AB6010" w:rsidRDefault="00E05314" w:rsidP="00E05314">
      <w:pPr>
        <w:widowControl w:val="0"/>
        <w:adjustRightInd w:val="0"/>
        <w:snapToGrid w:val="0"/>
        <w:outlineLvl w:val="2"/>
        <w:rPr>
          <w:rFonts w:cs="Times New Roman"/>
          <w:b/>
          <w:bCs/>
          <w:szCs w:val="27"/>
        </w:rPr>
      </w:pPr>
      <w:r w:rsidRPr="00AB6010">
        <w:rPr>
          <w:rFonts w:cs="Times New Roman"/>
          <w:b/>
          <w:bCs/>
          <w:szCs w:val="27"/>
        </w:rPr>
        <w:t>1</w:t>
      </w:r>
      <w:r>
        <w:rPr>
          <w:rFonts w:cs="Times New Roman" w:hint="eastAsia"/>
          <w:b/>
          <w:bCs/>
          <w:szCs w:val="27"/>
        </w:rPr>
        <w:t>1</w:t>
      </w:r>
      <w:r w:rsidRPr="00AB6010">
        <w:rPr>
          <w:rFonts w:cs="Times New Roman"/>
          <w:b/>
          <w:bCs/>
          <w:szCs w:val="27"/>
        </w:rPr>
        <w:t xml:space="preserve">.3.1 </w:t>
      </w:r>
      <w:r w:rsidRPr="00AB6010">
        <w:rPr>
          <w:rFonts w:cs="Times New Roman"/>
          <w:b/>
          <w:bCs/>
          <w:szCs w:val="27"/>
        </w:rPr>
        <w:t>环保投资估算</w:t>
      </w:r>
    </w:p>
    <w:p w14:paraId="334D92E3" w14:textId="77777777" w:rsidR="00E05314" w:rsidRPr="00AB6010" w:rsidRDefault="00E05314" w:rsidP="00624711">
      <w:pPr>
        <w:ind w:firstLineChars="200" w:firstLine="480"/>
        <w:rPr>
          <w:rFonts w:cs="Times New Roman"/>
          <w:kern w:val="2"/>
        </w:rPr>
      </w:pPr>
      <w:r w:rsidRPr="00AB6010">
        <w:rPr>
          <w:rFonts w:cs="Times New Roman" w:hint="eastAsia"/>
          <w:kern w:val="2"/>
        </w:rPr>
        <w:t>本项目总投资</w:t>
      </w:r>
      <w:r w:rsidRPr="00AB6010">
        <w:rPr>
          <w:rFonts w:cs="Times New Roman" w:hint="eastAsia"/>
          <w:kern w:val="2"/>
        </w:rPr>
        <w:t>50</w:t>
      </w:r>
      <w:r w:rsidRPr="00AB6010">
        <w:rPr>
          <w:rFonts w:cs="Times New Roman"/>
          <w:kern w:val="2"/>
        </w:rPr>
        <w:t>0</w:t>
      </w:r>
      <w:r w:rsidRPr="00AB6010">
        <w:rPr>
          <w:rFonts w:cs="Times New Roman" w:hint="eastAsia"/>
          <w:kern w:val="2"/>
        </w:rPr>
        <w:t>万元，其中环保投资</w:t>
      </w:r>
      <w:r w:rsidRPr="00AB6010">
        <w:rPr>
          <w:rFonts w:cs="Times New Roman" w:hint="eastAsia"/>
          <w:kern w:val="2"/>
        </w:rPr>
        <w:t>2</w:t>
      </w:r>
      <w:r w:rsidR="00613DBE">
        <w:rPr>
          <w:rFonts w:cs="Times New Roman" w:hint="eastAsia"/>
          <w:kern w:val="2"/>
        </w:rPr>
        <w:t>5</w:t>
      </w:r>
      <w:r w:rsidRPr="00AB6010">
        <w:rPr>
          <w:rFonts w:cs="Times New Roman" w:hint="eastAsia"/>
          <w:kern w:val="2"/>
        </w:rPr>
        <w:t>万元，占投资总额的</w:t>
      </w:r>
      <w:r>
        <w:rPr>
          <w:rFonts w:cs="Times New Roman" w:hint="eastAsia"/>
          <w:kern w:val="2"/>
        </w:rPr>
        <w:t>5</w:t>
      </w:r>
      <w:r w:rsidRPr="00AB6010">
        <w:rPr>
          <w:rFonts w:cs="Times New Roman"/>
          <w:kern w:val="2"/>
        </w:rPr>
        <w:t>%</w:t>
      </w:r>
      <w:r w:rsidRPr="00AB6010">
        <w:rPr>
          <w:rFonts w:cs="Times New Roman" w:hint="eastAsia"/>
          <w:kern w:val="2"/>
        </w:rPr>
        <w:t>。主要环保投资见表</w:t>
      </w:r>
      <w:r w:rsidRPr="00AB6010">
        <w:rPr>
          <w:rFonts w:cs="Times New Roman"/>
          <w:kern w:val="2"/>
        </w:rPr>
        <w:t>11.</w:t>
      </w:r>
      <w:r w:rsidRPr="00AB6010">
        <w:rPr>
          <w:rFonts w:cs="Times New Roman" w:hint="eastAsia"/>
          <w:kern w:val="2"/>
        </w:rPr>
        <w:t>3</w:t>
      </w:r>
      <w:r w:rsidRPr="00AB6010">
        <w:rPr>
          <w:rFonts w:cs="Times New Roman"/>
          <w:kern w:val="2"/>
        </w:rPr>
        <w:t>-1</w:t>
      </w:r>
      <w:r w:rsidRPr="00AB6010">
        <w:rPr>
          <w:rFonts w:cs="Times New Roman" w:hint="eastAsia"/>
          <w:kern w:val="2"/>
        </w:rPr>
        <w:t>。</w:t>
      </w:r>
    </w:p>
    <w:p w14:paraId="4208CCE1" w14:textId="77777777" w:rsidR="00E05314" w:rsidRPr="00AB6010" w:rsidRDefault="00E05314" w:rsidP="00E05314">
      <w:pPr>
        <w:tabs>
          <w:tab w:val="left" w:pos="7065"/>
        </w:tabs>
        <w:jc w:val="center"/>
        <w:rPr>
          <w:rFonts w:cs="Times New Roman"/>
          <w:b/>
          <w:kern w:val="2"/>
          <w:sz w:val="21"/>
          <w:szCs w:val="22"/>
        </w:rPr>
      </w:pPr>
      <w:r w:rsidRPr="00AB6010">
        <w:rPr>
          <w:rFonts w:cs="Times New Roman" w:hint="eastAsia"/>
          <w:b/>
          <w:kern w:val="2"/>
          <w:sz w:val="21"/>
          <w:szCs w:val="22"/>
        </w:rPr>
        <w:t>表</w:t>
      </w:r>
      <w:r w:rsidRPr="00AB6010">
        <w:rPr>
          <w:rFonts w:cs="Times New Roman"/>
          <w:b/>
          <w:kern w:val="2"/>
          <w:sz w:val="21"/>
          <w:szCs w:val="22"/>
        </w:rPr>
        <w:t>11.</w:t>
      </w:r>
      <w:r>
        <w:rPr>
          <w:rFonts w:cs="Times New Roman" w:hint="eastAsia"/>
          <w:b/>
          <w:kern w:val="2"/>
          <w:sz w:val="21"/>
          <w:szCs w:val="22"/>
        </w:rPr>
        <w:t>3</w:t>
      </w:r>
      <w:r w:rsidRPr="00AB6010">
        <w:rPr>
          <w:rFonts w:cs="Times New Roman"/>
          <w:b/>
          <w:kern w:val="2"/>
          <w:sz w:val="21"/>
          <w:szCs w:val="22"/>
        </w:rPr>
        <w:t xml:space="preserve">-1 </w:t>
      </w:r>
      <w:r w:rsidRPr="00AB6010">
        <w:rPr>
          <w:rFonts w:cs="Times New Roman" w:hint="eastAsia"/>
          <w:b/>
          <w:kern w:val="2"/>
          <w:sz w:val="21"/>
          <w:szCs w:val="22"/>
        </w:rPr>
        <w:t>工程环保投资估算表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1019"/>
        <w:gridCol w:w="5728"/>
        <w:gridCol w:w="1038"/>
      </w:tblGrid>
      <w:tr w:rsidR="00E05314" w:rsidRPr="00AB6010" w14:paraId="3B0A6546"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66A8B957"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序号</w:t>
            </w:r>
          </w:p>
        </w:tc>
        <w:tc>
          <w:tcPr>
            <w:tcW w:w="598" w:type="pct"/>
            <w:tcBorders>
              <w:top w:val="single" w:sz="2" w:space="0" w:color="000000"/>
              <w:left w:val="single" w:sz="2" w:space="0" w:color="000000"/>
              <w:bottom w:val="single" w:sz="2" w:space="0" w:color="000000"/>
              <w:right w:val="single" w:sz="2" w:space="0" w:color="000000"/>
            </w:tcBorders>
            <w:vAlign w:val="center"/>
            <w:hideMark/>
          </w:tcPr>
          <w:p w14:paraId="71DB2421"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要素</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7F060AE8"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项目名称</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25DD6F7A"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投资额（万元）</w:t>
            </w:r>
          </w:p>
        </w:tc>
      </w:tr>
      <w:tr w:rsidR="00E05314" w:rsidRPr="00AB6010" w14:paraId="4A431FCC"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18DC12FC"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1</w:t>
            </w:r>
          </w:p>
        </w:tc>
        <w:tc>
          <w:tcPr>
            <w:tcW w:w="598" w:type="pct"/>
            <w:vMerge w:val="restart"/>
            <w:tcBorders>
              <w:top w:val="single" w:sz="2" w:space="0" w:color="000000"/>
              <w:left w:val="single" w:sz="2" w:space="0" w:color="000000"/>
              <w:bottom w:val="single" w:sz="2" w:space="0" w:color="000000"/>
              <w:right w:val="single" w:sz="2" w:space="0" w:color="000000"/>
            </w:tcBorders>
            <w:vAlign w:val="center"/>
            <w:hideMark/>
          </w:tcPr>
          <w:p w14:paraId="4DD11E3E"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废水</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6A82226A"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污水排放管网、废水在线监测装置</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1D6F19F2"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69F58E59"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0C27A882"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2</w:t>
            </w:r>
          </w:p>
        </w:tc>
        <w:tc>
          <w:tcPr>
            <w:tcW w:w="598" w:type="pct"/>
            <w:vMerge/>
            <w:tcBorders>
              <w:top w:val="single" w:sz="2" w:space="0" w:color="000000"/>
              <w:left w:val="single" w:sz="2" w:space="0" w:color="000000"/>
              <w:bottom w:val="single" w:sz="2" w:space="0" w:color="000000"/>
              <w:right w:val="single" w:sz="2" w:space="0" w:color="000000"/>
            </w:tcBorders>
            <w:vAlign w:val="center"/>
            <w:hideMark/>
          </w:tcPr>
          <w:p w14:paraId="68783D12" w14:textId="77777777" w:rsidR="00E05314" w:rsidRPr="00AB6010" w:rsidRDefault="00E05314" w:rsidP="00AA186A">
            <w:pPr>
              <w:spacing w:line="240" w:lineRule="auto"/>
              <w:rPr>
                <w:rFonts w:cs="Times New Roman"/>
                <w:kern w:val="2"/>
                <w:sz w:val="21"/>
                <w:szCs w:val="21"/>
              </w:rPr>
            </w:pP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67CBBE11"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污水处理站（</w:t>
            </w:r>
            <w:r w:rsidRPr="00AB6010">
              <w:rPr>
                <w:rFonts w:cs="Times New Roman"/>
                <w:kern w:val="2"/>
                <w:sz w:val="21"/>
                <w:szCs w:val="21"/>
              </w:rPr>
              <w:t>120m</w:t>
            </w:r>
            <w:r w:rsidRPr="00AB6010">
              <w:rPr>
                <w:rFonts w:cs="Times New Roman"/>
                <w:kern w:val="2"/>
                <w:sz w:val="21"/>
                <w:szCs w:val="21"/>
                <w:vertAlign w:val="superscript"/>
              </w:rPr>
              <w:t>3</w:t>
            </w:r>
            <w:r w:rsidRPr="00AB6010">
              <w:rPr>
                <w:rFonts w:cs="Times New Roman"/>
                <w:kern w:val="2"/>
                <w:sz w:val="21"/>
                <w:szCs w:val="21"/>
              </w:rPr>
              <w:t>/d</w:t>
            </w:r>
            <w:r w:rsidRPr="00AB6010">
              <w:rPr>
                <w:rFonts w:cs="Times New Roman" w:hint="eastAsia"/>
                <w:kern w:val="2"/>
                <w:sz w:val="21"/>
                <w:szCs w:val="21"/>
              </w:rPr>
              <w:t>）、化粪池（依托现有工程）、</w:t>
            </w:r>
            <w:r w:rsidRPr="00AB6010">
              <w:rPr>
                <w:rFonts w:cs="Times New Roman"/>
                <w:sz w:val="21"/>
                <w:szCs w:val="21"/>
              </w:rPr>
              <w:t>1m</w:t>
            </w:r>
            <w:r w:rsidRPr="00AB6010">
              <w:rPr>
                <w:rFonts w:cs="Times New Roman"/>
                <w:sz w:val="21"/>
                <w:szCs w:val="21"/>
                <w:vertAlign w:val="superscript"/>
              </w:rPr>
              <w:t>3</w:t>
            </w:r>
            <w:r w:rsidRPr="00AB6010">
              <w:rPr>
                <w:rFonts w:cs="Times New Roman" w:hint="eastAsia"/>
                <w:sz w:val="21"/>
                <w:szCs w:val="21"/>
              </w:rPr>
              <w:t>废水收集池（原料车间外）</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0E478CE9"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77395871"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0C62E605"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3</w:t>
            </w:r>
          </w:p>
        </w:tc>
        <w:tc>
          <w:tcPr>
            <w:tcW w:w="598" w:type="pct"/>
            <w:tcBorders>
              <w:top w:val="single" w:sz="2" w:space="0" w:color="000000"/>
              <w:left w:val="single" w:sz="2" w:space="0" w:color="000000"/>
              <w:bottom w:val="single" w:sz="2" w:space="0" w:color="000000"/>
              <w:right w:val="single" w:sz="2" w:space="0" w:color="000000"/>
            </w:tcBorders>
            <w:vAlign w:val="center"/>
            <w:hideMark/>
          </w:tcPr>
          <w:p w14:paraId="491F00B1"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噪声</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456A6CF4"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综合隔声消声减震措施</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1EE2A0A3"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kern w:val="2"/>
                <w:sz w:val="21"/>
                <w:szCs w:val="21"/>
              </w:rPr>
              <w:t>20</w:t>
            </w:r>
          </w:p>
        </w:tc>
      </w:tr>
      <w:tr w:rsidR="00E05314" w:rsidRPr="00AB6010" w14:paraId="4A63482C"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6E02CEF9"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4</w:t>
            </w:r>
          </w:p>
        </w:tc>
        <w:tc>
          <w:tcPr>
            <w:tcW w:w="598" w:type="pct"/>
            <w:vMerge w:val="restart"/>
            <w:tcBorders>
              <w:top w:val="single" w:sz="2" w:space="0" w:color="000000"/>
              <w:left w:val="single" w:sz="2" w:space="0" w:color="000000"/>
              <w:right w:val="single" w:sz="2" w:space="0" w:color="000000"/>
            </w:tcBorders>
            <w:vAlign w:val="center"/>
            <w:hideMark/>
          </w:tcPr>
          <w:p w14:paraId="7CCB2442"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固废</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183AF748"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生活垃圾收集装置</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292D5003"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74B56041"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hideMark/>
          </w:tcPr>
          <w:p w14:paraId="5DD4ABF4"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5</w:t>
            </w:r>
          </w:p>
        </w:tc>
        <w:tc>
          <w:tcPr>
            <w:tcW w:w="598" w:type="pct"/>
            <w:vMerge/>
            <w:tcBorders>
              <w:left w:val="single" w:sz="2" w:space="0" w:color="000000"/>
              <w:right w:val="single" w:sz="2" w:space="0" w:color="000000"/>
            </w:tcBorders>
            <w:vAlign w:val="center"/>
            <w:hideMark/>
          </w:tcPr>
          <w:p w14:paraId="42D5A607" w14:textId="77777777" w:rsidR="00E05314" w:rsidRPr="00AB6010" w:rsidRDefault="00E05314" w:rsidP="00AA186A">
            <w:pPr>
              <w:spacing w:line="240" w:lineRule="auto"/>
              <w:rPr>
                <w:rFonts w:cs="Times New Roman"/>
                <w:kern w:val="2"/>
                <w:sz w:val="21"/>
                <w:szCs w:val="21"/>
              </w:rPr>
            </w:pP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194F3416"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依托现有工程危险废物暂存间（</w:t>
            </w:r>
            <w:r w:rsidRPr="00AB6010">
              <w:rPr>
                <w:rFonts w:cs="Times New Roman"/>
                <w:kern w:val="2"/>
                <w:sz w:val="21"/>
                <w:szCs w:val="21"/>
              </w:rPr>
              <w:t>85m</w:t>
            </w:r>
            <w:r w:rsidRPr="00AB6010">
              <w:rPr>
                <w:rFonts w:cs="Times New Roman"/>
                <w:kern w:val="2"/>
                <w:sz w:val="21"/>
                <w:szCs w:val="21"/>
                <w:vertAlign w:val="superscript"/>
              </w:rPr>
              <w:t>2</w:t>
            </w:r>
            <w:r w:rsidRPr="00AB6010">
              <w:rPr>
                <w:rFonts w:cs="Times New Roman" w:hint="eastAsia"/>
                <w:kern w:val="2"/>
                <w:sz w:val="21"/>
                <w:szCs w:val="21"/>
              </w:rPr>
              <w:t>）</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0E8DE5CB"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03A44D85"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tcPr>
          <w:p w14:paraId="6D3A90B3"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6</w:t>
            </w:r>
          </w:p>
        </w:tc>
        <w:tc>
          <w:tcPr>
            <w:tcW w:w="598" w:type="pct"/>
            <w:vMerge/>
            <w:tcBorders>
              <w:left w:val="single" w:sz="2" w:space="0" w:color="000000"/>
              <w:bottom w:val="single" w:sz="2" w:space="0" w:color="000000"/>
              <w:right w:val="single" w:sz="2" w:space="0" w:color="000000"/>
            </w:tcBorders>
            <w:vAlign w:val="center"/>
          </w:tcPr>
          <w:p w14:paraId="7ACE233A" w14:textId="77777777" w:rsidR="00E05314" w:rsidRPr="00AB6010" w:rsidRDefault="00E05314" w:rsidP="00AA186A">
            <w:pPr>
              <w:spacing w:line="240" w:lineRule="auto"/>
              <w:rPr>
                <w:rFonts w:cs="Times New Roman"/>
                <w:kern w:val="2"/>
                <w:sz w:val="21"/>
                <w:szCs w:val="21"/>
              </w:rPr>
            </w:pPr>
          </w:p>
        </w:tc>
        <w:tc>
          <w:tcPr>
            <w:tcW w:w="3361" w:type="pct"/>
            <w:tcBorders>
              <w:top w:val="single" w:sz="2" w:space="0" w:color="000000"/>
              <w:left w:val="single" w:sz="2" w:space="0" w:color="000000"/>
              <w:bottom w:val="single" w:sz="2" w:space="0" w:color="000000"/>
              <w:right w:val="single" w:sz="2" w:space="0" w:color="000000"/>
            </w:tcBorders>
            <w:vAlign w:val="center"/>
          </w:tcPr>
          <w:p w14:paraId="512A602E"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危险废物处理</w:t>
            </w:r>
          </w:p>
        </w:tc>
        <w:tc>
          <w:tcPr>
            <w:tcW w:w="609" w:type="pct"/>
            <w:tcBorders>
              <w:top w:val="single" w:sz="2" w:space="0" w:color="000000"/>
              <w:left w:val="single" w:sz="2" w:space="0" w:color="000000"/>
              <w:bottom w:val="single" w:sz="2" w:space="0" w:color="000000"/>
              <w:right w:val="single" w:sz="2" w:space="0" w:color="000000"/>
            </w:tcBorders>
            <w:vAlign w:val="center"/>
          </w:tcPr>
          <w:p w14:paraId="61B8A524" w14:textId="77777777" w:rsidR="00E05314"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5</w:t>
            </w:r>
          </w:p>
        </w:tc>
      </w:tr>
      <w:tr w:rsidR="00E05314" w:rsidRPr="00AB6010" w14:paraId="4210219C"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tcPr>
          <w:p w14:paraId="513E88F5"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7</w:t>
            </w:r>
          </w:p>
        </w:tc>
        <w:tc>
          <w:tcPr>
            <w:tcW w:w="598" w:type="pct"/>
            <w:tcBorders>
              <w:top w:val="single" w:sz="2" w:space="0" w:color="000000"/>
              <w:left w:val="single" w:sz="2" w:space="0" w:color="000000"/>
              <w:bottom w:val="single" w:sz="2" w:space="0" w:color="000000"/>
              <w:right w:val="single" w:sz="2" w:space="0" w:color="000000"/>
            </w:tcBorders>
            <w:vAlign w:val="center"/>
            <w:hideMark/>
          </w:tcPr>
          <w:p w14:paraId="67190E32"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地下水</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47428348"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事故应急池容积为</w:t>
            </w:r>
            <w:r w:rsidRPr="00AB6010">
              <w:rPr>
                <w:rFonts w:cs="Times New Roman"/>
                <w:kern w:val="2"/>
                <w:sz w:val="21"/>
                <w:szCs w:val="21"/>
              </w:rPr>
              <w:t>1000m</w:t>
            </w:r>
            <w:r w:rsidRPr="00AB6010">
              <w:rPr>
                <w:rFonts w:cs="Times New Roman"/>
                <w:kern w:val="2"/>
                <w:sz w:val="21"/>
                <w:szCs w:val="21"/>
                <w:vertAlign w:val="superscript"/>
              </w:rPr>
              <w:t>3</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5DB3494E"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0F7FC2B1" w14:textId="77777777" w:rsidTr="00E05314">
        <w:tc>
          <w:tcPr>
            <w:tcW w:w="432" w:type="pct"/>
            <w:tcBorders>
              <w:top w:val="single" w:sz="2" w:space="0" w:color="000000"/>
              <w:left w:val="single" w:sz="2" w:space="0" w:color="000000"/>
              <w:bottom w:val="single" w:sz="2" w:space="0" w:color="000000"/>
              <w:right w:val="single" w:sz="2" w:space="0" w:color="000000"/>
            </w:tcBorders>
            <w:vAlign w:val="center"/>
          </w:tcPr>
          <w:p w14:paraId="7FE62334"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8</w:t>
            </w:r>
          </w:p>
        </w:tc>
        <w:tc>
          <w:tcPr>
            <w:tcW w:w="598" w:type="pct"/>
            <w:tcBorders>
              <w:top w:val="single" w:sz="2" w:space="0" w:color="000000"/>
              <w:left w:val="single" w:sz="2" w:space="0" w:color="000000"/>
              <w:bottom w:val="single" w:sz="2" w:space="0" w:color="000000"/>
              <w:right w:val="single" w:sz="2" w:space="0" w:color="000000"/>
            </w:tcBorders>
            <w:vAlign w:val="center"/>
            <w:hideMark/>
          </w:tcPr>
          <w:p w14:paraId="3AE1714F"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环境风险</w:t>
            </w:r>
          </w:p>
        </w:tc>
        <w:tc>
          <w:tcPr>
            <w:tcW w:w="3361" w:type="pct"/>
            <w:tcBorders>
              <w:top w:val="single" w:sz="2" w:space="0" w:color="000000"/>
              <w:left w:val="single" w:sz="2" w:space="0" w:color="000000"/>
              <w:bottom w:val="single" w:sz="2" w:space="0" w:color="000000"/>
              <w:right w:val="single" w:sz="2" w:space="0" w:color="000000"/>
            </w:tcBorders>
            <w:vAlign w:val="center"/>
            <w:hideMark/>
          </w:tcPr>
          <w:p w14:paraId="75C4C16E" w14:textId="77777777" w:rsidR="00E05314" w:rsidRPr="00AB6010" w:rsidRDefault="00E05314" w:rsidP="00AA186A">
            <w:pPr>
              <w:widowControl w:val="0"/>
              <w:spacing w:line="320" w:lineRule="exact"/>
              <w:jc w:val="center"/>
              <w:rPr>
                <w:rFonts w:cs="Times New Roman"/>
                <w:kern w:val="2"/>
                <w:sz w:val="21"/>
                <w:szCs w:val="21"/>
                <w:vertAlign w:val="superscript"/>
              </w:rPr>
            </w:pPr>
            <w:r w:rsidRPr="00AB6010">
              <w:rPr>
                <w:rFonts w:cs="Times New Roman" w:hint="eastAsia"/>
                <w:kern w:val="2"/>
                <w:sz w:val="21"/>
                <w:szCs w:val="21"/>
              </w:rPr>
              <w:t>地下水监测井</w:t>
            </w:r>
          </w:p>
        </w:tc>
        <w:tc>
          <w:tcPr>
            <w:tcW w:w="609" w:type="pct"/>
            <w:tcBorders>
              <w:top w:val="single" w:sz="2" w:space="0" w:color="000000"/>
              <w:left w:val="single" w:sz="2" w:space="0" w:color="000000"/>
              <w:bottom w:val="single" w:sz="2" w:space="0" w:color="000000"/>
              <w:right w:val="single" w:sz="2" w:space="0" w:color="000000"/>
            </w:tcBorders>
            <w:vAlign w:val="center"/>
            <w:hideMark/>
          </w:tcPr>
          <w:p w14:paraId="183DA215"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w:t>
            </w:r>
          </w:p>
        </w:tc>
      </w:tr>
      <w:tr w:rsidR="00E05314" w:rsidRPr="00AB6010" w14:paraId="0434617F" w14:textId="77777777" w:rsidTr="00E05314">
        <w:tc>
          <w:tcPr>
            <w:tcW w:w="1030" w:type="pct"/>
            <w:gridSpan w:val="2"/>
            <w:tcBorders>
              <w:top w:val="single" w:sz="2" w:space="0" w:color="000000"/>
              <w:left w:val="single" w:sz="2" w:space="0" w:color="000000"/>
              <w:bottom w:val="single" w:sz="2" w:space="0" w:color="000000"/>
              <w:right w:val="single" w:sz="2" w:space="0" w:color="000000"/>
            </w:tcBorders>
            <w:vAlign w:val="center"/>
            <w:hideMark/>
          </w:tcPr>
          <w:p w14:paraId="335CC995" w14:textId="77777777" w:rsidR="00E05314" w:rsidRPr="00AB6010" w:rsidRDefault="00E05314" w:rsidP="00AA186A">
            <w:pPr>
              <w:widowControl w:val="0"/>
              <w:spacing w:line="320" w:lineRule="exact"/>
              <w:jc w:val="center"/>
              <w:rPr>
                <w:rFonts w:cs="Times New Roman"/>
                <w:kern w:val="2"/>
                <w:sz w:val="21"/>
                <w:szCs w:val="21"/>
              </w:rPr>
            </w:pPr>
            <w:r w:rsidRPr="00AB6010">
              <w:rPr>
                <w:rFonts w:cs="Times New Roman" w:hint="eastAsia"/>
                <w:kern w:val="2"/>
                <w:sz w:val="21"/>
                <w:szCs w:val="21"/>
              </w:rPr>
              <w:t>合计</w:t>
            </w:r>
          </w:p>
        </w:tc>
        <w:tc>
          <w:tcPr>
            <w:tcW w:w="3361" w:type="pct"/>
            <w:tcBorders>
              <w:top w:val="single" w:sz="2" w:space="0" w:color="000000"/>
              <w:left w:val="single" w:sz="4" w:space="0" w:color="auto"/>
              <w:bottom w:val="single" w:sz="2" w:space="0" w:color="000000"/>
              <w:right w:val="single" w:sz="2" w:space="0" w:color="000000"/>
            </w:tcBorders>
            <w:vAlign w:val="center"/>
          </w:tcPr>
          <w:p w14:paraId="09AE2556" w14:textId="77777777" w:rsidR="00E05314" w:rsidRPr="00AB6010" w:rsidRDefault="00E05314" w:rsidP="00AA186A">
            <w:pPr>
              <w:widowControl w:val="0"/>
              <w:spacing w:line="320" w:lineRule="exact"/>
              <w:jc w:val="center"/>
              <w:rPr>
                <w:rFonts w:cs="Times New Roman"/>
                <w:kern w:val="2"/>
                <w:sz w:val="21"/>
                <w:szCs w:val="21"/>
              </w:rPr>
            </w:pPr>
          </w:p>
        </w:tc>
        <w:tc>
          <w:tcPr>
            <w:tcW w:w="609" w:type="pct"/>
            <w:tcBorders>
              <w:top w:val="single" w:sz="2" w:space="0" w:color="000000"/>
              <w:left w:val="single" w:sz="2" w:space="0" w:color="000000"/>
              <w:bottom w:val="single" w:sz="2" w:space="0" w:color="000000"/>
              <w:right w:val="single" w:sz="2" w:space="0" w:color="000000"/>
            </w:tcBorders>
            <w:hideMark/>
          </w:tcPr>
          <w:p w14:paraId="78DAFD4D" w14:textId="77777777" w:rsidR="00E05314" w:rsidRPr="00AB6010" w:rsidRDefault="00E05314" w:rsidP="00AA186A">
            <w:pPr>
              <w:widowControl w:val="0"/>
              <w:spacing w:line="320" w:lineRule="exact"/>
              <w:jc w:val="center"/>
              <w:rPr>
                <w:rFonts w:cs="Times New Roman"/>
                <w:kern w:val="2"/>
                <w:sz w:val="21"/>
                <w:szCs w:val="21"/>
              </w:rPr>
            </w:pPr>
            <w:r>
              <w:rPr>
                <w:rFonts w:cs="Times New Roman" w:hint="eastAsia"/>
                <w:kern w:val="2"/>
                <w:sz w:val="21"/>
                <w:szCs w:val="21"/>
              </w:rPr>
              <w:t>25</w:t>
            </w:r>
          </w:p>
        </w:tc>
      </w:tr>
    </w:tbl>
    <w:p w14:paraId="688CF59D" w14:textId="77777777" w:rsidR="00E05314" w:rsidRDefault="00E05314" w:rsidP="00E05314">
      <w:pPr>
        <w:widowControl w:val="0"/>
        <w:adjustRightInd w:val="0"/>
        <w:snapToGrid w:val="0"/>
        <w:ind w:left="480"/>
        <w:rPr>
          <w:rFonts w:cs="Times New Roman"/>
          <w:bCs/>
          <w:kern w:val="2"/>
        </w:rPr>
      </w:pPr>
    </w:p>
    <w:p w14:paraId="02B775E2" w14:textId="77777777" w:rsidR="00E05314" w:rsidRPr="00AB6010" w:rsidRDefault="00E05314" w:rsidP="00E05314">
      <w:pPr>
        <w:widowControl w:val="0"/>
        <w:adjustRightInd w:val="0"/>
        <w:snapToGrid w:val="0"/>
        <w:outlineLvl w:val="2"/>
        <w:rPr>
          <w:rFonts w:cs="Times New Roman"/>
          <w:b/>
          <w:bCs/>
          <w:szCs w:val="27"/>
        </w:rPr>
      </w:pPr>
      <w:r w:rsidRPr="00AB6010">
        <w:rPr>
          <w:rFonts w:cs="Times New Roman"/>
          <w:b/>
          <w:bCs/>
          <w:szCs w:val="27"/>
        </w:rPr>
        <w:t>1</w:t>
      </w:r>
      <w:r>
        <w:rPr>
          <w:rFonts w:cs="Times New Roman" w:hint="eastAsia"/>
          <w:b/>
          <w:bCs/>
          <w:szCs w:val="27"/>
        </w:rPr>
        <w:t>1</w:t>
      </w:r>
      <w:r w:rsidRPr="00AB6010">
        <w:rPr>
          <w:rFonts w:cs="Times New Roman"/>
          <w:b/>
          <w:bCs/>
          <w:szCs w:val="27"/>
        </w:rPr>
        <w:t>.3.</w:t>
      </w:r>
      <w:r>
        <w:rPr>
          <w:rFonts w:cs="Times New Roman" w:hint="eastAsia"/>
          <w:b/>
          <w:bCs/>
          <w:szCs w:val="27"/>
        </w:rPr>
        <w:t>2</w:t>
      </w:r>
      <w:r w:rsidRPr="00AB6010">
        <w:rPr>
          <w:rFonts w:cs="Times New Roman"/>
          <w:b/>
          <w:bCs/>
          <w:szCs w:val="27"/>
        </w:rPr>
        <w:t xml:space="preserve"> </w:t>
      </w:r>
      <w:r>
        <w:rPr>
          <w:rFonts w:cs="Times New Roman" w:hint="eastAsia"/>
          <w:b/>
          <w:bCs/>
          <w:szCs w:val="27"/>
        </w:rPr>
        <w:t>环境效益分析</w:t>
      </w:r>
    </w:p>
    <w:p w14:paraId="53321D84" w14:textId="77777777" w:rsidR="00E05314" w:rsidRPr="00AB6010" w:rsidRDefault="00E05314" w:rsidP="00624711">
      <w:pPr>
        <w:widowControl w:val="0"/>
        <w:ind w:firstLineChars="200" w:firstLine="480"/>
        <w:rPr>
          <w:rFonts w:cs="Times New Roman"/>
          <w:bCs/>
          <w:kern w:val="2"/>
        </w:rPr>
      </w:pPr>
      <w:r w:rsidRPr="00AB6010">
        <w:rPr>
          <w:rFonts w:cs="Times New Roman" w:hint="eastAsia"/>
          <w:bCs/>
          <w:kern w:val="2"/>
        </w:rPr>
        <w:t>项目采取的废水、废气、噪声等污染治理措施，达到了有效控制污染和保护环境的目的。拟建项目环境保护投资的环境效益表现在以下方面：</w:t>
      </w:r>
    </w:p>
    <w:p w14:paraId="44A3368F" w14:textId="77777777" w:rsidR="00E05314" w:rsidRDefault="00E05314" w:rsidP="00E05314">
      <w:pPr>
        <w:pStyle w:val="afff6"/>
        <w:ind w:firstLine="480"/>
        <w:rPr>
          <w:rFonts w:ascii="Times New Roman" w:eastAsia="宋体" w:hAnsi="Times New Roman" w:cs="Times New Roman"/>
          <w:bCs/>
          <w:szCs w:val="24"/>
        </w:rPr>
      </w:pPr>
      <w:r w:rsidRPr="00AB6010">
        <w:rPr>
          <w:rFonts w:ascii="Times New Roman" w:eastAsia="宋体" w:hAnsi="Times New Roman" w:cs="Times New Roman" w:hint="eastAsia"/>
          <w:bCs/>
          <w:szCs w:val="24"/>
        </w:rPr>
        <w:lastRenderedPageBreak/>
        <w:t>（</w:t>
      </w:r>
      <w:r w:rsidRPr="00AB6010">
        <w:rPr>
          <w:rFonts w:ascii="Times New Roman" w:eastAsia="宋体" w:hAnsi="Times New Roman" w:cs="Times New Roman" w:hint="eastAsia"/>
          <w:bCs/>
          <w:szCs w:val="24"/>
        </w:rPr>
        <w:t>1</w:t>
      </w:r>
      <w:r w:rsidRPr="00AB6010">
        <w:rPr>
          <w:rFonts w:ascii="Times New Roman" w:eastAsia="宋体" w:hAnsi="Times New Roman" w:cs="Times New Roman" w:hint="eastAsia"/>
          <w:bCs/>
          <w:szCs w:val="24"/>
        </w:rPr>
        <w:t>）废水处理环境效益：废水经厂区内污水处理站处理，然后经园区内污水管网进入</w:t>
      </w:r>
      <w:r>
        <w:rPr>
          <w:rFonts w:ascii="Times New Roman" w:eastAsia="宋体" w:hAnsi="Times New Roman" w:cs="Times New Roman" w:hint="eastAsia"/>
          <w:bCs/>
          <w:szCs w:val="24"/>
        </w:rPr>
        <w:t>太子庙污水处理厂。</w:t>
      </w:r>
    </w:p>
    <w:p w14:paraId="4470E21E" w14:textId="77777777" w:rsidR="00E05314" w:rsidRPr="00AB6010" w:rsidRDefault="00E05314" w:rsidP="00624711">
      <w:pPr>
        <w:widowControl w:val="0"/>
        <w:ind w:firstLineChars="200" w:firstLine="480"/>
        <w:rPr>
          <w:rFonts w:cs="Times New Roman"/>
          <w:bCs/>
          <w:kern w:val="2"/>
        </w:rPr>
      </w:pPr>
      <w:r w:rsidRPr="00AB6010">
        <w:rPr>
          <w:rFonts w:cs="Times New Roman" w:hint="eastAsia"/>
          <w:bCs/>
          <w:kern w:val="2"/>
        </w:rPr>
        <w:t>（</w:t>
      </w:r>
      <w:r w:rsidRPr="00AB6010">
        <w:rPr>
          <w:rFonts w:cs="Times New Roman" w:hint="eastAsia"/>
          <w:bCs/>
          <w:kern w:val="2"/>
        </w:rPr>
        <w:t>2</w:t>
      </w:r>
      <w:r w:rsidRPr="00AB6010">
        <w:rPr>
          <w:rFonts w:cs="Times New Roman" w:hint="eastAsia"/>
          <w:bCs/>
          <w:kern w:val="2"/>
        </w:rPr>
        <w:t>）废气治理环境效益：拟建项目采用了较为完善可靠的废气治理措施，可大量的减少污染物排放量，减轻区域内污染负荷。</w:t>
      </w:r>
    </w:p>
    <w:p w14:paraId="399F6E64" w14:textId="77777777" w:rsidR="00E05314" w:rsidRPr="00AB6010" w:rsidRDefault="00E05314" w:rsidP="00624711">
      <w:pPr>
        <w:widowControl w:val="0"/>
        <w:ind w:firstLineChars="200" w:firstLine="480"/>
        <w:rPr>
          <w:rFonts w:cs="Times New Roman"/>
          <w:bCs/>
          <w:kern w:val="2"/>
        </w:rPr>
      </w:pPr>
      <w:r w:rsidRPr="00AB6010">
        <w:rPr>
          <w:rFonts w:cs="Times New Roman" w:hint="eastAsia"/>
          <w:bCs/>
          <w:kern w:val="2"/>
        </w:rPr>
        <w:t>（</w:t>
      </w:r>
      <w:r w:rsidRPr="00AB6010">
        <w:rPr>
          <w:rFonts w:cs="Times New Roman" w:hint="eastAsia"/>
          <w:bCs/>
          <w:kern w:val="2"/>
        </w:rPr>
        <w:t>3</w:t>
      </w:r>
      <w:r w:rsidRPr="00AB6010">
        <w:rPr>
          <w:rFonts w:cs="Times New Roman" w:hint="eastAsia"/>
          <w:bCs/>
          <w:kern w:val="2"/>
        </w:rPr>
        <w:t>）噪声治理的环境效益：采取降噪减噪措施，防治后可确保厂界噪声达标。</w:t>
      </w:r>
    </w:p>
    <w:p w14:paraId="345AD5D5" w14:textId="77777777" w:rsidR="00E05314" w:rsidRPr="00AB6010" w:rsidRDefault="00E05314" w:rsidP="00624711">
      <w:pPr>
        <w:widowControl w:val="0"/>
        <w:ind w:firstLineChars="200" w:firstLine="480"/>
        <w:rPr>
          <w:rFonts w:cs="Times New Roman"/>
          <w:bCs/>
          <w:kern w:val="2"/>
        </w:rPr>
      </w:pPr>
      <w:r w:rsidRPr="00AB6010">
        <w:rPr>
          <w:rFonts w:cs="Times New Roman" w:hint="eastAsia"/>
          <w:bCs/>
          <w:kern w:val="2"/>
        </w:rPr>
        <w:t>（</w:t>
      </w:r>
      <w:r w:rsidRPr="00AB6010">
        <w:rPr>
          <w:rFonts w:cs="Times New Roman" w:hint="eastAsia"/>
          <w:bCs/>
          <w:kern w:val="2"/>
        </w:rPr>
        <w:t>4</w:t>
      </w:r>
      <w:r w:rsidRPr="00AB6010">
        <w:rPr>
          <w:rFonts w:cs="Times New Roman" w:hint="eastAsia"/>
          <w:bCs/>
          <w:kern w:val="2"/>
        </w:rPr>
        <w:t>）固废处置的环境效益：拟建项目的各</w:t>
      </w:r>
      <w:proofErr w:type="gramStart"/>
      <w:r w:rsidRPr="00AB6010">
        <w:rPr>
          <w:rFonts w:cs="Times New Roman" w:hint="eastAsia"/>
          <w:bCs/>
          <w:kern w:val="2"/>
        </w:rPr>
        <w:t>类固废</w:t>
      </w:r>
      <w:proofErr w:type="gramEnd"/>
      <w:r w:rsidRPr="00AB6010">
        <w:rPr>
          <w:rFonts w:cs="Times New Roman" w:hint="eastAsia"/>
          <w:bCs/>
          <w:kern w:val="2"/>
        </w:rPr>
        <w:t>都得到妥善的处置。</w:t>
      </w:r>
    </w:p>
    <w:p w14:paraId="1BCA2E9D" w14:textId="77777777" w:rsidR="00E05314" w:rsidRPr="00AB6010" w:rsidRDefault="00E05314" w:rsidP="00E05314">
      <w:pPr>
        <w:widowControl w:val="0"/>
        <w:adjustRightInd w:val="0"/>
        <w:snapToGrid w:val="0"/>
        <w:ind w:firstLine="482"/>
        <w:rPr>
          <w:rFonts w:cs="Times New Roman"/>
          <w:bCs/>
          <w:kern w:val="2"/>
        </w:rPr>
      </w:pPr>
      <w:r w:rsidRPr="00AB6010">
        <w:rPr>
          <w:rFonts w:cs="Times New Roman" w:hint="eastAsia"/>
          <w:bCs/>
          <w:kern w:val="2"/>
        </w:rPr>
        <w:t>（</w:t>
      </w:r>
      <w:r w:rsidRPr="00AB6010">
        <w:rPr>
          <w:rFonts w:cs="Times New Roman" w:hint="eastAsia"/>
          <w:bCs/>
          <w:kern w:val="2"/>
        </w:rPr>
        <w:t>5</w:t>
      </w:r>
      <w:r w:rsidRPr="00AB6010">
        <w:rPr>
          <w:rFonts w:cs="Times New Roman" w:hint="eastAsia"/>
          <w:bCs/>
          <w:kern w:val="2"/>
        </w:rPr>
        <w:t>）绿化建设的环境效益：拟建项目在控制污染、治理污染的同时，绿化起到净化空气、降噪等作用，同时美化了厂区环境，为企业职工提供良好的厂区环境。</w:t>
      </w:r>
    </w:p>
    <w:p w14:paraId="366AF588" w14:textId="77777777" w:rsidR="00E817BE" w:rsidRPr="00E05314" w:rsidRDefault="00E817BE" w:rsidP="00E817BE">
      <w:pPr>
        <w:widowControl w:val="0"/>
        <w:adjustRightInd w:val="0"/>
        <w:snapToGrid w:val="0"/>
        <w:ind w:left="480"/>
        <w:rPr>
          <w:rFonts w:cs="Times New Roman"/>
          <w:bCs/>
          <w:kern w:val="2"/>
        </w:rPr>
      </w:pPr>
    </w:p>
    <w:p w14:paraId="405A3A99" w14:textId="77777777" w:rsidR="00E817BE" w:rsidRDefault="00E817BE" w:rsidP="002C2965">
      <w:pPr>
        <w:widowControl w:val="0"/>
        <w:adjustRightInd w:val="0"/>
        <w:snapToGrid w:val="0"/>
        <w:ind w:left="480"/>
        <w:rPr>
          <w:rFonts w:cs="Times New Roman"/>
          <w:bCs/>
          <w:kern w:val="2"/>
        </w:rPr>
      </w:pPr>
    </w:p>
    <w:p w14:paraId="6086D167" w14:textId="77777777" w:rsidR="00E817BE" w:rsidRDefault="00E817BE" w:rsidP="002C2965">
      <w:pPr>
        <w:widowControl w:val="0"/>
        <w:adjustRightInd w:val="0"/>
        <w:snapToGrid w:val="0"/>
        <w:ind w:left="480"/>
        <w:rPr>
          <w:rFonts w:cs="Times New Roman"/>
          <w:bCs/>
          <w:kern w:val="2"/>
        </w:rPr>
      </w:pPr>
    </w:p>
    <w:p w14:paraId="2F1C43BF" w14:textId="77777777" w:rsidR="00E817BE" w:rsidRDefault="00E817BE" w:rsidP="002C2965">
      <w:pPr>
        <w:widowControl w:val="0"/>
        <w:adjustRightInd w:val="0"/>
        <w:snapToGrid w:val="0"/>
        <w:ind w:left="480"/>
        <w:rPr>
          <w:rFonts w:cs="Times New Roman"/>
          <w:bCs/>
          <w:kern w:val="2"/>
        </w:rPr>
        <w:sectPr w:rsidR="00E817BE">
          <w:pgSz w:w="11906" w:h="16838"/>
          <w:pgMar w:top="1440" w:right="1800" w:bottom="1440" w:left="1800" w:header="851" w:footer="992" w:gutter="0"/>
          <w:cols w:space="425"/>
          <w:docGrid w:type="lines" w:linePitch="312"/>
        </w:sectPr>
      </w:pPr>
    </w:p>
    <w:p w14:paraId="6A5FBC5E" w14:textId="77777777" w:rsidR="00E817BE" w:rsidRDefault="00E817BE" w:rsidP="00E817BE">
      <w:pPr>
        <w:pStyle w:val="1"/>
      </w:pPr>
      <w:bookmarkStart w:id="221" w:name="_Toc99417194"/>
      <w:bookmarkStart w:id="222" w:name="_Toc118184924"/>
      <w:r>
        <w:lastRenderedPageBreak/>
        <w:t>1</w:t>
      </w:r>
      <w:r>
        <w:rPr>
          <w:rFonts w:hint="eastAsia"/>
        </w:rPr>
        <w:t>2</w:t>
      </w:r>
      <w:r>
        <w:t xml:space="preserve">. </w:t>
      </w:r>
      <w:r>
        <w:t>项目可行性分析</w:t>
      </w:r>
      <w:bookmarkEnd w:id="221"/>
      <w:bookmarkEnd w:id="222"/>
    </w:p>
    <w:p w14:paraId="75CA5503" w14:textId="77777777" w:rsidR="00E817BE" w:rsidRDefault="00E817BE" w:rsidP="00E817BE">
      <w:pPr>
        <w:jc w:val="both"/>
        <w:outlineLvl w:val="1"/>
        <w:rPr>
          <w:b/>
          <w:sz w:val="28"/>
        </w:rPr>
      </w:pPr>
      <w:bookmarkStart w:id="223" w:name="_Toc99417195"/>
      <w:bookmarkStart w:id="224" w:name="_Toc118184925"/>
      <w:r>
        <w:rPr>
          <w:rFonts w:hint="eastAsia"/>
          <w:b/>
          <w:sz w:val="28"/>
        </w:rPr>
        <w:t xml:space="preserve">12.1 </w:t>
      </w:r>
      <w:r>
        <w:rPr>
          <w:rFonts w:hint="eastAsia"/>
          <w:b/>
          <w:sz w:val="28"/>
        </w:rPr>
        <w:t>产业政策符合性分析</w:t>
      </w:r>
      <w:bookmarkEnd w:id="223"/>
      <w:bookmarkEnd w:id="224"/>
    </w:p>
    <w:p w14:paraId="6E2C3F62" w14:textId="77777777" w:rsidR="00E817BE" w:rsidRDefault="00E05314" w:rsidP="00624711">
      <w:pPr>
        <w:widowControl w:val="0"/>
        <w:adjustRightInd w:val="0"/>
        <w:snapToGrid w:val="0"/>
        <w:ind w:firstLineChars="200" w:firstLine="480"/>
        <w:rPr>
          <w:rFonts w:cs="Times New Roman"/>
          <w:bCs/>
          <w:kern w:val="2"/>
        </w:rPr>
      </w:pPr>
      <w:r w:rsidRPr="00E05314">
        <w:rPr>
          <w:rFonts w:hint="eastAsia"/>
        </w:rPr>
        <w:t>本项目为医药制造项目，为盐酸</w:t>
      </w:r>
      <w:proofErr w:type="gramStart"/>
      <w:r w:rsidRPr="00E05314">
        <w:rPr>
          <w:rFonts w:hint="eastAsia"/>
        </w:rPr>
        <w:t>右美托咪</w:t>
      </w:r>
      <w:proofErr w:type="gramEnd"/>
      <w:r w:rsidRPr="00E05314">
        <w:rPr>
          <w:rFonts w:hint="eastAsia"/>
        </w:rPr>
        <w:t>定生产，根据《产业结构调整指导目录（</w:t>
      </w:r>
      <w:r w:rsidRPr="00E05314">
        <w:rPr>
          <w:rFonts w:hint="eastAsia"/>
        </w:rPr>
        <w:t>2019</w:t>
      </w:r>
      <w:r w:rsidRPr="00E05314">
        <w:rPr>
          <w:rFonts w:hint="eastAsia"/>
        </w:rPr>
        <w:t>年本）》，“十三、医药：拥有自主知识产权的新药开发和生产，天然药物开发和生产，满足我国重大、多发性疾病防治需求的通用名药物首次开发和生产，药物新剂型、新辅料、儿童药、短缺药的开发和生产，药物生产过程中的膜分离、超临界萃取、新型结晶、手性合成、酶促合成、连续反应、系统控制等技术开发与应用，基本药物质量和生产技术水平提升及降低成本，原料药生产节能降耗减排技术、新型药物制剂技术开发与应用”，属于鼓励类。</w:t>
      </w:r>
    </w:p>
    <w:p w14:paraId="32889700" w14:textId="77777777" w:rsidR="00E817BE" w:rsidRDefault="00E817BE" w:rsidP="00E817BE">
      <w:pPr>
        <w:jc w:val="both"/>
        <w:outlineLvl w:val="1"/>
        <w:rPr>
          <w:b/>
          <w:sz w:val="28"/>
        </w:rPr>
      </w:pPr>
      <w:bookmarkStart w:id="225" w:name="_Toc118184926"/>
      <w:r>
        <w:rPr>
          <w:rFonts w:hint="eastAsia"/>
          <w:b/>
          <w:sz w:val="28"/>
        </w:rPr>
        <w:t xml:space="preserve">12.2 </w:t>
      </w:r>
      <w:r w:rsidRPr="00E817BE">
        <w:rPr>
          <w:rFonts w:hint="eastAsia"/>
          <w:b/>
          <w:sz w:val="28"/>
        </w:rPr>
        <w:t>选址合理性分析</w:t>
      </w:r>
      <w:bookmarkEnd w:id="225"/>
    </w:p>
    <w:p w14:paraId="3D15B357" w14:textId="77777777" w:rsidR="00E817BE" w:rsidRPr="00E817BE" w:rsidRDefault="00E817BE" w:rsidP="00624711">
      <w:pPr>
        <w:ind w:firstLineChars="200" w:firstLine="480"/>
        <w:rPr>
          <w:rFonts w:hAnsi="宋体" w:cs="Times New Roman"/>
          <w:kern w:val="2"/>
          <w:szCs w:val="22"/>
        </w:rPr>
      </w:pPr>
      <w:r w:rsidRPr="00E817BE">
        <w:rPr>
          <w:rFonts w:hAnsi="宋体" w:cs="Times New Roman" w:hint="eastAsia"/>
          <w:kern w:val="2"/>
          <w:szCs w:val="22"/>
        </w:rPr>
        <w:t>项目选址于汉寿高新技术产业开发区，并且是在康普药业股份有限公司原厂区内进行建设，</w:t>
      </w:r>
      <w:proofErr w:type="gramStart"/>
      <w:r w:rsidRPr="00E817BE">
        <w:rPr>
          <w:rFonts w:hAnsi="宋体" w:cs="Times New Roman" w:hint="eastAsia"/>
          <w:kern w:val="2"/>
          <w:szCs w:val="22"/>
        </w:rPr>
        <w:t>不</w:t>
      </w:r>
      <w:proofErr w:type="gramEnd"/>
      <w:r w:rsidRPr="00E817BE">
        <w:rPr>
          <w:rFonts w:hAnsi="宋体" w:cs="Times New Roman" w:hint="eastAsia"/>
          <w:kern w:val="2"/>
          <w:szCs w:val="22"/>
        </w:rPr>
        <w:t>新增占地，项目用地在《湖南汉寿高新技术产业园区总体规划（</w:t>
      </w:r>
      <w:r w:rsidRPr="00E817BE">
        <w:rPr>
          <w:rFonts w:hAnsi="宋体" w:cs="Times New Roman"/>
          <w:kern w:val="2"/>
          <w:szCs w:val="22"/>
        </w:rPr>
        <w:t>2011-2020</w:t>
      </w:r>
      <w:r w:rsidRPr="00E817BE">
        <w:rPr>
          <w:rFonts w:hAnsi="宋体" w:cs="Times New Roman" w:hint="eastAsia"/>
          <w:kern w:val="2"/>
          <w:szCs w:val="22"/>
        </w:rPr>
        <w:t>）》内为二类工业用地。</w:t>
      </w:r>
    </w:p>
    <w:p w14:paraId="048DF05E" w14:textId="77777777" w:rsidR="00E817BE" w:rsidRDefault="00E817BE" w:rsidP="00E817BE">
      <w:pPr>
        <w:widowControl w:val="0"/>
        <w:adjustRightInd w:val="0"/>
        <w:snapToGrid w:val="0"/>
        <w:ind w:left="480"/>
        <w:rPr>
          <w:rFonts w:cs="Times New Roman"/>
          <w:bCs/>
          <w:kern w:val="2"/>
        </w:rPr>
      </w:pPr>
      <w:r w:rsidRPr="00E817BE">
        <w:rPr>
          <w:rFonts w:cs="Times New Roman" w:hint="eastAsia"/>
          <w:bCs/>
          <w:kern w:val="2"/>
        </w:rPr>
        <w:t>综上，项目选址可行。</w:t>
      </w:r>
    </w:p>
    <w:p w14:paraId="544AFEDE" w14:textId="77777777" w:rsidR="00E817BE" w:rsidRDefault="00E817BE" w:rsidP="00E817BE">
      <w:pPr>
        <w:jc w:val="both"/>
        <w:outlineLvl w:val="1"/>
        <w:rPr>
          <w:b/>
          <w:sz w:val="28"/>
        </w:rPr>
      </w:pPr>
      <w:bookmarkStart w:id="226" w:name="_Toc118184927"/>
      <w:r>
        <w:rPr>
          <w:rFonts w:hint="eastAsia"/>
          <w:b/>
          <w:sz w:val="28"/>
        </w:rPr>
        <w:t xml:space="preserve">12.3 </w:t>
      </w:r>
      <w:r w:rsidRPr="00E817BE">
        <w:rPr>
          <w:rFonts w:hint="eastAsia"/>
          <w:b/>
          <w:sz w:val="28"/>
        </w:rPr>
        <w:t>与园区规划环评及审查意见符合性分析</w:t>
      </w:r>
      <w:bookmarkEnd w:id="226"/>
    </w:p>
    <w:p w14:paraId="5C2077BE" w14:textId="77777777" w:rsidR="00D36A44" w:rsidRPr="00CF131B" w:rsidRDefault="00D36A44" w:rsidP="00624711">
      <w:pPr>
        <w:ind w:firstLineChars="200" w:firstLine="480"/>
        <w:rPr>
          <w:rFonts w:cs="Times New Roman"/>
          <w:kern w:val="2"/>
        </w:rPr>
      </w:pPr>
      <w:r w:rsidRPr="00CF131B">
        <w:rPr>
          <w:rFonts w:cs="Times New Roman"/>
          <w:kern w:val="2"/>
        </w:rPr>
        <w:t>1</w:t>
      </w:r>
      <w:r w:rsidRPr="00CF131B">
        <w:rPr>
          <w:rFonts w:cs="Times New Roman" w:hint="eastAsia"/>
          <w:kern w:val="2"/>
        </w:rPr>
        <w:t>、产业定位符合性</w:t>
      </w:r>
    </w:p>
    <w:p w14:paraId="649E9FD8" w14:textId="77777777" w:rsidR="00D36A44" w:rsidRPr="00CF131B" w:rsidRDefault="00D36A44" w:rsidP="00624711">
      <w:pPr>
        <w:ind w:firstLineChars="200" w:firstLine="480"/>
        <w:rPr>
          <w:rFonts w:cs="Times New Roman"/>
          <w:kern w:val="2"/>
        </w:rPr>
      </w:pPr>
      <w:r w:rsidRPr="00CF131B">
        <w:rPr>
          <w:rFonts w:cs="Times New Roman" w:hint="eastAsia"/>
          <w:kern w:val="2"/>
        </w:rPr>
        <w:t>湖南汉寿高新技术产业园区产业定位为：重点打造装备制造、生物医药和精细化工三大支柱产业，积极培育电子信息（不含线路板）、新材料（半导体、保温隔热材料等）、现代物流等三大战略产业，巩固提升食品加工、轻纺加工、新型建材三大传统优势产业。</w:t>
      </w:r>
    </w:p>
    <w:p w14:paraId="346709EB" w14:textId="77777777" w:rsidR="00D36A44" w:rsidRPr="00CF131B" w:rsidRDefault="00D36A44" w:rsidP="00624711">
      <w:pPr>
        <w:ind w:firstLineChars="200" w:firstLine="480"/>
        <w:rPr>
          <w:rFonts w:cs="Times New Roman"/>
          <w:kern w:val="2"/>
        </w:rPr>
      </w:pPr>
      <w:r w:rsidRPr="00CF131B">
        <w:rPr>
          <w:rFonts w:cs="Times New Roman" w:hint="eastAsia"/>
          <w:kern w:val="2"/>
        </w:rPr>
        <w:t>本项目属于</w:t>
      </w:r>
      <w:r w:rsidRPr="00646489">
        <w:rPr>
          <w:rFonts w:cs="Times New Roman" w:hint="eastAsia"/>
          <w:kern w:val="2"/>
        </w:rPr>
        <w:t>医药制造业内的化学药品原料药制造</w:t>
      </w:r>
      <w:r w:rsidRPr="00CF131B">
        <w:rPr>
          <w:rFonts w:cs="Times New Roman" w:hint="eastAsia"/>
          <w:kern w:val="2"/>
        </w:rPr>
        <w:t>，不属于淘汰和禁止发展的项目，不违背环境准入负面清单的原则要求，与湖南汉寿高新技术产业园区产业定位相符合。</w:t>
      </w:r>
    </w:p>
    <w:p w14:paraId="6FF45E26" w14:textId="77777777" w:rsidR="00D36A44" w:rsidRPr="00CF131B" w:rsidRDefault="00D36A44" w:rsidP="00624711">
      <w:pPr>
        <w:ind w:firstLineChars="200" w:firstLine="480"/>
        <w:rPr>
          <w:rFonts w:cs="Times New Roman"/>
          <w:kern w:val="2"/>
        </w:rPr>
      </w:pPr>
      <w:r w:rsidRPr="00CF131B">
        <w:rPr>
          <w:rFonts w:cs="Times New Roman"/>
          <w:kern w:val="2"/>
        </w:rPr>
        <w:t>2</w:t>
      </w:r>
      <w:r w:rsidRPr="00CF131B">
        <w:rPr>
          <w:rFonts w:cs="Times New Roman" w:hint="eastAsia"/>
          <w:kern w:val="2"/>
        </w:rPr>
        <w:t>、用地性质符合性分析</w:t>
      </w:r>
    </w:p>
    <w:p w14:paraId="0CCCD995" w14:textId="77777777" w:rsidR="00D36A44" w:rsidRPr="00CF131B" w:rsidRDefault="00D36A44" w:rsidP="00624711">
      <w:pPr>
        <w:ind w:firstLineChars="200" w:firstLine="480"/>
        <w:rPr>
          <w:rFonts w:cs="Times New Roman"/>
          <w:kern w:val="2"/>
        </w:rPr>
      </w:pPr>
      <w:r w:rsidRPr="00CF131B">
        <w:rPr>
          <w:rFonts w:cs="Times New Roman" w:hint="eastAsia"/>
          <w:kern w:val="2"/>
        </w:rPr>
        <w:t>本项目利用现有工程占地，</w:t>
      </w:r>
      <w:proofErr w:type="gramStart"/>
      <w:r w:rsidRPr="00CF131B">
        <w:rPr>
          <w:rFonts w:cs="Times New Roman" w:hint="eastAsia"/>
          <w:kern w:val="2"/>
        </w:rPr>
        <w:t>不</w:t>
      </w:r>
      <w:proofErr w:type="gramEnd"/>
      <w:r w:rsidRPr="00CF131B">
        <w:rPr>
          <w:rFonts w:cs="Times New Roman" w:hint="eastAsia"/>
          <w:kern w:val="2"/>
        </w:rPr>
        <w:t>新增占地，项目用地性质根据《湖南汉寿高新技术产业园区总体规划》（</w:t>
      </w:r>
      <w:r w:rsidRPr="00CF131B">
        <w:rPr>
          <w:rFonts w:cs="Times New Roman"/>
          <w:kern w:val="2"/>
        </w:rPr>
        <w:t>2011-2020</w:t>
      </w:r>
      <w:r w:rsidRPr="00CF131B">
        <w:rPr>
          <w:rFonts w:cs="Times New Roman" w:hint="eastAsia"/>
          <w:kern w:val="2"/>
        </w:rPr>
        <w:t>）（</w:t>
      </w:r>
      <w:r w:rsidRPr="00CF131B">
        <w:rPr>
          <w:rFonts w:cs="Times New Roman"/>
          <w:kern w:val="2"/>
        </w:rPr>
        <w:t>2012.09</w:t>
      </w:r>
      <w:r w:rsidRPr="00CF131B">
        <w:rPr>
          <w:rFonts w:cs="Times New Roman" w:hint="eastAsia"/>
          <w:kern w:val="2"/>
        </w:rPr>
        <w:t>）显示为二类工业用地，符合汉寿高新技术产业园区土地利用规划要求。</w:t>
      </w:r>
    </w:p>
    <w:p w14:paraId="29C3F3AF" w14:textId="77777777" w:rsidR="00D36A44" w:rsidRPr="00CF131B" w:rsidRDefault="00D36A44" w:rsidP="00624711">
      <w:pPr>
        <w:ind w:firstLineChars="200" w:firstLine="480"/>
        <w:rPr>
          <w:rFonts w:cs="Times New Roman"/>
          <w:kern w:val="2"/>
        </w:rPr>
      </w:pPr>
      <w:r w:rsidRPr="00CF131B">
        <w:rPr>
          <w:rFonts w:cs="Times New Roman"/>
          <w:kern w:val="2"/>
        </w:rPr>
        <w:t>3</w:t>
      </w:r>
      <w:r w:rsidRPr="00CF131B">
        <w:rPr>
          <w:rFonts w:cs="Times New Roman" w:hint="eastAsia"/>
          <w:kern w:val="2"/>
        </w:rPr>
        <w:t>、准入条件符合性分析</w:t>
      </w:r>
    </w:p>
    <w:p w14:paraId="5D685026" w14:textId="05B34BF2" w:rsidR="00D36A44" w:rsidRDefault="00D36A44" w:rsidP="00624711">
      <w:pPr>
        <w:ind w:firstLineChars="200" w:firstLine="480"/>
        <w:rPr>
          <w:rFonts w:cs="Times New Roman"/>
          <w:kern w:val="2"/>
        </w:rPr>
      </w:pPr>
      <w:r w:rsidRPr="00CF131B">
        <w:rPr>
          <w:rFonts w:cs="Times New Roman" w:hint="eastAsia"/>
          <w:kern w:val="2"/>
        </w:rPr>
        <w:lastRenderedPageBreak/>
        <w:t>湖南省</w:t>
      </w:r>
      <w:proofErr w:type="gramStart"/>
      <w:r w:rsidR="002B2219">
        <w:rPr>
          <w:rFonts w:cs="Times New Roman" w:hint="eastAsia"/>
          <w:kern w:val="2"/>
        </w:rPr>
        <w:t>生态环境厅</w:t>
      </w:r>
      <w:r w:rsidRPr="00CF131B">
        <w:rPr>
          <w:rFonts w:cs="Times New Roman" w:hint="eastAsia"/>
          <w:kern w:val="2"/>
        </w:rPr>
        <w:t>环评批复湘环评</w:t>
      </w:r>
      <w:proofErr w:type="gramEnd"/>
      <w:r w:rsidRPr="00CF131B">
        <w:rPr>
          <w:rFonts w:cs="Times New Roman" w:hint="eastAsia"/>
          <w:kern w:val="2"/>
        </w:rPr>
        <w:t>〔</w:t>
      </w:r>
      <w:r w:rsidRPr="00CF131B">
        <w:rPr>
          <w:rFonts w:cs="Times New Roman"/>
          <w:kern w:val="2"/>
        </w:rPr>
        <w:t>2013</w:t>
      </w:r>
      <w:r w:rsidRPr="00CF131B">
        <w:rPr>
          <w:rFonts w:cs="Times New Roman" w:hint="eastAsia"/>
          <w:kern w:val="2"/>
        </w:rPr>
        <w:t>〕</w:t>
      </w:r>
      <w:r w:rsidRPr="00CF131B">
        <w:rPr>
          <w:rFonts w:cs="Times New Roman"/>
          <w:kern w:val="2"/>
        </w:rPr>
        <w:t>146</w:t>
      </w:r>
      <w:r w:rsidRPr="00CF131B">
        <w:rPr>
          <w:rFonts w:cs="Times New Roman" w:hint="eastAsia"/>
          <w:kern w:val="2"/>
        </w:rPr>
        <w:t>号规定，园区不得引进国家明令淘汰和禁止发展的能耗、物耗高，环境污染严重，不符合产业政策的项目，严格控制高水耗、废水或废气等污染物排放量大的企业和项目入园，不得引进线路板制造、电镀、印染类项目。本项目不属于淘汰和禁止发展的项目，也不属于线路板制造、电镀、印染类项目，因此本项目与汉寿高新技术产业园区准入条件相符。</w:t>
      </w:r>
    </w:p>
    <w:p w14:paraId="05D797E7" w14:textId="77777777" w:rsidR="00D36A44" w:rsidRPr="009E6B01" w:rsidRDefault="00D36A44" w:rsidP="00D36A44">
      <w:pPr>
        <w:ind w:firstLineChars="200" w:firstLine="422"/>
        <w:jc w:val="center"/>
        <w:rPr>
          <w:rFonts w:cs="Times New Roman"/>
          <w:b/>
          <w:bCs/>
          <w:kern w:val="2"/>
          <w:sz w:val="21"/>
          <w:szCs w:val="21"/>
        </w:rPr>
      </w:pPr>
      <w:r w:rsidRPr="009E6B01">
        <w:rPr>
          <w:rFonts w:cs="Times New Roman" w:hint="eastAsia"/>
          <w:b/>
          <w:bCs/>
          <w:kern w:val="2"/>
          <w:sz w:val="21"/>
          <w:szCs w:val="21"/>
        </w:rPr>
        <w:t>表</w:t>
      </w:r>
      <w:r w:rsidRPr="009E6B01">
        <w:rPr>
          <w:rFonts w:cs="Times New Roman"/>
          <w:b/>
          <w:bCs/>
          <w:kern w:val="2"/>
          <w:sz w:val="21"/>
          <w:szCs w:val="21"/>
        </w:rPr>
        <w:t>1</w:t>
      </w:r>
      <w:r>
        <w:rPr>
          <w:rFonts w:cs="Times New Roman" w:hint="eastAsia"/>
          <w:b/>
          <w:bCs/>
          <w:kern w:val="2"/>
          <w:sz w:val="21"/>
          <w:szCs w:val="21"/>
        </w:rPr>
        <w:t>2</w:t>
      </w:r>
      <w:r w:rsidRPr="009E6B01">
        <w:rPr>
          <w:rFonts w:cs="Times New Roman"/>
          <w:b/>
          <w:bCs/>
          <w:kern w:val="2"/>
          <w:sz w:val="21"/>
          <w:szCs w:val="21"/>
        </w:rPr>
        <w:t>.</w:t>
      </w:r>
      <w:r>
        <w:rPr>
          <w:rFonts w:cs="Times New Roman" w:hint="eastAsia"/>
          <w:b/>
          <w:bCs/>
          <w:kern w:val="2"/>
          <w:sz w:val="21"/>
          <w:szCs w:val="21"/>
        </w:rPr>
        <w:t>3</w:t>
      </w:r>
      <w:r w:rsidRPr="009E6B01">
        <w:rPr>
          <w:rFonts w:cs="Times New Roman"/>
          <w:b/>
          <w:bCs/>
          <w:kern w:val="2"/>
          <w:sz w:val="21"/>
          <w:szCs w:val="21"/>
        </w:rPr>
        <w:t xml:space="preserve">-1 </w:t>
      </w:r>
      <w:r w:rsidRPr="009E6B01">
        <w:rPr>
          <w:rFonts w:cs="Times New Roman" w:hint="eastAsia"/>
          <w:b/>
          <w:bCs/>
          <w:kern w:val="2"/>
          <w:sz w:val="21"/>
          <w:szCs w:val="21"/>
        </w:rPr>
        <w:t>园区企业准入条件一览表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6777"/>
        <w:gridCol w:w="1140"/>
      </w:tblGrid>
      <w:tr w:rsidR="00D36A44" w:rsidRPr="009E6B01" w14:paraId="27712770"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3AEB2115"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行业类别</w:t>
            </w:r>
          </w:p>
        </w:tc>
        <w:tc>
          <w:tcPr>
            <w:tcW w:w="3976" w:type="pct"/>
            <w:tcBorders>
              <w:top w:val="single" w:sz="4" w:space="0" w:color="auto"/>
              <w:left w:val="single" w:sz="4" w:space="0" w:color="auto"/>
              <w:bottom w:val="single" w:sz="4" w:space="0" w:color="auto"/>
              <w:right w:val="single" w:sz="4" w:space="0" w:color="auto"/>
            </w:tcBorders>
            <w:vAlign w:val="center"/>
            <w:hideMark/>
          </w:tcPr>
          <w:p w14:paraId="6960E3E4"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入园相关要求</w:t>
            </w:r>
          </w:p>
        </w:tc>
        <w:tc>
          <w:tcPr>
            <w:tcW w:w="669" w:type="pct"/>
            <w:tcBorders>
              <w:top w:val="single" w:sz="4" w:space="0" w:color="auto"/>
              <w:left w:val="single" w:sz="4" w:space="0" w:color="auto"/>
              <w:bottom w:val="single" w:sz="4" w:space="0" w:color="auto"/>
              <w:right w:val="single" w:sz="4" w:space="0" w:color="auto"/>
            </w:tcBorders>
            <w:vAlign w:val="center"/>
            <w:hideMark/>
          </w:tcPr>
          <w:p w14:paraId="451383AF"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建议入</w:t>
            </w:r>
          </w:p>
          <w:p w14:paraId="18AFB2F5"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区方位</w:t>
            </w:r>
          </w:p>
        </w:tc>
      </w:tr>
      <w:tr w:rsidR="00D36A44" w:rsidRPr="009E6B01" w14:paraId="2031493A"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3B02C3A3"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装备制造</w:t>
            </w:r>
          </w:p>
        </w:tc>
        <w:tc>
          <w:tcPr>
            <w:tcW w:w="3976" w:type="pct"/>
            <w:tcBorders>
              <w:top w:val="single" w:sz="4" w:space="0" w:color="auto"/>
              <w:left w:val="single" w:sz="4" w:space="0" w:color="auto"/>
              <w:bottom w:val="single" w:sz="4" w:space="0" w:color="auto"/>
              <w:right w:val="single" w:sz="4" w:space="0" w:color="auto"/>
            </w:tcBorders>
            <w:hideMark/>
          </w:tcPr>
          <w:p w14:paraId="741816C8"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、鼓励发展吊车、搅拌车、载重汽车制造，机械加工、结构件生产以及汽车关键零件、发动机等产业。</w:t>
            </w:r>
          </w:p>
          <w:p w14:paraId="5B2EFD4D"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、限制生产规模不达产业政策的装备制造项目以及属于《产业结构调整指导目录》（</w:t>
            </w:r>
            <w:r w:rsidRPr="009E6B01">
              <w:rPr>
                <w:rFonts w:cs="Times New Roman"/>
                <w:kern w:val="2"/>
                <w:sz w:val="21"/>
                <w:szCs w:val="21"/>
              </w:rPr>
              <w:t>2011</w:t>
            </w:r>
            <w:r w:rsidRPr="009E6B01">
              <w:rPr>
                <w:rFonts w:cs="Times New Roman" w:hint="eastAsia"/>
                <w:kern w:val="2"/>
                <w:sz w:val="21"/>
                <w:szCs w:val="21"/>
              </w:rPr>
              <w:t>年本）限制类的生产规模、生产工艺及设备的项目。</w:t>
            </w:r>
          </w:p>
          <w:p w14:paraId="34B85C8C"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、禁止引用含有电镀、冶炼等能耗高、污染大的企业以及属于《产业结构调整指导目录》（</w:t>
            </w:r>
            <w:r w:rsidRPr="009E6B01">
              <w:rPr>
                <w:rFonts w:cs="Times New Roman"/>
                <w:kern w:val="2"/>
                <w:sz w:val="21"/>
                <w:szCs w:val="21"/>
              </w:rPr>
              <w:t>2011</w:t>
            </w:r>
            <w:r w:rsidRPr="009E6B01">
              <w:rPr>
                <w:rFonts w:cs="Times New Roman" w:hint="eastAsia"/>
                <w:kern w:val="2"/>
                <w:sz w:val="21"/>
                <w:szCs w:val="21"/>
              </w:rPr>
              <w:t>年本）中淘汰类的生产工艺及设备的项目。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1FC33E14"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二类工业用地</w:t>
            </w:r>
          </w:p>
        </w:tc>
      </w:tr>
      <w:tr w:rsidR="00D36A44" w:rsidRPr="009E6B01" w14:paraId="6B3B7BF6"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1DD3063F"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生物制药</w:t>
            </w:r>
          </w:p>
        </w:tc>
        <w:tc>
          <w:tcPr>
            <w:tcW w:w="3976" w:type="pct"/>
            <w:tcBorders>
              <w:top w:val="single" w:sz="4" w:space="0" w:color="auto"/>
              <w:left w:val="single" w:sz="4" w:space="0" w:color="auto"/>
              <w:bottom w:val="single" w:sz="4" w:space="0" w:color="auto"/>
              <w:right w:val="single" w:sz="4" w:space="0" w:color="auto"/>
            </w:tcBorders>
            <w:hideMark/>
          </w:tcPr>
          <w:p w14:paraId="43A36000" w14:textId="77777777" w:rsidR="00D36A44" w:rsidRPr="009E6B01" w:rsidRDefault="00D36A44" w:rsidP="00AA186A">
            <w:pPr>
              <w:spacing w:line="240" w:lineRule="auto"/>
              <w:jc w:val="both"/>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、优先发展重大传染病防治疫苗和药物、多肽、核酸、濒危稀缺药物、新型</w:t>
            </w:r>
          </w:p>
          <w:p w14:paraId="6DA6B3EB" w14:textId="77777777" w:rsidR="00D36A44" w:rsidRPr="009E6B01" w:rsidRDefault="00D36A44" w:rsidP="00AA186A">
            <w:pPr>
              <w:spacing w:line="240" w:lineRule="auto"/>
              <w:rPr>
                <w:rFonts w:cs="Times New Roman"/>
                <w:kern w:val="2"/>
                <w:sz w:val="21"/>
                <w:szCs w:val="21"/>
              </w:rPr>
            </w:pPr>
            <w:r w:rsidRPr="009E6B01">
              <w:rPr>
                <w:rFonts w:cs="Times New Roman" w:hint="eastAsia"/>
                <w:kern w:val="2"/>
                <w:sz w:val="21"/>
                <w:szCs w:val="21"/>
              </w:rPr>
              <w:t>药物制剂以及污染小、效益高的医药企业。</w:t>
            </w:r>
          </w:p>
          <w:p w14:paraId="2F5128FF"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、限制新开办无新药证书的药品生产企业以及属于《产业结构调整指导目录》（</w:t>
            </w:r>
            <w:r w:rsidRPr="009E6B01">
              <w:rPr>
                <w:rFonts w:cs="Times New Roman"/>
                <w:kern w:val="2"/>
                <w:sz w:val="21"/>
                <w:szCs w:val="21"/>
              </w:rPr>
              <w:t>2011</w:t>
            </w:r>
            <w:r w:rsidRPr="009E6B01">
              <w:rPr>
                <w:rFonts w:cs="Times New Roman" w:hint="eastAsia"/>
                <w:kern w:val="2"/>
                <w:sz w:val="21"/>
                <w:szCs w:val="21"/>
              </w:rPr>
              <w:t>年本）中规定的各类限制性项目。</w:t>
            </w:r>
          </w:p>
          <w:p w14:paraId="579E8465"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、禁止引进使用达不到国家相关标准的生产工艺及设备以及属于《产业结构调整指导目录》（</w:t>
            </w:r>
            <w:r w:rsidRPr="009E6B01">
              <w:rPr>
                <w:rFonts w:cs="Times New Roman"/>
                <w:kern w:val="2"/>
                <w:sz w:val="21"/>
                <w:szCs w:val="21"/>
              </w:rPr>
              <w:t>2011</w:t>
            </w:r>
            <w:r w:rsidRPr="009E6B01">
              <w:rPr>
                <w:rFonts w:cs="Times New Roman" w:hint="eastAsia"/>
                <w:kern w:val="2"/>
                <w:sz w:val="21"/>
                <w:szCs w:val="21"/>
              </w:rPr>
              <w:t>年本）的规定的各类淘汰类产品及生产装置。</w:t>
            </w:r>
          </w:p>
        </w:tc>
        <w:tc>
          <w:tcPr>
            <w:tcW w:w="669" w:type="pct"/>
            <w:tcBorders>
              <w:top w:val="single" w:sz="4" w:space="0" w:color="auto"/>
              <w:left w:val="single" w:sz="4" w:space="0" w:color="auto"/>
              <w:bottom w:val="single" w:sz="4" w:space="0" w:color="auto"/>
              <w:right w:val="single" w:sz="4" w:space="0" w:color="auto"/>
            </w:tcBorders>
            <w:vAlign w:val="center"/>
            <w:hideMark/>
          </w:tcPr>
          <w:p w14:paraId="7749F4A6"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二类工业用地</w:t>
            </w:r>
          </w:p>
        </w:tc>
      </w:tr>
      <w:tr w:rsidR="00D36A44" w:rsidRPr="009E6B01" w14:paraId="6FA0219B"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640F8FB7"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精细化工</w:t>
            </w:r>
          </w:p>
        </w:tc>
        <w:tc>
          <w:tcPr>
            <w:tcW w:w="3976" w:type="pct"/>
            <w:tcBorders>
              <w:top w:val="single" w:sz="4" w:space="0" w:color="auto"/>
              <w:left w:val="single" w:sz="4" w:space="0" w:color="auto"/>
              <w:bottom w:val="single" w:sz="4" w:space="0" w:color="auto"/>
              <w:right w:val="single" w:sz="4" w:space="0" w:color="auto"/>
            </w:tcBorders>
            <w:hideMark/>
          </w:tcPr>
          <w:p w14:paraId="4409495B"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、优先发展环境友好型、资源节约型涂料、油漆等。</w:t>
            </w:r>
          </w:p>
          <w:p w14:paraId="334FF4C9"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、限制发展废旧轮胎塑料炼油、高毒、高残留以及对环境影响大的农药以及属于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1D6E9CDC"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、禁止引进废旧轮胎塑料炼油、沥青生产等石油化工以及致癌、高度农药等以及高污染、高能耗的化工生产企业，禁止</w:t>
            </w:r>
            <w:r w:rsidRPr="009E6B01">
              <w:rPr>
                <w:rFonts w:cs="Times New Roman" w:hint="eastAsia"/>
                <w:kern w:val="2"/>
                <w:sz w:val="21"/>
                <w:szCs w:val="22"/>
              </w:rPr>
              <w:t>属于《</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年本）中淘汰类的化工生产工艺及设备。</w:t>
            </w:r>
          </w:p>
        </w:tc>
        <w:tc>
          <w:tcPr>
            <w:tcW w:w="669" w:type="pct"/>
            <w:tcBorders>
              <w:top w:val="single" w:sz="4" w:space="0" w:color="auto"/>
              <w:left w:val="single" w:sz="4" w:space="0" w:color="auto"/>
              <w:bottom w:val="single" w:sz="4" w:space="0" w:color="auto"/>
              <w:right w:val="single" w:sz="4" w:space="0" w:color="auto"/>
            </w:tcBorders>
            <w:vAlign w:val="center"/>
            <w:hideMark/>
          </w:tcPr>
          <w:p w14:paraId="37847598"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三类工业用地</w:t>
            </w:r>
          </w:p>
        </w:tc>
      </w:tr>
      <w:tr w:rsidR="00D36A44" w:rsidRPr="009E6B01" w14:paraId="74BD5AFC"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6D362BE5"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电子信息</w:t>
            </w:r>
          </w:p>
        </w:tc>
        <w:tc>
          <w:tcPr>
            <w:tcW w:w="3976" w:type="pct"/>
            <w:tcBorders>
              <w:top w:val="single" w:sz="4" w:space="0" w:color="auto"/>
              <w:left w:val="single" w:sz="4" w:space="0" w:color="auto"/>
              <w:bottom w:val="single" w:sz="4" w:space="0" w:color="auto"/>
              <w:right w:val="single" w:sz="4" w:space="0" w:color="auto"/>
            </w:tcBorders>
            <w:hideMark/>
          </w:tcPr>
          <w:p w14:paraId="523EE24E"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新型电子元器件（片式元器件、频率元器件、电力电子器件机电元件等）、光电子器件生产等新型电子元器件的</w:t>
            </w:r>
            <w:r w:rsidRPr="009E6B01">
              <w:rPr>
                <w:rFonts w:cs="Times New Roman" w:hint="eastAsia"/>
                <w:kern w:val="2"/>
                <w:sz w:val="21"/>
                <w:szCs w:val="21"/>
              </w:rPr>
              <w:t>发展</w:t>
            </w:r>
            <w:r w:rsidRPr="009E6B01">
              <w:rPr>
                <w:rFonts w:cs="Times New Roman" w:hint="eastAsia"/>
                <w:kern w:val="2"/>
                <w:sz w:val="21"/>
                <w:szCs w:val="22"/>
              </w:rPr>
              <w:t>，鼓励通信设备、光电产品、精密机械仪表、检测设备等光、机、电一体化等高科技项目发展。</w:t>
            </w:r>
          </w:p>
          <w:p w14:paraId="517CBCC0"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、限制激光视盘机、模拟</w:t>
            </w:r>
            <w:r w:rsidRPr="009E6B01">
              <w:rPr>
                <w:rFonts w:cs="Times New Roman"/>
                <w:kern w:val="2"/>
                <w:sz w:val="21"/>
                <w:szCs w:val="21"/>
              </w:rPr>
              <w:t>CRT</w:t>
            </w:r>
            <w:r w:rsidRPr="009E6B01">
              <w:rPr>
                <w:rFonts w:cs="Times New Roman" w:hint="eastAsia"/>
                <w:kern w:val="2"/>
                <w:sz w:val="21"/>
                <w:szCs w:val="21"/>
              </w:rPr>
              <w:t>黑白及彩色电视机等属于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3961F99A"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w:t>
            </w:r>
            <w:r w:rsidRPr="009E6B01">
              <w:rPr>
                <w:rFonts w:cs="Times New Roman" w:hint="eastAsia"/>
                <w:kern w:val="2"/>
                <w:sz w:val="21"/>
                <w:szCs w:val="22"/>
              </w:rPr>
              <w:t>禁止引进含线路板制造、电镀等高污染的电子信息项目以及属于《</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年本）中淘汰类的电子信息产业。</w:t>
            </w:r>
          </w:p>
        </w:tc>
        <w:tc>
          <w:tcPr>
            <w:tcW w:w="669" w:type="pct"/>
            <w:tcBorders>
              <w:top w:val="single" w:sz="4" w:space="0" w:color="auto"/>
              <w:left w:val="single" w:sz="4" w:space="0" w:color="auto"/>
              <w:bottom w:val="single" w:sz="4" w:space="0" w:color="auto"/>
              <w:right w:val="single" w:sz="4" w:space="0" w:color="auto"/>
            </w:tcBorders>
            <w:vAlign w:val="center"/>
            <w:hideMark/>
          </w:tcPr>
          <w:p w14:paraId="7EB15957"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一类工业用地</w:t>
            </w:r>
          </w:p>
        </w:tc>
      </w:tr>
      <w:tr w:rsidR="00D36A44" w:rsidRPr="009E6B01" w14:paraId="266309F4"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1F586378"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lastRenderedPageBreak/>
              <w:t>新材料</w:t>
            </w:r>
          </w:p>
        </w:tc>
        <w:tc>
          <w:tcPr>
            <w:tcW w:w="3976" w:type="pct"/>
            <w:tcBorders>
              <w:top w:val="single" w:sz="4" w:space="0" w:color="auto"/>
              <w:left w:val="single" w:sz="4" w:space="0" w:color="auto"/>
              <w:bottom w:val="single" w:sz="4" w:space="0" w:color="auto"/>
              <w:right w:val="single" w:sz="4" w:space="0" w:color="auto"/>
            </w:tcBorders>
            <w:hideMark/>
          </w:tcPr>
          <w:p w14:paraId="1CECB80E"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半导体、保温隔热材料、隔音材料、密封材料、耐磨材料的开发和生产，鼓励高性能纤维、高品质人工晶体材料及制品、高纯石英材料及制品等拥有自主知识产权的新材料研发制造。</w:t>
            </w:r>
          </w:p>
          <w:p w14:paraId="405DB32C"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、限制引入污染大、能耗高的新材料生产工艺及设备的项目以及属于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年本）中限制类的生产规模、生产工艺及设备的建设项目。</w:t>
            </w:r>
          </w:p>
          <w:p w14:paraId="65AF80C4"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、禁止引进采用电解、冶炼等资源利用率高、能源消耗大，污染大的生产工艺及设备的项目以及涉及重金属污染的材料的生产制造项目以及属于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年本）中淘汰类的工艺及设备的项目。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18EBBA9E"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一类、二类工业用地</w:t>
            </w:r>
          </w:p>
        </w:tc>
      </w:tr>
      <w:tr w:rsidR="00D36A44" w:rsidRPr="009E6B01" w14:paraId="1429EFB2"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4081A537"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现代物流</w:t>
            </w:r>
          </w:p>
        </w:tc>
        <w:tc>
          <w:tcPr>
            <w:tcW w:w="3976" w:type="pct"/>
            <w:tcBorders>
              <w:top w:val="single" w:sz="4" w:space="0" w:color="auto"/>
              <w:left w:val="single" w:sz="4" w:space="0" w:color="auto"/>
              <w:bottom w:val="single" w:sz="4" w:space="0" w:color="auto"/>
              <w:right w:val="single" w:sz="4" w:space="0" w:color="auto"/>
            </w:tcBorders>
            <w:hideMark/>
          </w:tcPr>
          <w:p w14:paraId="48AC0513"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加强公路和铁路等现代交通基础设施、配送中心及物流网络、计算机自动化及相关通讯设备等物流基础设施建设，鼓励粮油等重要商品现代化物流设施、农产品物流配送设施、药品物流配送设施以及物流公共信息平台建设，鼓励低能耗、低污染的环保物流设施建设。</w:t>
            </w:r>
          </w:p>
          <w:p w14:paraId="0A4B786E"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、限制产生高噪声、高水污染、大气污染的物流及配套设施的建设。</w:t>
            </w:r>
          </w:p>
          <w:p w14:paraId="0C57D53A"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、禁止涉及放射性、危险化学品等有毒有害物质的物流设施建设。</w:t>
            </w:r>
          </w:p>
        </w:tc>
        <w:tc>
          <w:tcPr>
            <w:tcW w:w="669" w:type="pct"/>
            <w:tcBorders>
              <w:top w:val="single" w:sz="4" w:space="0" w:color="auto"/>
              <w:left w:val="single" w:sz="4" w:space="0" w:color="auto"/>
              <w:bottom w:val="single" w:sz="4" w:space="0" w:color="auto"/>
              <w:right w:val="single" w:sz="4" w:space="0" w:color="auto"/>
            </w:tcBorders>
            <w:vAlign w:val="center"/>
            <w:hideMark/>
          </w:tcPr>
          <w:p w14:paraId="209BCD91"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物流仓储用地</w:t>
            </w:r>
          </w:p>
        </w:tc>
      </w:tr>
      <w:tr w:rsidR="00D36A44" w:rsidRPr="009E6B01" w14:paraId="06C7B073"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27DD4619"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食品加工</w:t>
            </w:r>
          </w:p>
        </w:tc>
        <w:tc>
          <w:tcPr>
            <w:tcW w:w="3976" w:type="pct"/>
            <w:tcBorders>
              <w:top w:val="single" w:sz="4" w:space="0" w:color="auto"/>
              <w:left w:val="single" w:sz="4" w:space="0" w:color="auto"/>
              <w:bottom w:val="single" w:sz="4" w:space="0" w:color="auto"/>
              <w:right w:val="single" w:sz="4" w:space="0" w:color="auto"/>
            </w:tcBorders>
            <w:hideMark/>
          </w:tcPr>
          <w:p w14:paraId="6ED6FD07"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1</w:t>
            </w:r>
            <w:r w:rsidRPr="009E6B01">
              <w:rPr>
                <w:rFonts w:cs="Times New Roman" w:hint="eastAsia"/>
                <w:kern w:val="2"/>
                <w:sz w:val="21"/>
                <w:szCs w:val="21"/>
              </w:rPr>
              <w:t>、鼓励健康型大米、小麦粉及其制品的研发与生产，鼓励杂粮</w:t>
            </w:r>
            <w:r w:rsidRPr="009E6B01">
              <w:rPr>
                <w:rFonts w:cs="Times New Roman" w:hint="eastAsia"/>
                <w:kern w:val="2"/>
                <w:sz w:val="21"/>
                <w:szCs w:val="22"/>
              </w:rPr>
              <w:t>饮料、食用油等农产品加工生产以及粮油加工副产物的综合利用。</w:t>
            </w:r>
          </w:p>
          <w:p w14:paraId="48B5EE7A"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、限制引进原糖加工、白酒、化学合成甜味剂、浓缩果汁等耗水项目以及属于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年本）中限制类的其它项目。</w:t>
            </w:r>
          </w:p>
          <w:p w14:paraId="068A9EC2"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、禁止引薯类淀粉加工等能耗高、排水量大的食品加工项目以及属于</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年本）中淘汰类的其它项目。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0EF92330"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二类工业用地</w:t>
            </w:r>
          </w:p>
        </w:tc>
      </w:tr>
      <w:tr w:rsidR="00D36A44" w:rsidRPr="009E6B01" w14:paraId="1556C026"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35C8CE3F"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轻纺加工</w:t>
            </w:r>
          </w:p>
        </w:tc>
        <w:tc>
          <w:tcPr>
            <w:tcW w:w="3976" w:type="pct"/>
            <w:tcBorders>
              <w:top w:val="single" w:sz="4" w:space="0" w:color="auto"/>
              <w:left w:val="single" w:sz="4" w:space="0" w:color="auto"/>
              <w:bottom w:val="single" w:sz="4" w:space="0" w:color="auto"/>
              <w:right w:val="single" w:sz="4" w:space="0" w:color="auto"/>
            </w:tcBorders>
            <w:hideMark/>
          </w:tcPr>
          <w:p w14:paraId="739D0FA4" w14:textId="77777777" w:rsidR="00D36A44" w:rsidRPr="009E6B01" w:rsidRDefault="00D36A44" w:rsidP="00AA186A">
            <w:pPr>
              <w:spacing w:line="240" w:lineRule="auto"/>
              <w:rPr>
                <w:rFonts w:cs="Times New Roman"/>
                <w:kern w:val="2"/>
                <w:sz w:val="21"/>
                <w:szCs w:val="22"/>
              </w:rPr>
            </w:pPr>
            <w:r w:rsidRPr="009E6B01">
              <w:rPr>
                <w:rFonts w:cs="Times New Roman"/>
                <w:kern w:val="2"/>
                <w:sz w:val="21"/>
                <w:szCs w:val="21"/>
              </w:rPr>
              <w:t>1</w:t>
            </w:r>
            <w:r w:rsidRPr="009E6B01">
              <w:rPr>
                <w:rFonts w:cs="Times New Roman" w:hint="eastAsia"/>
                <w:kern w:val="2"/>
                <w:sz w:val="21"/>
                <w:szCs w:val="21"/>
              </w:rPr>
              <w:t>、鼓励采用高速高新纺纱技术生产高品质纱线及高档机织、针织纺织品的项目，鼓励织布</w:t>
            </w:r>
            <w:r w:rsidRPr="009E6B01">
              <w:rPr>
                <w:rFonts w:cs="Times New Roman" w:hint="eastAsia"/>
                <w:kern w:val="2"/>
                <w:sz w:val="21"/>
                <w:szCs w:val="22"/>
              </w:rPr>
              <w:t>以及衣、鞋、帽等加工制造以及高档地毯、抽纱、刺绣等低污染产品生产项目。</w:t>
            </w:r>
          </w:p>
          <w:p w14:paraId="6B6DEEBA"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、限制引进采用</w:t>
            </w:r>
            <w:r w:rsidRPr="009E6B01">
              <w:rPr>
                <w:rFonts w:cs="Times New Roman"/>
                <w:kern w:val="2"/>
                <w:sz w:val="21"/>
                <w:szCs w:val="21"/>
              </w:rPr>
              <w:t>25kg/h</w:t>
            </w:r>
            <w:r w:rsidRPr="009E6B01">
              <w:rPr>
                <w:rFonts w:cs="Times New Roman" w:hint="eastAsia"/>
                <w:kern w:val="2"/>
                <w:sz w:val="21"/>
                <w:szCs w:val="21"/>
              </w:rPr>
              <w:t>以下梳棉机、</w:t>
            </w:r>
            <w:r w:rsidRPr="009E6B01">
              <w:rPr>
                <w:rFonts w:cs="Times New Roman"/>
                <w:kern w:val="2"/>
                <w:sz w:val="21"/>
                <w:szCs w:val="21"/>
              </w:rPr>
              <w:t>200</w:t>
            </w:r>
            <w:proofErr w:type="gramStart"/>
            <w:r w:rsidRPr="009E6B01">
              <w:rPr>
                <w:rFonts w:cs="Times New Roman" w:hint="eastAsia"/>
                <w:kern w:val="2"/>
                <w:sz w:val="21"/>
                <w:szCs w:val="21"/>
              </w:rPr>
              <w:t>钳次</w:t>
            </w:r>
            <w:r w:rsidRPr="009E6B01">
              <w:rPr>
                <w:rFonts w:cs="Times New Roman"/>
                <w:kern w:val="2"/>
                <w:sz w:val="21"/>
                <w:szCs w:val="21"/>
              </w:rPr>
              <w:t>/</w:t>
            </w:r>
            <w:r w:rsidRPr="009E6B01">
              <w:rPr>
                <w:rFonts w:cs="Times New Roman" w:hint="eastAsia"/>
                <w:kern w:val="2"/>
                <w:sz w:val="21"/>
                <w:szCs w:val="21"/>
              </w:rPr>
              <w:t>分钟以下棉</w:t>
            </w:r>
            <w:proofErr w:type="gramEnd"/>
            <w:r w:rsidRPr="009E6B01">
              <w:rPr>
                <w:rFonts w:cs="Times New Roman" w:hint="eastAsia"/>
                <w:kern w:val="2"/>
                <w:sz w:val="21"/>
                <w:szCs w:val="21"/>
              </w:rPr>
              <w:t>精梳机、</w:t>
            </w:r>
            <w:r w:rsidRPr="009E6B01">
              <w:rPr>
                <w:rFonts w:cs="Times New Roman"/>
                <w:kern w:val="2"/>
                <w:sz w:val="21"/>
                <w:szCs w:val="21"/>
              </w:rPr>
              <w:t>5</w:t>
            </w:r>
            <w:r w:rsidRPr="009E6B01">
              <w:rPr>
                <w:rFonts w:cs="Times New Roman" w:hint="eastAsia"/>
                <w:kern w:val="2"/>
                <w:sz w:val="21"/>
                <w:szCs w:val="21"/>
              </w:rPr>
              <w:t>万转</w:t>
            </w:r>
            <w:r w:rsidRPr="009E6B01">
              <w:rPr>
                <w:rFonts w:cs="Times New Roman"/>
                <w:kern w:val="2"/>
                <w:sz w:val="21"/>
                <w:szCs w:val="21"/>
              </w:rPr>
              <w:t>/</w:t>
            </w:r>
            <w:proofErr w:type="gramStart"/>
            <w:r w:rsidRPr="009E6B01">
              <w:rPr>
                <w:rFonts w:cs="Times New Roman" w:hint="eastAsia"/>
                <w:kern w:val="2"/>
                <w:sz w:val="21"/>
                <w:szCs w:val="21"/>
              </w:rPr>
              <w:t>分钟以下自排气流纺</w:t>
            </w:r>
            <w:proofErr w:type="gramEnd"/>
            <w:r w:rsidRPr="009E6B01">
              <w:rPr>
                <w:rFonts w:cs="Times New Roman" w:hint="eastAsia"/>
                <w:kern w:val="2"/>
                <w:sz w:val="21"/>
                <w:szCs w:val="21"/>
              </w:rPr>
              <w:t>等</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年本）中产能低、落后的生产设备以及生产工艺项目。</w:t>
            </w:r>
          </w:p>
          <w:p w14:paraId="736C41FD"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、禁止引进含洗毛、印染等耗水、高污染的项目</w:t>
            </w:r>
            <w:r w:rsidRPr="009E6B01">
              <w:rPr>
                <w:rFonts w:cs="Times New Roman" w:hint="eastAsia"/>
                <w:kern w:val="2"/>
                <w:sz w:val="21"/>
                <w:szCs w:val="22"/>
              </w:rPr>
              <w:t>以及含有《</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年本）中淘汰类的纺织设备及纺织工艺的项目。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1B2C80D2"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一类、二类工业用地</w:t>
            </w:r>
          </w:p>
        </w:tc>
      </w:tr>
      <w:tr w:rsidR="00D36A44" w:rsidRPr="009E6B01" w14:paraId="5FB93866" w14:textId="77777777" w:rsidTr="00AA186A">
        <w:tc>
          <w:tcPr>
            <w:tcW w:w="355" w:type="pct"/>
            <w:tcBorders>
              <w:top w:val="single" w:sz="4" w:space="0" w:color="auto"/>
              <w:left w:val="single" w:sz="4" w:space="0" w:color="auto"/>
              <w:bottom w:val="single" w:sz="4" w:space="0" w:color="auto"/>
              <w:right w:val="single" w:sz="4" w:space="0" w:color="auto"/>
            </w:tcBorders>
            <w:vAlign w:val="center"/>
            <w:hideMark/>
          </w:tcPr>
          <w:p w14:paraId="3C162CB3"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新型建材</w:t>
            </w:r>
          </w:p>
        </w:tc>
        <w:tc>
          <w:tcPr>
            <w:tcW w:w="3976" w:type="pct"/>
            <w:tcBorders>
              <w:top w:val="single" w:sz="4" w:space="0" w:color="auto"/>
              <w:left w:val="single" w:sz="4" w:space="0" w:color="auto"/>
              <w:bottom w:val="single" w:sz="4" w:space="0" w:color="auto"/>
              <w:right w:val="single" w:sz="4" w:space="0" w:color="auto"/>
            </w:tcBorders>
            <w:hideMark/>
          </w:tcPr>
          <w:p w14:paraId="39BDA007" w14:textId="77777777" w:rsidR="00D36A44" w:rsidRPr="009E6B01" w:rsidRDefault="00D36A44" w:rsidP="00AA186A">
            <w:pPr>
              <w:spacing w:line="240" w:lineRule="auto"/>
              <w:rPr>
                <w:rFonts w:cs="Times New Roman"/>
                <w:kern w:val="2"/>
                <w:sz w:val="21"/>
                <w:szCs w:val="22"/>
              </w:rPr>
            </w:pPr>
            <w:r w:rsidRPr="009E6B01">
              <w:rPr>
                <w:rFonts w:cs="Times New Roman"/>
                <w:kern w:val="2"/>
                <w:sz w:val="21"/>
                <w:szCs w:val="21"/>
              </w:rPr>
              <w:t>1</w:t>
            </w:r>
            <w:r w:rsidRPr="009E6B01">
              <w:rPr>
                <w:rFonts w:cs="Times New Roman" w:hint="eastAsia"/>
                <w:kern w:val="2"/>
                <w:sz w:val="21"/>
                <w:szCs w:val="21"/>
              </w:rPr>
              <w:t>、鼓励</w:t>
            </w:r>
            <w:r w:rsidRPr="009E6B01">
              <w:rPr>
                <w:rFonts w:cs="Times New Roman" w:hint="eastAsia"/>
                <w:kern w:val="2"/>
                <w:sz w:val="21"/>
                <w:szCs w:val="22"/>
              </w:rPr>
              <w:t>新型塑料建材（塑料窗、排污管等）、轻质板材。</w:t>
            </w:r>
          </w:p>
          <w:p w14:paraId="3AB0ED95"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2</w:t>
            </w:r>
            <w:r w:rsidRPr="009E6B01">
              <w:rPr>
                <w:rFonts w:cs="Times New Roman" w:hint="eastAsia"/>
                <w:kern w:val="2"/>
                <w:sz w:val="21"/>
                <w:szCs w:val="21"/>
              </w:rPr>
              <w:t>、限制水泥、粘土砖、页岩</w:t>
            </w:r>
            <w:proofErr w:type="gramStart"/>
            <w:r w:rsidRPr="009E6B01">
              <w:rPr>
                <w:rFonts w:cs="Times New Roman" w:hint="eastAsia"/>
                <w:kern w:val="2"/>
                <w:sz w:val="21"/>
                <w:szCs w:val="21"/>
              </w:rPr>
              <w:t>砖生产</w:t>
            </w:r>
            <w:proofErr w:type="gramEnd"/>
            <w:r w:rsidRPr="009E6B01">
              <w:rPr>
                <w:rFonts w:cs="Times New Roman" w:hint="eastAsia"/>
                <w:kern w:val="2"/>
                <w:sz w:val="21"/>
                <w:szCs w:val="21"/>
              </w:rPr>
              <w:t>以及普通浮法玻璃等建筑材料生产，以及不符合</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年本）限制类中生产规模、生产工艺及设备要求的项目。</w:t>
            </w:r>
          </w:p>
          <w:p w14:paraId="30973A15" w14:textId="77777777" w:rsidR="00D36A44" w:rsidRPr="009E6B01" w:rsidRDefault="00D36A44" w:rsidP="00AA186A">
            <w:pPr>
              <w:spacing w:line="240" w:lineRule="auto"/>
              <w:rPr>
                <w:rFonts w:cs="Times New Roman"/>
                <w:kern w:val="2"/>
                <w:sz w:val="21"/>
                <w:szCs w:val="21"/>
              </w:rPr>
            </w:pPr>
            <w:r w:rsidRPr="009E6B01">
              <w:rPr>
                <w:rFonts w:cs="Times New Roman"/>
                <w:kern w:val="2"/>
                <w:sz w:val="21"/>
                <w:szCs w:val="21"/>
              </w:rPr>
              <w:t>3</w:t>
            </w:r>
            <w:r w:rsidRPr="009E6B01">
              <w:rPr>
                <w:rFonts w:cs="Times New Roman" w:hint="eastAsia"/>
                <w:kern w:val="2"/>
                <w:sz w:val="21"/>
                <w:szCs w:val="21"/>
              </w:rPr>
              <w:t>、禁止引进混凝土整轨、聚乙烯丙纶类复合防水卷材、聚乙烯丙纶复合防水卷材等高污染的建材项目，以及不符合</w:t>
            </w:r>
            <w:r w:rsidRPr="009E6B01">
              <w:rPr>
                <w:rFonts w:cs="Times New Roman" w:hint="eastAsia"/>
                <w:kern w:val="2"/>
                <w:sz w:val="21"/>
                <w:szCs w:val="22"/>
              </w:rPr>
              <w:t>《</w:t>
            </w:r>
            <w:r w:rsidRPr="009E6B01">
              <w:rPr>
                <w:rFonts w:cs="Times New Roman" w:hint="eastAsia"/>
                <w:kern w:val="2"/>
                <w:sz w:val="21"/>
                <w:szCs w:val="21"/>
              </w:rPr>
              <w:t>产业结构调整指导目录》（</w:t>
            </w:r>
            <w:r w:rsidRPr="009E6B01">
              <w:rPr>
                <w:rFonts w:cs="Times New Roman"/>
                <w:kern w:val="2"/>
                <w:sz w:val="21"/>
                <w:szCs w:val="21"/>
              </w:rPr>
              <w:t>2011</w:t>
            </w:r>
            <w:r w:rsidRPr="009E6B01">
              <w:rPr>
                <w:rFonts w:cs="Times New Roman" w:hint="eastAsia"/>
                <w:kern w:val="2"/>
                <w:sz w:val="21"/>
                <w:szCs w:val="21"/>
              </w:rPr>
              <w:t>年本）淘汰类中生产规模、生产工艺及设备要求的项目。</w:t>
            </w:r>
          </w:p>
        </w:tc>
        <w:tc>
          <w:tcPr>
            <w:tcW w:w="669" w:type="pct"/>
            <w:tcBorders>
              <w:top w:val="single" w:sz="4" w:space="0" w:color="auto"/>
              <w:left w:val="single" w:sz="4" w:space="0" w:color="auto"/>
              <w:bottom w:val="single" w:sz="4" w:space="0" w:color="auto"/>
              <w:right w:val="single" w:sz="4" w:space="0" w:color="auto"/>
            </w:tcBorders>
            <w:vAlign w:val="center"/>
            <w:hideMark/>
          </w:tcPr>
          <w:p w14:paraId="349C0003" w14:textId="77777777" w:rsidR="00D36A44" w:rsidRPr="009E6B01" w:rsidRDefault="00D36A44" w:rsidP="00AA186A">
            <w:pPr>
              <w:spacing w:line="240" w:lineRule="auto"/>
              <w:jc w:val="center"/>
              <w:rPr>
                <w:rFonts w:cs="Times New Roman"/>
                <w:kern w:val="2"/>
                <w:sz w:val="21"/>
                <w:szCs w:val="21"/>
              </w:rPr>
            </w:pPr>
            <w:r w:rsidRPr="009E6B01">
              <w:rPr>
                <w:rFonts w:cs="Times New Roman" w:hint="eastAsia"/>
                <w:kern w:val="2"/>
                <w:sz w:val="21"/>
                <w:szCs w:val="21"/>
              </w:rPr>
              <w:t>二类工业用地</w:t>
            </w:r>
          </w:p>
        </w:tc>
      </w:tr>
    </w:tbl>
    <w:p w14:paraId="5FB57B91" w14:textId="77777777" w:rsidR="00D36A44" w:rsidRPr="009E6B01" w:rsidRDefault="00D36A44" w:rsidP="00D36A44">
      <w:pPr>
        <w:pStyle w:val="afff6"/>
        <w:spacing w:beforeLines="50" w:before="156"/>
        <w:ind w:firstLine="480"/>
        <w:rPr>
          <w:szCs w:val="24"/>
        </w:rPr>
      </w:pPr>
      <w:r w:rsidRPr="009E6B01">
        <w:rPr>
          <w:rFonts w:ascii="Times New Roman" w:eastAsia="宋体" w:hAnsi="Times New Roman" w:cs="Times New Roman" w:hint="eastAsia"/>
          <w:szCs w:val="24"/>
        </w:rPr>
        <w:t>本项目属于医药制造业</w:t>
      </w:r>
      <w:r>
        <w:rPr>
          <w:rFonts w:ascii="Times New Roman" w:eastAsia="宋体" w:hAnsi="Times New Roman" w:cs="Times New Roman" w:hint="eastAsia"/>
          <w:szCs w:val="24"/>
        </w:rPr>
        <w:t>内的化学药品原料药制造</w:t>
      </w:r>
      <w:r w:rsidRPr="009E6B01">
        <w:rPr>
          <w:rFonts w:ascii="Times New Roman" w:eastAsia="宋体" w:hAnsi="Times New Roman" w:cs="Times New Roman" w:hint="eastAsia"/>
          <w:szCs w:val="24"/>
        </w:rPr>
        <w:t>，位于生物医药板块，用地类型为二类工业用地，不违背环境准入负面清单的原则要求。</w:t>
      </w:r>
    </w:p>
    <w:p w14:paraId="505253B3" w14:textId="77777777" w:rsidR="00D36A44" w:rsidRPr="00CF131B" w:rsidRDefault="00D36A44" w:rsidP="00624711">
      <w:pPr>
        <w:ind w:firstLineChars="200" w:firstLine="480"/>
        <w:rPr>
          <w:rFonts w:cs="Times New Roman"/>
          <w:kern w:val="2"/>
        </w:rPr>
      </w:pPr>
      <w:r w:rsidRPr="00CF131B">
        <w:rPr>
          <w:rFonts w:cs="Times New Roman"/>
          <w:kern w:val="2"/>
        </w:rPr>
        <w:t>4</w:t>
      </w:r>
      <w:r w:rsidRPr="00CF131B">
        <w:rPr>
          <w:rFonts w:cs="Times New Roman" w:hint="eastAsia"/>
          <w:kern w:val="2"/>
        </w:rPr>
        <w:t>、功能分区的符合性分析</w:t>
      </w:r>
    </w:p>
    <w:p w14:paraId="0161D4B2" w14:textId="77777777" w:rsidR="00E817BE" w:rsidRPr="00D36A44" w:rsidRDefault="00D36A44" w:rsidP="00624711">
      <w:pPr>
        <w:widowControl w:val="0"/>
        <w:adjustRightInd w:val="0"/>
        <w:snapToGrid w:val="0"/>
        <w:ind w:firstLineChars="200" w:firstLine="480"/>
        <w:rPr>
          <w:rFonts w:cs="Times New Roman"/>
          <w:bCs/>
          <w:kern w:val="2"/>
        </w:rPr>
      </w:pPr>
      <w:r w:rsidRPr="00CF131B">
        <w:rPr>
          <w:rFonts w:cs="Times New Roman" w:hint="eastAsia"/>
          <w:kern w:val="2"/>
        </w:rPr>
        <w:t>本项目位于湖南汉寿高新技术产业园内，根据《汉寿高新技术产业园区控制性详细规划》（产业布局规划图），本项目属于</w:t>
      </w:r>
      <w:r w:rsidRPr="00646489">
        <w:rPr>
          <w:rFonts w:cs="Times New Roman" w:hint="eastAsia"/>
          <w:kern w:val="2"/>
        </w:rPr>
        <w:t>医药制造业内的化学药品原料药制</w:t>
      </w:r>
      <w:r w:rsidRPr="00646489">
        <w:rPr>
          <w:rFonts w:cs="Times New Roman" w:hint="eastAsia"/>
          <w:kern w:val="2"/>
        </w:rPr>
        <w:lastRenderedPageBreak/>
        <w:t>造</w:t>
      </w:r>
      <w:r w:rsidRPr="00CF131B">
        <w:rPr>
          <w:rFonts w:cs="Times New Roman" w:hint="eastAsia"/>
          <w:kern w:val="2"/>
        </w:rPr>
        <w:t>，位于生物医药产业园，符合产业布局要求。</w:t>
      </w:r>
    </w:p>
    <w:p w14:paraId="21295BE6" w14:textId="77777777" w:rsidR="00E817BE" w:rsidRDefault="00E817BE" w:rsidP="00E817BE">
      <w:pPr>
        <w:jc w:val="both"/>
        <w:outlineLvl w:val="1"/>
        <w:rPr>
          <w:b/>
          <w:sz w:val="28"/>
        </w:rPr>
      </w:pPr>
      <w:bookmarkStart w:id="227" w:name="_Toc118184928"/>
      <w:r>
        <w:rPr>
          <w:rFonts w:hint="eastAsia"/>
          <w:b/>
          <w:sz w:val="28"/>
        </w:rPr>
        <w:t xml:space="preserve">12.4 </w:t>
      </w:r>
      <w:r w:rsidRPr="00E817BE">
        <w:rPr>
          <w:rFonts w:hint="eastAsia"/>
          <w:b/>
          <w:sz w:val="28"/>
        </w:rPr>
        <w:t>与</w:t>
      </w:r>
      <w:r>
        <w:rPr>
          <w:rFonts w:hint="eastAsia"/>
          <w:b/>
          <w:sz w:val="28"/>
        </w:rPr>
        <w:t>相关</w:t>
      </w:r>
      <w:r w:rsidRPr="00E817BE">
        <w:rPr>
          <w:rFonts w:hint="eastAsia"/>
          <w:b/>
          <w:sz w:val="28"/>
        </w:rPr>
        <w:t>法规规划符合性分析</w:t>
      </w:r>
      <w:bookmarkEnd w:id="227"/>
    </w:p>
    <w:p w14:paraId="4AB758FA" w14:textId="77777777" w:rsidR="009901E7" w:rsidRPr="00A04FBF" w:rsidRDefault="009901E7" w:rsidP="009901E7">
      <w:pPr>
        <w:widowControl w:val="0"/>
        <w:adjustRightInd w:val="0"/>
        <w:snapToGrid w:val="0"/>
        <w:outlineLvl w:val="2"/>
        <w:rPr>
          <w:rFonts w:cs="Times New Roman"/>
          <w:b/>
          <w:bCs/>
          <w:szCs w:val="27"/>
        </w:rPr>
      </w:pPr>
      <w:r w:rsidRPr="00A04FBF">
        <w:rPr>
          <w:rFonts w:cs="Times New Roman"/>
          <w:b/>
          <w:bCs/>
          <w:szCs w:val="27"/>
        </w:rPr>
        <w:t>12.</w:t>
      </w:r>
      <w:r>
        <w:rPr>
          <w:rFonts w:cs="Times New Roman" w:hint="eastAsia"/>
          <w:b/>
          <w:bCs/>
          <w:szCs w:val="27"/>
        </w:rPr>
        <w:t>4</w:t>
      </w:r>
      <w:r w:rsidRPr="00A04FBF">
        <w:rPr>
          <w:rFonts w:cs="Times New Roman"/>
          <w:b/>
          <w:bCs/>
          <w:szCs w:val="27"/>
        </w:rPr>
        <w:t>.1</w:t>
      </w:r>
      <w:r>
        <w:rPr>
          <w:rFonts w:cs="Times New Roman" w:hint="eastAsia"/>
          <w:b/>
          <w:bCs/>
          <w:szCs w:val="27"/>
        </w:rPr>
        <w:t xml:space="preserve"> </w:t>
      </w:r>
      <w:r w:rsidRPr="00A04FBF">
        <w:rPr>
          <w:rFonts w:cs="Times New Roman" w:hint="eastAsia"/>
          <w:b/>
          <w:bCs/>
          <w:szCs w:val="27"/>
        </w:rPr>
        <w:t>与《国务院关于印发大气污染防治行动计划的通知》（国发〔</w:t>
      </w:r>
      <w:r w:rsidRPr="00A04FBF">
        <w:rPr>
          <w:rFonts w:cs="Times New Roman"/>
          <w:b/>
          <w:bCs/>
          <w:szCs w:val="27"/>
        </w:rPr>
        <w:t>2013</w:t>
      </w:r>
      <w:r w:rsidRPr="00A04FBF">
        <w:rPr>
          <w:rFonts w:cs="Times New Roman" w:hint="eastAsia"/>
          <w:b/>
          <w:bCs/>
          <w:szCs w:val="27"/>
        </w:rPr>
        <w:t>〕</w:t>
      </w:r>
      <w:r w:rsidRPr="00A04FBF">
        <w:rPr>
          <w:rFonts w:cs="Times New Roman"/>
          <w:b/>
          <w:bCs/>
          <w:szCs w:val="27"/>
        </w:rPr>
        <w:t xml:space="preserve">37 </w:t>
      </w:r>
      <w:r w:rsidRPr="00A04FBF">
        <w:rPr>
          <w:rFonts w:cs="Times New Roman" w:hint="eastAsia"/>
          <w:b/>
          <w:bCs/>
          <w:szCs w:val="27"/>
        </w:rPr>
        <w:t>号）相符性</w:t>
      </w:r>
    </w:p>
    <w:p w14:paraId="76DD4CAA" w14:textId="77777777" w:rsidR="009901E7" w:rsidRPr="00A04FBF" w:rsidRDefault="009901E7" w:rsidP="00624711">
      <w:pPr>
        <w:ind w:firstLineChars="200" w:firstLine="480"/>
        <w:rPr>
          <w:rFonts w:cs="Times New Roman"/>
          <w:kern w:val="2"/>
        </w:rPr>
      </w:pPr>
      <w:r w:rsidRPr="00A04FBF">
        <w:rPr>
          <w:rFonts w:cs="Times New Roman" w:hint="eastAsia"/>
          <w:kern w:val="2"/>
        </w:rPr>
        <w:t>《国务院关于印发大气污染防治行动计划的通知》（国发〔</w:t>
      </w:r>
      <w:r w:rsidRPr="00A04FBF">
        <w:rPr>
          <w:rFonts w:cs="Times New Roman"/>
          <w:kern w:val="2"/>
        </w:rPr>
        <w:t>2013</w:t>
      </w:r>
      <w:r w:rsidRPr="00A04FBF">
        <w:rPr>
          <w:rFonts w:cs="Times New Roman" w:hint="eastAsia"/>
          <w:kern w:val="2"/>
        </w:rPr>
        <w:t>〕</w:t>
      </w:r>
      <w:r w:rsidRPr="00A04FBF">
        <w:rPr>
          <w:rFonts w:cs="Times New Roman"/>
          <w:kern w:val="2"/>
        </w:rPr>
        <w:t xml:space="preserve">37 </w:t>
      </w:r>
      <w:r w:rsidRPr="00A04FBF">
        <w:rPr>
          <w:rFonts w:cs="Times New Roman" w:hint="eastAsia"/>
          <w:kern w:val="2"/>
        </w:rPr>
        <w:t>号），提出：加强工业企业大气污染综合治理。全面整治燃煤小锅炉。加快推进集中供热、</w:t>
      </w:r>
      <w:r w:rsidRPr="00A04FBF">
        <w:rPr>
          <w:rFonts w:cs="Times New Roman"/>
          <w:kern w:val="2"/>
        </w:rPr>
        <w:t>“</w:t>
      </w:r>
      <w:r w:rsidRPr="00A04FBF">
        <w:rPr>
          <w:rFonts w:cs="Times New Roman" w:hint="eastAsia"/>
          <w:kern w:val="2"/>
        </w:rPr>
        <w:t>煤改气</w:t>
      </w:r>
      <w:r w:rsidRPr="00A04FBF">
        <w:rPr>
          <w:rFonts w:cs="Times New Roman"/>
          <w:kern w:val="2"/>
        </w:rPr>
        <w:t>”</w:t>
      </w:r>
      <w:r w:rsidRPr="00A04FBF">
        <w:rPr>
          <w:rFonts w:cs="Times New Roman" w:hint="eastAsia"/>
          <w:kern w:val="2"/>
        </w:rPr>
        <w:t>、</w:t>
      </w:r>
      <w:r w:rsidRPr="00A04FBF">
        <w:rPr>
          <w:rFonts w:cs="Times New Roman"/>
          <w:kern w:val="2"/>
        </w:rPr>
        <w:t>“</w:t>
      </w:r>
      <w:r w:rsidRPr="00A04FBF">
        <w:rPr>
          <w:rFonts w:cs="Times New Roman" w:hint="eastAsia"/>
          <w:kern w:val="2"/>
        </w:rPr>
        <w:t>煤改电</w:t>
      </w:r>
      <w:r w:rsidRPr="00A04FBF">
        <w:rPr>
          <w:rFonts w:cs="Times New Roman"/>
          <w:kern w:val="2"/>
        </w:rPr>
        <w:t>”</w:t>
      </w:r>
      <w:r w:rsidRPr="00A04FBF">
        <w:rPr>
          <w:rFonts w:cs="Times New Roman" w:hint="eastAsia"/>
          <w:kern w:val="2"/>
        </w:rPr>
        <w:t>工程建设，到</w:t>
      </w:r>
      <w:r w:rsidRPr="00A04FBF">
        <w:rPr>
          <w:rFonts w:cs="Times New Roman"/>
          <w:kern w:val="2"/>
        </w:rPr>
        <w:t>2017</w:t>
      </w:r>
      <w:r w:rsidRPr="00A04FBF">
        <w:rPr>
          <w:rFonts w:cs="Times New Roman" w:hint="eastAsia"/>
          <w:kern w:val="2"/>
        </w:rPr>
        <w:t>年，除必要保留的以外，地级及以上城市建成区基本淘汰每小时</w:t>
      </w:r>
      <w:r w:rsidRPr="00A04FBF">
        <w:rPr>
          <w:rFonts w:cs="Times New Roman"/>
          <w:kern w:val="2"/>
        </w:rPr>
        <w:t>10</w:t>
      </w:r>
      <w:proofErr w:type="gramStart"/>
      <w:r w:rsidRPr="00A04FBF">
        <w:rPr>
          <w:rFonts w:cs="Times New Roman" w:hint="eastAsia"/>
          <w:kern w:val="2"/>
        </w:rPr>
        <w:t>蒸吨及以下</w:t>
      </w:r>
      <w:proofErr w:type="gramEnd"/>
      <w:r w:rsidRPr="00A04FBF">
        <w:rPr>
          <w:rFonts w:cs="Times New Roman" w:hint="eastAsia"/>
          <w:kern w:val="2"/>
        </w:rPr>
        <w:t>的</w:t>
      </w:r>
      <w:r>
        <w:fldChar w:fldCharType="begin"/>
      </w:r>
      <w:r>
        <w:instrText>HYPERLINK "https://baike.baidu.com/item/%E7%87%83%E7%85%A4%E9%94%85%E7%82%89/2369922" \t "https://baike.baidu.com/item/%E5%A4%A7%E6%B0%94%E6%B1%A1%E6%9F%93%E9%98%B2%E6%B2%BB%E8%A1%8C%E5%8A%A8%E8%AE%A1%E5%88%92/_blank"</w:instrText>
      </w:r>
      <w:r>
        <w:fldChar w:fldCharType="separate"/>
      </w:r>
      <w:r w:rsidRPr="00A04FBF">
        <w:rPr>
          <w:rFonts w:cs="Times New Roman" w:hint="eastAsia"/>
          <w:kern w:val="2"/>
        </w:rPr>
        <w:t>燃煤锅炉</w:t>
      </w:r>
      <w:r>
        <w:rPr>
          <w:rFonts w:cs="Times New Roman"/>
          <w:kern w:val="2"/>
        </w:rPr>
        <w:fldChar w:fldCharType="end"/>
      </w:r>
      <w:r w:rsidRPr="00A04FBF">
        <w:rPr>
          <w:rFonts w:cs="Times New Roman" w:hint="eastAsia"/>
          <w:kern w:val="2"/>
        </w:rPr>
        <w:t>，禁止新建每小时</w:t>
      </w:r>
      <w:r w:rsidRPr="00A04FBF">
        <w:rPr>
          <w:rFonts w:cs="Times New Roman"/>
          <w:kern w:val="2"/>
        </w:rPr>
        <w:t>20</w:t>
      </w:r>
      <w:r w:rsidRPr="00A04FBF">
        <w:rPr>
          <w:rFonts w:cs="Times New Roman" w:hint="eastAsia"/>
          <w:kern w:val="2"/>
        </w:rPr>
        <w:t>蒸</w:t>
      </w:r>
      <w:proofErr w:type="gramStart"/>
      <w:r w:rsidRPr="00A04FBF">
        <w:rPr>
          <w:rFonts w:cs="Times New Roman" w:hint="eastAsia"/>
          <w:kern w:val="2"/>
        </w:rPr>
        <w:t>吨以下</w:t>
      </w:r>
      <w:proofErr w:type="gramEnd"/>
      <w:r w:rsidRPr="00A04FBF">
        <w:rPr>
          <w:rFonts w:cs="Times New Roman" w:hint="eastAsia"/>
          <w:kern w:val="2"/>
        </w:rPr>
        <w:t>的燃煤锅炉；其他地区原则上不再新建每小时</w:t>
      </w:r>
      <w:r w:rsidRPr="00A04FBF">
        <w:rPr>
          <w:rFonts w:cs="Times New Roman"/>
          <w:kern w:val="2"/>
        </w:rPr>
        <w:t>10</w:t>
      </w:r>
      <w:r w:rsidRPr="00A04FBF">
        <w:rPr>
          <w:rFonts w:cs="Times New Roman" w:hint="eastAsia"/>
          <w:kern w:val="2"/>
        </w:rPr>
        <w:t>蒸</w:t>
      </w:r>
      <w:proofErr w:type="gramStart"/>
      <w:r w:rsidRPr="00A04FBF">
        <w:rPr>
          <w:rFonts w:cs="Times New Roman" w:hint="eastAsia"/>
          <w:kern w:val="2"/>
        </w:rPr>
        <w:t>吨以下</w:t>
      </w:r>
      <w:proofErr w:type="gramEnd"/>
      <w:r w:rsidRPr="00A04FBF">
        <w:rPr>
          <w:rFonts w:cs="Times New Roman" w:hint="eastAsia"/>
          <w:kern w:val="2"/>
        </w:rPr>
        <w:t>的燃煤锅炉。在供热供气管网不能覆盖的地区，改用电、新能源或洁净煤，推广应用高效节能环保型锅炉。在化工、造纸、印染、制革、制药等产业集聚区，通过集中建设热电联产机组逐步淘汰分散燃煤锅炉。</w:t>
      </w:r>
    </w:p>
    <w:p w14:paraId="22D31630" w14:textId="77777777" w:rsidR="009901E7" w:rsidRPr="00A04FBF" w:rsidRDefault="009901E7" w:rsidP="00624711">
      <w:pPr>
        <w:ind w:firstLineChars="200" w:firstLine="480"/>
        <w:rPr>
          <w:rFonts w:cs="Times New Roman"/>
          <w:kern w:val="2"/>
        </w:rPr>
      </w:pPr>
      <w:r w:rsidRPr="00A04FBF">
        <w:rPr>
          <w:rFonts w:cs="Times New Roman" w:hint="eastAsia"/>
          <w:kern w:val="2"/>
        </w:rPr>
        <w:t>本项目</w:t>
      </w:r>
      <w:r>
        <w:rPr>
          <w:rFonts w:cs="Times New Roman" w:hint="eastAsia"/>
          <w:kern w:val="2"/>
        </w:rPr>
        <w:t>厂区</w:t>
      </w:r>
      <w:r w:rsidRPr="00A04FBF">
        <w:rPr>
          <w:rFonts w:cs="Times New Roman" w:hint="eastAsia"/>
          <w:kern w:val="2"/>
        </w:rPr>
        <w:t>现有</w:t>
      </w:r>
      <w:r w:rsidRPr="00A04FBF">
        <w:rPr>
          <w:rFonts w:cs="Times New Roman"/>
          <w:kern w:val="2"/>
        </w:rPr>
        <w:t>2t/h</w:t>
      </w:r>
      <w:r w:rsidRPr="00A04FBF">
        <w:rPr>
          <w:rFonts w:cs="Times New Roman" w:hint="eastAsia"/>
          <w:kern w:val="2"/>
        </w:rPr>
        <w:t>燃气锅炉，与《国务院关于印发大气污染防治行动计划的通知》（国发〔</w:t>
      </w:r>
      <w:r w:rsidRPr="00A04FBF">
        <w:rPr>
          <w:rFonts w:cs="Times New Roman"/>
          <w:kern w:val="2"/>
        </w:rPr>
        <w:t>2013</w:t>
      </w:r>
      <w:r w:rsidRPr="00A04FBF">
        <w:rPr>
          <w:rFonts w:cs="Times New Roman" w:hint="eastAsia"/>
          <w:kern w:val="2"/>
        </w:rPr>
        <w:t>〕</w:t>
      </w:r>
      <w:r w:rsidRPr="00A04FBF">
        <w:rPr>
          <w:rFonts w:cs="Times New Roman"/>
          <w:kern w:val="2"/>
        </w:rPr>
        <w:t>37</w:t>
      </w:r>
      <w:r w:rsidRPr="00A04FBF">
        <w:rPr>
          <w:rFonts w:cs="Times New Roman" w:hint="eastAsia"/>
          <w:kern w:val="2"/>
        </w:rPr>
        <w:t>号）相符。</w:t>
      </w:r>
    </w:p>
    <w:p w14:paraId="1706EFCE" w14:textId="77777777" w:rsidR="009901E7" w:rsidRPr="00A04FBF" w:rsidRDefault="009901E7" w:rsidP="009901E7">
      <w:pPr>
        <w:widowControl w:val="0"/>
        <w:adjustRightInd w:val="0"/>
        <w:snapToGrid w:val="0"/>
        <w:outlineLvl w:val="2"/>
        <w:rPr>
          <w:rFonts w:cs="Times New Roman"/>
          <w:b/>
          <w:bCs/>
          <w:szCs w:val="27"/>
        </w:rPr>
      </w:pPr>
      <w:r w:rsidRPr="00A04FBF">
        <w:rPr>
          <w:rFonts w:cs="Times New Roman"/>
          <w:b/>
          <w:bCs/>
          <w:szCs w:val="27"/>
        </w:rPr>
        <w:t>12.</w:t>
      </w:r>
      <w:r w:rsidRPr="00A04FBF">
        <w:rPr>
          <w:rFonts w:cs="Times New Roman" w:hint="eastAsia"/>
          <w:b/>
          <w:bCs/>
          <w:szCs w:val="27"/>
        </w:rPr>
        <w:t>4</w:t>
      </w:r>
      <w:r w:rsidRPr="00A04FBF">
        <w:rPr>
          <w:rFonts w:cs="Times New Roman"/>
          <w:b/>
          <w:bCs/>
          <w:szCs w:val="27"/>
        </w:rPr>
        <w:t>.</w:t>
      </w:r>
      <w:r>
        <w:rPr>
          <w:rFonts w:cs="Times New Roman" w:hint="eastAsia"/>
          <w:b/>
          <w:bCs/>
          <w:szCs w:val="27"/>
        </w:rPr>
        <w:t xml:space="preserve">2 </w:t>
      </w:r>
      <w:r>
        <w:rPr>
          <w:rFonts w:cs="Times New Roman"/>
          <w:b/>
          <w:bCs/>
          <w:szCs w:val="27"/>
        </w:rPr>
        <w:t>与</w:t>
      </w:r>
      <w:r w:rsidRPr="00A04FBF">
        <w:rPr>
          <w:rFonts w:cs="Times New Roman" w:hint="eastAsia"/>
          <w:b/>
          <w:bCs/>
          <w:szCs w:val="27"/>
        </w:rPr>
        <w:t>《国务院关于印发土壤污染防治行动计划的通知》（国发〔</w:t>
      </w:r>
      <w:r w:rsidRPr="00A04FBF">
        <w:rPr>
          <w:rFonts w:cs="Times New Roman"/>
          <w:b/>
          <w:bCs/>
          <w:szCs w:val="27"/>
        </w:rPr>
        <w:t>2016</w:t>
      </w:r>
      <w:r w:rsidRPr="00A04FBF">
        <w:rPr>
          <w:rFonts w:cs="Times New Roman" w:hint="eastAsia"/>
          <w:b/>
          <w:bCs/>
          <w:szCs w:val="27"/>
        </w:rPr>
        <w:t>〕</w:t>
      </w:r>
      <w:r w:rsidRPr="00A04FBF">
        <w:rPr>
          <w:rFonts w:cs="Times New Roman"/>
          <w:b/>
          <w:bCs/>
          <w:szCs w:val="27"/>
        </w:rPr>
        <w:t>31</w:t>
      </w:r>
      <w:r w:rsidRPr="00A04FBF">
        <w:rPr>
          <w:rFonts w:cs="Times New Roman" w:hint="eastAsia"/>
          <w:b/>
          <w:bCs/>
          <w:szCs w:val="27"/>
        </w:rPr>
        <w:t>号）相符性</w:t>
      </w:r>
    </w:p>
    <w:p w14:paraId="002A6671" w14:textId="77777777" w:rsidR="009901E7" w:rsidRPr="00A04FBF" w:rsidRDefault="009901E7" w:rsidP="00624711">
      <w:pPr>
        <w:ind w:firstLineChars="200" w:firstLine="480"/>
        <w:rPr>
          <w:rFonts w:cs="Times New Roman"/>
          <w:kern w:val="2"/>
        </w:rPr>
      </w:pPr>
      <w:r w:rsidRPr="00A04FBF">
        <w:rPr>
          <w:rFonts w:cs="Times New Roman" w:hint="eastAsia"/>
          <w:kern w:val="2"/>
        </w:rPr>
        <w:t>《国务院关于印发土壤污染防治行动计划的通知》（国发〔</w:t>
      </w:r>
      <w:r w:rsidRPr="00A04FBF">
        <w:rPr>
          <w:rFonts w:cs="Times New Roman"/>
          <w:kern w:val="2"/>
        </w:rPr>
        <w:t>2016</w:t>
      </w:r>
      <w:r w:rsidRPr="00A04FBF">
        <w:rPr>
          <w:rFonts w:cs="Times New Roman" w:hint="eastAsia"/>
          <w:kern w:val="2"/>
        </w:rPr>
        <w:t>〕</w:t>
      </w:r>
      <w:r w:rsidRPr="00A04FBF">
        <w:rPr>
          <w:rFonts w:cs="Times New Roman"/>
          <w:kern w:val="2"/>
        </w:rPr>
        <w:t xml:space="preserve">31 </w:t>
      </w:r>
      <w:r w:rsidRPr="00A04FBF">
        <w:rPr>
          <w:rFonts w:cs="Times New Roman" w:hint="eastAsia"/>
          <w:kern w:val="2"/>
        </w:rPr>
        <w:t>号）中</w:t>
      </w:r>
      <w:r w:rsidRPr="00A04FBF">
        <w:rPr>
          <w:rFonts w:cs="Times New Roman"/>
          <w:kern w:val="2"/>
        </w:rPr>
        <w:t>“</w:t>
      </w:r>
      <w:r w:rsidRPr="00A04FBF">
        <w:rPr>
          <w:rFonts w:cs="Times New Roman" w:hint="eastAsia"/>
          <w:kern w:val="2"/>
        </w:rPr>
        <w:t>二、推进土壤污染防治立法，建立健全法规标准体系</w:t>
      </w:r>
      <w:r w:rsidRPr="00A04FBF">
        <w:rPr>
          <w:rFonts w:cs="Times New Roman"/>
          <w:kern w:val="2"/>
        </w:rPr>
        <w:t>”</w:t>
      </w:r>
      <w:r w:rsidRPr="00A04FBF">
        <w:rPr>
          <w:rFonts w:cs="Times New Roman" w:hint="eastAsia"/>
          <w:kern w:val="2"/>
        </w:rPr>
        <w:t>中</w:t>
      </w:r>
      <w:r w:rsidRPr="00A04FBF">
        <w:rPr>
          <w:rFonts w:cs="Times New Roman"/>
          <w:kern w:val="2"/>
        </w:rPr>
        <w:t>“</w:t>
      </w:r>
      <w:r w:rsidRPr="00A04FBF">
        <w:rPr>
          <w:rFonts w:cs="Times New Roman" w:hint="eastAsia"/>
          <w:kern w:val="2"/>
        </w:rPr>
        <w:t>（六）全面强化监管执法，明确监管重点</w:t>
      </w:r>
      <w:r w:rsidRPr="00A04FBF">
        <w:rPr>
          <w:rFonts w:cs="Times New Roman"/>
          <w:kern w:val="2"/>
        </w:rPr>
        <w:t>”</w:t>
      </w:r>
      <w:r w:rsidRPr="00A04FBF">
        <w:rPr>
          <w:rFonts w:cs="Times New Roman" w:hint="eastAsia"/>
          <w:kern w:val="2"/>
        </w:rPr>
        <w:t>：重点监测土壤中镉、汞、砷、铅、铬等重金属和多环芳烃、石油</w:t>
      </w:r>
      <w:proofErr w:type="gramStart"/>
      <w:r w:rsidRPr="00A04FBF">
        <w:rPr>
          <w:rFonts w:cs="Times New Roman" w:hint="eastAsia"/>
          <w:kern w:val="2"/>
        </w:rPr>
        <w:t>烃等机污染物</w:t>
      </w:r>
      <w:proofErr w:type="gramEnd"/>
      <w:r w:rsidRPr="00A04FBF">
        <w:rPr>
          <w:rFonts w:cs="Times New Roman" w:hint="eastAsia"/>
          <w:kern w:val="2"/>
        </w:rPr>
        <w:t>，重点监管有色金属矿采选、有色金属冶炼、石油开采、石油加工、化工、焦化、电镀、制革等行业，以及产粮（油）大县、地级以上城市建成区等区域。</w:t>
      </w:r>
      <w:r w:rsidRPr="00A04FBF">
        <w:rPr>
          <w:rFonts w:cs="Times New Roman"/>
          <w:kern w:val="2"/>
        </w:rPr>
        <w:t>”</w:t>
      </w:r>
    </w:p>
    <w:p w14:paraId="75A89DCB" w14:textId="77777777" w:rsidR="009901E7" w:rsidRPr="00A04FBF" w:rsidRDefault="009901E7" w:rsidP="00624711">
      <w:pPr>
        <w:ind w:firstLineChars="200" w:firstLine="480"/>
        <w:rPr>
          <w:rFonts w:cs="Times New Roman"/>
          <w:kern w:val="2"/>
        </w:rPr>
      </w:pPr>
      <w:r w:rsidRPr="00A04FBF">
        <w:rPr>
          <w:rFonts w:cs="Times New Roman" w:hint="eastAsia"/>
          <w:kern w:val="2"/>
        </w:rPr>
        <w:t>本项目各</w:t>
      </w:r>
      <w:proofErr w:type="gramStart"/>
      <w:r w:rsidRPr="00A04FBF">
        <w:rPr>
          <w:rFonts w:cs="Times New Roman" w:hint="eastAsia"/>
          <w:kern w:val="2"/>
        </w:rPr>
        <w:t>类固废</w:t>
      </w:r>
      <w:proofErr w:type="gramEnd"/>
      <w:r w:rsidRPr="00A04FBF">
        <w:rPr>
          <w:rFonts w:cs="Times New Roman" w:hint="eastAsia"/>
          <w:kern w:val="2"/>
        </w:rPr>
        <w:t>分类暂存和处理，各类危险废物包装和储存满足《危险废物贮存污染控制标准》中相关要求；厂区采取分区防渗，并设置地下水监控井，防止污染物进入水体和土壤。</w:t>
      </w:r>
    </w:p>
    <w:p w14:paraId="60BA5D0C" w14:textId="77777777" w:rsidR="009901E7" w:rsidRPr="00A04FBF" w:rsidRDefault="009901E7" w:rsidP="00624711">
      <w:pPr>
        <w:ind w:firstLineChars="200" w:firstLine="480"/>
        <w:rPr>
          <w:rFonts w:cs="Times New Roman"/>
          <w:kern w:val="2"/>
        </w:rPr>
      </w:pPr>
      <w:r w:rsidRPr="00A04FBF">
        <w:rPr>
          <w:rFonts w:cs="Times New Roman" w:hint="eastAsia"/>
          <w:kern w:val="2"/>
        </w:rPr>
        <w:t>因此，本项目污染治理措施符合土壤污染防治行动计划。</w:t>
      </w:r>
    </w:p>
    <w:p w14:paraId="68907797" w14:textId="77777777" w:rsidR="009901E7" w:rsidRPr="00A04FBF" w:rsidRDefault="009901E7" w:rsidP="009901E7">
      <w:pPr>
        <w:widowControl w:val="0"/>
        <w:adjustRightInd w:val="0"/>
        <w:snapToGrid w:val="0"/>
        <w:outlineLvl w:val="2"/>
        <w:rPr>
          <w:rFonts w:cs="Times New Roman"/>
          <w:b/>
        </w:rPr>
      </w:pPr>
      <w:r w:rsidRPr="00A04FBF">
        <w:rPr>
          <w:rFonts w:cs="Times New Roman"/>
          <w:b/>
          <w:bCs/>
          <w:szCs w:val="27"/>
        </w:rPr>
        <w:t>12.</w:t>
      </w:r>
      <w:r w:rsidRPr="00A04FBF">
        <w:rPr>
          <w:rFonts w:cs="Times New Roman" w:hint="eastAsia"/>
          <w:b/>
          <w:bCs/>
          <w:szCs w:val="27"/>
        </w:rPr>
        <w:t>4</w:t>
      </w:r>
      <w:r w:rsidRPr="00A04FBF">
        <w:rPr>
          <w:rFonts w:cs="Times New Roman"/>
          <w:b/>
          <w:bCs/>
          <w:szCs w:val="27"/>
        </w:rPr>
        <w:t>.</w:t>
      </w:r>
      <w:r>
        <w:rPr>
          <w:rFonts w:cs="Times New Roman" w:hint="eastAsia"/>
          <w:b/>
          <w:bCs/>
          <w:szCs w:val="27"/>
        </w:rPr>
        <w:t>3</w:t>
      </w:r>
      <w:r w:rsidRPr="00A04FBF">
        <w:rPr>
          <w:rFonts w:cs="Times New Roman"/>
          <w:b/>
          <w:bCs/>
          <w:szCs w:val="27"/>
        </w:rPr>
        <w:t xml:space="preserve"> </w:t>
      </w:r>
      <w:r w:rsidRPr="00A04FBF">
        <w:rPr>
          <w:rFonts w:cs="Times New Roman" w:hint="eastAsia"/>
          <w:b/>
          <w:bCs/>
          <w:szCs w:val="27"/>
        </w:rPr>
        <w:t>与《挥发性有机物（</w:t>
      </w:r>
      <w:r w:rsidRPr="00A04FBF">
        <w:rPr>
          <w:rFonts w:cs="Times New Roman"/>
          <w:b/>
          <w:bCs/>
          <w:szCs w:val="27"/>
        </w:rPr>
        <w:t>VOCs</w:t>
      </w:r>
      <w:r w:rsidRPr="00A04FBF">
        <w:rPr>
          <w:rFonts w:cs="Times New Roman" w:hint="eastAsia"/>
          <w:b/>
          <w:bCs/>
          <w:szCs w:val="27"/>
        </w:rPr>
        <w:t>）污染防治技术政策》（</w:t>
      </w:r>
      <w:r w:rsidRPr="00A04FBF">
        <w:rPr>
          <w:rFonts w:cs="Times New Roman"/>
          <w:b/>
          <w:bCs/>
          <w:szCs w:val="27"/>
        </w:rPr>
        <w:t xml:space="preserve">2013 </w:t>
      </w:r>
      <w:r w:rsidRPr="00A04FBF">
        <w:rPr>
          <w:rFonts w:cs="Times New Roman" w:hint="eastAsia"/>
          <w:b/>
          <w:bCs/>
          <w:szCs w:val="27"/>
        </w:rPr>
        <w:t>年第</w:t>
      </w:r>
      <w:r w:rsidRPr="00A04FBF">
        <w:rPr>
          <w:rFonts w:cs="Times New Roman"/>
          <w:b/>
          <w:bCs/>
          <w:szCs w:val="27"/>
        </w:rPr>
        <w:t xml:space="preserve"> 31 </w:t>
      </w:r>
      <w:r w:rsidRPr="00A04FBF">
        <w:rPr>
          <w:rFonts w:cs="Times New Roman" w:hint="eastAsia"/>
          <w:b/>
          <w:bCs/>
          <w:szCs w:val="27"/>
        </w:rPr>
        <w:t>号公</w:t>
      </w:r>
      <w:r w:rsidRPr="00A04FBF">
        <w:rPr>
          <w:rFonts w:cs="Times New Roman" w:hint="eastAsia"/>
          <w:b/>
        </w:rPr>
        <w:t>告）相符性</w:t>
      </w:r>
    </w:p>
    <w:p w14:paraId="0948BAB8" w14:textId="77777777" w:rsidR="009901E7" w:rsidRPr="00A04FBF" w:rsidRDefault="009901E7" w:rsidP="00624711">
      <w:pPr>
        <w:ind w:firstLineChars="200" w:firstLine="480"/>
        <w:rPr>
          <w:rFonts w:cs="Times New Roman"/>
          <w:kern w:val="2"/>
        </w:rPr>
      </w:pPr>
      <w:r w:rsidRPr="00A04FBF">
        <w:rPr>
          <w:rFonts w:cs="Times New Roman" w:hint="eastAsia"/>
          <w:kern w:val="2"/>
        </w:rPr>
        <w:lastRenderedPageBreak/>
        <w:t>《挥发性有机物（</w:t>
      </w:r>
      <w:r w:rsidRPr="00A04FBF">
        <w:rPr>
          <w:rFonts w:cs="Times New Roman"/>
          <w:kern w:val="2"/>
        </w:rPr>
        <w:t>VOCs</w:t>
      </w:r>
      <w:r w:rsidRPr="00A04FBF">
        <w:rPr>
          <w:rFonts w:cs="Times New Roman" w:hint="eastAsia"/>
          <w:kern w:val="2"/>
        </w:rPr>
        <w:t>）污染防治技术政策》（</w:t>
      </w:r>
      <w:r w:rsidRPr="00A04FBF">
        <w:rPr>
          <w:rFonts w:cs="Times New Roman"/>
          <w:kern w:val="2"/>
        </w:rPr>
        <w:t xml:space="preserve">2013 </w:t>
      </w:r>
      <w:r w:rsidRPr="00A04FBF">
        <w:rPr>
          <w:rFonts w:cs="Times New Roman" w:hint="eastAsia"/>
          <w:kern w:val="2"/>
        </w:rPr>
        <w:t>年第</w:t>
      </w:r>
      <w:r w:rsidRPr="00A04FBF">
        <w:rPr>
          <w:rFonts w:cs="Times New Roman"/>
          <w:kern w:val="2"/>
        </w:rPr>
        <w:t xml:space="preserve"> 31 </w:t>
      </w:r>
      <w:r w:rsidRPr="00A04FBF">
        <w:rPr>
          <w:rFonts w:cs="Times New Roman" w:hint="eastAsia"/>
          <w:kern w:val="2"/>
        </w:rPr>
        <w:t>号公告）中指出</w:t>
      </w:r>
      <w:r w:rsidRPr="00A04FBF">
        <w:rPr>
          <w:rFonts w:cs="Times New Roman"/>
          <w:kern w:val="2"/>
        </w:rPr>
        <w:t>“</w:t>
      </w:r>
      <w:r w:rsidRPr="00A04FBF">
        <w:rPr>
          <w:rFonts w:cs="Times New Roman" w:hint="eastAsia"/>
          <w:kern w:val="2"/>
        </w:rPr>
        <w:t>（六）在石油炼制与石油化工行业，鼓励采用先进的清洁生产技术，提高原油的转化和利用效率。对于设备与管线组件、工艺排气、废气燃烧塔（火炬）、废水处理等过程产生的含</w:t>
      </w:r>
      <w:r w:rsidRPr="00A04FBF">
        <w:rPr>
          <w:rFonts w:cs="Times New Roman"/>
          <w:kern w:val="2"/>
        </w:rPr>
        <w:t xml:space="preserve"> VOCs </w:t>
      </w:r>
      <w:r w:rsidRPr="00A04FBF">
        <w:rPr>
          <w:rFonts w:cs="Times New Roman" w:hint="eastAsia"/>
          <w:kern w:val="2"/>
        </w:rPr>
        <w:t>废气污染防治技术措施包括：</w:t>
      </w:r>
    </w:p>
    <w:p w14:paraId="462FD6AC" w14:textId="77777777" w:rsidR="009901E7" w:rsidRPr="00A04FBF" w:rsidRDefault="009901E7" w:rsidP="00624711">
      <w:pPr>
        <w:ind w:firstLineChars="200" w:firstLine="480"/>
        <w:rPr>
          <w:rFonts w:cs="Times New Roman"/>
          <w:kern w:val="2"/>
        </w:rPr>
      </w:pPr>
      <w:r w:rsidRPr="00A04FBF">
        <w:rPr>
          <w:rFonts w:cs="Times New Roman"/>
          <w:kern w:val="2"/>
        </w:rPr>
        <w:t>1.</w:t>
      </w:r>
      <w:r w:rsidRPr="00A04FBF">
        <w:rPr>
          <w:rFonts w:cs="Times New Roman" w:hint="eastAsia"/>
          <w:kern w:val="2"/>
        </w:rPr>
        <w:t>对泵、压缩机、阀门、法兰等易发生泄漏的设备与管线组件，制定泄漏检测与修复（</w:t>
      </w:r>
      <w:r w:rsidRPr="00A04FBF">
        <w:rPr>
          <w:rFonts w:cs="Times New Roman"/>
          <w:kern w:val="2"/>
        </w:rPr>
        <w:t>LDAR</w:t>
      </w:r>
      <w:r w:rsidRPr="00A04FBF">
        <w:rPr>
          <w:rFonts w:cs="Times New Roman" w:hint="eastAsia"/>
          <w:kern w:val="2"/>
        </w:rPr>
        <w:t>）计划，定期检测、及时修复，防止或减少跑、冒、滴、漏现象；</w:t>
      </w:r>
    </w:p>
    <w:p w14:paraId="344B564F" w14:textId="77777777" w:rsidR="009901E7" w:rsidRPr="00A04FBF" w:rsidRDefault="009901E7" w:rsidP="00624711">
      <w:pPr>
        <w:ind w:firstLineChars="200" w:firstLine="480"/>
        <w:rPr>
          <w:rFonts w:cs="Times New Roman"/>
          <w:kern w:val="2"/>
        </w:rPr>
      </w:pPr>
      <w:r w:rsidRPr="00A04FBF">
        <w:rPr>
          <w:rFonts w:cs="Times New Roman"/>
          <w:kern w:val="2"/>
        </w:rPr>
        <w:t>2.</w:t>
      </w:r>
      <w:r w:rsidRPr="00A04FBF">
        <w:rPr>
          <w:rFonts w:cs="Times New Roman" w:hint="eastAsia"/>
          <w:kern w:val="2"/>
        </w:rPr>
        <w:t>对生产装置排放的含</w:t>
      </w:r>
      <w:r w:rsidRPr="00A04FBF">
        <w:rPr>
          <w:rFonts w:cs="Times New Roman"/>
          <w:kern w:val="2"/>
        </w:rPr>
        <w:t xml:space="preserve"> VOCs </w:t>
      </w:r>
      <w:r w:rsidRPr="00A04FBF">
        <w:rPr>
          <w:rFonts w:cs="Times New Roman" w:hint="eastAsia"/>
          <w:kern w:val="2"/>
        </w:rPr>
        <w:t>工艺排气宜优先回收利用，不能（或不能完全）回收利用的经处理后达标排放；应急情况下的泄放气可导入燃烧塔（火炬），经过充分燃烧后排放</w:t>
      </w:r>
      <w:r w:rsidRPr="00A04FBF">
        <w:rPr>
          <w:rFonts w:cs="Times New Roman"/>
          <w:kern w:val="2"/>
        </w:rPr>
        <w:t>”</w:t>
      </w:r>
    </w:p>
    <w:p w14:paraId="493AD5A9" w14:textId="77777777" w:rsidR="009901E7" w:rsidRDefault="009901E7" w:rsidP="00624711">
      <w:pPr>
        <w:ind w:firstLineChars="200" w:firstLine="480"/>
        <w:rPr>
          <w:rFonts w:cs="Times New Roman"/>
          <w:kern w:val="2"/>
        </w:rPr>
      </w:pPr>
      <w:r w:rsidRPr="00A04FBF">
        <w:rPr>
          <w:rFonts w:cs="Times New Roman" w:hint="eastAsia"/>
          <w:kern w:val="2"/>
        </w:rPr>
        <w:t>本项目在确保安全和工艺许可条件下，生产过程使用的输料泵尽量选用无泄漏泵，减少了由设备</w:t>
      </w:r>
      <w:r w:rsidRPr="00A04FBF">
        <w:rPr>
          <w:rFonts w:cs="Times New Roman"/>
          <w:kern w:val="2"/>
        </w:rPr>
        <w:t>“</w:t>
      </w:r>
      <w:r w:rsidRPr="00A04FBF">
        <w:rPr>
          <w:rFonts w:cs="Times New Roman" w:hint="eastAsia"/>
          <w:kern w:val="2"/>
        </w:rPr>
        <w:t>跑冒滴漏</w:t>
      </w:r>
      <w:r w:rsidRPr="00A04FBF">
        <w:rPr>
          <w:rFonts w:cs="Times New Roman"/>
          <w:kern w:val="2"/>
        </w:rPr>
        <w:t>”</w:t>
      </w:r>
      <w:r w:rsidRPr="00A04FBF">
        <w:rPr>
          <w:rFonts w:cs="Times New Roman" w:hint="eastAsia"/>
          <w:kern w:val="2"/>
        </w:rPr>
        <w:t>产生的无组织废气。</w:t>
      </w:r>
    </w:p>
    <w:p w14:paraId="7123A0BD" w14:textId="77777777" w:rsidR="009901E7" w:rsidRPr="00A04FBF" w:rsidRDefault="009901E7" w:rsidP="00624711">
      <w:pPr>
        <w:ind w:firstLineChars="200" w:firstLine="480"/>
        <w:rPr>
          <w:rFonts w:cs="Times New Roman"/>
          <w:kern w:val="2"/>
        </w:rPr>
      </w:pPr>
      <w:r w:rsidRPr="00A04FBF">
        <w:rPr>
          <w:rFonts w:cs="Times New Roman" w:hint="eastAsia"/>
          <w:kern w:val="2"/>
        </w:rPr>
        <w:t>综上，本项目与《挥发性有机物（</w:t>
      </w:r>
      <w:r w:rsidRPr="00A04FBF">
        <w:rPr>
          <w:rFonts w:cs="Times New Roman"/>
          <w:kern w:val="2"/>
        </w:rPr>
        <w:t>VOCs</w:t>
      </w:r>
      <w:r w:rsidRPr="00A04FBF">
        <w:rPr>
          <w:rFonts w:cs="Times New Roman" w:hint="eastAsia"/>
          <w:kern w:val="2"/>
        </w:rPr>
        <w:t>）污染防治技术政策》（</w:t>
      </w:r>
      <w:r w:rsidRPr="00A04FBF">
        <w:rPr>
          <w:rFonts w:cs="Times New Roman"/>
          <w:kern w:val="2"/>
        </w:rPr>
        <w:t xml:space="preserve">2013 </w:t>
      </w:r>
      <w:r w:rsidRPr="00A04FBF">
        <w:rPr>
          <w:rFonts w:cs="Times New Roman" w:hint="eastAsia"/>
          <w:kern w:val="2"/>
        </w:rPr>
        <w:t>年第</w:t>
      </w:r>
      <w:r w:rsidRPr="00A04FBF">
        <w:rPr>
          <w:rFonts w:cs="Times New Roman"/>
          <w:kern w:val="2"/>
        </w:rPr>
        <w:t xml:space="preserve"> 31 </w:t>
      </w:r>
      <w:r w:rsidRPr="00A04FBF">
        <w:rPr>
          <w:rFonts w:cs="Times New Roman" w:hint="eastAsia"/>
          <w:kern w:val="2"/>
        </w:rPr>
        <w:t>号公告）相符。</w:t>
      </w:r>
    </w:p>
    <w:p w14:paraId="7EDA6586"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sidRPr="007E731B">
        <w:rPr>
          <w:rFonts w:cs="Times New Roman" w:hint="eastAsia"/>
          <w:b/>
          <w:bCs/>
          <w:szCs w:val="27"/>
        </w:rPr>
        <w:t>4</w:t>
      </w:r>
      <w:r w:rsidRPr="007E731B">
        <w:rPr>
          <w:rFonts w:cs="Times New Roman"/>
          <w:b/>
          <w:bCs/>
          <w:szCs w:val="27"/>
        </w:rPr>
        <w:t>.</w:t>
      </w:r>
      <w:r>
        <w:rPr>
          <w:rFonts w:cs="Times New Roman" w:hint="eastAsia"/>
          <w:b/>
          <w:bCs/>
          <w:szCs w:val="27"/>
        </w:rPr>
        <w:t xml:space="preserve">4 </w:t>
      </w:r>
      <w:r w:rsidRPr="007E731B">
        <w:rPr>
          <w:rFonts w:cs="Times New Roman" w:hint="eastAsia"/>
          <w:b/>
          <w:bCs/>
          <w:szCs w:val="27"/>
        </w:rPr>
        <w:t>与《</w:t>
      </w:r>
      <w:r w:rsidRPr="007E731B">
        <w:rPr>
          <w:rFonts w:cs="Times New Roman"/>
          <w:b/>
          <w:bCs/>
          <w:szCs w:val="27"/>
        </w:rPr>
        <w:t>“</w:t>
      </w:r>
      <w:r w:rsidRPr="007E731B">
        <w:rPr>
          <w:rFonts w:cs="Times New Roman" w:hint="eastAsia"/>
          <w:b/>
          <w:bCs/>
          <w:szCs w:val="27"/>
        </w:rPr>
        <w:t>十三五</w:t>
      </w:r>
      <w:r w:rsidRPr="007E731B">
        <w:rPr>
          <w:rFonts w:cs="Times New Roman"/>
          <w:b/>
          <w:bCs/>
          <w:szCs w:val="27"/>
        </w:rPr>
        <w:t>”</w:t>
      </w:r>
      <w:r w:rsidRPr="007E731B">
        <w:rPr>
          <w:rFonts w:cs="Times New Roman" w:hint="eastAsia"/>
          <w:b/>
          <w:bCs/>
          <w:szCs w:val="27"/>
        </w:rPr>
        <w:t>挥发性有机物污染防治工作方案》相符性分析</w:t>
      </w:r>
    </w:p>
    <w:p w14:paraId="1B75B10E" w14:textId="77777777" w:rsidR="009901E7" w:rsidRPr="009901E7" w:rsidRDefault="009901E7" w:rsidP="00624711">
      <w:pPr>
        <w:ind w:firstLineChars="200" w:firstLine="480"/>
        <w:rPr>
          <w:rFonts w:cs="Times New Roman"/>
          <w:kern w:val="2"/>
        </w:rPr>
      </w:pPr>
      <w:r w:rsidRPr="009901E7">
        <w:rPr>
          <w:rFonts w:cs="Times New Roman"/>
          <w:kern w:val="2"/>
        </w:rPr>
        <w:t>《</w:t>
      </w:r>
      <w:r w:rsidRPr="009901E7">
        <w:rPr>
          <w:rFonts w:cs="Times New Roman"/>
          <w:kern w:val="2"/>
        </w:rPr>
        <w:t>“</w:t>
      </w:r>
      <w:r w:rsidRPr="009901E7">
        <w:rPr>
          <w:rFonts w:cs="Times New Roman"/>
          <w:kern w:val="2"/>
        </w:rPr>
        <w:t>十三五</w:t>
      </w:r>
      <w:r w:rsidRPr="009901E7">
        <w:rPr>
          <w:rFonts w:cs="Times New Roman"/>
          <w:kern w:val="2"/>
        </w:rPr>
        <w:t>”</w:t>
      </w:r>
      <w:r w:rsidRPr="009901E7">
        <w:rPr>
          <w:rFonts w:cs="Times New Roman"/>
          <w:kern w:val="2"/>
        </w:rPr>
        <w:t>挥发性有机物污染防治工作方案》相关内容如下：</w:t>
      </w:r>
      <w:r w:rsidRPr="009901E7">
        <w:rPr>
          <w:rFonts w:cs="Times New Roman"/>
          <w:kern w:val="2"/>
        </w:rPr>
        <w:t>“2.</w:t>
      </w:r>
      <w:r w:rsidRPr="009901E7">
        <w:rPr>
          <w:rFonts w:cs="Times New Roman"/>
          <w:kern w:val="2"/>
        </w:rPr>
        <w:t>严格建设项目环境准入。提高</w:t>
      </w:r>
      <w:r w:rsidRPr="009901E7">
        <w:rPr>
          <w:rFonts w:cs="Times New Roman"/>
          <w:kern w:val="2"/>
        </w:rPr>
        <w:t xml:space="preserve"> VOCs </w:t>
      </w:r>
      <w:r w:rsidRPr="009901E7">
        <w:rPr>
          <w:rFonts w:cs="Times New Roman"/>
          <w:kern w:val="2"/>
        </w:rPr>
        <w:t>排放重点行业环保准入门槛，严格控制新增污染物排放量。重点地区要严格限制石化、化工、包装印刷、工业涂装等高</w:t>
      </w:r>
      <w:r w:rsidRPr="009901E7">
        <w:rPr>
          <w:rFonts w:cs="Times New Roman"/>
          <w:kern w:val="2"/>
        </w:rPr>
        <w:t xml:space="preserve"> VOCs </w:t>
      </w:r>
      <w:r w:rsidRPr="009901E7">
        <w:rPr>
          <w:rFonts w:cs="Times New Roman"/>
          <w:kern w:val="2"/>
        </w:rPr>
        <w:t>排放建设项目。新建涉</w:t>
      </w:r>
      <w:r w:rsidRPr="009901E7">
        <w:rPr>
          <w:rFonts w:cs="Times New Roman"/>
          <w:kern w:val="2"/>
        </w:rPr>
        <w:t xml:space="preserve"> VOCs </w:t>
      </w:r>
      <w:r w:rsidRPr="009901E7">
        <w:rPr>
          <w:rFonts w:cs="Times New Roman"/>
          <w:kern w:val="2"/>
        </w:rPr>
        <w:t>排放的工业企业要入园区。</w:t>
      </w:r>
      <w:r w:rsidRPr="009901E7">
        <w:rPr>
          <w:rFonts w:cs="Times New Roman"/>
          <w:kern w:val="2"/>
        </w:rPr>
        <w:t>”“1.</w:t>
      </w:r>
      <w:r w:rsidRPr="009901E7">
        <w:rPr>
          <w:rFonts w:cs="Times New Roman"/>
          <w:kern w:val="2"/>
        </w:rPr>
        <w:t>全面实施石化行业达标排放。石油炼制、石油化工、合成树脂等行业应严格按照排放标准要求，全面加强精细化管理，确保稳定达标排放。</w:t>
      </w:r>
      <w:r w:rsidRPr="009901E7">
        <w:rPr>
          <w:rFonts w:cs="Times New Roman"/>
          <w:kern w:val="2"/>
        </w:rPr>
        <w:t>” “</w:t>
      </w:r>
      <w:r w:rsidRPr="009901E7">
        <w:rPr>
          <w:rFonts w:cs="Times New Roman"/>
          <w:kern w:val="2"/>
        </w:rPr>
        <w:t>全面开展泄漏检测与修复（</w:t>
      </w:r>
      <w:r w:rsidRPr="009901E7">
        <w:rPr>
          <w:rFonts w:cs="Times New Roman"/>
          <w:kern w:val="2"/>
        </w:rPr>
        <w:t>LDAR</w:t>
      </w:r>
      <w:r w:rsidRPr="009901E7">
        <w:rPr>
          <w:rFonts w:cs="Times New Roman"/>
          <w:kern w:val="2"/>
        </w:rPr>
        <w:t>），建立健全管理制度</w:t>
      </w:r>
      <w:r w:rsidRPr="009901E7">
        <w:rPr>
          <w:rFonts w:cs="Times New Roman"/>
          <w:kern w:val="2"/>
        </w:rPr>
        <w:t>·····”</w:t>
      </w:r>
      <w:r w:rsidRPr="009901E7">
        <w:rPr>
          <w:rFonts w:cs="Times New Roman"/>
          <w:kern w:val="2"/>
        </w:rPr>
        <w:t>。</w:t>
      </w:r>
    </w:p>
    <w:p w14:paraId="0D1624CE" w14:textId="77777777" w:rsidR="009901E7" w:rsidRPr="007E731B" w:rsidRDefault="009901E7" w:rsidP="00624711">
      <w:pPr>
        <w:ind w:firstLineChars="200" w:firstLine="480"/>
        <w:rPr>
          <w:rFonts w:ascii="宋体" w:cs="Times New Roman"/>
          <w:kern w:val="2"/>
        </w:rPr>
      </w:pPr>
      <w:r w:rsidRPr="007E731B">
        <w:rPr>
          <w:rFonts w:ascii="宋体" w:cs="Times New Roman"/>
          <w:kern w:val="2"/>
        </w:rPr>
        <w:t>本项目在确保安全和工艺许可条件下，生产过程使用的输料泵尽量选用无泄漏泵，减少了由设备</w:t>
      </w:r>
      <w:r w:rsidRPr="007E731B">
        <w:rPr>
          <w:rFonts w:ascii="宋体" w:cs="Times New Roman"/>
          <w:kern w:val="2"/>
        </w:rPr>
        <w:t>“</w:t>
      </w:r>
      <w:r w:rsidRPr="007E731B">
        <w:rPr>
          <w:rFonts w:ascii="宋体" w:cs="Times New Roman"/>
          <w:kern w:val="2"/>
        </w:rPr>
        <w:t>跑冒滴漏</w:t>
      </w:r>
      <w:r w:rsidRPr="007E731B">
        <w:rPr>
          <w:rFonts w:ascii="宋体" w:cs="Times New Roman"/>
          <w:kern w:val="2"/>
        </w:rPr>
        <w:t>”</w:t>
      </w:r>
      <w:r w:rsidRPr="007E731B">
        <w:rPr>
          <w:rFonts w:ascii="宋体" w:cs="Times New Roman"/>
          <w:kern w:val="2"/>
        </w:rPr>
        <w:t>产生的无组织废气。此外，根据环评要求，本项目对泵、阀门、开口阀、法兰、其他密封设备将按照《</w:t>
      </w:r>
      <w:r w:rsidRPr="007E731B">
        <w:rPr>
          <w:rFonts w:ascii="宋体" w:cs="Times New Roman"/>
          <w:kern w:val="2"/>
        </w:rPr>
        <w:t>“</w:t>
      </w:r>
      <w:r w:rsidRPr="007E731B">
        <w:rPr>
          <w:rFonts w:ascii="宋体" w:cs="Times New Roman"/>
          <w:kern w:val="2"/>
        </w:rPr>
        <w:t>十三五</w:t>
      </w:r>
      <w:r w:rsidRPr="007E731B">
        <w:rPr>
          <w:rFonts w:ascii="宋体" w:cs="Times New Roman"/>
          <w:kern w:val="2"/>
        </w:rPr>
        <w:t>”</w:t>
      </w:r>
      <w:r w:rsidRPr="007E731B">
        <w:rPr>
          <w:rFonts w:ascii="宋体" w:cs="Times New Roman"/>
          <w:kern w:val="2"/>
        </w:rPr>
        <w:t>挥发性有机物污染防治工作方案》进行泄漏监测与控制，一旦发现泄漏，应及时维修，并做好记录修复时间，并保存相关记录。因此，本项目与《</w:t>
      </w:r>
      <w:r w:rsidRPr="007E731B">
        <w:rPr>
          <w:rFonts w:ascii="宋体" w:cs="Times New Roman"/>
          <w:kern w:val="2"/>
        </w:rPr>
        <w:t>“</w:t>
      </w:r>
      <w:r w:rsidRPr="007E731B">
        <w:rPr>
          <w:rFonts w:ascii="宋体" w:cs="Times New Roman"/>
          <w:kern w:val="2"/>
        </w:rPr>
        <w:t>十三五</w:t>
      </w:r>
      <w:r w:rsidRPr="007E731B">
        <w:rPr>
          <w:rFonts w:ascii="宋体" w:cs="Times New Roman"/>
          <w:kern w:val="2"/>
        </w:rPr>
        <w:t>”</w:t>
      </w:r>
      <w:r w:rsidRPr="007E731B">
        <w:rPr>
          <w:rFonts w:ascii="宋体" w:cs="Times New Roman"/>
          <w:kern w:val="2"/>
        </w:rPr>
        <w:t>挥发性有机物污染防治工作方案》相符。</w:t>
      </w:r>
    </w:p>
    <w:p w14:paraId="258EA796"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sidRPr="007E731B">
        <w:rPr>
          <w:rFonts w:cs="Times New Roman" w:hint="eastAsia"/>
          <w:b/>
          <w:bCs/>
          <w:szCs w:val="27"/>
        </w:rPr>
        <w:t>4</w:t>
      </w:r>
      <w:r w:rsidRPr="007E731B">
        <w:rPr>
          <w:rFonts w:cs="Times New Roman"/>
          <w:b/>
          <w:bCs/>
          <w:szCs w:val="27"/>
        </w:rPr>
        <w:t>.</w:t>
      </w:r>
      <w:r w:rsidR="005C6093">
        <w:rPr>
          <w:rFonts w:cs="Times New Roman" w:hint="eastAsia"/>
          <w:b/>
          <w:bCs/>
          <w:szCs w:val="27"/>
        </w:rPr>
        <w:t>5</w:t>
      </w:r>
      <w:r>
        <w:rPr>
          <w:rFonts w:cs="Times New Roman" w:hint="eastAsia"/>
          <w:b/>
          <w:bCs/>
          <w:szCs w:val="27"/>
        </w:rPr>
        <w:t xml:space="preserve"> </w:t>
      </w:r>
      <w:r w:rsidRPr="007E731B">
        <w:rPr>
          <w:rFonts w:cs="Times New Roman" w:hint="eastAsia"/>
          <w:b/>
          <w:bCs/>
          <w:szCs w:val="27"/>
        </w:rPr>
        <w:t>与湖南省人民政府办公厅《关于加快推进产业园区改革和创新发展的实</w:t>
      </w:r>
      <w:r w:rsidRPr="007E731B">
        <w:rPr>
          <w:rFonts w:cs="Times New Roman" w:hint="eastAsia"/>
          <w:b/>
          <w:bCs/>
          <w:szCs w:val="27"/>
        </w:rPr>
        <w:lastRenderedPageBreak/>
        <w:t>施意见》符合性分析</w:t>
      </w:r>
    </w:p>
    <w:p w14:paraId="6CBFFA89" w14:textId="77777777" w:rsidR="009901E7" w:rsidRPr="007E731B" w:rsidRDefault="009901E7" w:rsidP="00624711">
      <w:pPr>
        <w:ind w:firstLineChars="200" w:firstLine="480"/>
        <w:rPr>
          <w:rFonts w:cs="Times New Roman"/>
          <w:kern w:val="2"/>
          <w:shd w:val="clear" w:color="auto" w:fill="FFFFFF"/>
        </w:rPr>
      </w:pPr>
      <w:r w:rsidRPr="007E731B">
        <w:rPr>
          <w:rFonts w:cs="Times New Roman" w:hint="eastAsia"/>
          <w:bCs/>
          <w:kern w:val="2"/>
        </w:rPr>
        <w:t>湖南省人民政府办公厅《关于加快推进产业园区改革和创新发展的实施意见》（</w:t>
      </w:r>
      <w:r w:rsidRPr="007E731B">
        <w:rPr>
          <w:rFonts w:cs="Times New Roman" w:hint="eastAsia"/>
          <w:kern w:val="2"/>
        </w:rPr>
        <w:t>湘政办发〔</w:t>
      </w:r>
      <w:r w:rsidRPr="007E731B">
        <w:rPr>
          <w:rFonts w:cs="Times New Roman"/>
          <w:kern w:val="2"/>
        </w:rPr>
        <w:t>2018</w:t>
      </w:r>
      <w:r w:rsidRPr="007E731B">
        <w:rPr>
          <w:rFonts w:cs="Times New Roman" w:hint="eastAsia"/>
          <w:kern w:val="2"/>
        </w:rPr>
        <w:t>〕</w:t>
      </w:r>
      <w:r w:rsidRPr="007E731B">
        <w:rPr>
          <w:rFonts w:cs="Times New Roman"/>
          <w:kern w:val="2"/>
        </w:rPr>
        <w:t>15</w:t>
      </w:r>
      <w:r w:rsidRPr="007E731B">
        <w:rPr>
          <w:rFonts w:cs="Times New Roman" w:hint="eastAsia"/>
          <w:kern w:val="2"/>
        </w:rPr>
        <w:t>号</w:t>
      </w:r>
      <w:r w:rsidRPr="007E731B">
        <w:rPr>
          <w:rFonts w:cs="Times New Roman" w:hint="eastAsia"/>
          <w:bCs/>
          <w:kern w:val="2"/>
        </w:rPr>
        <w:t>）提出：</w:t>
      </w:r>
      <w:r w:rsidRPr="007E731B">
        <w:rPr>
          <w:rFonts w:cs="Times New Roman" w:hint="eastAsia"/>
          <w:kern w:val="2"/>
          <w:shd w:val="clear" w:color="auto" w:fill="FFFFFF"/>
        </w:rPr>
        <w:t>引导工业项目向园区集聚，除矿产资源、能源开发等对选址有特殊要求的项目外，新上工业项目必须安排在当地省级及以上园区，严禁擅自改变土地用途和工业用地变相用于商业性房地产开发。</w:t>
      </w:r>
    </w:p>
    <w:p w14:paraId="1BFB39D5" w14:textId="77777777" w:rsidR="009901E7" w:rsidRPr="007E731B" w:rsidRDefault="009901E7" w:rsidP="00624711">
      <w:pPr>
        <w:ind w:firstLineChars="200" w:firstLine="480"/>
        <w:rPr>
          <w:rFonts w:cs="Times New Roman"/>
          <w:kern w:val="2"/>
        </w:rPr>
      </w:pPr>
      <w:r w:rsidRPr="007E731B">
        <w:rPr>
          <w:rFonts w:cs="Times New Roman" w:hint="eastAsia"/>
          <w:kern w:val="2"/>
        </w:rPr>
        <w:t>项目位于</w:t>
      </w:r>
      <w:r w:rsidRPr="007E731B">
        <w:rPr>
          <w:rFonts w:ascii="宋体" w:hAnsi="宋体" w:cs="Times New Roman" w:hint="eastAsia"/>
          <w:bCs/>
          <w:kern w:val="2"/>
        </w:rPr>
        <w:t>湖南汉寿高新技术产业园区内</w:t>
      </w:r>
      <w:r w:rsidRPr="007E731B">
        <w:rPr>
          <w:rFonts w:cs="Times New Roman" w:hint="eastAsia"/>
          <w:kern w:val="2"/>
        </w:rPr>
        <w:t>，该园区是经湖南省人民政府于</w:t>
      </w:r>
      <w:r w:rsidRPr="007E731B">
        <w:rPr>
          <w:rFonts w:cs="Times New Roman"/>
          <w:kern w:val="2"/>
        </w:rPr>
        <w:t xml:space="preserve"> 2013 </w:t>
      </w:r>
      <w:proofErr w:type="gramStart"/>
      <w:r w:rsidRPr="007E731B">
        <w:rPr>
          <w:rFonts w:cs="Times New Roman" w:hint="eastAsia"/>
          <w:kern w:val="2"/>
        </w:rPr>
        <w:t>年批准</w:t>
      </w:r>
      <w:proofErr w:type="gramEnd"/>
      <w:r w:rsidRPr="007E731B">
        <w:rPr>
          <w:rFonts w:cs="Times New Roman" w:hint="eastAsia"/>
          <w:kern w:val="2"/>
        </w:rPr>
        <w:t>设立的省级工业集中区，因此本项目选址符合</w:t>
      </w:r>
      <w:r w:rsidRPr="007E731B">
        <w:rPr>
          <w:rFonts w:cs="Times New Roman" w:hint="eastAsia"/>
          <w:bCs/>
          <w:kern w:val="2"/>
        </w:rPr>
        <w:t>湖南省人民政府办公厅《关于加快推进产业园区改革和创新发展的实施意见》（</w:t>
      </w:r>
      <w:r w:rsidRPr="007E731B">
        <w:rPr>
          <w:rFonts w:cs="Times New Roman" w:hint="eastAsia"/>
          <w:kern w:val="2"/>
        </w:rPr>
        <w:t>湘政办发〔</w:t>
      </w:r>
      <w:r w:rsidRPr="007E731B">
        <w:rPr>
          <w:rFonts w:cs="Times New Roman"/>
          <w:kern w:val="2"/>
        </w:rPr>
        <w:t>2018</w:t>
      </w:r>
      <w:r w:rsidRPr="007E731B">
        <w:rPr>
          <w:rFonts w:cs="Times New Roman" w:hint="eastAsia"/>
          <w:kern w:val="2"/>
        </w:rPr>
        <w:t>〕</w:t>
      </w:r>
      <w:r w:rsidRPr="007E731B">
        <w:rPr>
          <w:rFonts w:cs="Times New Roman"/>
          <w:kern w:val="2"/>
        </w:rPr>
        <w:t>15</w:t>
      </w:r>
      <w:r w:rsidRPr="007E731B">
        <w:rPr>
          <w:rFonts w:cs="Times New Roman" w:hint="eastAsia"/>
          <w:kern w:val="2"/>
        </w:rPr>
        <w:t>号</w:t>
      </w:r>
      <w:r w:rsidRPr="007E731B">
        <w:rPr>
          <w:rFonts w:cs="Times New Roman" w:hint="eastAsia"/>
          <w:bCs/>
          <w:kern w:val="2"/>
        </w:rPr>
        <w:t>）要求。</w:t>
      </w:r>
    </w:p>
    <w:p w14:paraId="0FE64EC3"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sidRPr="007E731B">
        <w:rPr>
          <w:rFonts w:cs="Times New Roman" w:hint="eastAsia"/>
          <w:b/>
          <w:bCs/>
          <w:szCs w:val="27"/>
        </w:rPr>
        <w:t>4</w:t>
      </w:r>
      <w:r w:rsidRPr="007E731B">
        <w:rPr>
          <w:rFonts w:cs="Times New Roman"/>
          <w:b/>
          <w:bCs/>
          <w:szCs w:val="27"/>
        </w:rPr>
        <w:t>.</w:t>
      </w:r>
      <w:r w:rsidR="005C6093">
        <w:rPr>
          <w:rFonts w:cs="Times New Roman" w:hint="eastAsia"/>
          <w:b/>
          <w:bCs/>
          <w:szCs w:val="27"/>
        </w:rPr>
        <w:t>6</w:t>
      </w:r>
      <w:r w:rsidRPr="007E731B">
        <w:rPr>
          <w:rFonts w:cs="Times New Roman" w:hint="eastAsia"/>
          <w:b/>
          <w:bCs/>
          <w:szCs w:val="27"/>
        </w:rPr>
        <w:t xml:space="preserve"> </w:t>
      </w:r>
      <w:r w:rsidRPr="007E731B">
        <w:rPr>
          <w:rFonts w:cs="Times New Roman" w:hint="eastAsia"/>
          <w:b/>
          <w:bCs/>
          <w:szCs w:val="27"/>
        </w:rPr>
        <w:t>与《长江经济带生态环境保护规划》符合性分析</w:t>
      </w:r>
    </w:p>
    <w:p w14:paraId="11685307" w14:textId="77777777" w:rsidR="009901E7" w:rsidRPr="007E731B" w:rsidRDefault="009901E7" w:rsidP="00624711">
      <w:pPr>
        <w:ind w:firstLineChars="200" w:firstLine="480"/>
        <w:rPr>
          <w:rFonts w:cs="Times New Roman"/>
          <w:kern w:val="2"/>
        </w:rPr>
      </w:pPr>
      <w:r w:rsidRPr="007E731B">
        <w:rPr>
          <w:rFonts w:cs="Times New Roman" w:hint="eastAsia"/>
          <w:kern w:val="2"/>
        </w:rPr>
        <w:t>根据《长江经济带生态环境保护规划》文件的规定，确立水资源利用上线；强化水资源总量红线约束，促进区域经济布局与结构优化调整。严格总量指标管理，严格控制高耗水行业发展。强化水功能区水质达标管理。严守生态保护红线：将生态保护红线作为空间规划编制的重要基础，相关规划要符合生态保护红线空间管控要求，不符合的要及时进行调整。生态保护红线原则上按禁止开发区域的要求进行管理，严禁不符合主体功能定位的各类开发活动，严禁任意改变用途。坚守环境质量底线：建立水环境质量底线管理制度，坚持点源、面源和流动源综合防治策略，突出抓好良好水体保护和严重污染水体治理。全面推进环境污染治理。强化突发环境事故预防应对，严格管</w:t>
      </w:r>
      <w:proofErr w:type="gramStart"/>
      <w:r w:rsidRPr="007E731B">
        <w:rPr>
          <w:rFonts w:cs="Times New Roman" w:hint="eastAsia"/>
          <w:kern w:val="2"/>
        </w:rPr>
        <w:t>控环境</w:t>
      </w:r>
      <w:proofErr w:type="gramEnd"/>
      <w:r w:rsidRPr="007E731B">
        <w:rPr>
          <w:rFonts w:cs="Times New Roman" w:hint="eastAsia"/>
          <w:kern w:val="2"/>
        </w:rPr>
        <w:t>风险。</w:t>
      </w:r>
    </w:p>
    <w:p w14:paraId="6A45F241" w14:textId="77777777" w:rsidR="009901E7" w:rsidRPr="007E731B" w:rsidRDefault="009901E7" w:rsidP="00624711">
      <w:pPr>
        <w:ind w:firstLineChars="200" w:firstLine="480"/>
        <w:rPr>
          <w:rFonts w:cs="Times New Roman"/>
          <w:kern w:val="2"/>
          <w:u w:val="single"/>
        </w:rPr>
      </w:pPr>
      <w:r w:rsidRPr="007E731B">
        <w:rPr>
          <w:rFonts w:cs="Times New Roman" w:hint="eastAsia"/>
          <w:kern w:val="2"/>
        </w:rPr>
        <w:t>本项目工艺等废水送至污水处理站进行处理，本项目外排生产废水量不大，经污水处理站处理废水排放浓度满足太子庙污水处理厂接纳要求。此外，本项目位于</w:t>
      </w:r>
      <w:r w:rsidRPr="007E731B">
        <w:rPr>
          <w:rFonts w:ascii="宋体" w:hAnsi="宋体" w:cs="Times New Roman" w:hint="eastAsia"/>
          <w:kern w:val="2"/>
        </w:rPr>
        <w:t>湖南汉寿高新技术产业园区</w:t>
      </w:r>
      <w:r w:rsidRPr="007E731B">
        <w:rPr>
          <w:rFonts w:cs="Times New Roman" w:hint="eastAsia"/>
          <w:kern w:val="2"/>
        </w:rPr>
        <w:t>，不属于禁止开发区域，不在生态保护红线范围内。对废气、废水均实现达标排放，固</w:t>
      </w:r>
      <w:proofErr w:type="gramStart"/>
      <w:r w:rsidRPr="007E731B">
        <w:rPr>
          <w:rFonts w:cs="Times New Roman" w:hint="eastAsia"/>
          <w:kern w:val="2"/>
        </w:rPr>
        <w:t>废得到</w:t>
      </w:r>
      <w:proofErr w:type="gramEnd"/>
      <w:r w:rsidRPr="007E731B">
        <w:rPr>
          <w:rFonts w:cs="Times New Roman" w:hint="eastAsia"/>
          <w:kern w:val="2"/>
        </w:rPr>
        <w:t>妥善处置。综上，拟建项目的建设与《长江经济带生态环境保护规划》相符。</w:t>
      </w:r>
    </w:p>
    <w:p w14:paraId="186BA918"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sidRPr="007E731B">
        <w:rPr>
          <w:rFonts w:cs="Times New Roman" w:hint="eastAsia"/>
          <w:b/>
          <w:bCs/>
          <w:szCs w:val="27"/>
        </w:rPr>
        <w:t>4</w:t>
      </w:r>
      <w:r w:rsidRPr="007E731B">
        <w:rPr>
          <w:rFonts w:cs="Times New Roman"/>
          <w:b/>
          <w:bCs/>
          <w:szCs w:val="27"/>
        </w:rPr>
        <w:t>.</w:t>
      </w:r>
      <w:r w:rsidR="005C6093">
        <w:rPr>
          <w:rFonts w:cs="Times New Roman" w:hint="eastAsia"/>
          <w:b/>
          <w:bCs/>
          <w:szCs w:val="27"/>
        </w:rPr>
        <w:t>7</w:t>
      </w:r>
      <w:r w:rsidRPr="007E731B">
        <w:rPr>
          <w:rFonts w:cs="Times New Roman" w:hint="eastAsia"/>
          <w:b/>
          <w:bCs/>
          <w:szCs w:val="27"/>
        </w:rPr>
        <w:t xml:space="preserve"> </w:t>
      </w:r>
      <w:r w:rsidRPr="007E731B">
        <w:rPr>
          <w:rFonts w:cs="Times New Roman" w:hint="eastAsia"/>
          <w:b/>
          <w:bCs/>
          <w:szCs w:val="27"/>
        </w:rPr>
        <w:t>与《长江保护修复攻坚战行动计划》符合性分析</w:t>
      </w:r>
    </w:p>
    <w:p w14:paraId="7542AC65" w14:textId="77777777" w:rsidR="009901E7" w:rsidRPr="007E731B" w:rsidRDefault="009901E7" w:rsidP="00624711">
      <w:pPr>
        <w:ind w:firstLineChars="200" w:firstLine="480"/>
        <w:rPr>
          <w:rFonts w:cs="Times New Roman"/>
          <w:kern w:val="2"/>
        </w:rPr>
      </w:pPr>
      <w:r w:rsidRPr="007E731B">
        <w:rPr>
          <w:rFonts w:cs="Times New Roman" w:hint="eastAsia"/>
          <w:kern w:val="2"/>
        </w:rPr>
        <w:t>该行动计划要求优化产业结构布局。加快重污染企业搬迁改造或关闭退出，严禁污染产业、企业向长江中上游地区转移。长江干流及主要支流岸线</w:t>
      </w:r>
      <w:r w:rsidRPr="007E731B">
        <w:rPr>
          <w:rFonts w:cs="Times New Roman"/>
          <w:kern w:val="2"/>
        </w:rPr>
        <w:t>1</w:t>
      </w:r>
      <w:r w:rsidRPr="007E731B">
        <w:rPr>
          <w:rFonts w:cs="Times New Roman" w:hint="eastAsia"/>
          <w:kern w:val="2"/>
        </w:rPr>
        <w:t>公里范围内不准新增化工园区，依法淘汰取缔违法违规工业园区。以长江干流、主要支流及重点湖库为重点，全面开展</w:t>
      </w:r>
      <w:r w:rsidRPr="007E731B">
        <w:rPr>
          <w:rFonts w:cs="Times New Roman"/>
          <w:kern w:val="2"/>
        </w:rPr>
        <w:t>“</w:t>
      </w:r>
      <w:r w:rsidRPr="007E731B">
        <w:rPr>
          <w:rFonts w:cs="Times New Roman" w:hint="eastAsia"/>
          <w:kern w:val="2"/>
        </w:rPr>
        <w:t>散乱污</w:t>
      </w:r>
      <w:r w:rsidRPr="007E731B">
        <w:rPr>
          <w:rFonts w:cs="Times New Roman"/>
          <w:kern w:val="2"/>
        </w:rPr>
        <w:t>”</w:t>
      </w:r>
      <w:r w:rsidRPr="007E731B">
        <w:rPr>
          <w:rFonts w:cs="Times New Roman" w:hint="eastAsia"/>
          <w:kern w:val="2"/>
        </w:rPr>
        <w:t>涉水企业综合整治，分类实施关停取缔、</w:t>
      </w:r>
      <w:r w:rsidRPr="007E731B">
        <w:rPr>
          <w:rFonts w:cs="Times New Roman" w:hint="eastAsia"/>
          <w:kern w:val="2"/>
        </w:rPr>
        <w:lastRenderedPageBreak/>
        <w:t>整合搬迁、提升改造等措施，依法淘汰涉及污染的落后产能。加强腾退土地污染风险管控和治理修复，确保腾退土地符合规划用地土壤环境质量标准。</w:t>
      </w:r>
      <w:r w:rsidRPr="007E731B">
        <w:rPr>
          <w:rFonts w:cs="Times New Roman"/>
          <w:kern w:val="2"/>
        </w:rPr>
        <w:t>2020</w:t>
      </w:r>
      <w:r w:rsidRPr="007E731B">
        <w:rPr>
          <w:rFonts w:cs="Times New Roman" w:hint="eastAsia"/>
          <w:kern w:val="2"/>
        </w:rPr>
        <w:t>年年底前，沿江</w:t>
      </w:r>
      <w:r w:rsidRPr="007E731B">
        <w:rPr>
          <w:rFonts w:cs="Times New Roman"/>
          <w:kern w:val="2"/>
        </w:rPr>
        <w:t>11</w:t>
      </w:r>
      <w:r w:rsidRPr="007E731B">
        <w:rPr>
          <w:rFonts w:cs="Times New Roman" w:hint="eastAsia"/>
          <w:kern w:val="2"/>
        </w:rPr>
        <w:t>省市有序开展</w:t>
      </w:r>
      <w:r w:rsidRPr="007E731B">
        <w:rPr>
          <w:rFonts w:cs="Times New Roman"/>
          <w:kern w:val="2"/>
        </w:rPr>
        <w:t>“</w:t>
      </w:r>
      <w:r w:rsidRPr="007E731B">
        <w:rPr>
          <w:rFonts w:cs="Times New Roman" w:hint="eastAsia"/>
          <w:kern w:val="2"/>
        </w:rPr>
        <w:t>散乱污</w:t>
      </w:r>
      <w:r w:rsidRPr="007E731B">
        <w:rPr>
          <w:rFonts w:cs="Times New Roman"/>
          <w:kern w:val="2"/>
        </w:rPr>
        <w:t>”</w:t>
      </w:r>
      <w:r w:rsidRPr="007E731B">
        <w:rPr>
          <w:rFonts w:cs="Times New Roman" w:hint="eastAsia"/>
          <w:kern w:val="2"/>
        </w:rPr>
        <w:t>涉水企业排查，积极推进清理和综合整治工作。</w:t>
      </w:r>
    </w:p>
    <w:p w14:paraId="19DCA51E" w14:textId="77777777" w:rsidR="009901E7" w:rsidRPr="007E731B" w:rsidRDefault="009901E7" w:rsidP="00624711">
      <w:pPr>
        <w:ind w:firstLineChars="200" w:firstLine="480"/>
        <w:rPr>
          <w:rFonts w:cs="Times New Roman"/>
          <w:kern w:val="2"/>
        </w:rPr>
      </w:pPr>
      <w:r w:rsidRPr="007E731B">
        <w:rPr>
          <w:rFonts w:cs="Times New Roman" w:hint="eastAsia"/>
          <w:kern w:val="2"/>
        </w:rPr>
        <w:t>本项目位于</w:t>
      </w:r>
      <w:r w:rsidRPr="007E731B">
        <w:rPr>
          <w:rFonts w:ascii="宋体" w:hAnsi="宋体" w:cs="Times New Roman" w:hint="eastAsia"/>
          <w:kern w:val="2"/>
        </w:rPr>
        <w:t>汉寿高新技术产业开发区</w:t>
      </w:r>
      <w:r w:rsidRPr="007E731B">
        <w:rPr>
          <w:rFonts w:cs="Times New Roman" w:hint="eastAsia"/>
          <w:kern w:val="2"/>
        </w:rPr>
        <w:t>，属于医药制造类项目，不属于化工，项目距离长江支流沅江约</w:t>
      </w:r>
      <w:r w:rsidRPr="007E731B">
        <w:rPr>
          <w:rFonts w:cs="Times New Roman"/>
          <w:kern w:val="2"/>
        </w:rPr>
        <w:t>20km</w:t>
      </w:r>
      <w:r w:rsidRPr="007E731B">
        <w:rPr>
          <w:rFonts w:cs="Times New Roman" w:hint="eastAsia"/>
          <w:kern w:val="2"/>
        </w:rPr>
        <w:t>，项目各类污染物均得到有效治理，与长江保护修复攻坚战行动计划的相关要求相符。</w:t>
      </w:r>
    </w:p>
    <w:p w14:paraId="40B71E48"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Pr>
          <w:rFonts w:cs="Times New Roman" w:hint="eastAsia"/>
          <w:b/>
          <w:bCs/>
          <w:szCs w:val="27"/>
        </w:rPr>
        <w:t>4</w:t>
      </w:r>
      <w:r w:rsidRPr="007E731B">
        <w:rPr>
          <w:rFonts w:cs="Times New Roman"/>
          <w:b/>
          <w:bCs/>
          <w:szCs w:val="27"/>
        </w:rPr>
        <w:t>.</w:t>
      </w:r>
      <w:r w:rsidR="005C6093">
        <w:rPr>
          <w:rFonts w:cs="Times New Roman" w:hint="eastAsia"/>
          <w:b/>
          <w:bCs/>
          <w:szCs w:val="27"/>
        </w:rPr>
        <w:t>8</w:t>
      </w:r>
      <w:r>
        <w:rPr>
          <w:rFonts w:cs="Times New Roman" w:hint="eastAsia"/>
          <w:b/>
          <w:bCs/>
          <w:szCs w:val="27"/>
        </w:rPr>
        <w:t xml:space="preserve"> </w:t>
      </w:r>
      <w:r w:rsidRPr="007E731B">
        <w:rPr>
          <w:rFonts w:cs="Times New Roman" w:hint="eastAsia"/>
          <w:b/>
          <w:bCs/>
          <w:szCs w:val="27"/>
        </w:rPr>
        <w:t>与《湖南省长江经济带发展负面清单实施细则》（试行）符合性分析</w:t>
      </w:r>
    </w:p>
    <w:p w14:paraId="4C117457" w14:textId="77777777" w:rsidR="009901E7" w:rsidRPr="007E731B" w:rsidRDefault="009901E7" w:rsidP="00624711">
      <w:pPr>
        <w:ind w:firstLineChars="200" w:firstLine="480"/>
        <w:rPr>
          <w:rFonts w:cs="Times New Roman"/>
          <w:kern w:val="2"/>
        </w:rPr>
      </w:pPr>
      <w:r w:rsidRPr="007E731B">
        <w:rPr>
          <w:rFonts w:cs="Times New Roman" w:hint="eastAsia"/>
          <w:kern w:val="2"/>
        </w:rPr>
        <w:t>根据《湖南省长江经济带发展负面清单实施细则</w:t>
      </w:r>
      <w:r w:rsidRPr="007E731B">
        <w:rPr>
          <w:rFonts w:cs="Times New Roman"/>
          <w:kern w:val="2"/>
        </w:rPr>
        <w:t>(</w:t>
      </w:r>
      <w:r w:rsidRPr="007E731B">
        <w:rPr>
          <w:rFonts w:cs="Times New Roman" w:hint="eastAsia"/>
          <w:kern w:val="2"/>
        </w:rPr>
        <w:t>试行</w:t>
      </w:r>
      <w:r w:rsidRPr="007E731B">
        <w:rPr>
          <w:rFonts w:cs="Times New Roman"/>
          <w:kern w:val="2"/>
        </w:rPr>
        <w:t>)</w:t>
      </w:r>
      <w:r w:rsidRPr="007E731B">
        <w:rPr>
          <w:rFonts w:cs="Times New Roman" w:hint="eastAsia"/>
          <w:kern w:val="2"/>
        </w:rPr>
        <w:t>》，第十八条：禁止在长江干支流</w:t>
      </w:r>
      <w:r w:rsidRPr="007E731B">
        <w:rPr>
          <w:rFonts w:cs="Times New Roman"/>
          <w:kern w:val="2"/>
        </w:rPr>
        <w:t>(</w:t>
      </w:r>
      <w:r w:rsidRPr="007E731B">
        <w:rPr>
          <w:rFonts w:cs="Times New Roman" w:hint="eastAsia"/>
          <w:kern w:val="2"/>
        </w:rPr>
        <w:t>长江干流湖南段、湘江、沅江干流及洞庭湖</w:t>
      </w:r>
      <w:r w:rsidRPr="007E731B">
        <w:rPr>
          <w:rFonts w:cs="Times New Roman"/>
          <w:kern w:val="2"/>
        </w:rPr>
        <w:t>)</w:t>
      </w:r>
      <w:r w:rsidRPr="007E731B">
        <w:rPr>
          <w:rFonts w:cs="Times New Roman" w:hint="eastAsia"/>
          <w:kern w:val="2"/>
        </w:rPr>
        <w:t>岸线</w:t>
      </w:r>
      <w:r w:rsidRPr="007E731B">
        <w:rPr>
          <w:rFonts w:cs="Times New Roman"/>
          <w:kern w:val="2"/>
        </w:rPr>
        <w:t>1</w:t>
      </w:r>
      <w:r w:rsidRPr="007E731B">
        <w:rPr>
          <w:rFonts w:cs="Times New Roman" w:hint="eastAsia"/>
          <w:kern w:val="2"/>
        </w:rPr>
        <w:t>公里范围</w:t>
      </w:r>
      <w:r w:rsidRPr="007E731B">
        <w:rPr>
          <w:rFonts w:cs="Times New Roman"/>
          <w:kern w:val="2"/>
        </w:rPr>
        <w:t>(</w:t>
      </w:r>
      <w:r w:rsidRPr="007E731B">
        <w:rPr>
          <w:rFonts w:cs="Times New Roman" w:hint="eastAsia"/>
          <w:kern w:val="2"/>
        </w:rPr>
        <w:t>指长江干支流岸线边界向陆域纵深</w:t>
      </w:r>
      <w:r w:rsidRPr="007E731B">
        <w:rPr>
          <w:rFonts w:cs="Times New Roman"/>
          <w:kern w:val="2"/>
        </w:rPr>
        <w:t>1</w:t>
      </w:r>
      <w:r w:rsidRPr="007E731B">
        <w:rPr>
          <w:rFonts w:cs="Times New Roman" w:hint="eastAsia"/>
          <w:kern w:val="2"/>
        </w:rPr>
        <w:t>公里，边界指水利部门河道管理范围边界</w:t>
      </w:r>
      <w:r w:rsidRPr="007E731B">
        <w:rPr>
          <w:rFonts w:cs="Times New Roman"/>
          <w:kern w:val="2"/>
        </w:rPr>
        <w:t>)</w:t>
      </w:r>
      <w:r w:rsidRPr="007E731B">
        <w:rPr>
          <w:rFonts w:cs="Times New Roman" w:hint="eastAsia"/>
          <w:kern w:val="2"/>
        </w:rPr>
        <w:t>内新建、扩建化工园区和化工项目。禁止在《中国开发区审核公告目录》公布的园区或省人民政府批准设立的园区外新建、扩建钢铁、石化、化工、焦化、建材、有色等高污染项目。</w:t>
      </w:r>
    </w:p>
    <w:p w14:paraId="54A912AF" w14:textId="77777777" w:rsidR="009901E7" w:rsidRPr="007E731B" w:rsidRDefault="009901E7" w:rsidP="00624711">
      <w:pPr>
        <w:ind w:firstLineChars="200" w:firstLine="480"/>
        <w:rPr>
          <w:rFonts w:cs="Times New Roman"/>
          <w:kern w:val="2"/>
          <w:u w:val="single"/>
        </w:rPr>
      </w:pPr>
      <w:r w:rsidRPr="007E731B">
        <w:rPr>
          <w:rFonts w:cs="Times New Roman" w:hint="eastAsia"/>
          <w:kern w:val="2"/>
        </w:rPr>
        <w:t>本项且位于</w:t>
      </w:r>
      <w:r w:rsidRPr="007E731B">
        <w:rPr>
          <w:rFonts w:ascii="宋体" w:hAnsi="宋体" w:cs="Times New Roman" w:hint="eastAsia"/>
          <w:kern w:val="2"/>
        </w:rPr>
        <w:t>汉寿高新技术产业开发区</w:t>
      </w:r>
      <w:r w:rsidRPr="007E731B">
        <w:rPr>
          <w:rFonts w:cs="Times New Roman" w:hint="eastAsia"/>
          <w:kern w:val="2"/>
        </w:rPr>
        <w:t>生物医药板块内，属于《国民经济行业分类》（</w:t>
      </w:r>
      <w:r w:rsidRPr="007E731B">
        <w:rPr>
          <w:rFonts w:cs="Times New Roman"/>
          <w:kern w:val="2"/>
        </w:rPr>
        <w:t>GB/T4754-2017</w:t>
      </w:r>
      <w:r w:rsidRPr="007E731B">
        <w:rPr>
          <w:rFonts w:cs="Times New Roman" w:hint="eastAsia"/>
          <w:kern w:val="2"/>
        </w:rPr>
        <w:t>）中的医药制造项目，项目距离长江支流沅江约</w:t>
      </w:r>
      <w:r w:rsidRPr="007E731B">
        <w:rPr>
          <w:rFonts w:cs="Times New Roman"/>
          <w:kern w:val="2"/>
        </w:rPr>
        <w:t>20km</w:t>
      </w:r>
      <w:r w:rsidRPr="007E731B">
        <w:rPr>
          <w:rFonts w:cs="Times New Roman" w:hint="eastAsia"/>
          <w:kern w:val="2"/>
        </w:rPr>
        <w:t>，但不属于沿江</w:t>
      </w:r>
      <w:r w:rsidRPr="007E731B">
        <w:rPr>
          <w:rFonts w:cs="Times New Roman"/>
          <w:kern w:val="2"/>
        </w:rPr>
        <w:t>1</w:t>
      </w:r>
      <w:r w:rsidRPr="007E731B">
        <w:rPr>
          <w:rFonts w:cs="Times New Roman" w:hint="eastAsia"/>
          <w:kern w:val="2"/>
        </w:rPr>
        <w:t>公里范围内的化工企业类别，项目建设与《湖南省长江经济带发展负面清单实施细则》</w:t>
      </w:r>
      <w:r w:rsidRPr="007E731B">
        <w:rPr>
          <w:rFonts w:cs="Times New Roman"/>
          <w:kern w:val="2"/>
        </w:rPr>
        <w:t>(</w:t>
      </w:r>
      <w:r w:rsidRPr="007E731B">
        <w:rPr>
          <w:rFonts w:cs="Times New Roman" w:hint="eastAsia"/>
          <w:kern w:val="2"/>
        </w:rPr>
        <w:t>试行</w:t>
      </w:r>
      <w:r w:rsidRPr="007E731B">
        <w:rPr>
          <w:rFonts w:cs="Times New Roman"/>
          <w:kern w:val="2"/>
        </w:rPr>
        <w:t>)</w:t>
      </w:r>
      <w:r w:rsidRPr="007E731B">
        <w:rPr>
          <w:rFonts w:cs="Times New Roman" w:hint="eastAsia"/>
          <w:kern w:val="2"/>
        </w:rPr>
        <w:t>的相关要求相符。</w:t>
      </w:r>
    </w:p>
    <w:p w14:paraId="753E9EAF" w14:textId="77777777" w:rsidR="009901E7" w:rsidRPr="007E731B" w:rsidRDefault="009901E7" w:rsidP="009901E7">
      <w:pPr>
        <w:widowControl w:val="0"/>
        <w:adjustRightInd w:val="0"/>
        <w:snapToGrid w:val="0"/>
        <w:outlineLvl w:val="2"/>
        <w:rPr>
          <w:rFonts w:cs="Times New Roman"/>
          <w:b/>
          <w:bCs/>
          <w:szCs w:val="27"/>
        </w:rPr>
      </w:pPr>
      <w:r w:rsidRPr="007E731B">
        <w:rPr>
          <w:rFonts w:cs="Times New Roman"/>
          <w:b/>
          <w:bCs/>
          <w:szCs w:val="27"/>
        </w:rPr>
        <w:t>12.</w:t>
      </w:r>
      <w:r>
        <w:rPr>
          <w:rFonts w:cs="Times New Roman" w:hint="eastAsia"/>
          <w:b/>
          <w:bCs/>
          <w:szCs w:val="27"/>
        </w:rPr>
        <w:t>4</w:t>
      </w:r>
      <w:r w:rsidRPr="007E731B">
        <w:rPr>
          <w:rFonts w:cs="Times New Roman"/>
          <w:b/>
          <w:bCs/>
          <w:szCs w:val="27"/>
        </w:rPr>
        <w:t>.</w:t>
      </w:r>
      <w:r w:rsidR="005C6093">
        <w:rPr>
          <w:rFonts w:cs="Times New Roman" w:hint="eastAsia"/>
          <w:b/>
          <w:bCs/>
          <w:szCs w:val="27"/>
        </w:rPr>
        <w:t>9</w:t>
      </w:r>
      <w:r>
        <w:rPr>
          <w:rFonts w:cs="Times New Roman" w:hint="eastAsia"/>
          <w:b/>
          <w:bCs/>
          <w:szCs w:val="27"/>
        </w:rPr>
        <w:t xml:space="preserve"> </w:t>
      </w:r>
      <w:r w:rsidRPr="007F392D">
        <w:rPr>
          <w:rFonts w:cs="Times New Roman" w:hint="eastAsia"/>
          <w:b/>
          <w:bCs/>
          <w:szCs w:val="27"/>
        </w:rPr>
        <w:t>与《湖南省“三线一单”生态环境总体管控要求暨省级以上产业园区生态环境准入清单》的符合性分析</w:t>
      </w:r>
    </w:p>
    <w:p w14:paraId="7E5A9AFA" w14:textId="77777777" w:rsidR="009901E7" w:rsidRPr="009E6B01" w:rsidRDefault="009901E7" w:rsidP="00624711">
      <w:pPr>
        <w:ind w:firstLineChars="200" w:firstLine="480"/>
        <w:rPr>
          <w:rFonts w:cs="Times New Roman"/>
          <w:color w:val="000000"/>
          <w:kern w:val="2"/>
        </w:rPr>
      </w:pPr>
      <w:r w:rsidRPr="009E6B01">
        <w:rPr>
          <w:rFonts w:cs="Times New Roman"/>
          <w:color w:val="000000"/>
          <w:kern w:val="2"/>
        </w:rPr>
        <w:t>2020</w:t>
      </w:r>
      <w:r w:rsidRPr="009E6B01">
        <w:rPr>
          <w:rFonts w:cs="Times New Roman" w:hint="eastAsia"/>
          <w:color w:val="000000"/>
          <w:kern w:val="2"/>
        </w:rPr>
        <w:t>年</w:t>
      </w:r>
      <w:r w:rsidRPr="009E6B01">
        <w:rPr>
          <w:rFonts w:cs="Times New Roman"/>
          <w:color w:val="000000"/>
          <w:kern w:val="2"/>
        </w:rPr>
        <w:t>11</w:t>
      </w:r>
      <w:r w:rsidRPr="009E6B01">
        <w:rPr>
          <w:rFonts w:cs="Times New Roman" w:hint="eastAsia"/>
          <w:color w:val="000000"/>
          <w:kern w:val="2"/>
        </w:rPr>
        <w:t>月</w:t>
      </w:r>
      <w:r w:rsidRPr="009E6B01">
        <w:rPr>
          <w:rFonts w:cs="Times New Roman"/>
          <w:color w:val="000000"/>
          <w:kern w:val="2"/>
        </w:rPr>
        <w:t>10</w:t>
      </w:r>
      <w:r w:rsidRPr="009E6B01">
        <w:rPr>
          <w:rFonts w:cs="Times New Roman" w:hint="eastAsia"/>
          <w:color w:val="000000"/>
          <w:kern w:val="2"/>
        </w:rPr>
        <w:t>日，湖南省生态环境厅发布了《湖南省</w:t>
      </w:r>
      <w:r w:rsidRPr="009E6B01">
        <w:rPr>
          <w:rFonts w:cs="Times New Roman"/>
          <w:color w:val="000000"/>
          <w:kern w:val="2"/>
        </w:rPr>
        <w:t>“</w:t>
      </w:r>
      <w:r w:rsidRPr="009E6B01">
        <w:rPr>
          <w:rFonts w:cs="Times New Roman" w:hint="eastAsia"/>
          <w:color w:val="000000"/>
          <w:kern w:val="2"/>
        </w:rPr>
        <w:t>三线一单</w:t>
      </w:r>
      <w:r w:rsidRPr="009E6B01">
        <w:rPr>
          <w:rFonts w:cs="Times New Roman"/>
          <w:color w:val="000000"/>
          <w:kern w:val="2"/>
        </w:rPr>
        <w:t>”</w:t>
      </w:r>
      <w:r w:rsidRPr="009E6B01">
        <w:rPr>
          <w:rFonts w:cs="Times New Roman" w:hint="eastAsia"/>
          <w:color w:val="000000"/>
          <w:kern w:val="2"/>
        </w:rPr>
        <w:t>生态环境总体管控要求暨省级以上产业园区生态环境准入清单》，本次评价针对清单中关于湖南汉寿高新技术产业园区的管</w:t>
      </w:r>
      <w:proofErr w:type="gramStart"/>
      <w:r w:rsidRPr="009E6B01">
        <w:rPr>
          <w:rFonts w:cs="Times New Roman" w:hint="eastAsia"/>
          <w:color w:val="000000"/>
          <w:kern w:val="2"/>
        </w:rPr>
        <w:t>控要求</w:t>
      </w:r>
      <w:proofErr w:type="gramEnd"/>
      <w:r w:rsidRPr="009E6B01">
        <w:rPr>
          <w:rFonts w:cs="Times New Roman" w:hint="eastAsia"/>
          <w:color w:val="000000"/>
          <w:kern w:val="2"/>
        </w:rPr>
        <w:t>进行分析。</w:t>
      </w:r>
    </w:p>
    <w:p w14:paraId="74F86F50" w14:textId="77777777" w:rsidR="009901E7" w:rsidRPr="009E6B01" w:rsidRDefault="009901E7" w:rsidP="009901E7">
      <w:pPr>
        <w:autoSpaceDE w:val="0"/>
        <w:autoSpaceDN w:val="0"/>
        <w:jc w:val="center"/>
        <w:rPr>
          <w:rFonts w:cs="Times New Roman"/>
          <w:b/>
          <w:bCs/>
          <w:kern w:val="2"/>
          <w:sz w:val="21"/>
          <w:szCs w:val="22"/>
        </w:rPr>
      </w:pPr>
      <w:r w:rsidRPr="009E6B01">
        <w:rPr>
          <w:rFonts w:cs="Times New Roman" w:hint="eastAsia"/>
          <w:b/>
          <w:bCs/>
          <w:kern w:val="2"/>
          <w:sz w:val="21"/>
          <w:szCs w:val="22"/>
        </w:rPr>
        <w:t>表</w:t>
      </w:r>
      <w:r w:rsidRPr="009E6B01">
        <w:rPr>
          <w:rFonts w:cs="Times New Roman"/>
          <w:b/>
          <w:bCs/>
          <w:kern w:val="2"/>
          <w:sz w:val="21"/>
          <w:szCs w:val="22"/>
        </w:rPr>
        <w:t>1</w:t>
      </w:r>
      <w:r>
        <w:rPr>
          <w:rFonts w:cs="Times New Roman" w:hint="eastAsia"/>
          <w:b/>
          <w:bCs/>
          <w:kern w:val="2"/>
          <w:sz w:val="21"/>
          <w:szCs w:val="22"/>
        </w:rPr>
        <w:t>2</w:t>
      </w:r>
      <w:r w:rsidRPr="009E6B01">
        <w:rPr>
          <w:rFonts w:cs="Times New Roman"/>
          <w:b/>
          <w:bCs/>
          <w:kern w:val="2"/>
          <w:sz w:val="21"/>
          <w:szCs w:val="22"/>
        </w:rPr>
        <w:t>.</w:t>
      </w:r>
      <w:r>
        <w:rPr>
          <w:rFonts w:cs="Times New Roman" w:hint="eastAsia"/>
          <w:b/>
          <w:bCs/>
          <w:kern w:val="2"/>
          <w:sz w:val="21"/>
          <w:szCs w:val="22"/>
        </w:rPr>
        <w:t>4</w:t>
      </w:r>
      <w:r w:rsidRPr="009E6B01">
        <w:rPr>
          <w:rFonts w:cs="Times New Roman"/>
          <w:b/>
          <w:bCs/>
          <w:kern w:val="2"/>
          <w:sz w:val="21"/>
          <w:szCs w:val="22"/>
        </w:rPr>
        <w:t>-</w:t>
      </w:r>
      <w:r w:rsidR="005C6093">
        <w:rPr>
          <w:rFonts w:cs="Times New Roman" w:hint="eastAsia"/>
          <w:b/>
          <w:bCs/>
          <w:kern w:val="2"/>
          <w:sz w:val="21"/>
          <w:szCs w:val="22"/>
        </w:rPr>
        <w:t>1</w:t>
      </w:r>
      <w:r w:rsidRPr="009E6B01">
        <w:rPr>
          <w:rFonts w:cs="Times New Roman"/>
          <w:b/>
          <w:bCs/>
          <w:kern w:val="2"/>
          <w:sz w:val="21"/>
          <w:szCs w:val="22"/>
        </w:rPr>
        <w:t xml:space="preserve"> </w:t>
      </w:r>
      <w:r w:rsidRPr="009E6B01">
        <w:rPr>
          <w:rFonts w:cs="Times New Roman" w:hint="eastAsia"/>
          <w:b/>
          <w:bCs/>
          <w:kern w:val="2"/>
          <w:sz w:val="21"/>
          <w:szCs w:val="22"/>
        </w:rPr>
        <w:t>与湖南汉寿高新技术产业园区准入清单符合性分析</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7"/>
        <w:gridCol w:w="5173"/>
        <w:gridCol w:w="2042"/>
      </w:tblGrid>
      <w:tr w:rsidR="009901E7" w:rsidRPr="009E6B01" w14:paraId="637FBB8E" w14:textId="77777777" w:rsidTr="00AA186A">
        <w:trPr>
          <w:tblHeade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79D3520F" w14:textId="77777777" w:rsidR="009901E7" w:rsidRPr="009E6B01" w:rsidRDefault="009901E7" w:rsidP="00AA186A">
            <w:pPr>
              <w:spacing w:line="240" w:lineRule="auto"/>
              <w:jc w:val="center"/>
              <w:rPr>
                <w:rFonts w:cs="Times New Roman"/>
                <w:kern w:val="2"/>
                <w:sz w:val="21"/>
                <w:szCs w:val="22"/>
              </w:rPr>
            </w:pPr>
            <w:proofErr w:type="gramStart"/>
            <w:r w:rsidRPr="009E6B01">
              <w:rPr>
                <w:rFonts w:cs="Times New Roman" w:hint="eastAsia"/>
                <w:kern w:val="2"/>
                <w:sz w:val="21"/>
                <w:szCs w:val="22"/>
              </w:rPr>
              <w:t>管控维度</w:t>
            </w:r>
            <w:proofErr w:type="gramEnd"/>
          </w:p>
        </w:tc>
        <w:tc>
          <w:tcPr>
            <w:tcW w:w="3035" w:type="pct"/>
            <w:tcBorders>
              <w:top w:val="single" w:sz="2" w:space="0" w:color="auto"/>
              <w:left w:val="single" w:sz="2" w:space="0" w:color="auto"/>
              <w:bottom w:val="single" w:sz="2" w:space="0" w:color="auto"/>
              <w:right w:val="single" w:sz="2" w:space="0" w:color="auto"/>
            </w:tcBorders>
            <w:vAlign w:val="center"/>
            <w:hideMark/>
          </w:tcPr>
          <w:p w14:paraId="3B000F59" w14:textId="77777777" w:rsidR="009901E7" w:rsidRPr="009E6B01" w:rsidRDefault="009901E7" w:rsidP="00AA186A">
            <w:pPr>
              <w:spacing w:line="240" w:lineRule="auto"/>
              <w:jc w:val="center"/>
              <w:rPr>
                <w:rFonts w:cs="Times New Roman"/>
                <w:kern w:val="2"/>
                <w:sz w:val="21"/>
                <w:szCs w:val="22"/>
              </w:rPr>
            </w:pPr>
            <w:r w:rsidRPr="009E6B01">
              <w:rPr>
                <w:rFonts w:cs="Times New Roman" w:hint="eastAsia"/>
                <w:kern w:val="2"/>
                <w:sz w:val="21"/>
                <w:szCs w:val="22"/>
              </w:rPr>
              <w:t>管</w:t>
            </w:r>
            <w:proofErr w:type="gramStart"/>
            <w:r w:rsidRPr="009E6B01">
              <w:rPr>
                <w:rFonts w:cs="Times New Roman" w:hint="eastAsia"/>
                <w:kern w:val="2"/>
                <w:sz w:val="21"/>
                <w:szCs w:val="22"/>
              </w:rPr>
              <w:t>控要求</w:t>
            </w:r>
            <w:proofErr w:type="gramEnd"/>
          </w:p>
        </w:tc>
        <w:tc>
          <w:tcPr>
            <w:tcW w:w="1198" w:type="pct"/>
            <w:tcBorders>
              <w:top w:val="single" w:sz="2" w:space="0" w:color="auto"/>
              <w:left w:val="single" w:sz="2" w:space="0" w:color="auto"/>
              <w:bottom w:val="single" w:sz="2" w:space="0" w:color="auto"/>
              <w:right w:val="single" w:sz="2" w:space="0" w:color="auto"/>
            </w:tcBorders>
            <w:vAlign w:val="center"/>
            <w:hideMark/>
          </w:tcPr>
          <w:p w14:paraId="0C599397" w14:textId="77777777" w:rsidR="009901E7" w:rsidRPr="009E6B01" w:rsidRDefault="009901E7" w:rsidP="00AA186A">
            <w:pPr>
              <w:spacing w:line="240" w:lineRule="auto"/>
              <w:jc w:val="center"/>
              <w:rPr>
                <w:rFonts w:cs="Times New Roman"/>
                <w:kern w:val="2"/>
                <w:sz w:val="21"/>
                <w:szCs w:val="22"/>
              </w:rPr>
            </w:pPr>
            <w:r w:rsidRPr="009E6B01">
              <w:rPr>
                <w:rFonts w:cs="Times New Roman" w:hint="eastAsia"/>
                <w:kern w:val="2"/>
                <w:sz w:val="21"/>
                <w:szCs w:val="22"/>
              </w:rPr>
              <w:t>本项目落实情况</w:t>
            </w:r>
          </w:p>
        </w:tc>
      </w:tr>
      <w:tr w:rsidR="009901E7" w:rsidRPr="009E6B01" w14:paraId="1A31EDC6" w14:textId="77777777" w:rsidTr="00AA186A">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364B1D2A" w14:textId="77777777" w:rsidR="009901E7" w:rsidRPr="009E6B01" w:rsidRDefault="009901E7" w:rsidP="00AA186A">
            <w:pPr>
              <w:spacing w:line="240" w:lineRule="auto"/>
              <w:jc w:val="center"/>
              <w:rPr>
                <w:rFonts w:cs="Times New Roman"/>
                <w:kern w:val="2"/>
                <w:sz w:val="21"/>
                <w:szCs w:val="22"/>
              </w:rPr>
            </w:pPr>
            <w:r w:rsidRPr="009E6B01">
              <w:rPr>
                <w:rFonts w:cs="Times New Roman" w:hint="eastAsia"/>
                <w:kern w:val="2"/>
                <w:sz w:val="21"/>
                <w:szCs w:val="22"/>
              </w:rPr>
              <w:t>空间布局约束</w:t>
            </w:r>
          </w:p>
        </w:tc>
        <w:tc>
          <w:tcPr>
            <w:tcW w:w="3035" w:type="pct"/>
            <w:tcBorders>
              <w:top w:val="single" w:sz="2" w:space="0" w:color="auto"/>
              <w:left w:val="single" w:sz="2" w:space="0" w:color="auto"/>
              <w:bottom w:val="single" w:sz="2" w:space="0" w:color="auto"/>
              <w:right w:val="single" w:sz="2" w:space="0" w:color="auto"/>
            </w:tcBorders>
            <w:vAlign w:val="center"/>
            <w:hideMark/>
          </w:tcPr>
          <w:p w14:paraId="7AAAA148" w14:textId="77777777" w:rsidR="009901E7" w:rsidRPr="009E6B01" w:rsidRDefault="009901E7" w:rsidP="00AA186A">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1.1</w:t>
            </w:r>
            <w:r w:rsidRPr="009E6B01">
              <w:rPr>
                <w:rFonts w:cs="Times New Roman" w:hint="eastAsia"/>
                <w:kern w:val="2"/>
                <w:sz w:val="21"/>
                <w:szCs w:val="22"/>
              </w:rPr>
              <w:t>）进一步合理优化园区内工业布局，将</w:t>
            </w:r>
            <w:proofErr w:type="gramStart"/>
            <w:r w:rsidRPr="009E6B01">
              <w:rPr>
                <w:rFonts w:cs="Times New Roman" w:hint="eastAsia"/>
                <w:kern w:val="2"/>
                <w:sz w:val="21"/>
                <w:szCs w:val="22"/>
              </w:rPr>
              <w:t>气型污染</w:t>
            </w:r>
            <w:proofErr w:type="gramEnd"/>
            <w:r w:rsidRPr="009E6B01">
              <w:rPr>
                <w:rFonts w:cs="Times New Roman" w:hint="eastAsia"/>
                <w:kern w:val="2"/>
                <w:sz w:val="21"/>
                <w:szCs w:val="22"/>
              </w:rPr>
              <w:t>相对较明显的企业布置在远离太子庙镇区以及区外居住区的位置，减轻对下风向环境敏感目标的</w:t>
            </w:r>
            <w:proofErr w:type="gramStart"/>
            <w:r w:rsidRPr="009E6B01">
              <w:rPr>
                <w:rFonts w:cs="Times New Roman" w:hint="eastAsia"/>
                <w:kern w:val="2"/>
                <w:sz w:val="21"/>
                <w:szCs w:val="22"/>
              </w:rPr>
              <w:t>气型污染</w:t>
            </w:r>
            <w:proofErr w:type="gramEnd"/>
            <w:r w:rsidRPr="009E6B01">
              <w:rPr>
                <w:rFonts w:cs="Times New Roman" w:hint="eastAsia"/>
                <w:kern w:val="2"/>
                <w:sz w:val="21"/>
                <w:szCs w:val="22"/>
              </w:rPr>
              <w:t>影响。将精细化工区东侧居住用地和</w:t>
            </w:r>
            <w:proofErr w:type="gramStart"/>
            <w:r w:rsidRPr="009E6B01">
              <w:rPr>
                <w:rFonts w:cs="Times New Roman" w:hint="eastAsia"/>
                <w:kern w:val="2"/>
                <w:sz w:val="21"/>
                <w:szCs w:val="22"/>
              </w:rPr>
              <w:t>鸦</w:t>
            </w:r>
            <w:proofErr w:type="gramEnd"/>
            <w:r w:rsidRPr="009E6B01">
              <w:rPr>
                <w:rFonts w:cs="Times New Roman" w:hint="eastAsia"/>
                <w:kern w:val="2"/>
                <w:sz w:val="21"/>
                <w:szCs w:val="22"/>
              </w:rPr>
              <w:t>鹊岭周边居住用地调整为二类工业用地，防止功能干扰；取消扩区范围内居民安置用地。</w:t>
            </w:r>
          </w:p>
          <w:p w14:paraId="7EFA3CDD" w14:textId="77777777" w:rsidR="009901E7" w:rsidRPr="009E6B01" w:rsidRDefault="009901E7" w:rsidP="00AA186A">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1.2</w:t>
            </w:r>
            <w:r w:rsidRPr="009E6B01">
              <w:rPr>
                <w:rFonts w:cs="Times New Roman" w:hint="eastAsia"/>
                <w:kern w:val="2"/>
                <w:sz w:val="21"/>
                <w:szCs w:val="22"/>
              </w:rPr>
              <w:t>）在长常高速两侧设置一定距离的绿化缓冲带，</w:t>
            </w:r>
            <w:r w:rsidRPr="009E6B01">
              <w:rPr>
                <w:rFonts w:cs="Times New Roman" w:hint="eastAsia"/>
                <w:kern w:val="2"/>
                <w:sz w:val="21"/>
                <w:szCs w:val="22"/>
              </w:rPr>
              <w:lastRenderedPageBreak/>
              <w:t>对园区道路、河流两侧设置一定距离的防护绿化带，在园区与周围农田生态系统间设置缓冲带；在园区与区内外居住区、集镇区间保留和建设一定范围的隔离带，减少工业生产对</w:t>
            </w:r>
            <w:proofErr w:type="gramStart"/>
            <w:r w:rsidRPr="009E6B01">
              <w:rPr>
                <w:rFonts w:cs="Times New Roman" w:hint="eastAsia"/>
                <w:kern w:val="2"/>
                <w:sz w:val="21"/>
                <w:szCs w:val="22"/>
              </w:rPr>
              <w:t>商居学习</w:t>
            </w:r>
            <w:proofErr w:type="gramEnd"/>
            <w:r w:rsidRPr="009E6B01">
              <w:rPr>
                <w:rFonts w:cs="Times New Roman" w:hint="eastAsia"/>
                <w:kern w:val="2"/>
                <w:sz w:val="21"/>
                <w:szCs w:val="22"/>
              </w:rPr>
              <w:t>环境的影响。</w:t>
            </w:r>
          </w:p>
          <w:p w14:paraId="60FDF846" w14:textId="77777777" w:rsidR="009901E7" w:rsidRPr="009E6B01" w:rsidRDefault="009901E7" w:rsidP="00AA186A">
            <w:pPr>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1.3</w:t>
            </w:r>
            <w:r w:rsidRPr="009E6B01">
              <w:rPr>
                <w:rFonts w:cs="Times New Roman" w:hint="eastAsia"/>
                <w:kern w:val="2"/>
                <w:sz w:val="21"/>
                <w:szCs w:val="22"/>
              </w:rPr>
              <w:t>）严格限制高水耗、废水或废气等污染物排放量大的企业和项目入园，不得引进线路板制造、电镀、印染类项目。</w:t>
            </w:r>
          </w:p>
        </w:tc>
        <w:tc>
          <w:tcPr>
            <w:tcW w:w="1198" w:type="pct"/>
            <w:tcBorders>
              <w:top w:val="single" w:sz="2" w:space="0" w:color="auto"/>
              <w:left w:val="single" w:sz="2" w:space="0" w:color="auto"/>
              <w:bottom w:val="single" w:sz="2" w:space="0" w:color="auto"/>
              <w:right w:val="single" w:sz="2" w:space="0" w:color="auto"/>
            </w:tcBorders>
            <w:vAlign w:val="center"/>
            <w:hideMark/>
          </w:tcPr>
          <w:p w14:paraId="0A2A775D" w14:textId="77777777" w:rsidR="009901E7" w:rsidRPr="009E6B01" w:rsidRDefault="009901E7" w:rsidP="00AA186A">
            <w:pPr>
              <w:spacing w:line="240" w:lineRule="auto"/>
              <w:rPr>
                <w:rFonts w:cs="Times New Roman"/>
                <w:kern w:val="2"/>
                <w:sz w:val="21"/>
                <w:szCs w:val="22"/>
              </w:rPr>
            </w:pPr>
            <w:r w:rsidRPr="009E6B01">
              <w:rPr>
                <w:rFonts w:cs="Times New Roman" w:hint="eastAsia"/>
                <w:kern w:val="2"/>
                <w:sz w:val="21"/>
                <w:szCs w:val="22"/>
              </w:rPr>
              <w:lastRenderedPageBreak/>
              <w:t>本项目位于湖南汉寿高新技术产业园内，项目属于</w:t>
            </w:r>
            <w:r w:rsidRPr="00646489">
              <w:rPr>
                <w:rFonts w:cs="Times New Roman" w:hint="eastAsia"/>
                <w:kern w:val="2"/>
                <w:sz w:val="21"/>
                <w:szCs w:val="22"/>
              </w:rPr>
              <w:t>医药制造业内的化学药品原料药制造</w:t>
            </w:r>
            <w:r w:rsidRPr="009E6B01">
              <w:rPr>
                <w:rFonts w:cs="Times New Roman" w:hint="eastAsia"/>
                <w:kern w:val="2"/>
                <w:sz w:val="21"/>
                <w:szCs w:val="22"/>
              </w:rPr>
              <w:t>，产生的废水、废气污染物排放量小，不属于限制</w:t>
            </w:r>
            <w:r w:rsidRPr="009E6B01">
              <w:rPr>
                <w:rFonts w:cs="Times New Roman" w:hint="eastAsia"/>
                <w:kern w:val="2"/>
                <w:sz w:val="21"/>
                <w:szCs w:val="22"/>
              </w:rPr>
              <w:lastRenderedPageBreak/>
              <w:t>引进的行业。</w:t>
            </w:r>
          </w:p>
        </w:tc>
      </w:tr>
      <w:tr w:rsidR="009901E7" w:rsidRPr="009E6B01" w14:paraId="0063C555" w14:textId="77777777" w:rsidTr="00AA186A">
        <w:trPr>
          <w:trHeight w:val="7870"/>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087B873F" w14:textId="77777777" w:rsidR="009901E7" w:rsidRPr="009E6B01" w:rsidRDefault="009901E7" w:rsidP="00AA186A">
            <w:pPr>
              <w:spacing w:line="240" w:lineRule="auto"/>
              <w:jc w:val="center"/>
              <w:rPr>
                <w:rFonts w:cs="Times New Roman"/>
                <w:kern w:val="2"/>
                <w:sz w:val="21"/>
                <w:szCs w:val="22"/>
              </w:rPr>
            </w:pPr>
            <w:r w:rsidRPr="009E6B01">
              <w:rPr>
                <w:rFonts w:cs="Times New Roman" w:hint="eastAsia"/>
                <w:kern w:val="2"/>
                <w:sz w:val="21"/>
                <w:szCs w:val="22"/>
              </w:rPr>
              <w:lastRenderedPageBreak/>
              <w:t>污染物排放管控</w:t>
            </w:r>
          </w:p>
        </w:tc>
        <w:tc>
          <w:tcPr>
            <w:tcW w:w="3035" w:type="pct"/>
            <w:tcBorders>
              <w:top w:val="single" w:sz="2" w:space="0" w:color="auto"/>
              <w:left w:val="single" w:sz="2" w:space="0" w:color="auto"/>
              <w:bottom w:val="single" w:sz="2" w:space="0" w:color="auto"/>
              <w:right w:val="single" w:sz="2" w:space="0" w:color="auto"/>
            </w:tcBorders>
            <w:vAlign w:val="center"/>
            <w:hideMark/>
          </w:tcPr>
          <w:p w14:paraId="060025DA"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2.1</w:t>
            </w:r>
            <w:r w:rsidRPr="00B62F3C">
              <w:rPr>
                <w:rFonts w:cs="Times New Roman" w:hint="eastAsia"/>
                <w:kern w:val="2"/>
                <w:sz w:val="21"/>
                <w:szCs w:val="22"/>
              </w:rPr>
              <w:t>）废水：高新区排水实施雨污分流，园区</w:t>
            </w:r>
            <w:proofErr w:type="gramStart"/>
            <w:r w:rsidRPr="00B62F3C">
              <w:rPr>
                <w:rFonts w:cs="Times New Roman" w:hint="eastAsia"/>
                <w:kern w:val="2"/>
                <w:sz w:val="21"/>
                <w:szCs w:val="22"/>
              </w:rPr>
              <w:t>污</w:t>
            </w:r>
            <w:proofErr w:type="gramEnd"/>
            <w:r w:rsidRPr="00B62F3C">
              <w:rPr>
                <w:rFonts w:cs="Times New Roman" w:hint="eastAsia"/>
                <w:kern w:val="2"/>
                <w:sz w:val="21"/>
                <w:szCs w:val="22"/>
              </w:rPr>
              <w:t>废水排入太子庙污水处理厂，污水处理厂尾水通过姚家坝撇洪</w:t>
            </w:r>
            <w:proofErr w:type="gramStart"/>
            <w:r w:rsidRPr="00B62F3C">
              <w:rPr>
                <w:rFonts w:cs="Times New Roman" w:hint="eastAsia"/>
                <w:kern w:val="2"/>
                <w:sz w:val="21"/>
                <w:szCs w:val="22"/>
              </w:rPr>
              <w:t>渠进入</w:t>
            </w:r>
            <w:proofErr w:type="gramEnd"/>
            <w:r w:rsidRPr="00B62F3C">
              <w:rPr>
                <w:rFonts w:cs="Times New Roman" w:hint="eastAsia"/>
                <w:kern w:val="2"/>
                <w:sz w:val="21"/>
                <w:szCs w:val="22"/>
              </w:rPr>
              <w:t>向阳河；雨水以重力自流为原则，经园区雨水管网，就近排入园区内小溪、渠道，最终排入太子河、向阳河等。</w:t>
            </w:r>
          </w:p>
          <w:p w14:paraId="4EB8C4E1"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2.2</w:t>
            </w:r>
            <w:r w:rsidRPr="00B62F3C">
              <w:rPr>
                <w:rFonts w:cs="Times New Roman" w:hint="eastAsia"/>
                <w:kern w:val="2"/>
                <w:sz w:val="21"/>
                <w:szCs w:val="22"/>
              </w:rPr>
              <w:t>）废气：</w:t>
            </w:r>
          </w:p>
          <w:p w14:paraId="2165DDC8"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2.2.1</w:t>
            </w:r>
            <w:r w:rsidRPr="00B62F3C">
              <w:rPr>
                <w:rFonts w:cs="Times New Roman" w:hint="eastAsia"/>
                <w:kern w:val="2"/>
                <w:sz w:val="21"/>
                <w:szCs w:val="22"/>
              </w:rPr>
              <w:t>）进行网格化监测微型站建设，建成大气污染网格</w:t>
            </w:r>
            <w:proofErr w:type="gramStart"/>
            <w:r w:rsidRPr="00B62F3C">
              <w:rPr>
                <w:rFonts w:cs="Times New Roman" w:hint="eastAsia"/>
                <w:kern w:val="2"/>
                <w:sz w:val="21"/>
                <w:szCs w:val="22"/>
              </w:rPr>
              <w:t>化综合</w:t>
            </w:r>
            <w:proofErr w:type="gramEnd"/>
            <w:r w:rsidRPr="00B62F3C">
              <w:rPr>
                <w:rFonts w:cs="Times New Roman" w:hint="eastAsia"/>
                <w:kern w:val="2"/>
                <w:sz w:val="21"/>
                <w:szCs w:val="22"/>
              </w:rPr>
              <w:t>监管平台，加强特征污染物和环境质量监测。</w:t>
            </w:r>
          </w:p>
          <w:p w14:paraId="5BFA06AA"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2.2.2</w:t>
            </w:r>
            <w:r w:rsidRPr="00B62F3C">
              <w:rPr>
                <w:rFonts w:cs="Times New Roman" w:hint="eastAsia"/>
                <w:kern w:val="2"/>
                <w:sz w:val="21"/>
                <w:szCs w:val="22"/>
              </w:rPr>
              <w:t>）对各企业工艺废气产出的生产节点，应配置废气收集与处理净化装置，确保达标排放；加强生产工艺研究与技术改进，采取有效措施，减少入园企业工艺废气的无组织排放。</w:t>
            </w:r>
          </w:p>
          <w:p w14:paraId="21DE8CC3"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2.2.3</w:t>
            </w:r>
            <w:r w:rsidRPr="00B62F3C">
              <w:rPr>
                <w:rFonts w:cs="Times New Roman" w:hint="eastAsia"/>
                <w:kern w:val="2"/>
                <w:sz w:val="21"/>
                <w:szCs w:val="22"/>
              </w:rPr>
              <w:t>）强化源头管控和末端治理，加快推进有机化工、工业涂装、制药等行业企业</w:t>
            </w:r>
            <w:r w:rsidRPr="00B62F3C">
              <w:rPr>
                <w:rFonts w:cs="Times New Roman"/>
                <w:kern w:val="2"/>
                <w:sz w:val="21"/>
                <w:szCs w:val="22"/>
              </w:rPr>
              <w:t xml:space="preserve">VOCs </w:t>
            </w:r>
            <w:r w:rsidRPr="00B62F3C">
              <w:rPr>
                <w:rFonts w:cs="Times New Roman" w:hint="eastAsia"/>
                <w:kern w:val="2"/>
                <w:sz w:val="21"/>
                <w:szCs w:val="22"/>
              </w:rPr>
              <w:t>治理，确保达标排放。</w:t>
            </w:r>
          </w:p>
          <w:p w14:paraId="71CAE8FB"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2.2.4</w:t>
            </w:r>
            <w:r w:rsidRPr="00B62F3C">
              <w:rPr>
                <w:rFonts w:cs="Times New Roman" w:hint="eastAsia"/>
                <w:kern w:val="2"/>
                <w:sz w:val="21"/>
                <w:szCs w:val="22"/>
              </w:rPr>
              <w:t>）园区内提取类、化学合成类制药等行业及涉锅炉大气污染物排放应满足《湖南省生态环境厅关于执行污染物特别排放限值（第一批）的公告》中的要求。</w:t>
            </w:r>
          </w:p>
          <w:p w14:paraId="1058E4B7" w14:textId="77777777" w:rsidR="009901E7" w:rsidRPr="00B62F3C" w:rsidRDefault="009901E7" w:rsidP="00AA186A">
            <w:pPr>
              <w:spacing w:line="240" w:lineRule="auto"/>
              <w:rPr>
                <w:rFonts w:cs="Times New Roman"/>
                <w:kern w:val="2"/>
                <w:sz w:val="21"/>
                <w:szCs w:val="22"/>
              </w:rPr>
            </w:pPr>
            <w:r w:rsidRPr="00B62F3C">
              <w:rPr>
                <w:rFonts w:cs="Times New Roman" w:hint="eastAsia"/>
                <w:kern w:val="2"/>
                <w:sz w:val="21"/>
                <w:szCs w:val="22"/>
              </w:rPr>
              <w:t>（</w:t>
            </w:r>
            <w:r w:rsidRPr="00B62F3C">
              <w:rPr>
                <w:rFonts w:cs="Times New Roman"/>
                <w:kern w:val="2"/>
                <w:sz w:val="21"/>
                <w:szCs w:val="22"/>
              </w:rPr>
              <w:t>2.3</w:t>
            </w:r>
            <w:r w:rsidRPr="00B62F3C">
              <w:rPr>
                <w:rFonts w:cs="Times New Roman" w:hint="eastAsia"/>
                <w:kern w:val="2"/>
                <w:sz w:val="21"/>
                <w:szCs w:val="22"/>
              </w:rPr>
              <w:t>）做好高新区工业固体废物和生活垃圾的分类收集、转运、综合利用和无害化处理，建立统一的固废收集、贮存、运输、综合利用和安全处置的运营管理体系。推行清洁生产，减少固体废物产生量；加强固体废物的资源化进程，提高综合利用率；规范固体废物处理措施，对工业企业产生固体废物特别是危险</w:t>
            </w:r>
            <w:proofErr w:type="gramStart"/>
            <w:r w:rsidRPr="00B62F3C">
              <w:rPr>
                <w:rFonts w:cs="Times New Roman" w:hint="eastAsia"/>
                <w:kern w:val="2"/>
                <w:sz w:val="21"/>
                <w:szCs w:val="22"/>
              </w:rPr>
              <w:t>固废应按</w:t>
            </w:r>
            <w:proofErr w:type="gramEnd"/>
            <w:r w:rsidRPr="00B62F3C">
              <w:rPr>
                <w:rFonts w:cs="Times New Roman" w:hint="eastAsia"/>
                <w:kern w:val="2"/>
                <w:sz w:val="21"/>
                <w:szCs w:val="22"/>
              </w:rPr>
              <w:t>国家有关规定综合利用或妥善处置，严防二次污染。</w:t>
            </w:r>
          </w:p>
        </w:tc>
        <w:tc>
          <w:tcPr>
            <w:tcW w:w="1198" w:type="pct"/>
            <w:tcBorders>
              <w:top w:val="single" w:sz="2" w:space="0" w:color="auto"/>
              <w:left w:val="single" w:sz="2" w:space="0" w:color="auto"/>
              <w:bottom w:val="single" w:sz="2" w:space="0" w:color="auto"/>
              <w:right w:val="single" w:sz="2" w:space="0" w:color="auto"/>
            </w:tcBorders>
            <w:vAlign w:val="center"/>
            <w:hideMark/>
          </w:tcPr>
          <w:p w14:paraId="3D4AF9F3" w14:textId="77777777" w:rsidR="009901E7" w:rsidRPr="00B62F3C" w:rsidRDefault="009901E7" w:rsidP="005C6093">
            <w:pPr>
              <w:spacing w:line="240" w:lineRule="auto"/>
              <w:rPr>
                <w:rFonts w:cs="Times New Roman"/>
                <w:kern w:val="2"/>
                <w:sz w:val="21"/>
                <w:szCs w:val="22"/>
              </w:rPr>
            </w:pPr>
            <w:r w:rsidRPr="00B62F3C">
              <w:rPr>
                <w:rFonts w:cs="Times New Roman" w:hint="eastAsia"/>
                <w:kern w:val="2"/>
                <w:sz w:val="21"/>
                <w:szCs w:val="22"/>
              </w:rPr>
              <w:t>本项目涉及生活污水、生产工艺废水，其生活污水与生产工艺废水经预处理后达到太子庙污水处理厂进水水质要求后排放至园区市政污水管网；项目废水排放执行太子庙污水处理厂进水水质要求，</w:t>
            </w:r>
            <w:r w:rsidRPr="00B62F3C">
              <w:rPr>
                <w:rFonts w:cs="Times New Roman"/>
                <w:kern w:val="2"/>
                <w:sz w:val="21"/>
                <w:szCs w:val="22"/>
              </w:rPr>
              <w:t>VOCs</w:t>
            </w:r>
            <w:r w:rsidRPr="00B62F3C">
              <w:rPr>
                <w:rFonts w:cs="Times New Roman" w:hint="eastAsia"/>
                <w:kern w:val="2"/>
                <w:sz w:val="21"/>
                <w:szCs w:val="22"/>
              </w:rPr>
              <w:t>执行《制药工业大气污染物排放标准》（</w:t>
            </w:r>
            <w:r w:rsidRPr="00B62F3C">
              <w:rPr>
                <w:rFonts w:cs="Times New Roman"/>
                <w:kern w:val="2"/>
                <w:sz w:val="21"/>
                <w:szCs w:val="22"/>
              </w:rPr>
              <w:t>GB37823-2019</w:t>
            </w:r>
            <w:r w:rsidRPr="00B62F3C">
              <w:rPr>
                <w:rFonts w:cs="Times New Roman" w:hint="eastAsia"/>
                <w:kern w:val="2"/>
                <w:sz w:val="21"/>
                <w:szCs w:val="22"/>
              </w:rPr>
              <w:t>）表</w:t>
            </w:r>
            <w:r w:rsidRPr="00B62F3C">
              <w:rPr>
                <w:rFonts w:cs="Times New Roman"/>
                <w:kern w:val="2"/>
                <w:sz w:val="21"/>
                <w:szCs w:val="22"/>
              </w:rPr>
              <w:t>1</w:t>
            </w:r>
            <w:r w:rsidRPr="00B62F3C">
              <w:rPr>
                <w:rFonts w:cs="Times New Roman" w:hint="eastAsia"/>
                <w:kern w:val="2"/>
                <w:sz w:val="21"/>
                <w:szCs w:val="22"/>
              </w:rPr>
              <w:t>、表</w:t>
            </w:r>
            <w:r w:rsidRPr="00B62F3C">
              <w:rPr>
                <w:rFonts w:cs="Times New Roman"/>
                <w:kern w:val="2"/>
                <w:sz w:val="21"/>
                <w:szCs w:val="22"/>
              </w:rPr>
              <w:t>3</w:t>
            </w:r>
            <w:r w:rsidRPr="00B62F3C">
              <w:rPr>
                <w:rFonts w:cs="Times New Roman" w:hint="eastAsia"/>
                <w:kern w:val="2"/>
                <w:sz w:val="21"/>
                <w:szCs w:val="22"/>
              </w:rPr>
              <w:t>中的排放标准限值；生活垃圾由园区环卫部门处置；危险废物交由湖南翰洋环保科技有限公司处置。</w:t>
            </w:r>
          </w:p>
        </w:tc>
      </w:tr>
      <w:tr w:rsidR="009901E7" w:rsidRPr="009E6B01" w14:paraId="655B3828" w14:textId="77777777" w:rsidTr="00AA186A">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0E96107E" w14:textId="77777777" w:rsidR="009901E7" w:rsidRPr="009E6B01" w:rsidRDefault="009901E7" w:rsidP="00AA186A">
            <w:pPr>
              <w:spacing w:line="240" w:lineRule="auto"/>
              <w:jc w:val="center"/>
              <w:rPr>
                <w:rFonts w:cs="Times New Roman"/>
                <w:kern w:val="2"/>
                <w:sz w:val="21"/>
                <w:szCs w:val="22"/>
              </w:rPr>
            </w:pPr>
            <w:r w:rsidRPr="009E6B01">
              <w:rPr>
                <w:rFonts w:cs="Times New Roman" w:hint="eastAsia"/>
                <w:kern w:val="2"/>
                <w:sz w:val="21"/>
                <w:szCs w:val="22"/>
              </w:rPr>
              <w:t>环境风险防控</w:t>
            </w:r>
          </w:p>
        </w:tc>
        <w:tc>
          <w:tcPr>
            <w:tcW w:w="3035" w:type="pct"/>
            <w:tcBorders>
              <w:top w:val="single" w:sz="2" w:space="0" w:color="auto"/>
              <w:left w:val="single" w:sz="2" w:space="0" w:color="auto"/>
              <w:bottom w:val="single" w:sz="2" w:space="0" w:color="auto"/>
              <w:right w:val="single" w:sz="2" w:space="0" w:color="auto"/>
            </w:tcBorders>
            <w:vAlign w:val="center"/>
            <w:hideMark/>
          </w:tcPr>
          <w:p w14:paraId="2E03779C"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3.1</w:t>
            </w:r>
            <w:r w:rsidRPr="009E6B01">
              <w:rPr>
                <w:rFonts w:cs="Times New Roman" w:hint="eastAsia"/>
                <w:kern w:val="2"/>
                <w:sz w:val="21"/>
                <w:szCs w:val="22"/>
              </w:rPr>
              <w:t>）建立健全环境风险防控体系，在许家坝撇洪渠及入</w:t>
            </w:r>
            <w:proofErr w:type="gramStart"/>
            <w:r w:rsidRPr="009E6B01">
              <w:rPr>
                <w:rFonts w:cs="Times New Roman" w:hint="eastAsia"/>
                <w:kern w:val="2"/>
                <w:sz w:val="21"/>
                <w:szCs w:val="22"/>
              </w:rPr>
              <w:t>清水湖小溪</w:t>
            </w:r>
            <w:proofErr w:type="gramEnd"/>
            <w:r w:rsidRPr="009E6B01">
              <w:rPr>
                <w:rFonts w:cs="Times New Roman" w:hint="eastAsia"/>
                <w:kern w:val="2"/>
                <w:sz w:val="21"/>
                <w:szCs w:val="22"/>
              </w:rPr>
              <w:t>出园区位置设置截流设施；落实《湖南汉寿高新技术产业园区突发环境事件应急预案》提出的各项环境风险防范措施，严防环境风险事故发生，增强应急处置能力。补充应急物资库。</w:t>
            </w:r>
          </w:p>
          <w:p w14:paraId="5610689A"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3.2</w:t>
            </w:r>
            <w:r w:rsidRPr="009E6B01">
              <w:rPr>
                <w:rFonts w:cs="Times New Roman" w:hint="eastAsia"/>
                <w:kern w:val="2"/>
                <w:sz w:val="21"/>
                <w:szCs w:val="22"/>
              </w:rPr>
              <w:t>）园区可能发生突发环境事件的污染物排放企业，生产、储存、运输、使用危险化学品的企业，产生、收集、贮存、运输、利用、处置危险废物的企业等应当编制和实施环境应急预案；鼓励其他企业制定单独的环境应急预案，或在突发事件应急预案中制定环境应急预案</w:t>
            </w:r>
          </w:p>
          <w:p w14:paraId="4E89D28E"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lastRenderedPageBreak/>
              <w:t>专章，并备案。</w:t>
            </w:r>
          </w:p>
          <w:p w14:paraId="185F8008"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3.3</w:t>
            </w:r>
            <w:r w:rsidRPr="009E6B01">
              <w:rPr>
                <w:rFonts w:cs="Times New Roman" w:hint="eastAsia"/>
                <w:kern w:val="2"/>
                <w:sz w:val="21"/>
                <w:szCs w:val="22"/>
              </w:rPr>
              <w:t>）建设用地土壤风险防控：加强对建设用地土壤环境状况调查、风险评估和污染地块治理与修复活动的监管。对电子废物、报废汽车、废轮胎、废塑料等再生利用活动进行清理整顿，按国家有关规定严格审批报废汽车拆解、废轮胎再生利用项目，引导有关企业采用先进</w:t>
            </w:r>
          </w:p>
          <w:p w14:paraId="22BF82B5"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适用加工工艺、集聚发展，集中建设和运营污染治理设施，防止污染土壤和地下水。</w:t>
            </w:r>
          </w:p>
          <w:p w14:paraId="28061E64"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3.4</w:t>
            </w:r>
            <w:r w:rsidRPr="009E6B01">
              <w:rPr>
                <w:rFonts w:cs="Times New Roman" w:hint="eastAsia"/>
                <w:kern w:val="2"/>
                <w:sz w:val="21"/>
                <w:szCs w:val="22"/>
              </w:rPr>
              <w:t>）农用地土壤风险防控：实施农用地分类管理，保障农业生产环境安全；防控企业污染。禁止在优先保护类耕地集中区域新建有色金属冶炼、化工、电镀、制革、危险废物经营等行业企业。</w:t>
            </w:r>
          </w:p>
        </w:tc>
        <w:tc>
          <w:tcPr>
            <w:tcW w:w="1198" w:type="pct"/>
            <w:tcBorders>
              <w:top w:val="single" w:sz="2" w:space="0" w:color="auto"/>
              <w:left w:val="single" w:sz="2" w:space="0" w:color="auto"/>
              <w:bottom w:val="single" w:sz="2" w:space="0" w:color="auto"/>
              <w:right w:val="single" w:sz="2" w:space="0" w:color="auto"/>
            </w:tcBorders>
            <w:vAlign w:val="center"/>
            <w:hideMark/>
          </w:tcPr>
          <w:p w14:paraId="0DC8A47E" w14:textId="77777777" w:rsidR="009901E7" w:rsidRPr="009E6B01" w:rsidRDefault="009901E7" w:rsidP="00AA186A">
            <w:pPr>
              <w:spacing w:line="240" w:lineRule="auto"/>
              <w:rPr>
                <w:rFonts w:cs="Times New Roman"/>
                <w:kern w:val="2"/>
                <w:sz w:val="21"/>
                <w:szCs w:val="22"/>
              </w:rPr>
            </w:pPr>
            <w:r w:rsidRPr="009E6B01">
              <w:rPr>
                <w:rFonts w:cs="Times New Roman" w:hint="eastAsia"/>
                <w:kern w:val="2"/>
                <w:sz w:val="21"/>
                <w:szCs w:val="22"/>
              </w:rPr>
              <w:lastRenderedPageBreak/>
              <w:t>本项目位于湖南汉寿高新技术产业园内，在</w:t>
            </w:r>
            <w:r>
              <w:rPr>
                <w:rFonts w:cs="Times New Roman" w:hint="eastAsia"/>
                <w:kern w:val="2"/>
                <w:sz w:val="21"/>
                <w:szCs w:val="22"/>
              </w:rPr>
              <w:t>现</w:t>
            </w:r>
            <w:r w:rsidRPr="009E6B01">
              <w:rPr>
                <w:rFonts w:cs="Times New Roman" w:hint="eastAsia"/>
                <w:kern w:val="2"/>
                <w:sz w:val="21"/>
                <w:szCs w:val="22"/>
              </w:rPr>
              <w:t>有康普药业厂区内进行生产，地块性质属于二类工业用地，不涉及农用地，厂区生产车间、相应环保处理设施按照相应的防渗要求进行了防渗处理。</w:t>
            </w:r>
            <w:r w:rsidRPr="009E6B01">
              <w:rPr>
                <w:rFonts w:cs="Times New Roman" w:hint="eastAsia"/>
                <w:kern w:val="2"/>
                <w:sz w:val="21"/>
                <w:szCs w:val="22"/>
              </w:rPr>
              <w:lastRenderedPageBreak/>
              <w:t>本项目生产过程中使用的原辅材料不构成重大风险源，但项目新增产品涉及易燃易爆的风险物质，在采取报告提出的风险防范措施前提下，本项目环境风险可控。</w:t>
            </w:r>
          </w:p>
        </w:tc>
      </w:tr>
      <w:tr w:rsidR="009901E7" w:rsidRPr="009E6B01" w14:paraId="2CE5D846" w14:textId="77777777" w:rsidTr="00AA186A">
        <w:trPr>
          <w:jc w:val="center"/>
        </w:trPr>
        <w:tc>
          <w:tcPr>
            <w:tcW w:w="767" w:type="pct"/>
            <w:tcBorders>
              <w:top w:val="single" w:sz="2" w:space="0" w:color="auto"/>
              <w:left w:val="single" w:sz="2" w:space="0" w:color="auto"/>
              <w:bottom w:val="single" w:sz="2" w:space="0" w:color="auto"/>
              <w:right w:val="single" w:sz="2" w:space="0" w:color="auto"/>
            </w:tcBorders>
            <w:vAlign w:val="center"/>
            <w:hideMark/>
          </w:tcPr>
          <w:p w14:paraId="7786542F"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lastRenderedPageBreak/>
              <w:t>资源开发效率要求</w:t>
            </w:r>
          </w:p>
        </w:tc>
        <w:tc>
          <w:tcPr>
            <w:tcW w:w="3035" w:type="pct"/>
            <w:tcBorders>
              <w:top w:val="single" w:sz="2" w:space="0" w:color="auto"/>
              <w:left w:val="single" w:sz="2" w:space="0" w:color="auto"/>
              <w:bottom w:val="single" w:sz="2" w:space="0" w:color="auto"/>
              <w:right w:val="single" w:sz="2" w:space="0" w:color="auto"/>
            </w:tcBorders>
            <w:vAlign w:val="center"/>
            <w:hideMark/>
          </w:tcPr>
          <w:p w14:paraId="7758805D"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4.1</w:t>
            </w:r>
            <w:r w:rsidRPr="009E6B01">
              <w:rPr>
                <w:rFonts w:cs="Times New Roman" w:hint="eastAsia"/>
                <w:kern w:val="2"/>
                <w:sz w:val="21"/>
                <w:szCs w:val="22"/>
              </w:rPr>
              <w:t>）能源：推广使用清洁能源，优化能源结构。到</w:t>
            </w:r>
            <w:r w:rsidRPr="009E6B01">
              <w:rPr>
                <w:rFonts w:cs="Times New Roman"/>
                <w:kern w:val="2"/>
                <w:sz w:val="21"/>
                <w:szCs w:val="22"/>
              </w:rPr>
              <w:t xml:space="preserve">2020 </w:t>
            </w:r>
            <w:r w:rsidRPr="009E6B01">
              <w:rPr>
                <w:rFonts w:cs="Times New Roman" w:hint="eastAsia"/>
                <w:kern w:val="2"/>
                <w:sz w:val="21"/>
                <w:szCs w:val="22"/>
              </w:rPr>
              <w:t>年，单位</w:t>
            </w:r>
            <w:r w:rsidRPr="009E6B01">
              <w:rPr>
                <w:rFonts w:cs="Times New Roman"/>
                <w:kern w:val="2"/>
                <w:sz w:val="21"/>
                <w:szCs w:val="22"/>
              </w:rPr>
              <w:t>GDP</w:t>
            </w:r>
            <w:r w:rsidRPr="009E6B01">
              <w:rPr>
                <w:rFonts w:cs="Times New Roman" w:hint="eastAsia"/>
                <w:kern w:val="2"/>
                <w:sz w:val="21"/>
                <w:szCs w:val="22"/>
              </w:rPr>
              <w:t>能耗达到</w:t>
            </w:r>
            <w:r w:rsidRPr="009E6B01">
              <w:rPr>
                <w:rFonts w:cs="Times New Roman"/>
                <w:kern w:val="2"/>
                <w:sz w:val="21"/>
                <w:szCs w:val="22"/>
              </w:rPr>
              <w:t>1.8</w:t>
            </w:r>
            <w:r w:rsidRPr="009E6B01">
              <w:rPr>
                <w:rFonts w:cs="Times New Roman" w:hint="eastAsia"/>
                <w:kern w:val="2"/>
                <w:sz w:val="21"/>
                <w:szCs w:val="22"/>
              </w:rPr>
              <w:t>吨标煤</w:t>
            </w:r>
            <w:r w:rsidRPr="009E6B01">
              <w:rPr>
                <w:rFonts w:cs="Times New Roman"/>
                <w:kern w:val="2"/>
                <w:sz w:val="21"/>
                <w:szCs w:val="22"/>
              </w:rPr>
              <w:t>/</w:t>
            </w:r>
            <w:r w:rsidRPr="009E6B01">
              <w:rPr>
                <w:rFonts w:cs="Times New Roman" w:hint="eastAsia"/>
                <w:kern w:val="2"/>
                <w:sz w:val="21"/>
                <w:szCs w:val="22"/>
              </w:rPr>
              <w:t>万元。园区应按</w:t>
            </w:r>
            <w:r w:rsidRPr="009E6B01">
              <w:rPr>
                <w:rFonts w:cs="Times New Roman"/>
                <w:kern w:val="2"/>
                <w:sz w:val="21"/>
                <w:szCs w:val="22"/>
              </w:rPr>
              <w:t>“</w:t>
            </w:r>
            <w:r w:rsidRPr="009E6B01">
              <w:rPr>
                <w:rFonts w:cs="Times New Roman" w:hint="eastAsia"/>
                <w:kern w:val="2"/>
                <w:sz w:val="21"/>
                <w:szCs w:val="22"/>
              </w:rPr>
              <w:t>湖南省工程建设项目审批制度改革工作领导小组办公室关于印发《工程建设区域评估工作实施方案》的通知</w:t>
            </w:r>
            <w:r w:rsidRPr="009E6B01">
              <w:rPr>
                <w:rFonts w:cs="Times New Roman"/>
                <w:kern w:val="2"/>
                <w:sz w:val="21"/>
                <w:szCs w:val="22"/>
              </w:rPr>
              <w:t>”</w:t>
            </w:r>
            <w:r w:rsidRPr="009E6B01">
              <w:rPr>
                <w:rFonts w:cs="Times New Roman" w:hint="eastAsia"/>
                <w:kern w:val="2"/>
                <w:sz w:val="21"/>
                <w:szCs w:val="22"/>
              </w:rPr>
              <w:t>，尽快开展节能评估工作。</w:t>
            </w:r>
          </w:p>
          <w:p w14:paraId="19416234"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4.2</w:t>
            </w:r>
            <w:r w:rsidRPr="009E6B01">
              <w:rPr>
                <w:rFonts w:cs="Times New Roman" w:hint="eastAsia"/>
                <w:kern w:val="2"/>
                <w:sz w:val="21"/>
                <w:szCs w:val="22"/>
              </w:rPr>
              <w:t>）水资源：强化水资源与环境的区域统一管理，发展节水产业，提倡循环用水和污水回收利用，构建水资源保障体系。到</w:t>
            </w:r>
            <w:r w:rsidRPr="009E6B01">
              <w:rPr>
                <w:rFonts w:cs="Times New Roman"/>
                <w:kern w:val="2"/>
                <w:sz w:val="21"/>
                <w:szCs w:val="22"/>
              </w:rPr>
              <w:t>2020</w:t>
            </w:r>
            <w:r w:rsidRPr="009E6B01">
              <w:rPr>
                <w:rFonts w:cs="Times New Roman" w:hint="eastAsia"/>
                <w:kern w:val="2"/>
                <w:sz w:val="21"/>
                <w:szCs w:val="22"/>
              </w:rPr>
              <w:t>年，汉寿县水资源开发利用控制红线达到</w:t>
            </w:r>
            <w:r w:rsidRPr="009E6B01">
              <w:rPr>
                <w:rFonts w:cs="Times New Roman"/>
                <w:kern w:val="2"/>
                <w:sz w:val="21"/>
                <w:szCs w:val="22"/>
              </w:rPr>
              <w:t>4.77</w:t>
            </w:r>
            <w:r w:rsidRPr="009E6B01">
              <w:rPr>
                <w:rFonts w:cs="Times New Roman" w:hint="eastAsia"/>
                <w:kern w:val="2"/>
                <w:sz w:val="21"/>
                <w:szCs w:val="22"/>
              </w:rPr>
              <w:t>亿立方米，万元国内生产总值用水量、万元工业增加值用水量分别比</w:t>
            </w:r>
            <w:r w:rsidRPr="009E6B01">
              <w:rPr>
                <w:rFonts w:cs="Times New Roman"/>
                <w:kern w:val="2"/>
                <w:sz w:val="21"/>
                <w:szCs w:val="22"/>
              </w:rPr>
              <w:t>2015</w:t>
            </w:r>
            <w:r w:rsidRPr="009E6B01">
              <w:rPr>
                <w:rFonts w:cs="Times New Roman" w:hint="eastAsia"/>
                <w:kern w:val="2"/>
                <w:sz w:val="21"/>
                <w:szCs w:val="22"/>
              </w:rPr>
              <w:t>年降低</w:t>
            </w:r>
            <w:r w:rsidRPr="009E6B01">
              <w:rPr>
                <w:rFonts w:cs="Times New Roman"/>
                <w:kern w:val="2"/>
                <w:sz w:val="21"/>
                <w:szCs w:val="22"/>
              </w:rPr>
              <w:t>30%</w:t>
            </w:r>
            <w:r w:rsidRPr="009E6B01">
              <w:rPr>
                <w:rFonts w:cs="Times New Roman" w:hint="eastAsia"/>
                <w:kern w:val="2"/>
                <w:sz w:val="21"/>
                <w:szCs w:val="22"/>
              </w:rPr>
              <w:t>和</w:t>
            </w:r>
            <w:r w:rsidRPr="009E6B01">
              <w:rPr>
                <w:rFonts w:cs="Times New Roman"/>
                <w:kern w:val="2"/>
                <w:sz w:val="21"/>
                <w:szCs w:val="22"/>
              </w:rPr>
              <w:t>29.2%</w:t>
            </w:r>
            <w:r w:rsidRPr="009E6B01">
              <w:rPr>
                <w:rFonts w:cs="Times New Roman" w:hint="eastAsia"/>
                <w:kern w:val="2"/>
                <w:sz w:val="21"/>
                <w:szCs w:val="22"/>
              </w:rPr>
              <w:t>。</w:t>
            </w:r>
          </w:p>
          <w:p w14:paraId="7C612673" w14:textId="77777777" w:rsidR="009901E7" w:rsidRPr="009E6B01" w:rsidRDefault="009901E7" w:rsidP="00AA186A">
            <w:pPr>
              <w:autoSpaceDE w:val="0"/>
              <w:autoSpaceDN w:val="0"/>
              <w:adjustRightInd w:val="0"/>
              <w:spacing w:line="240" w:lineRule="auto"/>
              <w:rPr>
                <w:rFonts w:cs="Times New Roman"/>
                <w:kern w:val="2"/>
                <w:sz w:val="21"/>
                <w:szCs w:val="22"/>
              </w:rPr>
            </w:pPr>
            <w:r w:rsidRPr="009E6B01">
              <w:rPr>
                <w:rFonts w:cs="Times New Roman" w:hint="eastAsia"/>
                <w:kern w:val="2"/>
                <w:sz w:val="21"/>
                <w:szCs w:val="22"/>
              </w:rPr>
              <w:t>（</w:t>
            </w:r>
            <w:r w:rsidRPr="009E6B01">
              <w:rPr>
                <w:rFonts w:cs="Times New Roman"/>
                <w:kern w:val="2"/>
                <w:sz w:val="21"/>
                <w:szCs w:val="22"/>
              </w:rPr>
              <w:t>4.3</w:t>
            </w:r>
            <w:r w:rsidRPr="009E6B01">
              <w:rPr>
                <w:rFonts w:cs="Times New Roman" w:hint="eastAsia"/>
                <w:kern w:val="2"/>
                <w:sz w:val="21"/>
                <w:szCs w:val="22"/>
              </w:rPr>
              <w:t>）土地资源：推进开发园区土地节约集约利用评价，控制开发园区新增用地规模。以国家产业发展政策为导向，科学合理安排各行各业用地。优先保障区域主导产业发展用地，到</w:t>
            </w:r>
            <w:r w:rsidRPr="009E6B01">
              <w:rPr>
                <w:rFonts w:cs="Times New Roman"/>
                <w:kern w:val="2"/>
                <w:sz w:val="21"/>
                <w:szCs w:val="22"/>
              </w:rPr>
              <w:t>2020</w:t>
            </w:r>
            <w:r w:rsidRPr="009E6B01">
              <w:rPr>
                <w:rFonts w:cs="Times New Roman" w:hint="eastAsia"/>
                <w:kern w:val="2"/>
                <w:sz w:val="21"/>
                <w:szCs w:val="22"/>
              </w:rPr>
              <w:t>年，园区投资强度达到</w:t>
            </w:r>
            <w:r w:rsidRPr="009E6B01">
              <w:rPr>
                <w:rFonts w:cs="Times New Roman"/>
                <w:kern w:val="2"/>
                <w:sz w:val="21"/>
                <w:szCs w:val="22"/>
              </w:rPr>
              <w:t>3000</w:t>
            </w:r>
            <w:r w:rsidRPr="009E6B01">
              <w:rPr>
                <w:rFonts w:cs="Times New Roman" w:hint="eastAsia"/>
                <w:kern w:val="2"/>
                <w:sz w:val="21"/>
                <w:szCs w:val="22"/>
              </w:rPr>
              <w:t>万元</w:t>
            </w:r>
            <w:r w:rsidRPr="009E6B01">
              <w:rPr>
                <w:rFonts w:cs="Times New Roman"/>
                <w:kern w:val="2"/>
                <w:sz w:val="21"/>
                <w:szCs w:val="22"/>
              </w:rPr>
              <w:t>/</w:t>
            </w:r>
            <w:r w:rsidRPr="009E6B01">
              <w:rPr>
                <w:rFonts w:cs="Times New Roman" w:hint="eastAsia"/>
                <w:kern w:val="2"/>
                <w:sz w:val="21"/>
                <w:szCs w:val="22"/>
              </w:rPr>
              <w:t>公顷，地</w:t>
            </w:r>
            <w:proofErr w:type="gramStart"/>
            <w:r w:rsidRPr="009E6B01">
              <w:rPr>
                <w:rFonts w:cs="Times New Roman" w:hint="eastAsia"/>
                <w:kern w:val="2"/>
                <w:sz w:val="21"/>
                <w:szCs w:val="22"/>
              </w:rPr>
              <w:t>均税收</w:t>
            </w:r>
            <w:proofErr w:type="gramEnd"/>
            <w:r w:rsidRPr="009E6B01">
              <w:rPr>
                <w:rFonts w:cs="Times New Roman" w:hint="eastAsia"/>
                <w:kern w:val="2"/>
                <w:sz w:val="21"/>
                <w:szCs w:val="22"/>
              </w:rPr>
              <w:t>达到</w:t>
            </w:r>
            <w:r w:rsidRPr="009E6B01">
              <w:rPr>
                <w:rFonts w:cs="Times New Roman"/>
                <w:kern w:val="2"/>
                <w:sz w:val="21"/>
                <w:szCs w:val="22"/>
              </w:rPr>
              <w:t>400</w:t>
            </w:r>
            <w:r w:rsidRPr="009E6B01">
              <w:rPr>
                <w:rFonts w:cs="Times New Roman" w:hint="eastAsia"/>
                <w:kern w:val="2"/>
                <w:sz w:val="21"/>
                <w:szCs w:val="22"/>
              </w:rPr>
              <w:t>万元</w:t>
            </w:r>
            <w:r w:rsidRPr="009E6B01">
              <w:rPr>
                <w:rFonts w:cs="Times New Roman"/>
                <w:kern w:val="2"/>
                <w:sz w:val="21"/>
                <w:szCs w:val="22"/>
              </w:rPr>
              <w:t>/</w:t>
            </w:r>
            <w:r w:rsidRPr="009E6B01">
              <w:rPr>
                <w:rFonts w:cs="Times New Roman" w:hint="eastAsia"/>
                <w:kern w:val="2"/>
                <w:sz w:val="21"/>
                <w:szCs w:val="22"/>
              </w:rPr>
              <w:t>公顷。</w:t>
            </w:r>
          </w:p>
        </w:tc>
        <w:tc>
          <w:tcPr>
            <w:tcW w:w="1198" w:type="pct"/>
            <w:tcBorders>
              <w:top w:val="single" w:sz="2" w:space="0" w:color="auto"/>
              <w:left w:val="single" w:sz="2" w:space="0" w:color="auto"/>
              <w:bottom w:val="single" w:sz="2" w:space="0" w:color="auto"/>
              <w:right w:val="single" w:sz="2" w:space="0" w:color="auto"/>
            </w:tcBorders>
            <w:vAlign w:val="center"/>
            <w:hideMark/>
          </w:tcPr>
          <w:p w14:paraId="360D0782" w14:textId="77777777" w:rsidR="009901E7" w:rsidRPr="009E6B01" w:rsidRDefault="009901E7" w:rsidP="00AA186A">
            <w:pPr>
              <w:spacing w:line="240" w:lineRule="auto"/>
              <w:rPr>
                <w:rFonts w:cs="Times New Roman"/>
                <w:kern w:val="2"/>
                <w:sz w:val="21"/>
                <w:szCs w:val="22"/>
              </w:rPr>
            </w:pPr>
            <w:r w:rsidRPr="00646489">
              <w:rPr>
                <w:rFonts w:cs="Times New Roman" w:hint="eastAsia"/>
                <w:kern w:val="2"/>
                <w:sz w:val="21"/>
                <w:szCs w:val="22"/>
              </w:rPr>
              <w:t>本项目使用能源主要为电能，是清洁能源。</w:t>
            </w:r>
          </w:p>
        </w:tc>
      </w:tr>
    </w:tbl>
    <w:p w14:paraId="08A6CB4D" w14:textId="77777777" w:rsidR="009901E7" w:rsidRPr="007E731B" w:rsidRDefault="009901E7" w:rsidP="009901E7">
      <w:pPr>
        <w:widowControl w:val="0"/>
        <w:adjustRightInd w:val="0"/>
        <w:snapToGrid w:val="0"/>
        <w:spacing w:beforeLines="50" w:before="156"/>
        <w:outlineLvl w:val="2"/>
        <w:rPr>
          <w:rFonts w:cs="Times New Roman"/>
          <w:b/>
          <w:bCs/>
          <w:szCs w:val="27"/>
        </w:rPr>
      </w:pPr>
      <w:r w:rsidRPr="007E731B">
        <w:rPr>
          <w:rFonts w:cs="Times New Roman"/>
          <w:b/>
          <w:bCs/>
          <w:szCs w:val="27"/>
        </w:rPr>
        <w:t>12.</w:t>
      </w:r>
      <w:r>
        <w:rPr>
          <w:rFonts w:cs="Times New Roman" w:hint="eastAsia"/>
          <w:b/>
          <w:bCs/>
          <w:szCs w:val="27"/>
        </w:rPr>
        <w:t>4</w:t>
      </w:r>
      <w:r w:rsidRPr="007E731B">
        <w:rPr>
          <w:rFonts w:cs="Times New Roman"/>
          <w:b/>
          <w:bCs/>
          <w:szCs w:val="27"/>
        </w:rPr>
        <w:t>.</w:t>
      </w:r>
      <w:r>
        <w:rPr>
          <w:rFonts w:cs="Times New Roman" w:hint="eastAsia"/>
          <w:b/>
          <w:bCs/>
          <w:szCs w:val="27"/>
        </w:rPr>
        <w:t>1</w:t>
      </w:r>
      <w:r w:rsidR="005C6093">
        <w:rPr>
          <w:rFonts w:cs="Times New Roman" w:hint="eastAsia"/>
          <w:b/>
          <w:bCs/>
          <w:szCs w:val="27"/>
        </w:rPr>
        <w:t>0</w:t>
      </w:r>
      <w:r>
        <w:rPr>
          <w:rFonts w:cs="Times New Roman" w:hint="eastAsia"/>
          <w:b/>
          <w:bCs/>
          <w:szCs w:val="27"/>
        </w:rPr>
        <w:t xml:space="preserve"> </w:t>
      </w:r>
      <w:r w:rsidRPr="007F392D">
        <w:rPr>
          <w:rFonts w:cs="Times New Roman" w:hint="eastAsia"/>
          <w:b/>
          <w:bCs/>
          <w:szCs w:val="27"/>
        </w:rPr>
        <w:t>与《关于加强高耗能、高排放建设项目生态环境源头防控的指导意见》环环评〔</w:t>
      </w:r>
      <w:r w:rsidRPr="007F392D">
        <w:rPr>
          <w:rFonts w:cs="Times New Roman" w:hint="eastAsia"/>
          <w:b/>
          <w:bCs/>
          <w:szCs w:val="27"/>
        </w:rPr>
        <w:t>2021</w:t>
      </w:r>
      <w:r w:rsidRPr="007F392D">
        <w:rPr>
          <w:rFonts w:cs="Times New Roman" w:hint="eastAsia"/>
          <w:b/>
          <w:bCs/>
          <w:szCs w:val="27"/>
        </w:rPr>
        <w:t>〕</w:t>
      </w:r>
      <w:r w:rsidRPr="007F392D">
        <w:rPr>
          <w:rFonts w:cs="Times New Roman" w:hint="eastAsia"/>
          <w:b/>
          <w:bCs/>
          <w:szCs w:val="27"/>
        </w:rPr>
        <w:t>45</w:t>
      </w:r>
      <w:r w:rsidRPr="007F392D">
        <w:rPr>
          <w:rFonts w:cs="Times New Roman" w:hint="eastAsia"/>
          <w:b/>
          <w:bCs/>
          <w:szCs w:val="27"/>
        </w:rPr>
        <w:t>号、《关于进一步加强高耗能、高排放建设项目生态环境源头防控工作的通知》（</w:t>
      </w:r>
      <w:proofErr w:type="gramStart"/>
      <w:r w:rsidRPr="007F392D">
        <w:rPr>
          <w:rFonts w:cs="Times New Roman" w:hint="eastAsia"/>
          <w:b/>
          <w:bCs/>
          <w:szCs w:val="27"/>
        </w:rPr>
        <w:t>湘环发</w:t>
      </w:r>
      <w:proofErr w:type="gramEnd"/>
      <w:r w:rsidRPr="007F392D">
        <w:rPr>
          <w:rFonts w:cs="Times New Roman" w:hint="eastAsia"/>
          <w:b/>
          <w:bCs/>
          <w:szCs w:val="27"/>
        </w:rPr>
        <w:t>〔</w:t>
      </w:r>
      <w:r w:rsidRPr="007F392D">
        <w:rPr>
          <w:rFonts w:cs="Times New Roman" w:hint="eastAsia"/>
          <w:b/>
          <w:bCs/>
          <w:szCs w:val="27"/>
        </w:rPr>
        <w:t>2022</w:t>
      </w:r>
      <w:r w:rsidRPr="007F392D">
        <w:rPr>
          <w:rFonts w:cs="Times New Roman" w:hint="eastAsia"/>
          <w:b/>
          <w:bCs/>
          <w:szCs w:val="27"/>
        </w:rPr>
        <w:t>〕</w:t>
      </w:r>
      <w:r w:rsidRPr="007F392D">
        <w:rPr>
          <w:rFonts w:cs="Times New Roman" w:hint="eastAsia"/>
          <w:b/>
          <w:bCs/>
          <w:szCs w:val="27"/>
        </w:rPr>
        <w:t xml:space="preserve">23 </w:t>
      </w:r>
      <w:r w:rsidRPr="007F392D">
        <w:rPr>
          <w:rFonts w:cs="Times New Roman" w:hint="eastAsia"/>
          <w:b/>
          <w:bCs/>
          <w:szCs w:val="27"/>
        </w:rPr>
        <w:t>号）符合性分析</w:t>
      </w:r>
    </w:p>
    <w:p w14:paraId="01D20299" w14:textId="77777777" w:rsidR="009901E7" w:rsidRPr="007F392D" w:rsidRDefault="009901E7" w:rsidP="00624711">
      <w:pPr>
        <w:tabs>
          <w:tab w:val="left" w:pos="7065"/>
        </w:tabs>
        <w:ind w:firstLineChars="200" w:firstLine="480"/>
        <w:rPr>
          <w:rFonts w:cs="Times New Roman"/>
          <w:lang w:bidi="ar"/>
        </w:rPr>
      </w:pPr>
      <w:r w:rsidRPr="007F392D">
        <w:rPr>
          <w:rFonts w:cs="Times New Roman" w:hint="eastAsia"/>
          <w:lang w:bidi="ar"/>
        </w:rPr>
        <w:t>根据</w:t>
      </w:r>
      <w:r w:rsidRPr="007F392D">
        <w:rPr>
          <w:rFonts w:cs="Times New Roman"/>
          <w:lang w:bidi="ar"/>
        </w:rPr>
        <w:t xml:space="preserve"> </w:t>
      </w:r>
      <w:r w:rsidRPr="007F392D">
        <w:rPr>
          <w:rFonts w:cs="Times New Roman" w:hint="eastAsia"/>
          <w:lang w:bidi="ar"/>
        </w:rPr>
        <w:t>（环环评〔</w:t>
      </w:r>
      <w:r w:rsidRPr="007F392D">
        <w:rPr>
          <w:rFonts w:cs="Times New Roman"/>
          <w:lang w:bidi="ar"/>
        </w:rPr>
        <w:t>2021</w:t>
      </w:r>
      <w:r w:rsidRPr="007F392D">
        <w:rPr>
          <w:rFonts w:cs="Times New Roman" w:hint="eastAsia"/>
          <w:lang w:bidi="ar"/>
        </w:rPr>
        <w:t>〕</w:t>
      </w:r>
      <w:r w:rsidRPr="007F392D">
        <w:rPr>
          <w:rFonts w:cs="Times New Roman"/>
          <w:lang w:bidi="ar"/>
        </w:rPr>
        <w:t>45</w:t>
      </w:r>
      <w:r w:rsidRPr="007F392D">
        <w:rPr>
          <w:rFonts w:cs="Times New Roman" w:hint="eastAsia"/>
          <w:lang w:bidi="ar"/>
        </w:rPr>
        <w:t>号）、（</w:t>
      </w:r>
      <w:proofErr w:type="gramStart"/>
      <w:r w:rsidRPr="007F392D">
        <w:rPr>
          <w:rFonts w:cs="Times New Roman" w:hint="eastAsia"/>
          <w:lang w:bidi="ar"/>
        </w:rPr>
        <w:t>湘环发</w:t>
      </w:r>
      <w:proofErr w:type="gramEnd"/>
      <w:r w:rsidRPr="007F392D">
        <w:rPr>
          <w:rFonts w:cs="Times New Roman" w:hint="eastAsia"/>
          <w:lang w:bidi="ar"/>
        </w:rPr>
        <w:t>〔</w:t>
      </w:r>
      <w:r w:rsidRPr="007F392D">
        <w:rPr>
          <w:rFonts w:cs="Times New Roman"/>
          <w:lang w:bidi="ar"/>
        </w:rPr>
        <w:t>2022</w:t>
      </w:r>
      <w:r w:rsidRPr="007F392D">
        <w:rPr>
          <w:rFonts w:cs="Times New Roman" w:hint="eastAsia"/>
          <w:lang w:bidi="ar"/>
        </w:rPr>
        <w:t>〕</w:t>
      </w:r>
      <w:r w:rsidRPr="007F392D">
        <w:rPr>
          <w:rFonts w:cs="Times New Roman"/>
          <w:lang w:bidi="ar"/>
        </w:rPr>
        <w:t xml:space="preserve">23 </w:t>
      </w:r>
      <w:r w:rsidRPr="007F392D">
        <w:rPr>
          <w:rFonts w:cs="Times New Roman" w:hint="eastAsia"/>
          <w:lang w:bidi="ar"/>
        </w:rPr>
        <w:t>号）通知要求：严把建设项目环境准入关。新建、改建、扩建“两高”项目须符合生态环境保护法律法规和相关法定规划，满足重点污染物排放总量控制、碳排放达峰目标、生态环境准入清单、相关规划环评和相应行业建设项目环境准入条件、环</w:t>
      </w:r>
      <w:proofErr w:type="gramStart"/>
      <w:r w:rsidRPr="007F392D">
        <w:rPr>
          <w:rFonts w:cs="Times New Roman" w:hint="eastAsia"/>
          <w:lang w:bidi="ar"/>
        </w:rPr>
        <w:t>评文件</w:t>
      </w:r>
      <w:proofErr w:type="gramEnd"/>
      <w:r w:rsidRPr="007F392D">
        <w:rPr>
          <w:rFonts w:cs="Times New Roman" w:hint="eastAsia"/>
          <w:lang w:bidi="ar"/>
        </w:rPr>
        <w:t>审批原则要求。石化、现代煤化工项目应纳入国家产业规划。新建、扩建石化、化工、焦化、有色金属冶炼、平板玻璃项目应布设在依法合</w:t>
      </w:r>
      <w:proofErr w:type="gramStart"/>
      <w:r w:rsidRPr="007F392D">
        <w:rPr>
          <w:rFonts w:cs="Times New Roman" w:hint="eastAsia"/>
          <w:lang w:bidi="ar"/>
        </w:rPr>
        <w:t>规</w:t>
      </w:r>
      <w:proofErr w:type="gramEnd"/>
      <w:r w:rsidRPr="007F392D">
        <w:rPr>
          <w:rFonts w:cs="Times New Roman" w:hint="eastAsia"/>
          <w:lang w:bidi="ar"/>
        </w:rPr>
        <w:t>设立并经规划环评的产业</w:t>
      </w:r>
      <w:r w:rsidRPr="007F392D">
        <w:rPr>
          <w:rFonts w:cs="Times New Roman" w:hint="eastAsia"/>
          <w:lang w:bidi="ar"/>
        </w:rPr>
        <w:lastRenderedPageBreak/>
        <w:t>园区。各级生态环境部门和行政审批部门要严格把关，对于不符合相关法律法规的，依法不予审批。</w:t>
      </w:r>
    </w:p>
    <w:p w14:paraId="70BA4ED8" w14:textId="77777777" w:rsidR="009901E7" w:rsidRPr="007F392D" w:rsidRDefault="009901E7" w:rsidP="00624711">
      <w:pPr>
        <w:tabs>
          <w:tab w:val="left" w:pos="7065"/>
        </w:tabs>
        <w:ind w:firstLineChars="200" w:firstLine="480"/>
        <w:rPr>
          <w:rFonts w:cs="Times New Roman"/>
          <w:lang w:bidi="ar"/>
        </w:rPr>
      </w:pPr>
      <w:r w:rsidRPr="007F392D">
        <w:rPr>
          <w:rFonts w:cs="Times New Roman" w:hint="eastAsia"/>
          <w:lang w:bidi="ar"/>
        </w:rPr>
        <w:t>本项目属于化学原料和化学制品制造业（医药制造），不属于“两高”项目，因此项目建设与《关于加强高耗能、高排放建设项目生态环境源头防控的指导意见》环环评〔</w:t>
      </w:r>
      <w:r w:rsidRPr="007F392D">
        <w:rPr>
          <w:rFonts w:cs="Times New Roman"/>
          <w:lang w:bidi="ar"/>
        </w:rPr>
        <w:t>2021</w:t>
      </w:r>
      <w:r w:rsidRPr="007F392D">
        <w:rPr>
          <w:rFonts w:cs="Times New Roman" w:hint="eastAsia"/>
          <w:lang w:bidi="ar"/>
        </w:rPr>
        <w:t>〕</w:t>
      </w:r>
      <w:r w:rsidRPr="007F392D">
        <w:rPr>
          <w:rFonts w:cs="Times New Roman"/>
          <w:lang w:bidi="ar"/>
        </w:rPr>
        <w:t>45</w:t>
      </w:r>
      <w:r w:rsidRPr="007F392D">
        <w:rPr>
          <w:rFonts w:cs="Times New Roman" w:hint="eastAsia"/>
          <w:lang w:bidi="ar"/>
        </w:rPr>
        <w:t>号、《关于进一步加强高耗能、高排放建设项目生态环境源头防控工作的通知》（</w:t>
      </w:r>
      <w:proofErr w:type="gramStart"/>
      <w:r w:rsidRPr="007F392D">
        <w:rPr>
          <w:rFonts w:cs="Times New Roman" w:hint="eastAsia"/>
          <w:lang w:bidi="ar"/>
        </w:rPr>
        <w:t>湘环发</w:t>
      </w:r>
      <w:proofErr w:type="gramEnd"/>
      <w:r w:rsidRPr="007F392D">
        <w:rPr>
          <w:rFonts w:cs="Times New Roman" w:hint="eastAsia"/>
          <w:lang w:bidi="ar"/>
        </w:rPr>
        <w:t>〔</w:t>
      </w:r>
      <w:r w:rsidRPr="007F392D">
        <w:rPr>
          <w:rFonts w:cs="Times New Roman"/>
          <w:lang w:bidi="ar"/>
        </w:rPr>
        <w:t>2022</w:t>
      </w:r>
      <w:r w:rsidRPr="007F392D">
        <w:rPr>
          <w:rFonts w:cs="Times New Roman" w:hint="eastAsia"/>
          <w:lang w:bidi="ar"/>
        </w:rPr>
        <w:t>〕</w:t>
      </w:r>
      <w:r w:rsidRPr="007F392D">
        <w:rPr>
          <w:rFonts w:cs="Times New Roman"/>
          <w:lang w:bidi="ar"/>
        </w:rPr>
        <w:t>23</w:t>
      </w:r>
      <w:r w:rsidRPr="007F392D">
        <w:rPr>
          <w:rFonts w:cs="Times New Roman" w:hint="eastAsia"/>
          <w:lang w:bidi="ar"/>
        </w:rPr>
        <w:t>号）。</w:t>
      </w:r>
    </w:p>
    <w:p w14:paraId="366F9534" w14:textId="77777777" w:rsidR="009901E7" w:rsidRPr="007F392D" w:rsidRDefault="009901E7" w:rsidP="009901E7">
      <w:pPr>
        <w:spacing w:after="120" w:line="240" w:lineRule="auto"/>
        <w:jc w:val="center"/>
        <w:rPr>
          <w:rFonts w:cs="Times New Roman"/>
          <w:kern w:val="2"/>
          <w:sz w:val="21"/>
          <w:szCs w:val="22"/>
        </w:rPr>
      </w:pPr>
      <w:r w:rsidRPr="007F392D">
        <w:rPr>
          <w:rFonts w:cs="Times New Roman" w:hint="eastAsia"/>
          <w:b/>
          <w:kern w:val="2"/>
          <w:sz w:val="21"/>
          <w:szCs w:val="21"/>
        </w:rPr>
        <w:t>表</w:t>
      </w:r>
      <w:r w:rsidRPr="007F392D">
        <w:rPr>
          <w:rFonts w:cs="Times New Roman"/>
          <w:b/>
          <w:kern w:val="2"/>
          <w:sz w:val="21"/>
          <w:szCs w:val="21"/>
        </w:rPr>
        <w:t>12</w:t>
      </w:r>
      <w:r>
        <w:rPr>
          <w:rFonts w:cs="Times New Roman" w:hint="eastAsia"/>
          <w:b/>
          <w:kern w:val="2"/>
          <w:sz w:val="21"/>
          <w:szCs w:val="21"/>
        </w:rPr>
        <w:t>.4</w:t>
      </w:r>
      <w:r w:rsidRPr="007F392D">
        <w:rPr>
          <w:rFonts w:cs="Times New Roman"/>
          <w:b/>
          <w:kern w:val="2"/>
          <w:sz w:val="21"/>
          <w:szCs w:val="21"/>
        </w:rPr>
        <w:t>-</w:t>
      </w:r>
      <w:r w:rsidR="005C6093">
        <w:rPr>
          <w:rFonts w:cs="Times New Roman" w:hint="eastAsia"/>
          <w:b/>
          <w:kern w:val="2"/>
          <w:sz w:val="21"/>
          <w:szCs w:val="21"/>
        </w:rPr>
        <w:t>2</w:t>
      </w:r>
      <w:r w:rsidRPr="007F392D">
        <w:rPr>
          <w:rFonts w:cs="Times New Roman"/>
          <w:b/>
          <w:kern w:val="2"/>
          <w:sz w:val="21"/>
          <w:szCs w:val="21"/>
        </w:rPr>
        <w:t xml:space="preserve"> </w:t>
      </w:r>
      <w:r w:rsidRPr="007F392D">
        <w:rPr>
          <w:rFonts w:cs="Times New Roman" w:hint="eastAsia"/>
          <w:b/>
          <w:kern w:val="2"/>
          <w:sz w:val="21"/>
          <w:szCs w:val="21"/>
        </w:rPr>
        <w:t>与审批原则符合性分析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3539"/>
        <w:gridCol w:w="2130"/>
        <w:gridCol w:w="2130"/>
      </w:tblGrid>
      <w:tr w:rsidR="009901E7" w:rsidRPr="007F392D" w14:paraId="6F7909F6" w14:textId="77777777" w:rsidTr="00AA186A">
        <w:trPr>
          <w:tblHeader/>
          <w:jc w:val="center"/>
        </w:trPr>
        <w:tc>
          <w:tcPr>
            <w:tcW w:w="723" w:type="dxa"/>
            <w:tcBorders>
              <w:top w:val="single" w:sz="4" w:space="0" w:color="auto"/>
              <w:left w:val="single" w:sz="4" w:space="0" w:color="auto"/>
              <w:bottom w:val="single" w:sz="4" w:space="0" w:color="auto"/>
              <w:right w:val="single" w:sz="4" w:space="0" w:color="auto"/>
            </w:tcBorders>
            <w:hideMark/>
          </w:tcPr>
          <w:p w14:paraId="71BBC979"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hint="eastAsia"/>
                <w:kern w:val="2"/>
                <w:sz w:val="21"/>
                <w:szCs w:val="22"/>
              </w:rPr>
              <w:t>序号</w:t>
            </w:r>
          </w:p>
        </w:tc>
        <w:tc>
          <w:tcPr>
            <w:tcW w:w="3541" w:type="dxa"/>
            <w:tcBorders>
              <w:top w:val="single" w:sz="4" w:space="0" w:color="auto"/>
              <w:left w:val="single" w:sz="4" w:space="0" w:color="auto"/>
              <w:bottom w:val="single" w:sz="4" w:space="0" w:color="auto"/>
              <w:right w:val="single" w:sz="4" w:space="0" w:color="auto"/>
            </w:tcBorders>
            <w:hideMark/>
          </w:tcPr>
          <w:p w14:paraId="4C2D2224"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hint="eastAsia"/>
                <w:kern w:val="2"/>
                <w:sz w:val="21"/>
                <w:szCs w:val="22"/>
              </w:rPr>
              <w:t>文件要求</w:t>
            </w:r>
            <w:r w:rsidRPr="007F392D">
              <w:rPr>
                <w:rFonts w:cs="Times New Roman"/>
                <w:kern w:val="2"/>
                <w:sz w:val="21"/>
                <w:szCs w:val="22"/>
              </w:rPr>
              <w:t xml:space="preserve"> </w:t>
            </w:r>
          </w:p>
        </w:tc>
        <w:tc>
          <w:tcPr>
            <w:tcW w:w="2132" w:type="dxa"/>
            <w:tcBorders>
              <w:top w:val="single" w:sz="4" w:space="0" w:color="auto"/>
              <w:left w:val="single" w:sz="4" w:space="0" w:color="auto"/>
              <w:bottom w:val="single" w:sz="4" w:space="0" w:color="auto"/>
              <w:right w:val="single" w:sz="4" w:space="0" w:color="auto"/>
            </w:tcBorders>
            <w:hideMark/>
          </w:tcPr>
          <w:p w14:paraId="7A838A3A"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hint="eastAsia"/>
                <w:kern w:val="2"/>
                <w:sz w:val="21"/>
                <w:szCs w:val="22"/>
              </w:rPr>
              <w:t>本项目情况</w:t>
            </w:r>
          </w:p>
        </w:tc>
        <w:tc>
          <w:tcPr>
            <w:tcW w:w="2132" w:type="dxa"/>
            <w:tcBorders>
              <w:top w:val="single" w:sz="4" w:space="0" w:color="auto"/>
              <w:left w:val="single" w:sz="4" w:space="0" w:color="auto"/>
              <w:bottom w:val="single" w:sz="4" w:space="0" w:color="auto"/>
              <w:right w:val="single" w:sz="4" w:space="0" w:color="auto"/>
            </w:tcBorders>
            <w:hideMark/>
          </w:tcPr>
          <w:p w14:paraId="235ADA65"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hint="eastAsia"/>
                <w:kern w:val="2"/>
                <w:sz w:val="21"/>
                <w:szCs w:val="22"/>
              </w:rPr>
              <w:t>是否符合</w:t>
            </w:r>
          </w:p>
        </w:tc>
      </w:tr>
      <w:tr w:rsidR="009901E7" w:rsidRPr="007F392D" w14:paraId="3AD6BEB7" w14:textId="77777777" w:rsidTr="00AA186A">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11802831"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kern w:val="2"/>
                <w:sz w:val="21"/>
                <w:szCs w:val="22"/>
              </w:rPr>
              <w:t>1</w:t>
            </w:r>
          </w:p>
        </w:tc>
        <w:tc>
          <w:tcPr>
            <w:tcW w:w="3541" w:type="dxa"/>
            <w:tcBorders>
              <w:top w:val="single" w:sz="4" w:space="0" w:color="auto"/>
              <w:left w:val="single" w:sz="4" w:space="0" w:color="auto"/>
              <w:bottom w:val="single" w:sz="4" w:space="0" w:color="auto"/>
              <w:right w:val="single" w:sz="4" w:space="0" w:color="auto"/>
            </w:tcBorders>
            <w:vAlign w:val="center"/>
            <w:hideMark/>
          </w:tcPr>
          <w:p w14:paraId="7C92A328" w14:textId="77777777" w:rsidR="009901E7" w:rsidRPr="007F392D" w:rsidRDefault="009901E7" w:rsidP="00AA186A">
            <w:pPr>
              <w:spacing w:line="240" w:lineRule="auto"/>
              <w:rPr>
                <w:rFonts w:cs="Times New Roman"/>
                <w:kern w:val="2"/>
                <w:sz w:val="21"/>
                <w:szCs w:val="21"/>
              </w:rPr>
            </w:pPr>
            <w:r w:rsidRPr="007F392D">
              <w:rPr>
                <w:rFonts w:cs="Times New Roman" w:hint="eastAsia"/>
                <w:kern w:val="2"/>
                <w:sz w:val="21"/>
                <w:szCs w:val="22"/>
              </w:rPr>
              <w:t>项目符合国家和地方的主体功能区规划、环境保护规划、产业发展规划、环境功能区划、生态保护红线、生物多样性保护优先区域规划等的相关要求。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08A410D"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项目建设符合开发区总体规划及规划环评要求，符合相关规划、区划要求。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72EE4B96"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符合</w:t>
            </w:r>
          </w:p>
        </w:tc>
      </w:tr>
      <w:tr w:rsidR="009901E7" w:rsidRPr="007F392D" w14:paraId="6F88A822" w14:textId="77777777" w:rsidTr="00AA186A">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5B5F4AD2"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2</w:t>
            </w:r>
          </w:p>
        </w:tc>
        <w:tc>
          <w:tcPr>
            <w:tcW w:w="3541" w:type="dxa"/>
            <w:tcBorders>
              <w:top w:val="single" w:sz="4" w:space="0" w:color="auto"/>
              <w:left w:val="single" w:sz="4" w:space="0" w:color="auto"/>
              <w:bottom w:val="single" w:sz="4" w:space="0" w:color="auto"/>
              <w:right w:val="single" w:sz="4" w:space="0" w:color="auto"/>
            </w:tcBorders>
            <w:hideMark/>
          </w:tcPr>
          <w:p w14:paraId="71C63A0B" w14:textId="77777777" w:rsidR="009901E7" w:rsidRPr="007F392D" w:rsidRDefault="009901E7" w:rsidP="00AA186A">
            <w:pPr>
              <w:spacing w:line="240" w:lineRule="auto"/>
              <w:rPr>
                <w:rFonts w:cs="Times New Roman"/>
                <w:kern w:val="2"/>
                <w:sz w:val="21"/>
                <w:szCs w:val="22"/>
              </w:rPr>
            </w:pPr>
            <w:r w:rsidRPr="007F392D">
              <w:rPr>
                <w:rFonts w:cs="Times New Roman" w:hint="eastAsia"/>
                <w:kern w:val="2"/>
                <w:sz w:val="21"/>
                <w:szCs w:val="22"/>
              </w:rPr>
              <w:t>采用先进适用的技术、工艺和装备，单位产品物耗、能耗、水耗和污染物产生情况等清洁生产指标满足国内清洁生产先进水平。</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CADBD71"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清洁生产指标满足国内先进水平</w:t>
            </w:r>
          </w:p>
        </w:tc>
        <w:tc>
          <w:tcPr>
            <w:tcW w:w="2132" w:type="dxa"/>
            <w:tcBorders>
              <w:top w:val="single" w:sz="4" w:space="0" w:color="auto"/>
              <w:left w:val="single" w:sz="4" w:space="0" w:color="auto"/>
              <w:bottom w:val="single" w:sz="4" w:space="0" w:color="auto"/>
              <w:right w:val="single" w:sz="4" w:space="0" w:color="auto"/>
            </w:tcBorders>
            <w:vAlign w:val="center"/>
            <w:hideMark/>
          </w:tcPr>
          <w:p w14:paraId="10498539"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符合</w:t>
            </w:r>
          </w:p>
        </w:tc>
      </w:tr>
      <w:tr w:rsidR="009901E7" w:rsidRPr="007F392D" w14:paraId="59325F90" w14:textId="77777777" w:rsidTr="00AA186A">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68A704AE"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3</w:t>
            </w:r>
          </w:p>
        </w:tc>
        <w:tc>
          <w:tcPr>
            <w:tcW w:w="3541" w:type="dxa"/>
            <w:tcBorders>
              <w:top w:val="single" w:sz="4" w:space="0" w:color="auto"/>
              <w:left w:val="single" w:sz="4" w:space="0" w:color="auto"/>
              <w:bottom w:val="single" w:sz="4" w:space="0" w:color="auto"/>
              <w:right w:val="single" w:sz="4" w:space="0" w:color="auto"/>
            </w:tcBorders>
            <w:hideMark/>
          </w:tcPr>
          <w:p w14:paraId="6A6B6971" w14:textId="77777777" w:rsidR="009901E7" w:rsidRPr="007F392D" w:rsidRDefault="009901E7" w:rsidP="00AA186A">
            <w:pPr>
              <w:spacing w:line="240" w:lineRule="auto"/>
              <w:rPr>
                <w:rFonts w:cs="Times New Roman"/>
                <w:kern w:val="2"/>
                <w:sz w:val="21"/>
                <w:szCs w:val="22"/>
              </w:rPr>
            </w:pPr>
            <w:r w:rsidRPr="007F392D">
              <w:rPr>
                <w:rFonts w:cs="Times New Roman" w:hint="eastAsia"/>
                <w:kern w:val="2"/>
                <w:sz w:val="21"/>
                <w:szCs w:val="22"/>
              </w:rPr>
              <w:t>强化节水措施，减少新鲜水用量。严格控制取用地下水。取用地表水不得挤占生态用水、生活用水和农业用水。</w:t>
            </w:r>
          </w:p>
        </w:tc>
        <w:tc>
          <w:tcPr>
            <w:tcW w:w="2132" w:type="dxa"/>
            <w:tcBorders>
              <w:top w:val="single" w:sz="4" w:space="0" w:color="auto"/>
              <w:left w:val="single" w:sz="4" w:space="0" w:color="auto"/>
              <w:bottom w:val="single" w:sz="4" w:space="0" w:color="auto"/>
              <w:right w:val="single" w:sz="4" w:space="0" w:color="auto"/>
            </w:tcBorders>
            <w:vAlign w:val="center"/>
            <w:hideMark/>
          </w:tcPr>
          <w:p w14:paraId="35B8F2E9"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由市政自来水管网供水，通过纯化水制备，用于生产。</w:t>
            </w:r>
          </w:p>
        </w:tc>
        <w:tc>
          <w:tcPr>
            <w:tcW w:w="2132" w:type="dxa"/>
            <w:tcBorders>
              <w:top w:val="single" w:sz="4" w:space="0" w:color="auto"/>
              <w:left w:val="single" w:sz="4" w:space="0" w:color="auto"/>
              <w:bottom w:val="single" w:sz="4" w:space="0" w:color="auto"/>
              <w:right w:val="single" w:sz="4" w:space="0" w:color="auto"/>
            </w:tcBorders>
            <w:vAlign w:val="center"/>
            <w:hideMark/>
          </w:tcPr>
          <w:p w14:paraId="134BACD7"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符合</w:t>
            </w:r>
          </w:p>
        </w:tc>
      </w:tr>
      <w:tr w:rsidR="009901E7" w:rsidRPr="007F392D" w14:paraId="4B2C22E3" w14:textId="77777777" w:rsidTr="00AA186A">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7C88FEA3" w14:textId="77777777" w:rsidR="009901E7" w:rsidRPr="007F392D" w:rsidRDefault="009901E7" w:rsidP="00AA186A">
            <w:pPr>
              <w:spacing w:after="120" w:line="240" w:lineRule="auto"/>
              <w:jc w:val="center"/>
              <w:rPr>
                <w:rFonts w:cs="Times New Roman"/>
                <w:kern w:val="2"/>
                <w:sz w:val="21"/>
                <w:szCs w:val="22"/>
              </w:rPr>
            </w:pPr>
            <w:r w:rsidRPr="007F392D">
              <w:rPr>
                <w:rFonts w:cs="Times New Roman"/>
                <w:kern w:val="2"/>
                <w:sz w:val="21"/>
                <w:szCs w:val="22"/>
              </w:rPr>
              <w:t>4</w:t>
            </w:r>
          </w:p>
        </w:tc>
        <w:tc>
          <w:tcPr>
            <w:tcW w:w="3541" w:type="dxa"/>
            <w:tcBorders>
              <w:top w:val="single" w:sz="4" w:space="0" w:color="auto"/>
              <w:left w:val="single" w:sz="4" w:space="0" w:color="auto"/>
              <w:bottom w:val="single" w:sz="4" w:space="0" w:color="auto"/>
              <w:right w:val="single" w:sz="4" w:space="0" w:color="auto"/>
            </w:tcBorders>
            <w:hideMark/>
          </w:tcPr>
          <w:p w14:paraId="2E9D9F90" w14:textId="77777777" w:rsidR="009901E7" w:rsidRPr="007F392D" w:rsidRDefault="009901E7" w:rsidP="00AA186A">
            <w:pPr>
              <w:spacing w:after="120" w:line="240" w:lineRule="auto"/>
              <w:rPr>
                <w:rFonts w:cs="Times New Roman"/>
                <w:kern w:val="2"/>
                <w:sz w:val="21"/>
                <w:szCs w:val="22"/>
              </w:rPr>
            </w:pPr>
            <w:r w:rsidRPr="007F392D">
              <w:rPr>
                <w:rFonts w:cs="Times New Roman" w:hint="eastAsia"/>
                <w:kern w:val="2"/>
                <w:sz w:val="21"/>
                <w:szCs w:val="22"/>
              </w:rPr>
              <w:t>按照“清污分流、雨污分流、分类收集、分质处理”原则，设立完善的废水收集、处理系统。第一类污染物排放浓度在车间或车间处理设施排放口达标；实验室废水、动物房废水等含有药物活性成份的废水，应单独收集并进行灭菌、灭活预处理；毒性大、难降解及高含盐等废水应单独收集、处理后，再与其他废水一并进入污水处理系统处理。</w:t>
            </w:r>
          </w:p>
        </w:tc>
        <w:tc>
          <w:tcPr>
            <w:tcW w:w="2132" w:type="dxa"/>
            <w:tcBorders>
              <w:top w:val="single" w:sz="4" w:space="0" w:color="auto"/>
              <w:left w:val="single" w:sz="4" w:space="0" w:color="auto"/>
              <w:bottom w:val="single" w:sz="4" w:space="0" w:color="auto"/>
              <w:right w:val="single" w:sz="4" w:space="0" w:color="auto"/>
            </w:tcBorders>
            <w:vAlign w:val="center"/>
            <w:hideMark/>
          </w:tcPr>
          <w:p w14:paraId="6FFF23F6"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按照“清污分流、雨污分流、分类收集、分质处理”建设，建有完善的废水收集处理系统，经污水处理系统处理后，污染物排放能够满足太子庙污水处理厂进水水质。</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A138D9A"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符合</w:t>
            </w:r>
          </w:p>
        </w:tc>
      </w:tr>
      <w:tr w:rsidR="009901E7" w:rsidRPr="007F392D" w14:paraId="00D92BB8" w14:textId="77777777" w:rsidTr="00AA186A">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7743456A"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5</w:t>
            </w:r>
          </w:p>
        </w:tc>
        <w:tc>
          <w:tcPr>
            <w:tcW w:w="3541" w:type="dxa"/>
            <w:tcBorders>
              <w:top w:val="single" w:sz="4" w:space="0" w:color="auto"/>
              <w:left w:val="single" w:sz="4" w:space="0" w:color="auto"/>
              <w:bottom w:val="single" w:sz="4" w:space="0" w:color="auto"/>
              <w:right w:val="single" w:sz="4" w:space="0" w:color="auto"/>
            </w:tcBorders>
            <w:vAlign w:val="center"/>
            <w:hideMark/>
          </w:tcPr>
          <w:p w14:paraId="6ACAE360" w14:textId="77777777" w:rsidR="009901E7" w:rsidRPr="007F392D" w:rsidRDefault="009901E7" w:rsidP="00AA186A">
            <w:pPr>
              <w:spacing w:line="240" w:lineRule="auto"/>
              <w:rPr>
                <w:rFonts w:cs="Times New Roman"/>
                <w:kern w:val="2"/>
                <w:sz w:val="21"/>
                <w:szCs w:val="22"/>
              </w:rPr>
            </w:pPr>
            <w:r w:rsidRPr="007F392D">
              <w:rPr>
                <w:rFonts w:cs="Times New Roman" w:hint="eastAsia"/>
                <w:kern w:val="2"/>
                <w:sz w:val="21"/>
                <w:szCs w:val="22"/>
              </w:rPr>
              <w:t>优化生产设备选型，密闭输送物料，采取有效措施收集并处理车间产生的无组织废气。发酵和消毒尾气、干燥废气、反应釜</w:t>
            </w:r>
            <w:r w:rsidRPr="007F392D">
              <w:rPr>
                <w:rFonts w:cs="Times New Roman"/>
                <w:kern w:val="2"/>
                <w:sz w:val="21"/>
                <w:szCs w:val="22"/>
              </w:rPr>
              <w:t>(</w:t>
            </w:r>
            <w:r w:rsidRPr="007F392D">
              <w:rPr>
                <w:rFonts w:cs="Times New Roman" w:hint="eastAsia"/>
                <w:kern w:val="2"/>
                <w:sz w:val="21"/>
                <w:szCs w:val="22"/>
              </w:rPr>
              <w:t>罐</w:t>
            </w:r>
            <w:r w:rsidRPr="007F392D">
              <w:rPr>
                <w:rFonts w:cs="Times New Roman"/>
                <w:kern w:val="2"/>
                <w:sz w:val="21"/>
                <w:szCs w:val="22"/>
              </w:rPr>
              <w:t>)</w:t>
            </w:r>
            <w:r w:rsidRPr="007F392D">
              <w:rPr>
                <w:rFonts w:cs="Times New Roman" w:hint="eastAsia"/>
                <w:kern w:val="2"/>
                <w:sz w:val="21"/>
                <w:szCs w:val="22"/>
              </w:rPr>
              <w:t>排气等有组织废气经处理后，污染物排放须满足相应国家和地方排放标准要求。对于挥发性有机物（</w:t>
            </w:r>
            <w:r w:rsidRPr="007F392D">
              <w:rPr>
                <w:rFonts w:cs="Times New Roman"/>
                <w:kern w:val="2"/>
                <w:sz w:val="21"/>
                <w:szCs w:val="22"/>
              </w:rPr>
              <w:t>VOCs</w:t>
            </w:r>
            <w:r w:rsidRPr="007F392D">
              <w:rPr>
                <w:rFonts w:cs="Times New Roman" w:hint="eastAsia"/>
                <w:kern w:val="2"/>
                <w:sz w:val="21"/>
                <w:szCs w:val="22"/>
              </w:rPr>
              <w:t>）排放量较大的项目，应根据国家</w:t>
            </w:r>
            <w:r w:rsidRPr="007F392D">
              <w:rPr>
                <w:rFonts w:cs="Times New Roman"/>
                <w:kern w:val="2"/>
                <w:sz w:val="21"/>
                <w:szCs w:val="22"/>
              </w:rPr>
              <w:t xml:space="preserve"> VOCs </w:t>
            </w:r>
            <w:r w:rsidRPr="007F392D">
              <w:rPr>
                <w:rFonts w:cs="Times New Roman" w:hint="eastAsia"/>
                <w:kern w:val="2"/>
                <w:sz w:val="21"/>
                <w:szCs w:val="22"/>
              </w:rPr>
              <w:t>治理技术及</w:t>
            </w:r>
            <w:r w:rsidRPr="007F392D">
              <w:rPr>
                <w:rFonts w:cs="Times New Roman" w:hint="eastAsia"/>
                <w:kern w:val="2"/>
                <w:sz w:val="21"/>
                <w:szCs w:val="22"/>
              </w:rPr>
              <w:lastRenderedPageBreak/>
              <w:t>管理要求，采取有效措施减少</w:t>
            </w:r>
            <w:r w:rsidRPr="007F392D">
              <w:rPr>
                <w:rFonts w:cs="Times New Roman"/>
                <w:kern w:val="2"/>
                <w:sz w:val="21"/>
                <w:szCs w:val="22"/>
              </w:rPr>
              <w:t>VOCs</w:t>
            </w:r>
            <w:r w:rsidRPr="007F392D">
              <w:rPr>
                <w:rFonts w:cs="Times New Roman" w:hint="eastAsia"/>
                <w:kern w:val="2"/>
                <w:sz w:val="21"/>
                <w:szCs w:val="22"/>
              </w:rPr>
              <w:t>排放。动物房应封闭，设置集中通风、除臭设施。产生恶臭的生产车间应设置除臭设施，</w:t>
            </w:r>
            <w:r w:rsidRPr="007F392D">
              <w:rPr>
                <w:rFonts w:cs="Times New Roman"/>
                <w:kern w:val="2"/>
                <w:sz w:val="21"/>
                <w:szCs w:val="22"/>
              </w:rPr>
              <w:t xml:space="preserve"> </w:t>
            </w:r>
            <w:r w:rsidRPr="007F392D">
              <w:rPr>
                <w:rFonts w:cs="Times New Roman" w:hint="eastAsia"/>
                <w:kern w:val="2"/>
                <w:sz w:val="21"/>
                <w:szCs w:val="22"/>
              </w:rPr>
              <w:t>恶臭污染物满足《恶臭污染物排放标准》（</w:t>
            </w:r>
            <w:r w:rsidRPr="007F392D">
              <w:rPr>
                <w:rFonts w:cs="Times New Roman"/>
                <w:kern w:val="2"/>
                <w:sz w:val="21"/>
                <w:szCs w:val="22"/>
              </w:rPr>
              <w:t>GB14554</w:t>
            </w:r>
            <w:r w:rsidRPr="007F392D">
              <w:rPr>
                <w:rFonts w:cs="Times New Roman" w:hint="eastAsia"/>
                <w:kern w:val="2"/>
                <w:sz w:val="21"/>
                <w:szCs w:val="22"/>
              </w:rPr>
              <w:t>）要求。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0481BB10" w14:textId="77777777" w:rsidR="009901E7" w:rsidRPr="007F392D" w:rsidRDefault="009901E7" w:rsidP="00AA186A">
            <w:pPr>
              <w:spacing w:after="120" w:line="240" w:lineRule="auto"/>
              <w:jc w:val="center"/>
              <w:rPr>
                <w:rFonts w:cs="Times New Roman"/>
                <w:bCs/>
                <w:kern w:val="2"/>
                <w:sz w:val="21"/>
                <w:szCs w:val="21"/>
              </w:rPr>
            </w:pPr>
            <w:r w:rsidRPr="007F392D">
              <w:rPr>
                <w:rFonts w:cs="Times New Roman" w:hint="eastAsia"/>
                <w:bCs/>
                <w:kern w:val="2"/>
                <w:sz w:val="21"/>
                <w:szCs w:val="21"/>
              </w:rPr>
              <w:lastRenderedPageBreak/>
              <w:t>密闭输送物料，对生产过程中产生的粉尘经收集后由自带的除尘设施处理后外排；污水处理站恶臭污染物采取除臭措施，满足排放标准要求。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7FF1F88D" w14:textId="77777777" w:rsidR="009901E7" w:rsidRPr="007F392D" w:rsidRDefault="009901E7" w:rsidP="00AA186A">
            <w:pPr>
              <w:spacing w:after="120" w:line="240" w:lineRule="auto"/>
              <w:jc w:val="center"/>
              <w:rPr>
                <w:rFonts w:cs="Times New Roman"/>
                <w:bCs/>
                <w:kern w:val="2"/>
                <w:sz w:val="21"/>
                <w:szCs w:val="21"/>
              </w:rPr>
            </w:pPr>
            <w:r w:rsidRPr="007F392D">
              <w:rPr>
                <w:rFonts w:cs="Times New Roman" w:hint="eastAsia"/>
                <w:bCs/>
                <w:kern w:val="2"/>
                <w:sz w:val="21"/>
                <w:szCs w:val="21"/>
              </w:rPr>
              <w:t>符合</w:t>
            </w:r>
          </w:p>
        </w:tc>
      </w:tr>
      <w:tr w:rsidR="009901E7" w:rsidRPr="007F392D" w14:paraId="3FD6D541" w14:textId="77777777" w:rsidTr="00AA186A">
        <w:trPr>
          <w:trHeight w:val="1479"/>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266ED3F0"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6</w:t>
            </w:r>
          </w:p>
        </w:tc>
        <w:tc>
          <w:tcPr>
            <w:tcW w:w="3541" w:type="dxa"/>
            <w:tcBorders>
              <w:top w:val="single" w:sz="4" w:space="0" w:color="auto"/>
              <w:left w:val="single" w:sz="4" w:space="0" w:color="auto"/>
              <w:bottom w:val="single" w:sz="4" w:space="0" w:color="auto"/>
              <w:right w:val="single" w:sz="4" w:space="0" w:color="auto"/>
            </w:tcBorders>
            <w:hideMark/>
          </w:tcPr>
          <w:p w14:paraId="04C56A78" w14:textId="77777777" w:rsidR="009901E7" w:rsidRPr="007F392D" w:rsidRDefault="009901E7" w:rsidP="00AA186A">
            <w:pPr>
              <w:spacing w:line="240" w:lineRule="auto"/>
              <w:rPr>
                <w:rFonts w:cs="Times New Roman"/>
                <w:kern w:val="2"/>
                <w:sz w:val="21"/>
                <w:szCs w:val="22"/>
              </w:rPr>
            </w:pPr>
            <w:r w:rsidRPr="007F392D">
              <w:rPr>
                <w:rFonts w:cs="Times New Roman" w:hint="eastAsia"/>
                <w:kern w:val="2"/>
                <w:sz w:val="21"/>
                <w:szCs w:val="22"/>
              </w:rPr>
              <w:t>按照“减量化、资源化、无害化”的原则，对固体废物进行处理处置。固体废物贮存、处置设施、场所须满足《一般工业固体废物贮存、处置场污染控制标准》（</w:t>
            </w:r>
            <w:r w:rsidRPr="007F392D">
              <w:rPr>
                <w:rFonts w:cs="Times New Roman"/>
                <w:kern w:val="2"/>
                <w:sz w:val="21"/>
                <w:szCs w:val="22"/>
              </w:rPr>
              <w:t>GB18599</w:t>
            </w:r>
            <w:r w:rsidRPr="007F392D">
              <w:rPr>
                <w:rFonts w:cs="Times New Roman" w:hint="eastAsia"/>
                <w:kern w:val="2"/>
                <w:sz w:val="21"/>
                <w:szCs w:val="22"/>
              </w:rPr>
              <w:t>）、《危险废物贮存污染控制标准》（</w:t>
            </w:r>
            <w:r w:rsidRPr="007F392D">
              <w:rPr>
                <w:rFonts w:cs="Times New Roman"/>
                <w:kern w:val="2"/>
                <w:sz w:val="21"/>
                <w:szCs w:val="22"/>
              </w:rPr>
              <w:t>GB18597</w:t>
            </w:r>
            <w:r w:rsidRPr="007F392D">
              <w:rPr>
                <w:rFonts w:cs="Times New Roman" w:hint="eastAsia"/>
                <w:kern w:val="2"/>
                <w:sz w:val="21"/>
                <w:szCs w:val="22"/>
              </w:rPr>
              <w:t>）及其修改单和《危险废物焚烧污染控制标准》（</w:t>
            </w:r>
            <w:r w:rsidRPr="007F392D">
              <w:rPr>
                <w:rFonts w:cs="Times New Roman"/>
                <w:kern w:val="2"/>
                <w:sz w:val="21"/>
                <w:szCs w:val="22"/>
              </w:rPr>
              <w:t>GB18484</w:t>
            </w:r>
            <w:r w:rsidRPr="007F392D">
              <w:rPr>
                <w:rFonts w:cs="Times New Roman" w:hint="eastAsia"/>
                <w:kern w:val="2"/>
                <w:sz w:val="21"/>
                <w:szCs w:val="22"/>
              </w:rPr>
              <w:t>）的有关要求。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4923920" w14:textId="77777777" w:rsidR="009901E7" w:rsidRPr="007F392D" w:rsidRDefault="009901E7" w:rsidP="00AA186A">
            <w:pPr>
              <w:spacing w:after="120" w:line="240" w:lineRule="auto"/>
              <w:jc w:val="center"/>
              <w:rPr>
                <w:rFonts w:cs="Times New Roman"/>
                <w:bCs/>
                <w:kern w:val="2"/>
                <w:sz w:val="21"/>
                <w:szCs w:val="21"/>
              </w:rPr>
            </w:pPr>
            <w:r w:rsidRPr="007F392D">
              <w:rPr>
                <w:rFonts w:cs="Times New Roman" w:hint="eastAsia"/>
                <w:bCs/>
                <w:kern w:val="2"/>
                <w:sz w:val="21"/>
                <w:szCs w:val="21"/>
              </w:rPr>
              <w:t>固体废物分类处置，危险废物委托处理，危险废物暂存间按照相关标准要求进行建设。</w:t>
            </w:r>
          </w:p>
        </w:tc>
        <w:tc>
          <w:tcPr>
            <w:tcW w:w="2132" w:type="dxa"/>
            <w:tcBorders>
              <w:top w:val="single" w:sz="4" w:space="0" w:color="auto"/>
              <w:left w:val="single" w:sz="4" w:space="0" w:color="auto"/>
              <w:bottom w:val="single" w:sz="4" w:space="0" w:color="auto"/>
              <w:right w:val="single" w:sz="4" w:space="0" w:color="auto"/>
            </w:tcBorders>
            <w:vAlign w:val="center"/>
            <w:hideMark/>
          </w:tcPr>
          <w:p w14:paraId="18A65350" w14:textId="77777777" w:rsidR="009901E7" w:rsidRPr="007F392D" w:rsidRDefault="009901E7" w:rsidP="00AA186A">
            <w:pPr>
              <w:spacing w:after="120" w:line="240" w:lineRule="auto"/>
              <w:jc w:val="center"/>
              <w:rPr>
                <w:rFonts w:cs="Times New Roman"/>
                <w:bCs/>
                <w:kern w:val="2"/>
                <w:sz w:val="21"/>
                <w:szCs w:val="21"/>
              </w:rPr>
            </w:pPr>
            <w:r w:rsidRPr="007F392D">
              <w:rPr>
                <w:rFonts w:cs="Times New Roman" w:hint="eastAsia"/>
                <w:bCs/>
                <w:kern w:val="2"/>
                <w:sz w:val="21"/>
                <w:szCs w:val="21"/>
              </w:rPr>
              <w:t>符合</w:t>
            </w:r>
          </w:p>
        </w:tc>
      </w:tr>
      <w:tr w:rsidR="009901E7" w:rsidRPr="007F392D" w14:paraId="658496E2" w14:textId="77777777" w:rsidTr="00AA186A">
        <w:trPr>
          <w:trHeight w:val="1479"/>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2FBFEEC0"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7</w:t>
            </w:r>
          </w:p>
        </w:tc>
        <w:tc>
          <w:tcPr>
            <w:tcW w:w="3541" w:type="dxa"/>
            <w:tcBorders>
              <w:top w:val="single" w:sz="4" w:space="0" w:color="auto"/>
              <w:left w:val="single" w:sz="4" w:space="0" w:color="auto"/>
              <w:bottom w:val="single" w:sz="4" w:space="0" w:color="auto"/>
              <w:right w:val="single" w:sz="4" w:space="0" w:color="auto"/>
            </w:tcBorders>
            <w:vAlign w:val="center"/>
            <w:hideMark/>
          </w:tcPr>
          <w:p w14:paraId="71370C85" w14:textId="77777777" w:rsidR="009901E7" w:rsidRPr="007F392D" w:rsidRDefault="009901E7" w:rsidP="00AA186A">
            <w:pPr>
              <w:spacing w:line="240" w:lineRule="auto"/>
              <w:rPr>
                <w:rFonts w:cs="Times New Roman"/>
                <w:kern w:val="2"/>
                <w:sz w:val="21"/>
                <w:szCs w:val="22"/>
              </w:rPr>
            </w:pPr>
            <w:r w:rsidRPr="007F392D">
              <w:rPr>
                <w:rFonts w:cs="Times New Roman" w:hint="eastAsia"/>
                <w:kern w:val="2"/>
                <w:sz w:val="21"/>
                <w:szCs w:val="22"/>
              </w:rPr>
              <w:t>有效防范对土壤和地下水环境的不利影响。根据环境保护目标的敏感程度、水文地质条件采取分区防渗措施，制定有效的地下水监控和应急方案。在厂区与下游饮用水水源地之间设置观测井，并定期实施监测、及时预警，保障饮用水水源地安全。</w:t>
            </w:r>
          </w:p>
        </w:tc>
        <w:tc>
          <w:tcPr>
            <w:tcW w:w="2132" w:type="dxa"/>
            <w:tcBorders>
              <w:top w:val="single" w:sz="4" w:space="0" w:color="auto"/>
              <w:left w:val="single" w:sz="4" w:space="0" w:color="auto"/>
              <w:bottom w:val="single" w:sz="4" w:space="0" w:color="auto"/>
              <w:right w:val="single" w:sz="4" w:space="0" w:color="auto"/>
            </w:tcBorders>
            <w:vAlign w:val="center"/>
            <w:hideMark/>
          </w:tcPr>
          <w:p w14:paraId="67E8432C" w14:textId="77777777" w:rsidR="009901E7" w:rsidRPr="007F392D" w:rsidRDefault="009901E7" w:rsidP="00AA186A">
            <w:pPr>
              <w:spacing w:after="120" w:line="240" w:lineRule="auto"/>
              <w:jc w:val="center"/>
              <w:rPr>
                <w:rFonts w:cs="Times New Roman"/>
                <w:kern w:val="2"/>
                <w:sz w:val="21"/>
                <w:szCs w:val="21"/>
              </w:rPr>
            </w:pPr>
            <w:r w:rsidRPr="007F392D">
              <w:rPr>
                <w:rFonts w:cs="Times New Roman" w:hint="eastAsia"/>
                <w:kern w:val="2"/>
                <w:sz w:val="21"/>
                <w:szCs w:val="21"/>
              </w:rPr>
              <w:t>按照分区防渗原则，本项目固体制剂车间、小容量注射剂车间、原料药车间、综合仓库、头孢菌素车间、成品仓库、酒精罐区、水针车间、生化提取车间、污水处理站、质保大楼均采取重点防渗。</w:t>
            </w:r>
          </w:p>
        </w:tc>
        <w:tc>
          <w:tcPr>
            <w:tcW w:w="2132" w:type="dxa"/>
            <w:tcBorders>
              <w:top w:val="single" w:sz="4" w:space="0" w:color="auto"/>
              <w:left w:val="single" w:sz="4" w:space="0" w:color="auto"/>
              <w:bottom w:val="single" w:sz="4" w:space="0" w:color="auto"/>
              <w:right w:val="single" w:sz="4" w:space="0" w:color="auto"/>
            </w:tcBorders>
            <w:vAlign w:val="center"/>
            <w:hideMark/>
          </w:tcPr>
          <w:p w14:paraId="5465EEBC" w14:textId="77777777" w:rsidR="009901E7" w:rsidRPr="007F392D" w:rsidRDefault="009901E7" w:rsidP="00AA186A">
            <w:pPr>
              <w:spacing w:after="120" w:line="240" w:lineRule="auto"/>
              <w:jc w:val="center"/>
              <w:rPr>
                <w:rFonts w:cs="Times New Roman"/>
                <w:b/>
                <w:kern w:val="2"/>
                <w:sz w:val="21"/>
                <w:szCs w:val="21"/>
              </w:rPr>
            </w:pPr>
            <w:r w:rsidRPr="007F392D">
              <w:rPr>
                <w:rFonts w:cs="Times New Roman" w:hint="eastAsia"/>
                <w:bCs/>
                <w:kern w:val="2"/>
                <w:sz w:val="21"/>
                <w:szCs w:val="21"/>
              </w:rPr>
              <w:t>符合</w:t>
            </w:r>
          </w:p>
        </w:tc>
      </w:tr>
      <w:tr w:rsidR="009901E7" w:rsidRPr="007F392D" w14:paraId="5D94C2E0" w14:textId="77777777" w:rsidTr="00AA186A">
        <w:trPr>
          <w:trHeight w:val="850"/>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2A9D4E38" w14:textId="77777777" w:rsidR="009901E7" w:rsidRPr="007F392D" w:rsidRDefault="009901E7" w:rsidP="00AA186A">
            <w:pPr>
              <w:spacing w:line="240" w:lineRule="auto"/>
              <w:jc w:val="center"/>
              <w:rPr>
                <w:rFonts w:cs="Times New Roman"/>
                <w:kern w:val="2"/>
                <w:sz w:val="21"/>
                <w:szCs w:val="22"/>
              </w:rPr>
            </w:pPr>
            <w:r w:rsidRPr="007F392D">
              <w:rPr>
                <w:rFonts w:cs="Times New Roman"/>
                <w:kern w:val="2"/>
                <w:sz w:val="21"/>
                <w:szCs w:val="22"/>
              </w:rPr>
              <w:t>8</w:t>
            </w:r>
          </w:p>
        </w:tc>
        <w:tc>
          <w:tcPr>
            <w:tcW w:w="3541" w:type="dxa"/>
            <w:tcBorders>
              <w:top w:val="single" w:sz="4" w:space="0" w:color="auto"/>
              <w:left w:val="single" w:sz="4" w:space="0" w:color="auto"/>
              <w:bottom w:val="single" w:sz="4" w:space="0" w:color="auto"/>
              <w:right w:val="single" w:sz="4" w:space="0" w:color="auto"/>
            </w:tcBorders>
            <w:vAlign w:val="center"/>
            <w:hideMark/>
          </w:tcPr>
          <w:p w14:paraId="6FCE8652" w14:textId="77777777" w:rsidR="009901E7" w:rsidRPr="007F392D" w:rsidRDefault="009901E7" w:rsidP="00AA186A">
            <w:pPr>
              <w:spacing w:line="240" w:lineRule="auto"/>
              <w:jc w:val="center"/>
              <w:rPr>
                <w:rFonts w:cs="Times New Roman"/>
                <w:kern w:val="2"/>
                <w:sz w:val="21"/>
                <w:szCs w:val="22"/>
              </w:rPr>
            </w:pPr>
            <w:r w:rsidRPr="007F392D">
              <w:rPr>
                <w:rFonts w:cs="Times New Roman" w:hint="eastAsia"/>
                <w:kern w:val="2"/>
                <w:sz w:val="21"/>
                <w:szCs w:val="22"/>
              </w:rPr>
              <w:t>改、扩建项目应全面梳理现有工程存在的环保问题并明确限期整改要求，相关依托工程需进一步优化的，应提出“以新带老”方案。</w:t>
            </w:r>
          </w:p>
        </w:tc>
        <w:tc>
          <w:tcPr>
            <w:tcW w:w="2132" w:type="dxa"/>
            <w:tcBorders>
              <w:top w:val="single" w:sz="4" w:space="0" w:color="auto"/>
              <w:left w:val="single" w:sz="4" w:space="0" w:color="auto"/>
              <w:bottom w:val="single" w:sz="4" w:space="0" w:color="auto"/>
              <w:right w:val="single" w:sz="4" w:space="0" w:color="auto"/>
            </w:tcBorders>
            <w:vAlign w:val="center"/>
            <w:hideMark/>
          </w:tcPr>
          <w:p w14:paraId="6103D8AB" w14:textId="77777777" w:rsidR="009901E7" w:rsidRPr="007F392D" w:rsidRDefault="009901E7" w:rsidP="00AA186A">
            <w:pPr>
              <w:spacing w:line="240" w:lineRule="auto"/>
              <w:jc w:val="center"/>
              <w:rPr>
                <w:rFonts w:cs="Times New Roman"/>
                <w:kern w:val="2"/>
                <w:sz w:val="21"/>
                <w:szCs w:val="22"/>
              </w:rPr>
            </w:pPr>
            <w:r w:rsidRPr="007F392D">
              <w:rPr>
                <w:rFonts w:cs="Times New Roman" w:hint="eastAsia"/>
                <w:kern w:val="2"/>
                <w:sz w:val="21"/>
                <w:szCs w:val="22"/>
              </w:rPr>
              <w:t>本项目属于改扩建项目，现有工程已全面梳理了现有工程存在的环境问题，并针对环境问题提出了限期整改要求。</w:t>
            </w:r>
          </w:p>
        </w:tc>
        <w:tc>
          <w:tcPr>
            <w:tcW w:w="2132" w:type="dxa"/>
            <w:tcBorders>
              <w:top w:val="single" w:sz="4" w:space="0" w:color="auto"/>
              <w:left w:val="single" w:sz="4" w:space="0" w:color="auto"/>
              <w:bottom w:val="single" w:sz="4" w:space="0" w:color="auto"/>
              <w:right w:val="single" w:sz="4" w:space="0" w:color="auto"/>
            </w:tcBorders>
            <w:vAlign w:val="center"/>
            <w:hideMark/>
          </w:tcPr>
          <w:p w14:paraId="6B9C1313" w14:textId="77777777" w:rsidR="009901E7" w:rsidRPr="007F392D" w:rsidRDefault="009901E7" w:rsidP="00AA186A">
            <w:pPr>
              <w:spacing w:line="240" w:lineRule="auto"/>
              <w:jc w:val="center"/>
              <w:rPr>
                <w:rFonts w:cs="Times New Roman"/>
                <w:kern w:val="2"/>
                <w:sz w:val="21"/>
                <w:szCs w:val="22"/>
              </w:rPr>
            </w:pPr>
            <w:r w:rsidRPr="007F392D">
              <w:rPr>
                <w:rFonts w:cs="Times New Roman" w:hint="eastAsia"/>
                <w:kern w:val="2"/>
                <w:sz w:val="21"/>
                <w:szCs w:val="22"/>
              </w:rPr>
              <w:t>符合</w:t>
            </w:r>
          </w:p>
        </w:tc>
      </w:tr>
    </w:tbl>
    <w:p w14:paraId="2F04F8B2" w14:textId="77777777" w:rsidR="00E817BE" w:rsidRPr="009901E7" w:rsidRDefault="009901E7" w:rsidP="00624711">
      <w:pPr>
        <w:tabs>
          <w:tab w:val="left" w:pos="7065"/>
        </w:tabs>
        <w:ind w:firstLineChars="200" w:firstLine="480"/>
        <w:rPr>
          <w:rFonts w:cs="Times New Roman"/>
          <w:bCs/>
          <w:kern w:val="2"/>
        </w:rPr>
      </w:pPr>
      <w:r w:rsidRPr="007F392D">
        <w:rPr>
          <w:rFonts w:cs="Times New Roman" w:hint="eastAsia"/>
          <w:bCs/>
          <w:kern w:val="2"/>
        </w:rPr>
        <w:t>由表</w:t>
      </w:r>
      <w:r w:rsidRPr="007F392D">
        <w:rPr>
          <w:rFonts w:cs="Times New Roman"/>
          <w:bCs/>
          <w:kern w:val="2"/>
        </w:rPr>
        <w:t>12</w:t>
      </w:r>
      <w:r w:rsidR="005C6093">
        <w:rPr>
          <w:rFonts w:cs="Times New Roman" w:hint="eastAsia"/>
          <w:bCs/>
          <w:kern w:val="2"/>
        </w:rPr>
        <w:t>.4</w:t>
      </w:r>
      <w:r w:rsidRPr="007F392D">
        <w:rPr>
          <w:rFonts w:cs="Times New Roman"/>
          <w:bCs/>
          <w:kern w:val="2"/>
        </w:rPr>
        <w:t>-2</w:t>
      </w:r>
      <w:r w:rsidRPr="007F392D">
        <w:rPr>
          <w:rFonts w:cs="Times New Roman" w:hint="eastAsia"/>
          <w:bCs/>
          <w:kern w:val="2"/>
        </w:rPr>
        <w:t>可知，本项目符合《制药建设项目环境影响评价文件审批原则（试行）》中相关要求。</w:t>
      </w:r>
    </w:p>
    <w:p w14:paraId="6CC59F06" w14:textId="77777777" w:rsidR="00E817BE" w:rsidRPr="00E817BE" w:rsidRDefault="00E817BE" w:rsidP="00E817BE">
      <w:pPr>
        <w:jc w:val="both"/>
        <w:outlineLvl w:val="1"/>
        <w:rPr>
          <w:b/>
          <w:sz w:val="28"/>
        </w:rPr>
      </w:pPr>
      <w:bookmarkStart w:id="228" w:name="_Toc15467"/>
      <w:bookmarkStart w:id="229" w:name="_Toc118184929"/>
      <w:r w:rsidRPr="00E817BE">
        <w:rPr>
          <w:b/>
          <w:sz w:val="28"/>
        </w:rPr>
        <w:t>12.</w:t>
      </w:r>
      <w:r w:rsidRPr="00E817BE">
        <w:rPr>
          <w:rFonts w:hint="eastAsia"/>
          <w:b/>
          <w:sz w:val="28"/>
        </w:rPr>
        <w:t>5</w:t>
      </w:r>
      <w:r w:rsidRPr="00E817BE">
        <w:rPr>
          <w:b/>
          <w:sz w:val="28"/>
        </w:rPr>
        <w:t xml:space="preserve"> </w:t>
      </w:r>
      <w:r w:rsidRPr="00E817BE">
        <w:rPr>
          <w:rFonts w:hint="eastAsia"/>
          <w:b/>
          <w:sz w:val="28"/>
        </w:rPr>
        <w:t>本项目与《关于加强规划环境影响评价与建设项目环境影响评价联动工作的意见》（环发〔</w:t>
      </w:r>
      <w:r w:rsidRPr="00E817BE">
        <w:rPr>
          <w:b/>
          <w:sz w:val="28"/>
        </w:rPr>
        <w:t>2015</w:t>
      </w:r>
      <w:r w:rsidRPr="00E817BE">
        <w:rPr>
          <w:rFonts w:hint="eastAsia"/>
          <w:b/>
          <w:sz w:val="28"/>
        </w:rPr>
        <w:t>〕</w:t>
      </w:r>
      <w:r w:rsidRPr="00E817BE">
        <w:rPr>
          <w:b/>
          <w:sz w:val="28"/>
        </w:rPr>
        <w:t>178</w:t>
      </w:r>
      <w:r w:rsidRPr="00E817BE">
        <w:rPr>
          <w:rFonts w:hint="eastAsia"/>
          <w:b/>
          <w:sz w:val="28"/>
        </w:rPr>
        <w:t>号）相符性分析</w:t>
      </w:r>
      <w:bookmarkEnd w:id="228"/>
      <w:bookmarkEnd w:id="229"/>
    </w:p>
    <w:p w14:paraId="7472ABA1" w14:textId="77777777" w:rsidR="00E817BE" w:rsidRPr="00E817BE" w:rsidRDefault="00E817BE" w:rsidP="00624711">
      <w:pPr>
        <w:tabs>
          <w:tab w:val="left" w:pos="7065"/>
        </w:tabs>
        <w:ind w:firstLineChars="200" w:firstLine="480"/>
        <w:rPr>
          <w:rFonts w:cs="Times New Roman"/>
          <w:bCs/>
          <w:kern w:val="2"/>
        </w:rPr>
      </w:pPr>
      <w:r w:rsidRPr="00E817BE">
        <w:rPr>
          <w:rFonts w:cs="Times New Roman" w:hint="eastAsia"/>
          <w:bCs/>
          <w:kern w:val="2"/>
        </w:rPr>
        <w:t>根据《关于加强规划环境影响评价与建设项目环境影响评价联动工作的意见》（环发〔</w:t>
      </w:r>
      <w:r w:rsidRPr="00E817BE">
        <w:rPr>
          <w:rFonts w:cs="Times New Roman"/>
          <w:bCs/>
          <w:kern w:val="2"/>
        </w:rPr>
        <w:t>2015</w:t>
      </w:r>
      <w:r w:rsidRPr="00E817BE">
        <w:rPr>
          <w:rFonts w:cs="Times New Roman" w:hint="eastAsia"/>
          <w:bCs/>
          <w:kern w:val="2"/>
        </w:rPr>
        <w:t>〕</w:t>
      </w:r>
      <w:r w:rsidRPr="00E817BE">
        <w:rPr>
          <w:rFonts w:cs="Times New Roman"/>
          <w:bCs/>
          <w:kern w:val="2"/>
        </w:rPr>
        <w:t>178</w:t>
      </w:r>
      <w:r w:rsidRPr="00E817BE">
        <w:rPr>
          <w:rFonts w:cs="Times New Roman" w:hint="eastAsia"/>
          <w:bCs/>
          <w:kern w:val="2"/>
        </w:rPr>
        <w:t>号）第三项</w:t>
      </w:r>
      <w:r w:rsidRPr="00E817BE">
        <w:rPr>
          <w:rFonts w:cs="Times New Roman"/>
          <w:bCs/>
          <w:kern w:val="2"/>
        </w:rPr>
        <w:t>“</w:t>
      </w:r>
      <w:r w:rsidRPr="00E817BE">
        <w:rPr>
          <w:rFonts w:cs="Times New Roman" w:hint="eastAsia"/>
          <w:bCs/>
          <w:kern w:val="2"/>
        </w:rPr>
        <w:t>加强项目环评对规划环评落实情况的联动反馈</w:t>
      </w:r>
      <w:r w:rsidRPr="00E817BE">
        <w:rPr>
          <w:rFonts w:cs="Times New Roman"/>
          <w:bCs/>
          <w:kern w:val="2"/>
        </w:rPr>
        <w:t>”</w:t>
      </w:r>
      <w:r w:rsidRPr="00E817BE">
        <w:rPr>
          <w:rFonts w:cs="Times New Roman" w:hint="eastAsia"/>
          <w:bCs/>
          <w:kern w:val="2"/>
        </w:rPr>
        <w:t>，各级环保部门在审批</w:t>
      </w:r>
      <w:proofErr w:type="gramStart"/>
      <w:r w:rsidRPr="00E817BE">
        <w:rPr>
          <w:rFonts w:cs="Times New Roman" w:hint="eastAsia"/>
          <w:bCs/>
          <w:kern w:val="2"/>
        </w:rPr>
        <w:t>项目环评文件</w:t>
      </w:r>
      <w:proofErr w:type="gramEnd"/>
      <w:r w:rsidRPr="00E817BE">
        <w:rPr>
          <w:rFonts w:cs="Times New Roman" w:hint="eastAsia"/>
          <w:bCs/>
          <w:kern w:val="2"/>
        </w:rPr>
        <w:t>前，应认真分析项目涉及的规划及其环评情况，</w:t>
      </w:r>
      <w:r w:rsidRPr="00E817BE">
        <w:rPr>
          <w:rFonts w:cs="Times New Roman" w:hint="eastAsia"/>
          <w:bCs/>
          <w:kern w:val="2"/>
        </w:rPr>
        <w:lastRenderedPageBreak/>
        <w:t>并将与规划环评结论及审查意见的符合性作为</w:t>
      </w:r>
      <w:proofErr w:type="gramStart"/>
      <w:r w:rsidRPr="00E817BE">
        <w:rPr>
          <w:rFonts w:cs="Times New Roman" w:hint="eastAsia"/>
          <w:bCs/>
          <w:kern w:val="2"/>
        </w:rPr>
        <w:t>项目环评文件</w:t>
      </w:r>
      <w:proofErr w:type="gramEnd"/>
      <w:r w:rsidRPr="00E817BE">
        <w:rPr>
          <w:rFonts w:cs="Times New Roman" w:hint="eastAsia"/>
          <w:bCs/>
          <w:kern w:val="2"/>
        </w:rPr>
        <w:t>审批的重要依据。对符合规划环评结论及审查意见要求的建设项目，其环</w:t>
      </w:r>
      <w:proofErr w:type="gramStart"/>
      <w:r w:rsidRPr="00E817BE">
        <w:rPr>
          <w:rFonts w:cs="Times New Roman" w:hint="eastAsia"/>
          <w:bCs/>
          <w:kern w:val="2"/>
        </w:rPr>
        <w:t>评文件</w:t>
      </w:r>
      <w:proofErr w:type="gramEnd"/>
      <w:r w:rsidRPr="00E817BE">
        <w:rPr>
          <w:rFonts w:cs="Times New Roman" w:hint="eastAsia"/>
          <w:bCs/>
          <w:kern w:val="2"/>
        </w:rPr>
        <w:t>应按照规划环评的意见进行简化；对于明显不符合相关规划环评结论及审查意见的</w:t>
      </w:r>
      <w:proofErr w:type="gramStart"/>
      <w:r w:rsidRPr="00E817BE">
        <w:rPr>
          <w:rFonts w:cs="Times New Roman" w:hint="eastAsia"/>
          <w:bCs/>
          <w:kern w:val="2"/>
        </w:rPr>
        <w:t>项目环</w:t>
      </w:r>
      <w:proofErr w:type="gramEnd"/>
      <w:r w:rsidRPr="00E817BE">
        <w:rPr>
          <w:rFonts w:cs="Times New Roman" w:hint="eastAsia"/>
          <w:bCs/>
          <w:kern w:val="2"/>
        </w:rPr>
        <w:t>评文件，各级环保部门应将与规划环评结论的符合性作为项目审批的依据之一；对于要求</w:t>
      </w:r>
      <w:proofErr w:type="gramStart"/>
      <w:r w:rsidRPr="00E817BE">
        <w:rPr>
          <w:rFonts w:cs="Times New Roman" w:hint="eastAsia"/>
          <w:bCs/>
          <w:kern w:val="2"/>
        </w:rPr>
        <w:t>项目环</w:t>
      </w:r>
      <w:proofErr w:type="gramEnd"/>
      <w:r w:rsidRPr="00E817BE">
        <w:rPr>
          <w:rFonts w:cs="Times New Roman" w:hint="eastAsia"/>
          <w:bCs/>
          <w:kern w:val="2"/>
        </w:rPr>
        <w:t>评中深入论证的内容，应强化论证。</w:t>
      </w:r>
    </w:p>
    <w:p w14:paraId="6E2F2277" w14:textId="77777777" w:rsidR="00E817BE" w:rsidRPr="00E817BE" w:rsidRDefault="00E817BE" w:rsidP="00624711">
      <w:pPr>
        <w:tabs>
          <w:tab w:val="left" w:pos="7065"/>
        </w:tabs>
        <w:ind w:firstLineChars="200" w:firstLine="480"/>
        <w:rPr>
          <w:rFonts w:cs="Times New Roman"/>
          <w:bCs/>
          <w:kern w:val="2"/>
        </w:rPr>
      </w:pPr>
      <w:r w:rsidRPr="00E817BE">
        <w:rPr>
          <w:rFonts w:cs="Times New Roman" w:hint="eastAsia"/>
          <w:bCs/>
          <w:kern w:val="2"/>
        </w:rPr>
        <w:t>根据湖南汉寿高新技术产业园区规划环评及批复的相符性分析结论，项目与规划环评结论及审查意见相符，与《关于加强规划环境影响评价与建设项目环境影响评价联动工作的意见》（环发〔</w:t>
      </w:r>
      <w:r w:rsidRPr="00E817BE">
        <w:rPr>
          <w:rFonts w:cs="Times New Roman"/>
          <w:bCs/>
          <w:kern w:val="2"/>
        </w:rPr>
        <w:t>2015</w:t>
      </w:r>
      <w:r w:rsidRPr="00E817BE">
        <w:rPr>
          <w:rFonts w:cs="Times New Roman" w:hint="eastAsia"/>
          <w:bCs/>
          <w:kern w:val="2"/>
        </w:rPr>
        <w:t>〕</w:t>
      </w:r>
      <w:r w:rsidRPr="00E817BE">
        <w:rPr>
          <w:rFonts w:cs="Times New Roman"/>
          <w:bCs/>
          <w:kern w:val="2"/>
        </w:rPr>
        <w:t>178</w:t>
      </w:r>
      <w:r w:rsidRPr="00E817BE">
        <w:rPr>
          <w:rFonts w:cs="Times New Roman" w:hint="eastAsia"/>
          <w:bCs/>
          <w:kern w:val="2"/>
        </w:rPr>
        <w:t>号）文件相符。</w:t>
      </w:r>
    </w:p>
    <w:p w14:paraId="214A2D7D" w14:textId="77777777" w:rsidR="005C6093" w:rsidRPr="005C6093" w:rsidRDefault="005C6093" w:rsidP="005C6093">
      <w:pPr>
        <w:keepNext/>
        <w:keepLines/>
        <w:widowControl w:val="0"/>
        <w:jc w:val="both"/>
        <w:outlineLvl w:val="1"/>
        <w:rPr>
          <w:rFonts w:cs="Times New Roman"/>
          <w:b/>
          <w:bCs/>
          <w:kern w:val="2"/>
          <w:sz w:val="30"/>
          <w:szCs w:val="30"/>
        </w:rPr>
      </w:pPr>
      <w:bookmarkStart w:id="230" w:name="_Toc7432"/>
      <w:bookmarkStart w:id="231" w:name="_Toc525455683"/>
      <w:bookmarkStart w:id="232" w:name="_Toc118184930"/>
      <w:r w:rsidRPr="005C6093">
        <w:rPr>
          <w:rFonts w:cs="Times New Roman"/>
          <w:b/>
          <w:bCs/>
          <w:kern w:val="2"/>
          <w:sz w:val="30"/>
          <w:szCs w:val="30"/>
        </w:rPr>
        <w:t>12.6</w:t>
      </w:r>
      <w:r>
        <w:rPr>
          <w:rFonts w:cs="Times New Roman" w:hint="eastAsia"/>
          <w:b/>
          <w:bCs/>
          <w:kern w:val="2"/>
          <w:sz w:val="30"/>
          <w:szCs w:val="30"/>
        </w:rPr>
        <w:t xml:space="preserve"> </w:t>
      </w:r>
      <w:r w:rsidRPr="005C6093">
        <w:rPr>
          <w:rFonts w:hint="eastAsia"/>
          <w:b/>
          <w:bCs/>
          <w:kern w:val="2"/>
          <w:sz w:val="30"/>
          <w:szCs w:val="30"/>
        </w:rPr>
        <w:t>污染物达标排放可靠性分析</w:t>
      </w:r>
      <w:bookmarkEnd w:id="230"/>
      <w:bookmarkEnd w:id="231"/>
      <w:bookmarkEnd w:id="232"/>
    </w:p>
    <w:p w14:paraId="35BFCA6F" w14:textId="77777777" w:rsidR="005C6093" w:rsidRPr="005C6093" w:rsidRDefault="005C6093" w:rsidP="00624711">
      <w:pPr>
        <w:ind w:firstLineChars="200" w:firstLine="480"/>
        <w:rPr>
          <w:rFonts w:cs="Times New Roman"/>
          <w:kern w:val="2"/>
        </w:rPr>
      </w:pPr>
      <w:r w:rsidRPr="005C6093">
        <w:rPr>
          <w:rFonts w:cs="Times New Roman" w:hint="eastAsia"/>
          <w:kern w:val="2"/>
        </w:rPr>
        <w:t>根据污染物防治措施及可行性分析，废水、废气、噪声在采取有效措施后可做到达标排放，固体废物得到较好的处置，污染物可实现达标排放，措施可行。</w:t>
      </w:r>
    </w:p>
    <w:p w14:paraId="19C5DCBE" w14:textId="77777777" w:rsidR="005C6093" w:rsidRPr="005C6093" w:rsidRDefault="005C6093" w:rsidP="005C6093">
      <w:pPr>
        <w:keepNext/>
        <w:keepLines/>
        <w:widowControl w:val="0"/>
        <w:jc w:val="both"/>
        <w:outlineLvl w:val="1"/>
        <w:rPr>
          <w:rFonts w:cs="Times New Roman"/>
          <w:b/>
          <w:bCs/>
          <w:kern w:val="2"/>
          <w:sz w:val="30"/>
          <w:szCs w:val="30"/>
        </w:rPr>
      </w:pPr>
      <w:bookmarkStart w:id="233" w:name="_Toc10760"/>
      <w:bookmarkStart w:id="234" w:name="_Toc525455684"/>
      <w:bookmarkStart w:id="235" w:name="_Toc118184931"/>
      <w:r w:rsidRPr="005C6093">
        <w:rPr>
          <w:rFonts w:cs="Times New Roman"/>
          <w:b/>
          <w:bCs/>
          <w:kern w:val="2"/>
          <w:sz w:val="30"/>
          <w:szCs w:val="30"/>
        </w:rPr>
        <w:t>12.7</w:t>
      </w:r>
      <w:r>
        <w:rPr>
          <w:rFonts w:cs="Times New Roman" w:hint="eastAsia"/>
          <w:b/>
          <w:bCs/>
          <w:kern w:val="2"/>
          <w:sz w:val="30"/>
          <w:szCs w:val="30"/>
        </w:rPr>
        <w:t xml:space="preserve"> </w:t>
      </w:r>
      <w:r w:rsidRPr="005C6093">
        <w:rPr>
          <w:rFonts w:hint="eastAsia"/>
          <w:b/>
          <w:bCs/>
          <w:kern w:val="2"/>
          <w:sz w:val="30"/>
          <w:szCs w:val="30"/>
        </w:rPr>
        <w:t>环境制约因素及解决办法</w:t>
      </w:r>
      <w:bookmarkEnd w:id="233"/>
      <w:bookmarkEnd w:id="234"/>
      <w:bookmarkEnd w:id="235"/>
    </w:p>
    <w:p w14:paraId="56B22563" w14:textId="77777777" w:rsidR="005C6093" w:rsidRPr="005C6093" w:rsidRDefault="005C6093" w:rsidP="00624711">
      <w:pPr>
        <w:ind w:firstLineChars="200" w:firstLine="480"/>
        <w:rPr>
          <w:rFonts w:cs="Times New Roman"/>
          <w:kern w:val="2"/>
        </w:rPr>
      </w:pPr>
      <w:r w:rsidRPr="005C6093">
        <w:rPr>
          <w:rFonts w:cs="Times New Roman" w:hint="eastAsia"/>
          <w:kern w:val="2"/>
        </w:rPr>
        <w:t>根据调查及环评分析，项目无环境制约因素。</w:t>
      </w:r>
    </w:p>
    <w:p w14:paraId="0B5121EE" w14:textId="77777777" w:rsidR="005C6093" w:rsidRPr="005C6093" w:rsidRDefault="005C6093" w:rsidP="005C6093">
      <w:pPr>
        <w:keepNext/>
        <w:keepLines/>
        <w:widowControl w:val="0"/>
        <w:jc w:val="both"/>
        <w:outlineLvl w:val="1"/>
        <w:rPr>
          <w:rFonts w:cs="Times New Roman"/>
          <w:b/>
          <w:bCs/>
          <w:kern w:val="2"/>
          <w:sz w:val="30"/>
          <w:szCs w:val="30"/>
        </w:rPr>
      </w:pPr>
      <w:bookmarkStart w:id="236" w:name="_Toc525455686"/>
      <w:bookmarkStart w:id="237" w:name="_Toc17518"/>
      <w:bookmarkStart w:id="238" w:name="_Toc118184932"/>
      <w:r w:rsidRPr="005C6093">
        <w:rPr>
          <w:rFonts w:cs="Times New Roman"/>
          <w:b/>
          <w:bCs/>
          <w:kern w:val="2"/>
          <w:sz w:val="30"/>
          <w:szCs w:val="30"/>
        </w:rPr>
        <w:t>12.8</w:t>
      </w:r>
      <w:r>
        <w:rPr>
          <w:rFonts w:cs="Times New Roman" w:hint="eastAsia"/>
          <w:b/>
          <w:bCs/>
          <w:kern w:val="2"/>
          <w:sz w:val="30"/>
          <w:szCs w:val="30"/>
        </w:rPr>
        <w:t xml:space="preserve"> </w:t>
      </w:r>
      <w:r w:rsidRPr="005C6093">
        <w:rPr>
          <w:rFonts w:hint="eastAsia"/>
          <w:b/>
          <w:bCs/>
          <w:kern w:val="2"/>
          <w:sz w:val="30"/>
          <w:szCs w:val="30"/>
        </w:rPr>
        <w:t>可行性分析结论</w:t>
      </w:r>
      <w:bookmarkEnd w:id="236"/>
      <w:bookmarkEnd w:id="237"/>
      <w:bookmarkEnd w:id="238"/>
    </w:p>
    <w:p w14:paraId="428F6E91" w14:textId="77777777" w:rsidR="005C6093" w:rsidRPr="005C6093" w:rsidRDefault="005C6093" w:rsidP="00624711">
      <w:pPr>
        <w:tabs>
          <w:tab w:val="left" w:pos="7065"/>
        </w:tabs>
        <w:ind w:firstLineChars="200" w:firstLine="480"/>
        <w:rPr>
          <w:rFonts w:cs="Times New Roman"/>
          <w:kern w:val="2"/>
        </w:rPr>
      </w:pPr>
      <w:r w:rsidRPr="005C6093">
        <w:rPr>
          <w:rFonts w:cs="Times New Roman" w:hint="eastAsia"/>
          <w:kern w:val="2"/>
        </w:rPr>
        <w:t>本项目符合国家和地方产业政策，选址符合</w:t>
      </w:r>
      <w:r w:rsidRPr="005C6093">
        <w:rPr>
          <w:rFonts w:cs="Times New Roman" w:hint="eastAsia"/>
          <w:bCs/>
          <w:kern w:val="2"/>
        </w:rPr>
        <w:t>湖南省人民政府办公厅《关于加快推进产业园区改革和创新发展的实施意见》，符合</w:t>
      </w:r>
      <w:r w:rsidRPr="005C6093">
        <w:rPr>
          <w:rFonts w:cs="Times New Roman" w:hint="eastAsia"/>
          <w:kern w:val="2"/>
        </w:rPr>
        <w:t>汉寿高新技术产业开发区产业布局、环保规划要求，</w:t>
      </w:r>
      <w:r w:rsidRPr="005C6093">
        <w:rPr>
          <w:rFonts w:cs="Times New Roman" w:hint="eastAsia"/>
          <w:bCs/>
          <w:kern w:val="2"/>
        </w:rPr>
        <w:t>根据环境影响分析，项目产生的废水、废气、噪声在采取报告书提出的环保措施后可做到达标排放，固体废物可做到合理处置，对环境影响小，可做到</w:t>
      </w:r>
      <w:proofErr w:type="gramStart"/>
      <w:r w:rsidRPr="005C6093">
        <w:rPr>
          <w:rFonts w:cs="Times New Roman" w:hint="eastAsia"/>
          <w:bCs/>
          <w:kern w:val="2"/>
        </w:rPr>
        <w:t>不</w:t>
      </w:r>
      <w:proofErr w:type="gramEnd"/>
      <w:r w:rsidRPr="005C6093">
        <w:rPr>
          <w:rFonts w:cs="Times New Roman" w:hint="eastAsia"/>
          <w:bCs/>
          <w:kern w:val="2"/>
        </w:rPr>
        <w:t>扰民。平面布局较为合理，项目没有明显的环境制约因素，</w:t>
      </w:r>
      <w:r w:rsidRPr="005C6093">
        <w:rPr>
          <w:rFonts w:cs="Times New Roman" w:hint="eastAsia"/>
          <w:kern w:val="2"/>
        </w:rPr>
        <w:t>选址可行。</w:t>
      </w:r>
    </w:p>
    <w:p w14:paraId="139198FB" w14:textId="77777777" w:rsidR="00E817BE" w:rsidRPr="005C6093" w:rsidRDefault="00E817BE" w:rsidP="00E817BE">
      <w:pPr>
        <w:widowControl w:val="0"/>
        <w:adjustRightInd w:val="0"/>
        <w:snapToGrid w:val="0"/>
        <w:ind w:left="480"/>
        <w:rPr>
          <w:rFonts w:cs="Times New Roman"/>
          <w:bCs/>
          <w:kern w:val="2"/>
        </w:rPr>
      </w:pPr>
    </w:p>
    <w:p w14:paraId="53A682AA" w14:textId="77777777" w:rsidR="00E817BE" w:rsidRDefault="00E817BE" w:rsidP="00E817BE">
      <w:pPr>
        <w:widowControl w:val="0"/>
        <w:adjustRightInd w:val="0"/>
        <w:snapToGrid w:val="0"/>
        <w:ind w:left="480"/>
        <w:rPr>
          <w:rFonts w:cs="Times New Roman"/>
          <w:bCs/>
          <w:kern w:val="2"/>
        </w:rPr>
      </w:pPr>
    </w:p>
    <w:p w14:paraId="35EF976A" w14:textId="77777777" w:rsidR="00B36D42" w:rsidRDefault="00B36D42" w:rsidP="00E817BE">
      <w:pPr>
        <w:widowControl w:val="0"/>
        <w:adjustRightInd w:val="0"/>
        <w:snapToGrid w:val="0"/>
        <w:ind w:left="480"/>
        <w:rPr>
          <w:rFonts w:cs="Times New Roman"/>
          <w:bCs/>
          <w:kern w:val="2"/>
        </w:rPr>
        <w:sectPr w:rsidR="00B36D42">
          <w:pgSz w:w="11906" w:h="16838"/>
          <w:pgMar w:top="1440" w:right="1800" w:bottom="1440" w:left="1800" w:header="851" w:footer="992" w:gutter="0"/>
          <w:cols w:space="425"/>
          <w:docGrid w:type="lines" w:linePitch="312"/>
        </w:sectPr>
      </w:pPr>
    </w:p>
    <w:p w14:paraId="43908750" w14:textId="77777777" w:rsidR="00B36D42" w:rsidRDefault="00B36D42" w:rsidP="00B36D42">
      <w:pPr>
        <w:keepNext/>
        <w:keepLines/>
        <w:outlineLvl w:val="0"/>
        <w:rPr>
          <w:b/>
          <w:kern w:val="44"/>
          <w:sz w:val="32"/>
        </w:rPr>
      </w:pPr>
      <w:bookmarkStart w:id="239" w:name="_Toc99417202"/>
      <w:bookmarkStart w:id="240" w:name="_Toc118184933"/>
      <w:r>
        <w:rPr>
          <w:rFonts w:hint="eastAsia"/>
          <w:b/>
          <w:kern w:val="44"/>
          <w:sz w:val="32"/>
        </w:rPr>
        <w:lastRenderedPageBreak/>
        <w:t xml:space="preserve">13. </w:t>
      </w:r>
      <w:r>
        <w:rPr>
          <w:rFonts w:hint="eastAsia"/>
          <w:b/>
          <w:kern w:val="44"/>
          <w:sz w:val="32"/>
        </w:rPr>
        <w:t>环境管理与监测</w:t>
      </w:r>
      <w:bookmarkEnd w:id="239"/>
      <w:bookmarkEnd w:id="240"/>
    </w:p>
    <w:p w14:paraId="1AA3DEAF" w14:textId="77777777" w:rsidR="00B36D42" w:rsidRPr="00B36D42" w:rsidRDefault="00B36D42" w:rsidP="00B36D42">
      <w:pPr>
        <w:keepNext/>
        <w:keepLines/>
        <w:outlineLvl w:val="1"/>
        <w:rPr>
          <w:b/>
          <w:sz w:val="28"/>
        </w:rPr>
      </w:pPr>
      <w:bookmarkStart w:id="241" w:name="_Toc99417203"/>
      <w:bookmarkStart w:id="242" w:name="_Toc118184934"/>
      <w:r w:rsidRPr="00B36D42">
        <w:rPr>
          <w:rFonts w:hint="eastAsia"/>
          <w:b/>
          <w:sz w:val="28"/>
        </w:rPr>
        <w:t>13.</w:t>
      </w:r>
      <w:r w:rsidRPr="00B36D42">
        <w:rPr>
          <w:b/>
          <w:sz w:val="28"/>
        </w:rPr>
        <w:t>1</w:t>
      </w:r>
      <w:r w:rsidRPr="00B36D42">
        <w:rPr>
          <w:rFonts w:hint="eastAsia"/>
          <w:b/>
          <w:sz w:val="28"/>
        </w:rPr>
        <w:t xml:space="preserve"> </w:t>
      </w:r>
      <w:r w:rsidRPr="00B36D42">
        <w:rPr>
          <w:rFonts w:hint="eastAsia"/>
          <w:b/>
          <w:sz w:val="28"/>
        </w:rPr>
        <w:t>环境管理</w:t>
      </w:r>
      <w:bookmarkEnd w:id="241"/>
      <w:bookmarkEnd w:id="242"/>
    </w:p>
    <w:p w14:paraId="1BA29227" w14:textId="77777777" w:rsidR="00B36D42" w:rsidRPr="00B36D42" w:rsidRDefault="00B36D42" w:rsidP="00B36D42">
      <w:pPr>
        <w:ind w:firstLine="480"/>
      </w:pPr>
      <w:r w:rsidRPr="00B36D42">
        <w:rPr>
          <w:rFonts w:hint="eastAsia"/>
        </w:rPr>
        <w:t>为了更好地贯彻执行国家环境保护法律、法规、政策与标准，及时掌握和了解工程污染治理措施的效果，以及工程所在区域环境质量状况，更好地监控环保设施的运行情况，协调公司与地方环保职能部门的工作，同时保证企业生产管理和环境管理的正常运作，建立环境管理体系与监测制度是非常重要的。</w:t>
      </w:r>
    </w:p>
    <w:p w14:paraId="46CDACF2" w14:textId="77777777" w:rsidR="00B36D42" w:rsidRPr="00B36D42" w:rsidRDefault="00B36D42" w:rsidP="00B36D42">
      <w:pPr>
        <w:ind w:firstLine="480"/>
      </w:pPr>
      <w:r w:rsidRPr="00B36D42">
        <w:rPr>
          <w:rFonts w:hint="eastAsia"/>
        </w:rPr>
        <w:t>环境管理体系与监测机构的建立能够帮助企业及早发现问题，使企业在发展生产的同时节约能源、降低资源的消耗，控制污染物排放量，减轻污染物排放对环境产生的影响，避免污染事故的发生，为企业创造更好地经济效益和环境效益，树立良好的社会形象。</w:t>
      </w:r>
    </w:p>
    <w:p w14:paraId="5B70A464" w14:textId="77777777" w:rsidR="00B36D42" w:rsidRPr="00B36D42" w:rsidRDefault="00B36D42" w:rsidP="00B36D42">
      <w:pPr>
        <w:ind w:firstLine="480"/>
      </w:pPr>
      <w:r w:rsidRPr="00B36D42">
        <w:rPr>
          <w:rFonts w:hint="eastAsia"/>
        </w:rPr>
        <w:t>为了将本项目投产后对环境的不利影响降至最低程度，建设单位应针对本项目工程特点，制定完善的环境管理体系。</w:t>
      </w:r>
    </w:p>
    <w:p w14:paraId="0B5F806D" w14:textId="77777777" w:rsidR="00B36D42" w:rsidRPr="00B36D42" w:rsidRDefault="00B36D42" w:rsidP="00B36D42">
      <w:pPr>
        <w:keepNext/>
        <w:keepLines/>
        <w:outlineLvl w:val="2"/>
        <w:rPr>
          <w:b/>
        </w:rPr>
      </w:pPr>
      <w:r w:rsidRPr="00B36D42">
        <w:rPr>
          <w:b/>
        </w:rPr>
        <w:t>13.1.1</w:t>
      </w:r>
      <w:r>
        <w:rPr>
          <w:rFonts w:hint="eastAsia"/>
          <w:b/>
        </w:rPr>
        <w:t xml:space="preserve"> </w:t>
      </w:r>
      <w:r w:rsidRPr="00B36D42">
        <w:rPr>
          <w:rFonts w:hint="eastAsia"/>
          <w:b/>
        </w:rPr>
        <w:t>环境管理目的</w:t>
      </w:r>
    </w:p>
    <w:p w14:paraId="69CE7EE2"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环境管理工作就是要保证决策中的方针和目标在预期内实现，并协调解决实现目标过程中的具体问题。为了正确处理发展生产与保护环境的关系，全面贯彻国家的环保法律法规与政策，应根据当地环境保护部门对本区域环境质量的要求，通过控制污染物排放的科学管理，促进企业原材料及能源的合理消耗，降低成本，最大限度地减少污染物的排放，提高企业的社会、经济、环境效益。在环保保护工作中，管理和治理式相辅相成的。为此，企业必须建立环保保护机构，制定全面的、长期的环境管理计划。</w:t>
      </w:r>
    </w:p>
    <w:p w14:paraId="31E6812A" w14:textId="77777777" w:rsidR="00B36D42" w:rsidRPr="00B36D42" w:rsidRDefault="00B36D42" w:rsidP="00B36D42">
      <w:pPr>
        <w:keepNext/>
        <w:keepLines/>
        <w:outlineLvl w:val="2"/>
        <w:rPr>
          <w:b/>
        </w:rPr>
      </w:pPr>
      <w:r w:rsidRPr="00B36D42">
        <w:rPr>
          <w:b/>
        </w:rPr>
        <w:t xml:space="preserve">13.1.2 </w:t>
      </w:r>
      <w:r w:rsidRPr="00B36D42">
        <w:rPr>
          <w:rFonts w:hint="eastAsia"/>
          <w:b/>
        </w:rPr>
        <w:t>环境管理机构</w:t>
      </w:r>
    </w:p>
    <w:p w14:paraId="72F5F2A9"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由于企业在生产过程中不可避免地会产生污染物的排放，为了加强环境保护的力度，实现可持续发展的战略目标，按照环境保护的要求，根据一些环境管理先进企业的经验，企业应建立健全厂长负责、副厂长分管、各职能业务部门各负其责、环境保护规划、参谋、组织、协调、监管、考核的环境管理体制。</w:t>
      </w:r>
    </w:p>
    <w:p w14:paraId="606B2565"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根据企业的实际情况，应建立健全一套完整的环境管理机构，成立环境保护领导小组，由总经理亲自担任主任，分管副总经理担任副主任，成员由车间领导组成，专门研究、决策有关环保保护方面的事宜。环境保护领导小组下设安全保</w:t>
      </w:r>
      <w:r w:rsidRPr="00B36D42">
        <w:rPr>
          <w:rFonts w:cs="Times New Roman" w:hint="eastAsia"/>
          <w:bCs/>
          <w:kern w:val="2"/>
        </w:rPr>
        <w:lastRenderedPageBreak/>
        <w:t>护科，并配备</w:t>
      </w:r>
      <w:r w:rsidRPr="00B36D42">
        <w:rPr>
          <w:rFonts w:cs="Times New Roman"/>
          <w:bCs/>
          <w:kern w:val="2"/>
        </w:rPr>
        <w:t>1</w:t>
      </w:r>
      <w:r w:rsidRPr="00B36D42">
        <w:rPr>
          <w:rFonts w:cs="Times New Roman" w:hint="eastAsia"/>
          <w:bCs/>
          <w:kern w:val="2"/>
        </w:rPr>
        <w:t>名专职环保人员，承担日常环保管理工作，使各项环境保护措施、制度得以贯彻落实。</w:t>
      </w:r>
    </w:p>
    <w:p w14:paraId="09867208" w14:textId="77777777" w:rsidR="00B36D42" w:rsidRPr="00B36D42" w:rsidRDefault="00B36D42" w:rsidP="00B36D42">
      <w:pPr>
        <w:keepNext/>
        <w:keepLines/>
        <w:outlineLvl w:val="2"/>
        <w:rPr>
          <w:b/>
        </w:rPr>
      </w:pPr>
      <w:r w:rsidRPr="00B36D42">
        <w:rPr>
          <w:b/>
        </w:rPr>
        <w:t xml:space="preserve">13.1.3 </w:t>
      </w:r>
      <w:r w:rsidRPr="00B36D42">
        <w:rPr>
          <w:rFonts w:hint="eastAsia"/>
          <w:b/>
        </w:rPr>
        <w:t>环保机构的职责与职能</w:t>
      </w:r>
    </w:p>
    <w:p w14:paraId="05D14453"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环保机构主要职责如下：</w:t>
      </w:r>
    </w:p>
    <w:p w14:paraId="4836C618"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1</w:t>
      </w:r>
      <w:r w:rsidRPr="00B36D42">
        <w:rPr>
          <w:rFonts w:cs="Times New Roman" w:hint="eastAsia"/>
          <w:bCs/>
          <w:kern w:val="2"/>
        </w:rPr>
        <w:t>）贯彻国家和地方的环境法规和政策，组织环境保护宣传和技术培训。</w:t>
      </w:r>
    </w:p>
    <w:p w14:paraId="785A6B6B"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2</w:t>
      </w:r>
      <w:r w:rsidRPr="00B36D42">
        <w:rPr>
          <w:rFonts w:cs="Times New Roman" w:hint="eastAsia"/>
          <w:bCs/>
          <w:kern w:val="2"/>
        </w:rPr>
        <w:t>）组织环境监测和污染源调查，建立公司污染源档案，掌握公司排污情况的污染现状，为企业决策提供依据。</w:t>
      </w:r>
    </w:p>
    <w:p w14:paraId="3FD7ECDF"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3</w:t>
      </w:r>
      <w:r w:rsidRPr="00B36D42">
        <w:rPr>
          <w:rFonts w:cs="Times New Roman" w:hint="eastAsia"/>
          <w:bCs/>
          <w:kern w:val="2"/>
        </w:rPr>
        <w:t>）制订公司环境保护规划，提出环保保护目标，制订和不断完善公司各项环境保护规章、制度和办法。</w:t>
      </w:r>
    </w:p>
    <w:p w14:paraId="59A6EA5F"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4</w:t>
      </w:r>
      <w:r w:rsidRPr="00B36D42">
        <w:rPr>
          <w:rFonts w:cs="Times New Roman" w:hint="eastAsia"/>
          <w:bCs/>
          <w:kern w:val="2"/>
        </w:rPr>
        <w:t>）考核公司环保工作，管理和考核各种环保治理设施，制定各种考核指标和考核办法，制订奖惩制度，使环保考核工作经常化、制度化。</w:t>
      </w:r>
    </w:p>
    <w:p w14:paraId="737A23A9"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5</w:t>
      </w:r>
      <w:r w:rsidRPr="00B36D42">
        <w:rPr>
          <w:rFonts w:cs="Times New Roman" w:hint="eastAsia"/>
          <w:bCs/>
          <w:kern w:val="2"/>
        </w:rPr>
        <w:t>）组织和协调全公司污染治理工作和</w:t>
      </w:r>
      <w:r w:rsidRPr="00B36D42">
        <w:rPr>
          <w:rFonts w:cs="Times New Roman"/>
          <w:bCs/>
          <w:kern w:val="2"/>
        </w:rPr>
        <w:t>“</w:t>
      </w:r>
      <w:r w:rsidRPr="00B36D42">
        <w:rPr>
          <w:rFonts w:cs="Times New Roman" w:hint="eastAsia"/>
          <w:bCs/>
          <w:kern w:val="2"/>
        </w:rPr>
        <w:t>三废</w:t>
      </w:r>
      <w:r w:rsidRPr="00B36D42">
        <w:rPr>
          <w:rFonts w:cs="Times New Roman"/>
          <w:bCs/>
          <w:kern w:val="2"/>
        </w:rPr>
        <w:t>”</w:t>
      </w:r>
      <w:r w:rsidRPr="00B36D42">
        <w:rPr>
          <w:rFonts w:cs="Times New Roman" w:hint="eastAsia"/>
          <w:bCs/>
          <w:kern w:val="2"/>
        </w:rPr>
        <w:t>综合利用工作，组织技术攻关，推广先进技术。</w:t>
      </w:r>
    </w:p>
    <w:p w14:paraId="2FB712D7"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6</w:t>
      </w:r>
      <w:r w:rsidRPr="00B36D42">
        <w:rPr>
          <w:rFonts w:cs="Times New Roman" w:hint="eastAsia"/>
          <w:bCs/>
          <w:kern w:val="2"/>
        </w:rPr>
        <w:t>）处理各种污染事故和污染纠纷，协调处理好各种关系。</w:t>
      </w:r>
    </w:p>
    <w:p w14:paraId="1D5A931B"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7</w:t>
      </w:r>
      <w:r w:rsidRPr="00B36D42">
        <w:rPr>
          <w:rFonts w:cs="Times New Roman" w:hint="eastAsia"/>
          <w:bCs/>
          <w:kern w:val="2"/>
        </w:rPr>
        <w:t>）领导和组织实施全厂的环境监测计划。</w:t>
      </w:r>
    </w:p>
    <w:p w14:paraId="36CA33D9"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8</w:t>
      </w:r>
      <w:r w:rsidRPr="00B36D42">
        <w:rPr>
          <w:rFonts w:cs="Times New Roman" w:hint="eastAsia"/>
          <w:bCs/>
          <w:kern w:val="2"/>
        </w:rPr>
        <w:t>）负责该项目环保报告的填写、上报任务，与上级环境管理部门保持紧密联系。</w:t>
      </w:r>
    </w:p>
    <w:p w14:paraId="0633D8CA"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9</w:t>
      </w:r>
      <w:r w:rsidRPr="00B36D42">
        <w:rPr>
          <w:rFonts w:cs="Times New Roman" w:hint="eastAsia"/>
          <w:bCs/>
          <w:kern w:val="2"/>
        </w:rPr>
        <w:t>）在工程建设阶段负责监督环保设施的安装调试，落实工程项目的</w:t>
      </w:r>
      <w:r w:rsidRPr="00B36D42">
        <w:rPr>
          <w:rFonts w:cs="Times New Roman"/>
          <w:bCs/>
          <w:kern w:val="2"/>
        </w:rPr>
        <w:t>“</w:t>
      </w:r>
      <w:r w:rsidRPr="00B36D42">
        <w:rPr>
          <w:rFonts w:cs="Times New Roman" w:hint="eastAsia"/>
          <w:bCs/>
          <w:kern w:val="2"/>
        </w:rPr>
        <w:t>三同时</w:t>
      </w:r>
      <w:r w:rsidRPr="00B36D42">
        <w:rPr>
          <w:rFonts w:cs="Times New Roman"/>
          <w:bCs/>
          <w:kern w:val="2"/>
        </w:rPr>
        <w:t>”</w:t>
      </w:r>
      <w:r w:rsidRPr="00B36D42">
        <w:rPr>
          <w:rFonts w:cs="Times New Roman" w:hint="eastAsia"/>
          <w:bCs/>
          <w:kern w:val="2"/>
        </w:rPr>
        <w:t>工程投产后，检查环保设施的运行情况，并根据存在的问题提出改进意见。</w:t>
      </w:r>
    </w:p>
    <w:p w14:paraId="0E105F67" w14:textId="77777777" w:rsidR="00B36D42" w:rsidRPr="00B36D42" w:rsidRDefault="00B36D42" w:rsidP="00B36D42">
      <w:pPr>
        <w:keepNext/>
        <w:keepLines/>
        <w:outlineLvl w:val="2"/>
        <w:rPr>
          <w:b/>
        </w:rPr>
      </w:pPr>
      <w:r w:rsidRPr="00B36D42">
        <w:rPr>
          <w:b/>
        </w:rPr>
        <w:t xml:space="preserve">13.1.4 </w:t>
      </w:r>
      <w:r w:rsidRPr="00B36D42">
        <w:rPr>
          <w:rFonts w:hint="eastAsia"/>
          <w:b/>
        </w:rPr>
        <w:t>环境管理规章制度</w:t>
      </w:r>
    </w:p>
    <w:p w14:paraId="2528B7BB"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在健全环保管理机构的基础上，应建立环保管理规章制度，保证环保工作正常、持续的开展。主要的环保管理制度有：</w:t>
      </w:r>
    </w:p>
    <w:p w14:paraId="261D3516"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1</w:t>
      </w:r>
      <w:r w:rsidRPr="00B36D42">
        <w:rPr>
          <w:rFonts w:cs="Times New Roman" w:hint="eastAsia"/>
          <w:bCs/>
          <w:kern w:val="2"/>
        </w:rPr>
        <w:t>）环境保护管理制度；</w:t>
      </w:r>
    </w:p>
    <w:p w14:paraId="498A50A7"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2</w:t>
      </w:r>
      <w:r w:rsidRPr="00B36D42">
        <w:rPr>
          <w:rFonts w:cs="Times New Roman" w:hint="eastAsia"/>
          <w:bCs/>
          <w:kern w:val="2"/>
        </w:rPr>
        <w:t>）环境质量管理规程；</w:t>
      </w:r>
    </w:p>
    <w:p w14:paraId="5A44F154"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3</w:t>
      </w:r>
      <w:r w:rsidRPr="00B36D42">
        <w:rPr>
          <w:rFonts w:cs="Times New Roman" w:hint="eastAsia"/>
          <w:bCs/>
          <w:kern w:val="2"/>
        </w:rPr>
        <w:t>）环境技术管理规程；</w:t>
      </w:r>
    </w:p>
    <w:p w14:paraId="21EB1B7A"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4</w:t>
      </w:r>
      <w:r w:rsidRPr="00B36D42">
        <w:rPr>
          <w:rFonts w:cs="Times New Roman" w:hint="eastAsia"/>
          <w:bCs/>
          <w:kern w:val="2"/>
        </w:rPr>
        <w:t>）环境管理经济责任制；</w:t>
      </w:r>
    </w:p>
    <w:p w14:paraId="5389E9BE"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5</w:t>
      </w:r>
      <w:r w:rsidRPr="00B36D42">
        <w:rPr>
          <w:rFonts w:cs="Times New Roman" w:hint="eastAsia"/>
          <w:bCs/>
          <w:kern w:val="2"/>
        </w:rPr>
        <w:t>）环境保护监测工作实施细则；</w:t>
      </w:r>
    </w:p>
    <w:p w14:paraId="6CD8F05E"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6</w:t>
      </w:r>
      <w:r w:rsidRPr="00B36D42">
        <w:rPr>
          <w:rFonts w:cs="Times New Roman" w:hint="eastAsia"/>
          <w:bCs/>
          <w:kern w:val="2"/>
        </w:rPr>
        <w:t>）环境管理岗位责任制；</w:t>
      </w:r>
    </w:p>
    <w:p w14:paraId="598A37E3"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7</w:t>
      </w:r>
      <w:r w:rsidRPr="00B36D42">
        <w:rPr>
          <w:rFonts w:cs="Times New Roman" w:hint="eastAsia"/>
          <w:bCs/>
          <w:kern w:val="2"/>
        </w:rPr>
        <w:t>）环境保护的指标和目标考核制度；</w:t>
      </w:r>
    </w:p>
    <w:p w14:paraId="268EF57B"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lastRenderedPageBreak/>
        <w:t>（</w:t>
      </w:r>
      <w:r w:rsidRPr="00B36D42">
        <w:rPr>
          <w:rFonts w:cs="Times New Roman"/>
          <w:bCs/>
          <w:kern w:val="2"/>
        </w:rPr>
        <w:t>8</w:t>
      </w:r>
      <w:r w:rsidRPr="00B36D42">
        <w:rPr>
          <w:rFonts w:cs="Times New Roman" w:hint="eastAsia"/>
          <w:bCs/>
          <w:kern w:val="2"/>
        </w:rPr>
        <w:t>）环境保护激励制度。</w:t>
      </w:r>
    </w:p>
    <w:p w14:paraId="556C2661" w14:textId="77777777" w:rsidR="00B36D42" w:rsidRPr="00B36D42" w:rsidRDefault="00B36D42" w:rsidP="00B36D42">
      <w:pPr>
        <w:keepNext/>
        <w:keepLines/>
        <w:outlineLvl w:val="2"/>
        <w:rPr>
          <w:b/>
        </w:rPr>
      </w:pPr>
      <w:r w:rsidRPr="00B36D42">
        <w:rPr>
          <w:b/>
        </w:rPr>
        <w:t xml:space="preserve">13.1.5 </w:t>
      </w:r>
      <w:r w:rsidRPr="00B36D42">
        <w:rPr>
          <w:rFonts w:hint="eastAsia"/>
          <w:b/>
        </w:rPr>
        <w:t>环境管理计划</w:t>
      </w:r>
    </w:p>
    <w:p w14:paraId="31094802"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环境管理计划要在充分了解行业生产特点的基础上，掌握本企业建设、生产过程的环境特殊性，抓住环境管理中易出现的薄弱环节，制定行之有效的环境管理计划，使环境管理工作渗透到企业管理的各个环节，贯穿于生产全过程。拟建工程环境管理计划见表</w:t>
      </w:r>
      <w:r w:rsidRPr="00B36D42">
        <w:rPr>
          <w:rFonts w:cs="Times New Roman"/>
          <w:bCs/>
          <w:kern w:val="2"/>
        </w:rPr>
        <w:t>13</w:t>
      </w:r>
      <w:r>
        <w:rPr>
          <w:rFonts w:cs="Times New Roman" w:hint="eastAsia"/>
          <w:bCs/>
          <w:kern w:val="2"/>
        </w:rPr>
        <w:t>.1</w:t>
      </w:r>
      <w:r w:rsidRPr="00B36D42">
        <w:rPr>
          <w:rFonts w:cs="Times New Roman"/>
          <w:bCs/>
          <w:kern w:val="2"/>
        </w:rPr>
        <w:t>-1</w:t>
      </w:r>
      <w:r w:rsidRPr="00B36D42">
        <w:rPr>
          <w:rFonts w:cs="Times New Roman" w:hint="eastAsia"/>
          <w:bCs/>
          <w:kern w:val="2"/>
        </w:rPr>
        <w:t>。</w:t>
      </w:r>
    </w:p>
    <w:p w14:paraId="4C1C365D" w14:textId="77777777" w:rsidR="00B36D42" w:rsidRPr="00B36D42" w:rsidRDefault="00B36D42" w:rsidP="00B36D42">
      <w:pPr>
        <w:tabs>
          <w:tab w:val="left" w:pos="7065"/>
        </w:tabs>
        <w:jc w:val="center"/>
        <w:rPr>
          <w:rFonts w:cs="Times New Roman"/>
          <w:b/>
          <w:kern w:val="2"/>
          <w:sz w:val="21"/>
          <w:szCs w:val="22"/>
        </w:rPr>
      </w:pPr>
      <w:r w:rsidRPr="00B36D42">
        <w:rPr>
          <w:rFonts w:cs="Times New Roman" w:hint="eastAsia"/>
          <w:b/>
          <w:kern w:val="2"/>
          <w:sz w:val="21"/>
          <w:szCs w:val="22"/>
        </w:rPr>
        <w:t>表</w:t>
      </w:r>
      <w:r w:rsidRPr="00B36D42">
        <w:rPr>
          <w:rFonts w:cs="Times New Roman"/>
          <w:b/>
          <w:kern w:val="2"/>
          <w:sz w:val="21"/>
          <w:szCs w:val="22"/>
        </w:rPr>
        <w:t>13</w:t>
      </w:r>
      <w:r>
        <w:rPr>
          <w:rFonts w:cs="Times New Roman" w:hint="eastAsia"/>
          <w:b/>
          <w:kern w:val="2"/>
          <w:sz w:val="21"/>
          <w:szCs w:val="22"/>
        </w:rPr>
        <w:t>.1</w:t>
      </w:r>
      <w:r w:rsidRPr="00B36D42">
        <w:rPr>
          <w:rFonts w:cs="Times New Roman"/>
          <w:b/>
          <w:kern w:val="2"/>
          <w:sz w:val="21"/>
          <w:szCs w:val="22"/>
        </w:rPr>
        <w:t xml:space="preserve">-1 </w:t>
      </w:r>
      <w:r w:rsidRPr="00B36D42">
        <w:rPr>
          <w:rFonts w:cs="Times New Roman" w:hint="eastAsia"/>
          <w:b/>
          <w:kern w:val="2"/>
          <w:sz w:val="21"/>
          <w:szCs w:val="22"/>
        </w:rPr>
        <w:t>环境管理工作计划</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341"/>
        <w:gridCol w:w="7164"/>
      </w:tblGrid>
      <w:tr w:rsidR="00B36D42" w:rsidRPr="00B36D42" w14:paraId="5455DB16" w14:textId="77777777" w:rsidTr="00B36D42">
        <w:trPr>
          <w:jc w:val="center"/>
        </w:trPr>
        <w:tc>
          <w:tcPr>
            <w:tcW w:w="1341" w:type="dxa"/>
            <w:vAlign w:val="center"/>
            <w:hideMark/>
          </w:tcPr>
          <w:p w14:paraId="715E6C1E" w14:textId="77777777" w:rsidR="00B36D42" w:rsidRPr="00B36D42" w:rsidRDefault="00B36D42" w:rsidP="00B36D42">
            <w:pPr>
              <w:spacing w:line="240" w:lineRule="auto"/>
              <w:jc w:val="center"/>
              <w:rPr>
                <w:rFonts w:cs="Times New Roman"/>
                <w:kern w:val="2"/>
                <w:sz w:val="21"/>
                <w:szCs w:val="22"/>
              </w:rPr>
            </w:pPr>
            <w:r w:rsidRPr="00B36D42">
              <w:rPr>
                <w:rFonts w:cs="Times New Roman" w:hint="eastAsia"/>
                <w:kern w:val="2"/>
                <w:sz w:val="21"/>
                <w:szCs w:val="22"/>
              </w:rPr>
              <w:t>阶段</w:t>
            </w:r>
          </w:p>
        </w:tc>
        <w:tc>
          <w:tcPr>
            <w:tcW w:w="7164" w:type="dxa"/>
            <w:vAlign w:val="center"/>
            <w:hideMark/>
          </w:tcPr>
          <w:p w14:paraId="4E66AF09" w14:textId="77777777" w:rsidR="00B36D42" w:rsidRPr="00B36D42" w:rsidRDefault="00B36D42" w:rsidP="00B36D42">
            <w:pPr>
              <w:spacing w:line="240" w:lineRule="auto"/>
              <w:jc w:val="center"/>
              <w:rPr>
                <w:rFonts w:cs="Times New Roman"/>
                <w:kern w:val="2"/>
                <w:sz w:val="21"/>
                <w:szCs w:val="22"/>
              </w:rPr>
            </w:pPr>
            <w:r w:rsidRPr="00B36D42">
              <w:rPr>
                <w:rFonts w:cs="Times New Roman" w:hint="eastAsia"/>
                <w:kern w:val="2"/>
                <w:sz w:val="21"/>
                <w:szCs w:val="22"/>
              </w:rPr>
              <w:t>环境管理工作内容</w:t>
            </w:r>
          </w:p>
        </w:tc>
      </w:tr>
      <w:tr w:rsidR="00B36D42" w:rsidRPr="00B36D42" w14:paraId="4F68849F" w14:textId="77777777" w:rsidTr="00B36D42">
        <w:trPr>
          <w:jc w:val="center"/>
        </w:trPr>
        <w:tc>
          <w:tcPr>
            <w:tcW w:w="1341" w:type="dxa"/>
            <w:vAlign w:val="center"/>
            <w:hideMark/>
          </w:tcPr>
          <w:p w14:paraId="7CC2CDA1" w14:textId="77777777" w:rsidR="00B36D42" w:rsidRPr="00B36D42" w:rsidRDefault="00B36D42" w:rsidP="00B36D42">
            <w:pPr>
              <w:spacing w:line="240" w:lineRule="auto"/>
              <w:jc w:val="center"/>
              <w:rPr>
                <w:rFonts w:cs="Times New Roman"/>
                <w:kern w:val="2"/>
                <w:sz w:val="21"/>
                <w:szCs w:val="22"/>
              </w:rPr>
            </w:pPr>
            <w:r w:rsidRPr="00B36D42">
              <w:rPr>
                <w:rFonts w:cs="Times New Roman" w:hint="eastAsia"/>
                <w:kern w:val="2"/>
                <w:sz w:val="21"/>
                <w:szCs w:val="22"/>
              </w:rPr>
              <w:t>项目建设前期</w:t>
            </w:r>
          </w:p>
        </w:tc>
        <w:tc>
          <w:tcPr>
            <w:tcW w:w="7164" w:type="dxa"/>
            <w:vAlign w:val="center"/>
            <w:hideMark/>
          </w:tcPr>
          <w:p w14:paraId="5857963E"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1</w:t>
            </w:r>
            <w:r w:rsidRPr="00B36D42">
              <w:rPr>
                <w:rFonts w:cs="Times New Roman" w:hint="eastAsia"/>
                <w:kern w:val="2"/>
                <w:sz w:val="21"/>
                <w:szCs w:val="22"/>
              </w:rPr>
              <w:t>）积极配合可行性研究及环评工作所需的现场调研。</w:t>
            </w:r>
          </w:p>
          <w:p w14:paraId="332BB2FF"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2</w:t>
            </w:r>
            <w:r w:rsidRPr="00B36D42">
              <w:rPr>
                <w:rFonts w:cs="Times New Roman" w:hint="eastAsia"/>
                <w:kern w:val="2"/>
                <w:sz w:val="21"/>
                <w:szCs w:val="22"/>
              </w:rPr>
              <w:t>）针对本工程的具体情况，建立企业内部必要的环境管理与监测制度。</w:t>
            </w:r>
          </w:p>
          <w:p w14:paraId="2E7EBEC0"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3</w:t>
            </w:r>
            <w:r w:rsidRPr="00B36D42">
              <w:rPr>
                <w:rFonts w:cs="Times New Roman" w:hint="eastAsia"/>
                <w:kern w:val="2"/>
                <w:sz w:val="21"/>
                <w:szCs w:val="22"/>
              </w:rPr>
              <w:t>）对所招聘的生产工人进行岗位培训。</w:t>
            </w:r>
          </w:p>
        </w:tc>
      </w:tr>
      <w:tr w:rsidR="00B36D42" w:rsidRPr="00B36D42" w14:paraId="1CFD90DB" w14:textId="77777777" w:rsidTr="00B36D42">
        <w:trPr>
          <w:jc w:val="center"/>
        </w:trPr>
        <w:tc>
          <w:tcPr>
            <w:tcW w:w="1341" w:type="dxa"/>
            <w:vAlign w:val="center"/>
            <w:hideMark/>
          </w:tcPr>
          <w:p w14:paraId="77B49C6D" w14:textId="77777777" w:rsidR="00B36D42" w:rsidRPr="00B36D42" w:rsidRDefault="00B36D42" w:rsidP="00B36D42">
            <w:pPr>
              <w:spacing w:line="240" w:lineRule="auto"/>
              <w:jc w:val="center"/>
              <w:rPr>
                <w:rFonts w:cs="Times New Roman"/>
                <w:kern w:val="2"/>
                <w:sz w:val="21"/>
                <w:szCs w:val="22"/>
              </w:rPr>
            </w:pPr>
            <w:r w:rsidRPr="00B36D42">
              <w:rPr>
                <w:rFonts w:cs="Times New Roman" w:hint="eastAsia"/>
                <w:kern w:val="2"/>
                <w:sz w:val="21"/>
                <w:szCs w:val="22"/>
              </w:rPr>
              <w:t>试运行期</w:t>
            </w:r>
          </w:p>
        </w:tc>
        <w:tc>
          <w:tcPr>
            <w:tcW w:w="7164" w:type="dxa"/>
            <w:vAlign w:val="center"/>
            <w:hideMark/>
          </w:tcPr>
          <w:p w14:paraId="66E20B8A"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1</w:t>
            </w:r>
            <w:r w:rsidRPr="00B36D42">
              <w:rPr>
                <w:rFonts w:cs="Times New Roman" w:hint="eastAsia"/>
                <w:kern w:val="2"/>
                <w:sz w:val="21"/>
                <w:szCs w:val="22"/>
              </w:rPr>
              <w:t>）生产装置试生产三个月内，请有关部门进行环保设施的竣工验收。</w:t>
            </w:r>
          </w:p>
          <w:p w14:paraId="08E19669"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2</w:t>
            </w:r>
            <w:r w:rsidRPr="00B36D42">
              <w:rPr>
                <w:rFonts w:cs="Times New Roman" w:hint="eastAsia"/>
                <w:kern w:val="2"/>
                <w:sz w:val="21"/>
                <w:szCs w:val="22"/>
              </w:rPr>
              <w:t>）对各项环保设施的试运行状况进行记录，针对出现问题提出改善意见。</w:t>
            </w:r>
          </w:p>
          <w:p w14:paraId="5153F57D"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3</w:t>
            </w:r>
            <w:r w:rsidRPr="00B36D42">
              <w:rPr>
                <w:rFonts w:cs="Times New Roman" w:hint="eastAsia"/>
                <w:kern w:val="2"/>
                <w:sz w:val="21"/>
                <w:szCs w:val="22"/>
              </w:rPr>
              <w:t>）总体试运行期的生产经验，健全前期制定的各项管理制度。</w:t>
            </w:r>
          </w:p>
        </w:tc>
      </w:tr>
      <w:tr w:rsidR="00B36D42" w:rsidRPr="00B36D42" w14:paraId="2DF9083C" w14:textId="77777777" w:rsidTr="00B36D42">
        <w:trPr>
          <w:jc w:val="center"/>
        </w:trPr>
        <w:tc>
          <w:tcPr>
            <w:tcW w:w="1341" w:type="dxa"/>
            <w:vAlign w:val="center"/>
            <w:hideMark/>
          </w:tcPr>
          <w:p w14:paraId="46AAF03C" w14:textId="77777777" w:rsidR="00B36D42" w:rsidRPr="00B36D42" w:rsidRDefault="00B36D42" w:rsidP="00B36D42">
            <w:pPr>
              <w:spacing w:line="240" w:lineRule="auto"/>
              <w:jc w:val="center"/>
              <w:rPr>
                <w:rFonts w:cs="Times New Roman"/>
                <w:kern w:val="2"/>
                <w:sz w:val="21"/>
                <w:szCs w:val="22"/>
              </w:rPr>
            </w:pPr>
            <w:r w:rsidRPr="00B36D42">
              <w:rPr>
                <w:rFonts w:cs="Times New Roman" w:hint="eastAsia"/>
                <w:kern w:val="2"/>
                <w:sz w:val="21"/>
                <w:szCs w:val="22"/>
              </w:rPr>
              <w:t>生产运行期</w:t>
            </w:r>
          </w:p>
        </w:tc>
        <w:tc>
          <w:tcPr>
            <w:tcW w:w="7164" w:type="dxa"/>
            <w:vAlign w:val="center"/>
            <w:hideMark/>
          </w:tcPr>
          <w:p w14:paraId="26CEFCFF"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1</w:t>
            </w:r>
            <w:r w:rsidRPr="00B36D42">
              <w:rPr>
                <w:rFonts w:cs="Times New Roman" w:hint="eastAsia"/>
                <w:kern w:val="2"/>
                <w:sz w:val="21"/>
                <w:szCs w:val="22"/>
              </w:rPr>
              <w:t>）严格执行各项生产及环境管理制度，保证生产的正常进行；</w:t>
            </w:r>
          </w:p>
          <w:p w14:paraId="6DCC9C40"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2</w:t>
            </w:r>
            <w:r w:rsidRPr="00B36D42">
              <w:rPr>
                <w:rFonts w:cs="Times New Roman" w:hint="eastAsia"/>
                <w:kern w:val="2"/>
                <w:sz w:val="21"/>
                <w:szCs w:val="22"/>
              </w:rPr>
              <w:t>）设立环保设施档案卡，对环保设施定期进行检查、维护，做到勤查、勤养护。</w:t>
            </w:r>
          </w:p>
          <w:p w14:paraId="5D932661"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3</w:t>
            </w:r>
            <w:r w:rsidRPr="00B36D42">
              <w:rPr>
                <w:rFonts w:cs="Times New Roman" w:hint="eastAsia"/>
                <w:kern w:val="2"/>
                <w:sz w:val="21"/>
                <w:szCs w:val="22"/>
              </w:rPr>
              <w:t>）按照监测计划定期组织厂内的污染源监测，对不达标的污染源立即寻找原因，及时处理。</w:t>
            </w:r>
          </w:p>
          <w:p w14:paraId="71343D10"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4</w:t>
            </w:r>
            <w:r w:rsidRPr="00B36D42">
              <w:rPr>
                <w:rFonts w:cs="Times New Roman" w:hint="eastAsia"/>
                <w:kern w:val="2"/>
                <w:sz w:val="21"/>
                <w:szCs w:val="22"/>
              </w:rPr>
              <w:t>）应不断加强技术培训，组织企业间技术交流，提高操作水平，保持操作工人队伍稳定。</w:t>
            </w:r>
          </w:p>
          <w:p w14:paraId="7C17893E" w14:textId="77777777" w:rsidR="00B36D42" w:rsidRPr="00B36D42" w:rsidRDefault="00B36D42" w:rsidP="00B36D42">
            <w:pPr>
              <w:spacing w:line="240" w:lineRule="auto"/>
              <w:rPr>
                <w:rFonts w:cs="Times New Roman"/>
                <w:kern w:val="2"/>
                <w:sz w:val="21"/>
                <w:szCs w:val="22"/>
              </w:rPr>
            </w:pPr>
            <w:r w:rsidRPr="00B36D42">
              <w:rPr>
                <w:rFonts w:cs="Times New Roman" w:hint="eastAsia"/>
                <w:kern w:val="2"/>
                <w:sz w:val="21"/>
                <w:szCs w:val="22"/>
              </w:rPr>
              <w:t>（</w:t>
            </w:r>
            <w:r w:rsidRPr="00B36D42">
              <w:rPr>
                <w:rFonts w:cs="Times New Roman"/>
                <w:kern w:val="2"/>
                <w:sz w:val="21"/>
                <w:szCs w:val="22"/>
              </w:rPr>
              <w:t>5</w:t>
            </w:r>
            <w:r w:rsidRPr="00B36D42">
              <w:rPr>
                <w:rFonts w:cs="Times New Roman" w:hint="eastAsia"/>
                <w:kern w:val="2"/>
                <w:sz w:val="21"/>
                <w:szCs w:val="22"/>
              </w:rPr>
              <w:t>）重视群众监督作用，提高全员环境意识，鼓励职工及外部人员对企业生产状况提意见，并通过积极吸收宝贵意见提高企业环境管理水平。</w:t>
            </w:r>
          </w:p>
        </w:tc>
      </w:tr>
    </w:tbl>
    <w:p w14:paraId="45BDB140" w14:textId="77777777" w:rsidR="00B36D42" w:rsidRPr="00B36D42" w:rsidRDefault="00B36D42" w:rsidP="00B36D42">
      <w:pPr>
        <w:keepNext/>
        <w:keepLines/>
        <w:outlineLvl w:val="2"/>
        <w:rPr>
          <w:b/>
        </w:rPr>
      </w:pPr>
      <w:r w:rsidRPr="00B36D42">
        <w:rPr>
          <w:b/>
        </w:rPr>
        <w:t xml:space="preserve">13.1.6 </w:t>
      </w:r>
      <w:r w:rsidRPr="00B36D42">
        <w:rPr>
          <w:rFonts w:hint="eastAsia"/>
          <w:b/>
        </w:rPr>
        <w:t>环境管理要求</w:t>
      </w:r>
    </w:p>
    <w:p w14:paraId="1945BAB8"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针对本项目工作的特点，</w:t>
      </w:r>
      <w:proofErr w:type="gramStart"/>
      <w:r w:rsidRPr="00B36D42">
        <w:rPr>
          <w:rFonts w:cs="Times New Roman" w:hint="eastAsia"/>
          <w:bCs/>
          <w:kern w:val="2"/>
        </w:rPr>
        <w:t>本评价</w:t>
      </w:r>
      <w:proofErr w:type="gramEnd"/>
      <w:r w:rsidRPr="00B36D42">
        <w:rPr>
          <w:rFonts w:cs="Times New Roman" w:hint="eastAsia"/>
          <w:bCs/>
          <w:kern w:val="2"/>
        </w:rPr>
        <w:t>对其环境管理提出下列具体要求：</w:t>
      </w:r>
    </w:p>
    <w:p w14:paraId="2318EFD9"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1</w:t>
      </w:r>
      <w:r w:rsidRPr="00B36D42">
        <w:rPr>
          <w:rFonts w:cs="Times New Roman" w:hint="eastAsia"/>
          <w:bCs/>
          <w:kern w:val="2"/>
        </w:rPr>
        <w:t>）加大污染治理力度，严格按照环评及批复中提出的治理措施逐项落实。</w:t>
      </w:r>
    </w:p>
    <w:p w14:paraId="0EB62ADB"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2</w:t>
      </w:r>
      <w:r w:rsidRPr="00B36D42">
        <w:rPr>
          <w:rFonts w:cs="Times New Roman" w:hint="eastAsia"/>
          <w:bCs/>
          <w:kern w:val="2"/>
        </w:rPr>
        <w:t>）加强废水、废气处理设施的维护管理，保证废水、废气处理设施高效运行。按照《挥发性有机物无组织排放控制标准》（</w:t>
      </w:r>
      <w:r w:rsidRPr="00B36D42">
        <w:rPr>
          <w:rFonts w:cs="Times New Roman"/>
          <w:bCs/>
          <w:kern w:val="2"/>
        </w:rPr>
        <w:t>GB37822-2019</w:t>
      </w:r>
      <w:r w:rsidRPr="00B36D42">
        <w:rPr>
          <w:rFonts w:cs="Times New Roman" w:hint="eastAsia"/>
          <w:bCs/>
          <w:kern w:val="2"/>
        </w:rPr>
        <w:t>）</w:t>
      </w:r>
      <w:r w:rsidRPr="00B36D42">
        <w:rPr>
          <w:rFonts w:cs="Times New Roman"/>
          <w:bCs/>
          <w:kern w:val="2"/>
        </w:rPr>
        <w:t>10.4</w:t>
      </w:r>
      <w:r w:rsidRPr="00B36D42">
        <w:rPr>
          <w:rFonts w:cs="Times New Roman" w:hint="eastAsia"/>
          <w:bCs/>
          <w:kern w:val="2"/>
        </w:rPr>
        <w:t>要求，企业应建立台账，记录废气收集系统、</w:t>
      </w:r>
      <w:r w:rsidRPr="00B36D42">
        <w:rPr>
          <w:rFonts w:cs="Times New Roman"/>
          <w:bCs/>
          <w:kern w:val="2"/>
        </w:rPr>
        <w:t>VOCs</w:t>
      </w:r>
      <w:r w:rsidRPr="00B36D42">
        <w:rPr>
          <w:rFonts w:cs="Times New Roman" w:hint="eastAsia"/>
          <w:bCs/>
          <w:kern w:val="2"/>
        </w:rPr>
        <w:t>处理设施的主要运行和维护信息，如运行时间、废气处理量、操作温度、停留时间等关键运行参数。台账保存期限不少于</w:t>
      </w:r>
      <w:r w:rsidRPr="00B36D42">
        <w:rPr>
          <w:rFonts w:cs="Times New Roman"/>
          <w:bCs/>
          <w:kern w:val="2"/>
        </w:rPr>
        <w:t>3</w:t>
      </w:r>
      <w:r w:rsidRPr="00B36D42">
        <w:rPr>
          <w:rFonts w:cs="Times New Roman" w:hint="eastAsia"/>
          <w:bCs/>
          <w:kern w:val="2"/>
        </w:rPr>
        <w:t>年。</w:t>
      </w:r>
    </w:p>
    <w:p w14:paraId="7D96D0EC"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3</w:t>
      </w:r>
      <w:r w:rsidRPr="00B36D42">
        <w:rPr>
          <w:rFonts w:cs="Times New Roman" w:hint="eastAsia"/>
          <w:bCs/>
          <w:kern w:val="2"/>
        </w:rPr>
        <w:t>）对污水处理站操作的岗位工人进行重点培训，掌握操作要领，杜绝超标排放现象发生。</w:t>
      </w:r>
    </w:p>
    <w:p w14:paraId="1DD9E4DF"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t>（</w:t>
      </w:r>
      <w:r w:rsidRPr="00B36D42">
        <w:rPr>
          <w:rFonts w:cs="Times New Roman"/>
          <w:bCs/>
          <w:kern w:val="2"/>
        </w:rPr>
        <w:t>4</w:t>
      </w:r>
      <w:r w:rsidRPr="00B36D42">
        <w:rPr>
          <w:rFonts w:cs="Times New Roman" w:hint="eastAsia"/>
          <w:bCs/>
          <w:kern w:val="2"/>
        </w:rPr>
        <w:t>）规范排污口</w:t>
      </w:r>
    </w:p>
    <w:p w14:paraId="4B2E11A8" w14:textId="77777777" w:rsidR="00B36D42" w:rsidRPr="00B36D42" w:rsidRDefault="00B36D42" w:rsidP="00624711">
      <w:pPr>
        <w:tabs>
          <w:tab w:val="left" w:pos="7065"/>
        </w:tabs>
        <w:ind w:firstLineChars="200" w:firstLine="480"/>
        <w:rPr>
          <w:rFonts w:cs="Times New Roman"/>
          <w:bCs/>
          <w:kern w:val="2"/>
        </w:rPr>
      </w:pPr>
      <w:r w:rsidRPr="00B36D42">
        <w:rPr>
          <w:rFonts w:cs="Times New Roman" w:hint="eastAsia"/>
          <w:bCs/>
          <w:kern w:val="2"/>
        </w:rPr>
        <w:lastRenderedPageBreak/>
        <w:t>在厂区</w:t>
      </w:r>
      <w:r w:rsidRPr="00B36D42">
        <w:rPr>
          <w:rFonts w:cs="Times New Roman"/>
          <w:bCs/>
          <w:kern w:val="2"/>
        </w:rPr>
        <w:t>“</w:t>
      </w:r>
      <w:r w:rsidRPr="00B36D42">
        <w:rPr>
          <w:rFonts w:cs="Times New Roman" w:hint="eastAsia"/>
          <w:bCs/>
          <w:kern w:val="2"/>
        </w:rPr>
        <w:t>三废</w:t>
      </w:r>
      <w:r w:rsidRPr="00B36D42">
        <w:rPr>
          <w:rFonts w:cs="Times New Roman"/>
          <w:bCs/>
          <w:kern w:val="2"/>
        </w:rPr>
        <w:t>”</w:t>
      </w:r>
      <w:r w:rsidRPr="00B36D42">
        <w:rPr>
          <w:rFonts w:cs="Times New Roman" w:hint="eastAsia"/>
          <w:bCs/>
          <w:kern w:val="2"/>
        </w:rPr>
        <w:t>及噪声排放点设置明显标志，标志的设置应执行《环境保护图形标志排放口（源）》（</w:t>
      </w:r>
      <w:r w:rsidRPr="00B36D42">
        <w:rPr>
          <w:rFonts w:cs="Times New Roman"/>
          <w:bCs/>
          <w:kern w:val="2"/>
        </w:rPr>
        <w:t>GB15562.1-1995</w:t>
      </w:r>
      <w:r w:rsidRPr="00B36D42">
        <w:rPr>
          <w:rFonts w:cs="Times New Roman" w:hint="eastAsia"/>
          <w:bCs/>
          <w:kern w:val="2"/>
        </w:rPr>
        <w:t>）及《环境保护图形固体废物贮存（处置）场》（</w:t>
      </w:r>
      <w:r w:rsidRPr="00B36D42">
        <w:rPr>
          <w:rFonts w:cs="Times New Roman"/>
          <w:bCs/>
          <w:kern w:val="2"/>
        </w:rPr>
        <w:t>GB155622-1995</w:t>
      </w:r>
      <w:r w:rsidRPr="00B36D42">
        <w:rPr>
          <w:rFonts w:cs="Times New Roman" w:hint="eastAsia"/>
          <w:bCs/>
          <w:kern w:val="2"/>
        </w:rPr>
        <w:t>）中有关规定。排放口图形标志见表</w:t>
      </w:r>
      <w:r w:rsidRPr="00B36D42">
        <w:rPr>
          <w:rFonts w:cs="Times New Roman"/>
          <w:bCs/>
          <w:kern w:val="2"/>
        </w:rPr>
        <w:t>13</w:t>
      </w:r>
      <w:r w:rsidR="008825BA">
        <w:rPr>
          <w:rFonts w:cs="Times New Roman" w:hint="eastAsia"/>
          <w:bCs/>
          <w:kern w:val="2"/>
        </w:rPr>
        <w:t>.1</w:t>
      </w:r>
      <w:r w:rsidRPr="00B36D42">
        <w:rPr>
          <w:rFonts w:cs="Times New Roman"/>
          <w:bCs/>
          <w:kern w:val="2"/>
        </w:rPr>
        <w:t>-2</w:t>
      </w:r>
      <w:r w:rsidRPr="00B36D42">
        <w:rPr>
          <w:rFonts w:cs="Times New Roman" w:hint="eastAsia"/>
          <w:bCs/>
          <w:kern w:val="2"/>
        </w:rPr>
        <w:t>。</w:t>
      </w:r>
    </w:p>
    <w:p w14:paraId="41684148" w14:textId="77777777" w:rsidR="00B36D42" w:rsidRPr="00B36D42" w:rsidRDefault="00B36D42" w:rsidP="00B36D42">
      <w:pPr>
        <w:tabs>
          <w:tab w:val="left" w:pos="7065"/>
        </w:tabs>
        <w:jc w:val="center"/>
        <w:rPr>
          <w:rFonts w:cs="Times New Roman"/>
          <w:b/>
          <w:bCs/>
          <w:kern w:val="2"/>
          <w:sz w:val="21"/>
          <w:szCs w:val="21"/>
        </w:rPr>
      </w:pPr>
      <w:r w:rsidRPr="00B36D42">
        <w:rPr>
          <w:rFonts w:cs="Times New Roman" w:hint="eastAsia"/>
          <w:b/>
          <w:bCs/>
          <w:kern w:val="2"/>
          <w:sz w:val="21"/>
          <w:szCs w:val="21"/>
        </w:rPr>
        <w:t>表</w:t>
      </w:r>
      <w:r w:rsidRPr="00B36D42">
        <w:rPr>
          <w:rFonts w:cs="Times New Roman"/>
          <w:b/>
          <w:bCs/>
          <w:kern w:val="2"/>
          <w:sz w:val="21"/>
          <w:szCs w:val="21"/>
        </w:rPr>
        <w:t>13</w:t>
      </w:r>
      <w:r w:rsidR="008825BA">
        <w:rPr>
          <w:rFonts w:cs="Times New Roman" w:hint="eastAsia"/>
          <w:b/>
          <w:bCs/>
          <w:kern w:val="2"/>
          <w:sz w:val="21"/>
          <w:szCs w:val="21"/>
        </w:rPr>
        <w:t>.1</w:t>
      </w:r>
      <w:r w:rsidRPr="00B36D42">
        <w:rPr>
          <w:rFonts w:cs="Times New Roman"/>
          <w:b/>
          <w:bCs/>
          <w:kern w:val="2"/>
          <w:sz w:val="21"/>
          <w:szCs w:val="21"/>
        </w:rPr>
        <w:t xml:space="preserve">-2 </w:t>
      </w:r>
      <w:r w:rsidRPr="00B36D42">
        <w:rPr>
          <w:rFonts w:cs="Times New Roman" w:hint="eastAsia"/>
          <w:b/>
          <w:bCs/>
          <w:kern w:val="2"/>
          <w:sz w:val="21"/>
          <w:szCs w:val="21"/>
        </w:rPr>
        <w:t>污染源排放口图形标志</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981"/>
        <w:gridCol w:w="1896"/>
        <w:gridCol w:w="1731"/>
        <w:gridCol w:w="1836"/>
        <w:gridCol w:w="2061"/>
      </w:tblGrid>
      <w:tr w:rsidR="00B36D42" w:rsidRPr="00B36D42" w14:paraId="6F82A4AB" w14:textId="77777777" w:rsidTr="008825BA">
        <w:trPr>
          <w:trHeight w:val="397"/>
          <w:jc w:val="center"/>
        </w:trPr>
        <w:tc>
          <w:tcPr>
            <w:tcW w:w="981" w:type="dxa"/>
            <w:vAlign w:val="center"/>
            <w:hideMark/>
          </w:tcPr>
          <w:p w14:paraId="579D4C88" w14:textId="77777777" w:rsidR="00B36D42" w:rsidRPr="00B36D42" w:rsidRDefault="00B36D42" w:rsidP="00B36D42">
            <w:pPr>
              <w:tabs>
                <w:tab w:val="left" w:pos="7065"/>
              </w:tabs>
              <w:spacing w:line="240" w:lineRule="auto"/>
              <w:rPr>
                <w:rFonts w:cs="Times New Roman"/>
                <w:b/>
                <w:bCs/>
                <w:kern w:val="2"/>
                <w:sz w:val="21"/>
                <w:szCs w:val="21"/>
              </w:rPr>
            </w:pPr>
            <w:r w:rsidRPr="00B36D42">
              <w:rPr>
                <w:rFonts w:cs="Times New Roman" w:hint="eastAsia"/>
                <w:b/>
                <w:bCs/>
                <w:kern w:val="2"/>
                <w:sz w:val="21"/>
                <w:szCs w:val="21"/>
              </w:rPr>
              <w:t>排放口</w:t>
            </w:r>
          </w:p>
        </w:tc>
        <w:tc>
          <w:tcPr>
            <w:tcW w:w="1896" w:type="dxa"/>
            <w:vAlign w:val="center"/>
            <w:hideMark/>
          </w:tcPr>
          <w:p w14:paraId="488DF464" w14:textId="77777777" w:rsidR="00B36D42" w:rsidRPr="00B36D42" w:rsidRDefault="00B36D42" w:rsidP="00B36D42">
            <w:pPr>
              <w:tabs>
                <w:tab w:val="left" w:pos="7065"/>
              </w:tabs>
              <w:spacing w:line="240" w:lineRule="auto"/>
              <w:rPr>
                <w:rFonts w:cs="Times New Roman"/>
                <w:b/>
                <w:bCs/>
                <w:kern w:val="2"/>
                <w:sz w:val="21"/>
                <w:szCs w:val="21"/>
              </w:rPr>
            </w:pPr>
            <w:r w:rsidRPr="00B36D42">
              <w:rPr>
                <w:rFonts w:cs="Times New Roman" w:hint="eastAsia"/>
                <w:b/>
                <w:bCs/>
                <w:kern w:val="2"/>
                <w:sz w:val="21"/>
                <w:szCs w:val="21"/>
              </w:rPr>
              <w:t>废水排放口</w:t>
            </w:r>
          </w:p>
        </w:tc>
        <w:tc>
          <w:tcPr>
            <w:tcW w:w="1731" w:type="dxa"/>
            <w:vAlign w:val="center"/>
            <w:hideMark/>
          </w:tcPr>
          <w:p w14:paraId="08E58B41" w14:textId="77777777" w:rsidR="00B36D42" w:rsidRPr="00B36D42" w:rsidRDefault="00B36D42" w:rsidP="00B36D42">
            <w:pPr>
              <w:tabs>
                <w:tab w:val="left" w:pos="7065"/>
              </w:tabs>
              <w:spacing w:line="240" w:lineRule="auto"/>
              <w:rPr>
                <w:rFonts w:cs="Times New Roman"/>
                <w:b/>
                <w:bCs/>
                <w:kern w:val="2"/>
                <w:sz w:val="21"/>
                <w:szCs w:val="21"/>
              </w:rPr>
            </w:pPr>
            <w:r w:rsidRPr="00B36D42">
              <w:rPr>
                <w:rFonts w:cs="Times New Roman" w:hint="eastAsia"/>
                <w:b/>
                <w:bCs/>
                <w:kern w:val="2"/>
                <w:sz w:val="21"/>
                <w:szCs w:val="21"/>
              </w:rPr>
              <w:t>废气排放口</w:t>
            </w:r>
          </w:p>
        </w:tc>
        <w:tc>
          <w:tcPr>
            <w:tcW w:w="1836" w:type="dxa"/>
            <w:vAlign w:val="center"/>
            <w:hideMark/>
          </w:tcPr>
          <w:p w14:paraId="691BF7CE" w14:textId="77777777" w:rsidR="00B36D42" w:rsidRPr="00B36D42" w:rsidRDefault="00B36D42" w:rsidP="00B36D42">
            <w:pPr>
              <w:tabs>
                <w:tab w:val="left" w:pos="7065"/>
              </w:tabs>
              <w:spacing w:line="240" w:lineRule="auto"/>
              <w:rPr>
                <w:rFonts w:cs="Times New Roman"/>
                <w:b/>
                <w:bCs/>
                <w:kern w:val="2"/>
                <w:sz w:val="21"/>
                <w:szCs w:val="21"/>
              </w:rPr>
            </w:pPr>
            <w:r w:rsidRPr="00B36D42">
              <w:rPr>
                <w:rFonts w:cs="Times New Roman" w:hint="eastAsia"/>
                <w:b/>
                <w:bCs/>
                <w:kern w:val="2"/>
                <w:sz w:val="21"/>
                <w:szCs w:val="21"/>
              </w:rPr>
              <w:t>噪声源</w:t>
            </w:r>
          </w:p>
        </w:tc>
        <w:tc>
          <w:tcPr>
            <w:tcW w:w="2061" w:type="dxa"/>
            <w:vAlign w:val="center"/>
            <w:hideMark/>
          </w:tcPr>
          <w:p w14:paraId="70FE86B4" w14:textId="77777777" w:rsidR="00B36D42" w:rsidRPr="00B36D42" w:rsidRDefault="00B36D42" w:rsidP="00B36D42">
            <w:pPr>
              <w:tabs>
                <w:tab w:val="left" w:pos="7065"/>
              </w:tabs>
              <w:spacing w:line="240" w:lineRule="auto"/>
              <w:rPr>
                <w:rFonts w:cs="Times New Roman"/>
                <w:b/>
                <w:bCs/>
                <w:kern w:val="2"/>
                <w:sz w:val="21"/>
                <w:szCs w:val="21"/>
              </w:rPr>
            </w:pPr>
            <w:r w:rsidRPr="00B36D42">
              <w:rPr>
                <w:rFonts w:cs="Times New Roman" w:hint="eastAsia"/>
                <w:b/>
                <w:bCs/>
                <w:kern w:val="2"/>
                <w:sz w:val="21"/>
                <w:szCs w:val="21"/>
              </w:rPr>
              <w:t>固体废物堆场</w:t>
            </w:r>
          </w:p>
        </w:tc>
      </w:tr>
      <w:tr w:rsidR="00B36D42" w:rsidRPr="00B36D42" w14:paraId="6EA173DE" w14:textId="77777777" w:rsidTr="008825BA">
        <w:trPr>
          <w:trHeight w:val="397"/>
          <w:jc w:val="center"/>
        </w:trPr>
        <w:tc>
          <w:tcPr>
            <w:tcW w:w="981" w:type="dxa"/>
            <w:vAlign w:val="center"/>
            <w:hideMark/>
          </w:tcPr>
          <w:p w14:paraId="01F428F0" w14:textId="77777777" w:rsidR="00B36D42" w:rsidRPr="00B36D42" w:rsidRDefault="00B36D42" w:rsidP="00624711">
            <w:pPr>
              <w:tabs>
                <w:tab w:val="left" w:pos="7065"/>
              </w:tabs>
              <w:spacing w:line="240" w:lineRule="auto"/>
              <w:ind w:leftChars="-50" w:left="-120" w:rightChars="-50" w:right="-120"/>
              <w:jc w:val="center"/>
              <w:rPr>
                <w:rFonts w:cs="Times New Roman"/>
                <w:bCs/>
                <w:kern w:val="2"/>
                <w:sz w:val="21"/>
                <w:szCs w:val="21"/>
              </w:rPr>
            </w:pPr>
            <w:r w:rsidRPr="00B36D42">
              <w:rPr>
                <w:rFonts w:cs="Times New Roman" w:hint="eastAsia"/>
                <w:bCs/>
                <w:kern w:val="2"/>
                <w:sz w:val="21"/>
                <w:szCs w:val="21"/>
              </w:rPr>
              <w:t>图形符号</w:t>
            </w:r>
          </w:p>
        </w:tc>
        <w:tc>
          <w:tcPr>
            <w:tcW w:w="1896" w:type="dxa"/>
            <w:vAlign w:val="center"/>
            <w:hideMark/>
          </w:tcPr>
          <w:p w14:paraId="0ED3398F" w14:textId="77777777" w:rsidR="00B36D42" w:rsidRPr="00B36D42" w:rsidRDefault="00B36D42" w:rsidP="00B36D42">
            <w:pPr>
              <w:tabs>
                <w:tab w:val="left" w:pos="7065"/>
              </w:tabs>
              <w:spacing w:line="240" w:lineRule="auto"/>
              <w:rPr>
                <w:rFonts w:cs="Times New Roman"/>
                <w:bCs/>
                <w:kern w:val="2"/>
                <w:sz w:val="21"/>
                <w:szCs w:val="21"/>
              </w:rPr>
            </w:pPr>
            <w:r w:rsidRPr="00B36D42">
              <w:rPr>
                <w:rFonts w:cs="Times New Roman"/>
                <w:noProof/>
                <w:kern w:val="2"/>
                <w:sz w:val="21"/>
                <w:szCs w:val="21"/>
              </w:rPr>
              <w:drawing>
                <wp:inline distT="0" distB="0" distL="0" distR="0" wp14:anchorId="19CF2D70" wp14:editId="3C0EE0C7">
                  <wp:extent cx="1076325" cy="10287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a:ln>
                            <a:noFill/>
                          </a:ln>
                        </pic:spPr>
                      </pic:pic>
                    </a:graphicData>
                  </a:graphic>
                </wp:inline>
              </w:drawing>
            </w:r>
          </w:p>
        </w:tc>
        <w:tc>
          <w:tcPr>
            <w:tcW w:w="1731" w:type="dxa"/>
            <w:vAlign w:val="center"/>
            <w:hideMark/>
          </w:tcPr>
          <w:p w14:paraId="5853E988" w14:textId="77777777" w:rsidR="00B36D42" w:rsidRPr="00B36D42" w:rsidRDefault="00B36D42" w:rsidP="00B36D42">
            <w:pPr>
              <w:tabs>
                <w:tab w:val="left" w:pos="7065"/>
              </w:tabs>
              <w:spacing w:line="240" w:lineRule="auto"/>
              <w:rPr>
                <w:rFonts w:cs="Times New Roman"/>
                <w:bCs/>
                <w:kern w:val="2"/>
                <w:sz w:val="21"/>
                <w:szCs w:val="21"/>
              </w:rPr>
            </w:pPr>
            <w:r w:rsidRPr="00B36D42">
              <w:rPr>
                <w:rFonts w:cs="Times New Roman"/>
                <w:noProof/>
                <w:kern w:val="2"/>
                <w:sz w:val="21"/>
                <w:szCs w:val="21"/>
              </w:rPr>
              <w:drawing>
                <wp:inline distT="0" distB="0" distL="0" distR="0" wp14:anchorId="21D209E3" wp14:editId="11D209E8">
                  <wp:extent cx="962025" cy="10763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62025" cy="1076325"/>
                          </a:xfrm>
                          <a:prstGeom prst="rect">
                            <a:avLst/>
                          </a:prstGeom>
                          <a:noFill/>
                          <a:ln>
                            <a:noFill/>
                          </a:ln>
                        </pic:spPr>
                      </pic:pic>
                    </a:graphicData>
                  </a:graphic>
                </wp:inline>
              </w:drawing>
            </w:r>
          </w:p>
        </w:tc>
        <w:tc>
          <w:tcPr>
            <w:tcW w:w="1836" w:type="dxa"/>
            <w:vAlign w:val="center"/>
            <w:hideMark/>
          </w:tcPr>
          <w:p w14:paraId="2632FB4C" w14:textId="77777777" w:rsidR="00B36D42" w:rsidRPr="00B36D42" w:rsidRDefault="00B36D42" w:rsidP="00B36D42">
            <w:pPr>
              <w:tabs>
                <w:tab w:val="left" w:pos="7065"/>
              </w:tabs>
              <w:spacing w:line="240" w:lineRule="auto"/>
              <w:rPr>
                <w:rFonts w:cs="Times New Roman"/>
                <w:bCs/>
                <w:kern w:val="2"/>
                <w:sz w:val="21"/>
                <w:szCs w:val="21"/>
              </w:rPr>
            </w:pPr>
            <w:r w:rsidRPr="00B36D42">
              <w:rPr>
                <w:rFonts w:cs="Times New Roman"/>
                <w:noProof/>
                <w:kern w:val="2"/>
                <w:sz w:val="21"/>
                <w:szCs w:val="21"/>
              </w:rPr>
              <w:drawing>
                <wp:inline distT="0" distB="0" distL="0" distR="0" wp14:anchorId="41D2C4D9" wp14:editId="4DD6A22E">
                  <wp:extent cx="1028700" cy="10572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28700" cy="1057275"/>
                          </a:xfrm>
                          <a:prstGeom prst="rect">
                            <a:avLst/>
                          </a:prstGeom>
                          <a:noFill/>
                          <a:ln>
                            <a:noFill/>
                          </a:ln>
                        </pic:spPr>
                      </pic:pic>
                    </a:graphicData>
                  </a:graphic>
                </wp:inline>
              </w:drawing>
            </w:r>
          </w:p>
        </w:tc>
        <w:tc>
          <w:tcPr>
            <w:tcW w:w="2061" w:type="dxa"/>
            <w:vAlign w:val="center"/>
            <w:hideMark/>
          </w:tcPr>
          <w:p w14:paraId="0CDF53E0" w14:textId="77777777" w:rsidR="00B36D42" w:rsidRPr="00B36D42" w:rsidRDefault="00B36D42" w:rsidP="00B36D42">
            <w:pPr>
              <w:tabs>
                <w:tab w:val="left" w:pos="7065"/>
              </w:tabs>
              <w:spacing w:line="240" w:lineRule="auto"/>
              <w:rPr>
                <w:rFonts w:cs="Times New Roman"/>
                <w:bCs/>
                <w:kern w:val="2"/>
                <w:sz w:val="21"/>
                <w:szCs w:val="21"/>
              </w:rPr>
            </w:pPr>
            <w:r w:rsidRPr="00B36D42">
              <w:rPr>
                <w:rFonts w:cs="Times New Roman"/>
                <w:noProof/>
                <w:kern w:val="2"/>
                <w:sz w:val="21"/>
                <w:szCs w:val="22"/>
              </w:rPr>
              <w:drawing>
                <wp:anchor distT="0" distB="0" distL="114300" distR="114300" simplePos="0" relativeHeight="251664384" behindDoc="1" locked="0" layoutInCell="1" allowOverlap="1" wp14:anchorId="3E18A763" wp14:editId="52DA514A">
                  <wp:simplePos x="0" y="0"/>
                  <wp:positionH relativeFrom="column">
                    <wp:posOffset>-20955</wp:posOffset>
                  </wp:positionH>
                  <wp:positionV relativeFrom="paragraph">
                    <wp:posOffset>-953135</wp:posOffset>
                  </wp:positionV>
                  <wp:extent cx="1170940" cy="1050290"/>
                  <wp:effectExtent l="0" t="0" r="0" b="0"/>
                  <wp:wrapTight wrapText="bothSides">
                    <wp:wrapPolygon edited="0">
                      <wp:start x="0" y="0"/>
                      <wp:lineTo x="0" y="21156"/>
                      <wp:lineTo x="21085" y="21156"/>
                      <wp:lineTo x="21085" y="0"/>
                      <wp:lineTo x="0" y="0"/>
                    </wp:wrapPolygon>
                  </wp:wrapTight>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0940" cy="1050290"/>
                          </a:xfrm>
                          <a:prstGeom prst="rect">
                            <a:avLst/>
                          </a:prstGeom>
                          <a:noFill/>
                        </pic:spPr>
                      </pic:pic>
                    </a:graphicData>
                  </a:graphic>
                  <wp14:sizeRelH relativeFrom="page">
                    <wp14:pctWidth>0</wp14:pctWidth>
                  </wp14:sizeRelH>
                  <wp14:sizeRelV relativeFrom="page">
                    <wp14:pctHeight>0</wp14:pctHeight>
                  </wp14:sizeRelV>
                </wp:anchor>
              </w:drawing>
            </w:r>
          </w:p>
        </w:tc>
      </w:tr>
    </w:tbl>
    <w:p w14:paraId="42E6EE08" w14:textId="77777777" w:rsidR="00B36D42" w:rsidRPr="00B27C16" w:rsidRDefault="00B36D42" w:rsidP="008825BA">
      <w:pPr>
        <w:keepNext/>
        <w:keepLines/>
        <w:outlineLvl w:val="2"/>
        <w:rPr>
          <w:b/>
          <w:u w:val="single"/>
        </w:rPr>
      </w:pPr>
      <w:r w:rsidRPr="00B27C16">
        <w:rPr>
          <w:b/>
          <w:u w:val="single"/>
        </w:rPr>
        <w:t>13.1.7</w:t>
      </w:r>
      <w:r w:rsidRPr="00B27C16">
        <w:rPr>
          <w:rFonts w:hint="eastAsia"/>
          <w:b/>
          <w:u w:val="single"/>
        </w:rPr>
        <w:t>与排污许可证核发的衔接关系</w:t>
      </w:r>
    </w:p>
    <w:p w14:paraId="30466F6A" w14:textId="77777777" w:rsidR="00B36D42" w:rsidRPr="00B27C16" w:rsidRDefault="00B36D42" w:rsidP="00624711">
      <w:pPr>
        <w:ind w:firstLineChars="200" w:firstLine="480"/>
        <w:rPr>
          <w:rFonts w:cs="Times New Roman"/>
          <w:color w:val="000000"/>
          <w:kern w:val="2"/>
          <w:u w:val="single"/>
        </w:rPr>
      </w:pPr>
      <w:r w:rsidRPr="00B27C16">
        <w:rPr>
          <w:rFonts w:cs="Times New Roman" w:hint="eastAsia"/>
          <w:color w:val="000000"/>
          <w:kern w:val="2"/>
          <w:u w:val="single"/>
        </w:rPr>
        <w:t>根据《固定源排污许可分类管理名录（</w:t>
      </w:r>
      <w:r w:rsidRPr="00B27C16">
        <w:rPr>
          <w:rFonts w:cs="Times New Roman"/>
          <w:color w:val="000000"/>
          <w:kern w:val="2"/>
          <w:u w:val="single"/>
        </w:rPr>
        <w:t>2019</w:t>
      </w:r>
      <w:r w:rsidRPr="00B27C16">
        <w:rPr>
          <w:rFonts w:cs="Times New Roman" w:hint="eastAsia"/>
          <w:color w:val="000000"/>
          <w:kern w:val="2"/>
          <w:u w:val="single"/>
        </w:rPr>
        <w:t>年版）》，本项目属于化学药品原料药制造业，属于名录中重点管理要求。</w:t>
      </w:r>
    </w:p>
    <w:p w14:paraId="192D0C6D" w14:textId="77777777" w:rsidR="00B36D42" w:rsidRPr="00B27C16" w:rsidRDefault="00B36D42" w:rsidP="00624711">
      <w:pPr>
        <w:ind w:firstLineChars="200" w:firstLine="480"/>
        <w:rPr>
          <w:rFonts w:cs="Times New Roman"/>
          <w:color w:val="000000"/>
          <w:kern w:val="2"/>
          <w:u w:val="single"/>
        </w:rPr>
      </w:pPr>
      <w:r w:rsidRPr="00B27C16">
        <w:rPr>
          <w:rFonts w:cs="Times New Roman" w:hint="eastAsia"/>
          <w:color w:val="000000"/>
          <w:kern w:val="2"/>
          <w:u w:val="single"/>
        </w:rPr>
        <w:t>根据《常德市排污许可管理办法（试行）》第十六条，排污许可重新申请在排污许可证有效期内，排污单位有下列情形之一的，应当重新申请取得排污许可证：</w:t>
      </w:r>
    </w:p>
    <w:p w14:paraId="7042800C" w14:textId="77777777" w:rsidR="00B36D42" w:rsidRPr="00B27C16" w:rsidRDefault="00B36D42" w:rsidP="00624711">
      <w:pPr>
        <w:ind w:firstLineChars="200" w:firstLine="480"/>
        <w:rPr>
          <w:rFonts w:cs="Times New Roman"/>
          <w:color w:val="000000"/>
          <w:kern w:val="2"/>
          <w:u w:val="single"/>
        </w:rPr>
      </w:pPr>
      <w:r w:rsidRPr="00B27C16">
        <w:rPr>
          <w:rFonts w:cs="Times New Roman"/>
          <w:color w:val="000000"/>
          <w:kern w:val="2"/>
          <w:u w:val="single"/>
        </w:rPr>
        <w:t>1</w:t>
      </w:r>
      <w:r w:rsidRPr="00B27C16">
        <w:rPr>
          <w:rFonts w:cs="Times New Roman" w:hint="eastAsia"/>
          <w:color w:val="000000"/>
          <w:kern w:val="2"/>
          <w:u w:val="single"/>
        </w:rPr>
        <w:t>、新建、改建、扩建排放污染物的项目。</w:t>
      </w:r>
    </w:p>
    <w:p w14:paraId="42372D04" w14:textId="77777777" w:rsidR="00B36D42" w:rsidRPr="00B27C16" w:rsidRDefault="00B36D42" w:rsidP="00624711">
      <w:pPr>
        <w:ind w:firstLineChars="200" w:firstLine="480"/>
        <w:rPr>
          <w:rFonts w:cs="Times New Roman"/>
          <w:color w:val="000000"/>
          <w:kern w:val="2"/>
          <w:u w:val="single"/>
        </w:rPr>
      </w:pPr>
      <w:r w:rsidRPr="00B27C16">
        <w:rPr>
          <w:rFonts w:cs="Times New Roman"/>
          <w:color w:val="000000"/>
          <w:kern w:val="2"/>
          <w:u w:val="single"/>
        </w:rPr>
        <w:t>2</w:t>
      </w:r>
      <w:r w:rsidRPr="00B27C16">
        <w:rPr>
          <w:rFonts w:cs="Times New Roman" w:hint="eastAsia"/>
          <w:color w:val="000000"/>
          <w:kern w:val="2"/>
          <w:u w:val="single"/>
        </w:rPr>
        <w:t>、生产经营场所、污染物排放口位置或者污染物排放方式、排放去向发生变化。</w:t>
      </w:r>
    </w:p>
    <w:p w14:paraId="59C6D894" w14:textId="77777777" w:rsidR="00B36D42" w:rsidRPr="00B27C16" w:rsidRDefault="00B36D42" w:rsidP="00624711">
      <w:pPr>
        <w:ind w:firstLineChars="200" w:firstLine="480"/>
        <w:rPr>
          <w:rFonts w:cs="Times New Roman"/>
          <w:color w:val="000000"/>
          <w:kern w:val="2"/>
          <w:u w:val="single"/>
        </w:rPr>
      </w:pPr>
      <w:r w:rsidRPr="00B27C16">
        <w:rPr>
          <w:rFonts w:cs="Times New Roman"/>
          <w:color w:val="000000"/>
          <w:kern w:val="2"/>
          <w:u w:val="single"/>
        </w:rPr>
        <w:t>3</w:t>
      </w:r>
      <w:r w:rsidRPr="00B27C16">
        <w:rPr>
          <w:rFonts w:cs="Times New Roman" w:hint="eastAsia"/>
          <w:color w:val="000000"/>
          <w:kern w:val="2"/>
          <w:u w:val="single"/>
        </w:rPr>
        <w:t>、污染物排放口数量或者污染物排放种类、排放量、排放浓度发生变化。</w:t>
      </w:r>
    </w:p>
    <w:p w14:paraId="3C6F95B6" w14:textId="77777777" w:rsidR="00B36D42" w:rsidRPr="00B27C16" w:rsidRDefault="00B36D42" w:rsidP="00624711">
      <w:pPr>
        <w:ind w:firstLineChars="200" w:firstLine="480"/>
        <w:rPr>
          <w:rFonts w:cs="Times New Roman"/>
          <w:color w:val="000000"/>
          <w:kern w:val="2"/>
          <w:u w:val="single"/>
        </w:rPr>
      </w:pPr>
      <w:r w:rsidRPr="00B27C16">
        <w:rPr>
          <w:rFonts w:cs="Times New Roman"/>
          <w:color w:val="000000"/>
          <w:kern w:val="2"/>
          <w:u w:val="single"/>
        </w:rPr>
        <w:t>4</w:t>
      </w:r>
      <w:r w:rsidRPr="00B27C16">
        <w:rPr>
          <w:rFonts w:cs="Times New Roman" w:hint="eastAsia"/>
          <w:color w:val="000000"/>
          <w:kern w:val="2"/>
          <w:u w:val="single"/>
        </w:rPr>
        <w:t>、日常督查、现场检查发现需要重新申领排污许可证的情形。</w:t>
      </w:r>
    </w:p>
    <w:p w14:paraId="1FCF28D5" w14:textId="77777777" w:rsidR="00B36D42" w:rsidRPr="00B27C16" w:rsidRDefault="00B36D42" w:rsidP="00624711">
      <w:pPr>
        <w:ind w:firstLineChars="200" w:firstLine="480"/>
        <w:rPr>
          <w:rFonts w:cs="Times New Roman"/>
          <w:color w:val="000000"/>
          <w:kern w:val="2"/>
          <w:sz w:val="21"/>
          <w:szCs w:val="22"/>
          <w:u w:val="single"/>
        </w:rPr>
      </w:pPr>
      <w:r w:rsidRPr="00B27C16">
        <w:rPr>
          <w:rFonts w:cs="Times New Roman" w:hint="eastAsia"/>
          <w:color w:val="000000"/>
          <w:kern w:val="2"/>
          <w:u w:val="single"/>
        </w:rPr>
        <w:t>本项目扩建属于《常德市排污许可管理办法（试行）》第十六条中第一款、第三款，因此建设单位在通过环评审批后，应根据《排污许可证申请与核发技术规范</w:t>
      </w:r>
      <w:r w:rsidRPr="00B27C16">
        <w:rPr>
          <w:rFonts w:cs="Times New Roman"/>
          <w:color w:val="000000"/>
          <w:kern w:val="2"/>
          <w:u w:val="single"/>
        </w:rPr>
        <w:t xml:space="preserve"> </w:t>
      </w:r>
      <w:r w:rsidRPr="00B27C16">
        <w:rPr>
          <w:rFonts w:cs="Times New Roman" w:hint="eastAsia"/>
          <w:color w:val="000000"/>
          <w:kern w:val="2"/>
          <w:u w:val="single"/>
        </w:rPr>
        <w:t>制药工业</w:t>
      </w:r>
      <w:r w:rsidRPr="00B27C16">
        <w:rPr>
          <w:rFonts w:cs="Times New Roman"/>
          <w:color w:val="000000"/>
          <w:kern w:val="2"/>
          <w:u w:val="single"/>
        </w:rPr>
        <w:t>-</w:t>
      </w:r>
      <w:r w:rsidRPr="00B27C16">
        <w:rPr>
          <w:rFonts w:cs="Times New Roman" w:hint="eastAsia"/>
          <w:color w:val="000000"/>
          <w:kern w:val="2"/>
          <w:u w:val="single"/>
        </w:rPr>
        <w:t>原料药制造》（</w:t>
      </w:r>
      <w:r w:rsidRPr="00B27C16">
        <w:rPr>
          <w:rFonts w:cs="Times New Roman"/>
          <w:color w:val="000000"/>
          <w:kern w:val="2"/>
          <w:u w:val="single"/>
        </w:rPr>
        <w:t>HJ858.1-2017</w:t>
      </w:r>
      <w:r w:rsidRPr="00B27C16">
        <w:rPr>
          <w:rFonts w:cs="Times New Roman" w:hint="eastAsia"/>
          <w:color w:val="000000"/>
          <w:kern w:val="2"/>
          <w:u w:val="single"/>
        </w:rPr>
        <w:t>）向常德市生态环境局变更排污许可证。</w:t>
      </w:r>
    </w:p>
    <w:p w14:paraId="695E3251" w14:textId="77777777" w:rsidR="00B846B0" w:rsidRPr="00B36D42" w:rsidRDefault="00B846B0" w:rsidP="00B846B0">
      <w:pPr>
        <w:keepNext/>
        <w:keepLines/>
        <w:outlineLvl w:val="1"/>
        <w:rPr>
          <w:b/>
          <w:sz w:val="28"/>
        </w:rPr>
      </w:pPr>
      <w:bookmarkStart w:id="243" w:name="_Toc118184935"/>
      <w:r w:rsidRPr="00B36D42">
        <w:rPr>
          <w:rFonts w:hint="eastAsia"/>
          <w:b/>
          <w:sz w:val="28"/>
        </w:rPr>
        <w:t>13.</w:t>
      </w:r>
      <w:r>
        <w:rPr>
          <w:rFonts w:hint="eastAsia"/>
          <w:b/>
          <w:sz w:val="28"/>
        </w:rPr>
        <w:t xml:space="preserve">2 </w:t>
      </w:r>
      <w:r w:rsidRPr="00B846B0">
        <w:rPr>
          <w:rFonts w:hint="eastAsia"/>
          <w:b/>
          <w:sz w:val="28"/>
        </w:rPr>
        <w:t>环境监测</w:t>
      </w:r>
      <w:bookmarkEnd w:id="243"/>
    </w:p>
    <w:p w14:paraId="5DBD3D71" w14:textId="77777777" w:rsidR="00B846B0" w:rsidRPr="00B846B0" w:rsidRDefault="00B846B0" w:rsidP="00624711">
      <w:pPr>
        <w:tabs>
          <w:tab w:val="left" w:pos="7065"/>
        </w:tabs>
        <w:ind w:firstLineChars="200" w:firstLine="480"/>
        <w:rPr>
          <w:rFonts w:cs="Times New Roman"/>
          <w:bCs/>
          <w:kern w:val="2"/>
        </w:rPr>
      </w:pPr>
      <w:r w:rsidRPr="00B846B0">
        <w:rPr>
          <w:rFonts w:cs="Times New Roman" w:hint="eastAsia"/>
          <w:bCs/>
          <w:kern w:val="2"/>
        </w:rPr>
        <w:t>环境监测是对建设项目施工期、运行期的环境影响及环境保护措施进行监督和检查，并提出环境管理的对策与建议。环境监测为环境保护管理提供科学的依据。环境监测是企业搞好环境管理，促进污染治理设施正常运行的主要保障。通过定期的环境监测，可以了解项目所在地的环境质量状况，及时发现问题、解决</w:t>
      </w:r>
      <w:r w:rsidRPr="00B846B0">
        <w:rPr>
          <w:rFonts w:cs="Times New Roman" w:hint="eastAsia"/>
          <w:bCs/>
          <w:kern w:val="2"/>
        </w:rPr>
        <w:lastRenderedPageBreak/>
        <w:t>问题，从而有利于监督各项环境保护措施切实有效地落实，并根据监测结果适时调整环境保护计划。</w:t>
      </w:r>
    </w:p>
    <w:p w14:paraId="3FEB0718" w14:textId="77777777" w:rsidR="00B846B0" w:rsidRPr="00B846B0" w:rsidRDefault="00B846B0" w:rsidP="00B846B0">
      <w:pPr>
        <w:keepNext/>
        <w:keepLines/>
        <w:outlineLvl w:val="2"/>
        <w:rPr>
          <w:b/>
        </w:rPr>
      </w:pPr>
      <w:r w:rsidRPr="00B846B0">
        <w:rPr>
          <w:b/>
        </w:rPr>
        <w:t>13.2.1</w:t>
      </w:r>
      <w:r>
        <w:rPr>
          <w:rFonts w:hint="eastAsia"/>
          <w:b/>
        </w:rPr>
        <w:t xml:space="preserve"> </w:t>
      </w:r>
      <w:r w:rsidRPr="00B846B0">
        <w:rPr>
          <w:rFonts w:hint="eastAsia"/>
          <w:b/>
        </w:rPr>
        <w:t>环境监测点位、项目、频次</w:t>
      </w:r>
    </w:p>
    <w:p w14:paraId="367C04E7" w14:textId="77777777" w:rsidR="00B846B0" w:rsidRPr="00B846B0" w:rsidRDefault="00B846B0" w:rsidP="00624711">
      <w:pPr>
        <w:tabs>
          <w:tab w:val="left" w:pos="7065"/>
        </w:tabs>
        <w:ind w:firstLineChars="200" w:firstLine="480"/>
        <w:rPr>
          <w:rFonts w:cs="Times New Roman"/>
          <w:kern w:val="2"/>
        </w:rPr>
      </w:pPr>
      <w:r w:rsidRPr="00B846B0">
        <w:rPr>
          <w:rFonts w:cs="Times New Roman" w:hint="eastAsia"/>
          <w:kern w:val="2"/>
        </w:rPr>
        <w:t>依据《建设项目环境影响评价技术导则</w:t>
      </w:r>
      <w:r w:rsidRPr="00B846B0">
        <w:rPr>
          <w:rFonts w:cs="Times New Roman"/>
          <w:kern w:val="2"/>
        </w:rPr>
        <w:t>-</w:t>
      </w:r>
      <w:r w:rsidRPr="00B846B0">
        <w:rPr>
          <w:rFonts w:cs="Times New Roman" w:hint="eastAsia"/>
          <w:kern w:val="2"/>
        </w:rPr>
        <w:t>总纲》（</w:t>
      </w:r>
      <w:r w:rsidRPr="00B846B0">
        <w:rPr>
          <w:rFonts w:cs="Times New Roman"/>
          <w:kern w:val="2"/>
        </w:rPr>
        <w:t>HJ2.1-2016</w:t>
      </w:r>
      <w:r w:rsidRPr="00B846B0">
        <w:rPr>
          <w:rFonts w:cs="Times New Roman" w:hint="eastAsia"/>
          <w:kern w:val="2"/>
        </w:rPr>
        <w:t>）第</w:t>
      </w:r>
      <w:r w:rsidRPr="00B846B0">
        <w:rPr>
          <w:rFonts w:cs="Times New Roman"/>
          <w:kern w:val="2"/>
        </w:rPr>
        <w:t>9</w:t>
      </w:r>
      <w:r w:rsidRPr="00B846B0">
        <w:rPr>
          <w:rFonts w:cs="Times New Roman" w:hint="eastAsia"/>
          <w:kern w:val="2"/>
        </w:rPr>
        <w:t>节环境管理与监测计划，环境监测计划应包括污染源监测计划和环境质量监测计划，根据《排污单位自行监测技术指南</w:t>
      </w:r>
      <w:r w:rsidRPr="00B846B0">
        <w:rPr>
          <w:rFonts w:cs="Times New Roman"/>
          <w:kern w:val="2"/>
        </w:rPr>
        <w:t>-</w:t>
      </w:r>
      <w:r w:rsidRPr="00B846B0">
        <w:rPr>
          <w:rFonts w:cs="Times New Roman" w:hint="eastAsia"/>
          <w:kern w:val="2"/>
        </w:rPr>
        <w:t>总则》（</w:t>
      </w:r>
      <w:r w:rsidRPr="00B846B0">
        <w:rPr>
          <w:rFonts w:cs="Times New Roman"/>
          <w:kern w:val="2"/>
        </w:rPr>
        <w:t>HJ819-2017</w:t>
      </w:r>
      <w:r w:rsidRPr="00B846B0">
        <w:rPr>
          <w:rFonts w:cs="Times New Roman" w:hint="eastAsia"/>
          <w:kern w:val="2"/>
        </w:rPr>
        <w:t>）、《排污许可证申请与核发技术规范</w:t>
      </w:r>
      <w:r w:rsidRPr="00B846B0">
        <w:rPr>
          <w:rFonts w:cs="Times New Roman"/>
          <w:kern w:val="2"/>
        </w:rPr>
        <w:t>-</w:t>
      </w:r>
      <w:r w:rsidRPr="00B846B0">
        <w:rPr>
          <w:rFonts w:cs="Times New Roman" w:hint="eastAsia"/>
          <w:kern w:val="2"/>
        </w:rPr>
        <w:t>总则》（</w:t>
      </w:r>
      <w:r w:rsidRPr="00B846B0">
        <w:rPr>
          <w:rFonts w:cs="Times New Roman"/>
          <w:kern w:val="2"/>
        </w:rPr>
        <w:t>HJ942-2018</w:t>
      </w:r>
      <w:r w:rsidRPr="00B846B0">
        <w:rPr>
          <w:rFonts w:cs="Times New Roman" w:hint="eastAsia"/>
          <w:kern w:val="2"/>
        </w:rPr>
        <w:t>）、《排污许可证申请与核发技术规范制药工业</w:t>
      </w:r>
      <w:r w:rsidRPr="00B846B0">
        <w:rPr>
          <w:rFonts w:cs="Times New Roman"/>
          <w:kern w:val="2"/>
        </w:rPr>
        <w:t>-</w:t>
      </w:r>
      <w:r w:rsidRPr="00B846B0">
        <w:rPr>
          <w:rFonts w:cs="Times New Roman" w:hint="eastAsia"/>
          <w:kern w:val="2"/>
        </w:rPr>
        <w:t>原料药制造》（</w:t>
      </w:r>
      <w:r w:rsidRPr="00B846B0">
        <w:rPr>
          <w:rFonts w:cs="Times New Roman"/>
          <w:kern w:val="2"/>
        </w:rPr>
        <w:t>HJ858.1-2017</w:t>
      </w:r>
      <w:r w:rsidRPr="00B846B0">
        <w:rPr>
          <w:rFonts w:cs="Times New Roman" w:hint="eastAsia"/>
          <w:kern w:val="2"/>
        </w:rPr>
        <w:t>）的要求，给出项目营运期环境监测计划见表</w:t>
      </w:r>
      <w:r w:rsidRPr="00B846B0">
        <w:rPr>
          <w:rFonts w:cs="Times New Roman"/>
          <w:kern w:val="2"/>
        </w:rPr>
        <w:t>13</w:t>
      </w:r>
      <w:r>
        <w:rPr>
          <w:rFonts w:cs="Times New Roman" w:hint="eastAsia"/>
          <w:kern w:val="2"/>
        </w:rPr>
        <w:t>.2-1</w:t>
      </w:r>
      <w:r w:rsidRPr="00B846B0">
        <w:rPr>
          <w:rFonts w:cs="Times New Roman" w:hint="eastAsia"/>
          <w:kern w:val="2"/>
        </w:rPr>
        <w:t>，由于建设单位没有监测的能力，运营期环境监测工作可委托有资质的监测机构进行。</w:t>
      </w:r>
    </w:p>
    <w:p w14:paraId="4ED4DBF2" w14:textId="77777777" w:rsidR="00B846B0" w:rsidRDefault="00B846B0" w:rsidP="00B846B0">
      <w:pPr>
        <w:jc w:val="center"/>
        <w:rPr>
          <w:rFonts w:cs="Times New Roman"/>
          <w:b/>
          <w:kern w:val="2"/>
          <w:sz w:val="21"/>
          <w:szCs w:val="22"/>
        </w:rPr>
      </w:pPr>
      <w:r>
        <w:rPr>
          <w:rFonts w:cs="Times New Roman" w:hint="eastAsia"/>
          <w:b/>
          <w:kern w:val="2"/>
          <w:sz w:val="21"/>
          <w:szCs w:val="22"/>
        </w:rPr>
        <w:t>表</w:t>
      </w:r>
      <w:r>
        <w:rPr>
          <w:rFonts w:cs="Times New Roman" w:hint="eastAsia"/>
          <w:b/>
          <w:kern w:val="2"/>
          <w:sz w:val="21"/>
          <w:szCs w:val="22"/>
        </w:rPr>
        <w:t>13.2-1</w:t>
      </w:r>
      <w:r w:rsidRPr="00B846B0">
        <w:rPr>
          <w:rFonts w:cs="Times New Roman"/>
          <w:b/>
          <w:kern w:val="2"/>
          <w:sz w:val="21"/>
          <w:szCs w:val="22"/>
        </w:rPr>
        <w:t xml:space="preserve"> </w:t>
      </w:r>
      <w:r w:rsidRPr="00B846B0">
        <w:rPr>
          <w:rFonts w:cs="Times New Roman" w:hint="eastAsia"/>
          <w:b/>
          <w:kern w:val="2"/>
          <w:sz w:val="21"/>
          <w:szCs w:val="22"/>
        </w:rPr>
        <w:t>本项目营运期环境监测计划一览表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78"/>
        <w:gridCol w:w="736"/>
        <w:gridCol w:w="2221"/>
        <w:gridCol w:w="2915"/>
        <w:gridCol w:w="1672"/>
      </w:tblGrid>
      <w:tr w:rsidR="007D14D9" w:rsidRPr="007F392D" w14:paraId="7FDB4D99" w14:textId="77777777" w:rsidTr="007D14D9">
        <w:trPr>
          <w:jc w:val="center"/>
        </w:trPr>
        <w:tc>
          <w:tcPr>
            <w:tcW w:w="574" w:type="pct"/>
            <w:vAlign w:val="center"/>
            <w:hideMark/>
          </w:tcPr>
          <w:p w14:paraId="5706BE6F"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监测计划</w:t>
            </w:r>
          </w:p>
        </w:tc>
        <w:tc>
          <w:tcPr>
            <w:tcW w:w="432" w:type="pct"/>
            <w:vAlign w:val="center"/>
            <w:hideMark/>
          </w:tcPr>
          <w:p w14:paraId="38C49B44"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项目</w:t>
            </w:r>
          </w:p>
        </w:tc>
        <w:tc>
          <w:tcPr>
            <w:tcW w:w="1303" w:type="pct"/>
            <w:vAlign w:val="center"/>
            <w:hideMark/>
          </w:tcPr>
          <w:p w14:paraId="69854B9A"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监测点位</w:t>
            </w:r>
          </w:p>
        </w:tc>
        <w:tc>
          <w:tcPr>
            <w:tcW w:w="1710" w:type="pct"/>
            <w:vAlign w:val="center"/>
            <w:hideMark/>
          </w:tcPr>
          <w:p w14:paraId="39B25339"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监测因子</w:t>
            </w:r>
          </w:p>
        </w:tc>
        <w:tc>
          <w:tcPr>
            <w:tcW w:w="981" w:type="pct"/>
            <w:vAlign w:val="center"/>
            <w:hideMark/>
          </w:tcPr>
          <w:p w14:paraId="092F8A5A"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监测频率</w:t>
            </w:r>
          </w:p>
        </w:tc>
      </w:tr>
      <w:tr w:rsidR="007D14D9" w:rsidRPr="007F392D" w14:paraId="0CF38D9E" w14:textId="77777777" w:rsidTr="007D14D9">
        <w:trPr>
          <w:trHeight w:val="297"/>
          <w:jc w:val="center"/>
        </w:trPr>
        <w:tc>
          <w:tcPr>
            <w:tcW w:w="574" w:type="pct"/>
            <w:vMerge w:val="restart"/>
            <w:vAlign w:val="center"/>
            <w:hideMark/>
          </w:tcPr>
          <w:p w14:paraId="1B3CDB8C"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污染源监</w:t>
            </w:r>
          </w:p>
          <w:p w14:paraId="08BF522B" w14:textId="77777777" w:rsidR="007D14D9" w:rsidRPr="007F392D" w:rsidRDefault="007D14D9" w:rsidP="00AA186A">
            <w:pPr>
              <w:spacing w:line="240" w:lineRule="auto"/>
              <w:jc w:val="center"/>
              <w:rPr>
                <w:rFonts w:cs="Times New Roman"/>
                <w:kern w:val="2"/>
                <w:sz w:val="21"/>
                <w:szCs w:val="21"/>
              </w:rPr>
            </w:pPr>
            <w:proofErr w:type="gramStart"/>
            <w:r w:rsidRPr="007F392D">
              <w:rPr>
                <w:rFonts w:cs="Times New Roman" w:hint="eastAsia"/>
                <w:kern w:val="2"/>
                <w:sz w:val="21"/>
                <w:szCs w:val="21"/>
              </w:rPr>
              <w:t>测计划</w:t>
            </w:r>
            <w:proofErr w:type="gramEnd"/>
          </w:p>
        </w:tc>
        <w:tc>
          <w:tcPr>
            <w:tcW w:w="432" w:type="pct"/>
            <w:vMerge w:val="restart"/>
            <w:vAlign w:val="center"/>
            <w:hideMark/>
          </w:tcPr>
          <w:p w14:paraId="2EBFF9F6"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废水</w:t>
            </w:r>
          </w:p>
        </w:tc>
        <w:tc>
          <w:tcPr>
            <w:tcW w:w="1303" w:type="pct"/>
            <w:vMerge w:val="restart"/>
            <w:vAlign w:val="center"/>
            <w:hideMark/>
          </w:tcPr>
          <w:p w14:paraId="15E53101"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总排放口</w:t>
            </w:r>
          </w:p>
        </w:tc>
        <w:tc>
          <w:tcPr>
            <w:tcW w:w="1710" w:type="pct"/>
            <w:vAlign w:val="center"/>
            <w:hideMark/>
          </w:tcPr>
          <w:p w14:paraId="1495B6A7"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kern w:val="2"/>
                <w:sz w:val="21"/>
                <w:szCs w:val="21"/>
              </w:rPr>
              <w:t>BOD</w:t>
            </w:r>
            <w:r w:rsidRPr="007F392D">
              <w:rPr>
                <w:rFonts w:cs="Times New Roman"/>
                <w:kern w:val="2"/>
                <w:sz w:val="21"/>
                <w:szCs w:val="21"/>
                <w:vertAlign w:val="subscript"/>
              </w:rPr>
              <w:t>5</w:t>
            </w:r>
            <w:r w:rsidRPr="007F392D">
              <w:rPr>
                <w:rFonts w:cs="Times New Roman" w:hint="eastAsia"/>
                <w:kern w:val="2"/>
                <w:sz w:val="21"/>
                <w:szCs w:val="21"/>
              </w:rPr>
              <w:t>、</w:t>
            </w:r>
            <w:r w:rsidRPr="007F392D">
              <w:rPr>
                <w:rFonts w:cs="Times New Roman"/>
                <w:kern w:val="2"/>
                <w:sz w:val="21"/>
                <w:szCs w:val="21"/>
              </w:rPr>
              <w:t xml:space="preserve">SS </w:t>
            </w:r>
          </w:p>
        </w:tc>
        <w:tc>
          <w:tcPr>
            <w:tcW w:w="981" w:type="pct"/>
            <w:vAlign w:val="center"/>
            <w:hideMark/>
          </w:tcPr>
          <w:p w14:paraId="4E8CDC7D"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季</w:t>
            </w:r>
          </w:p>
        </w:tc>
      </w:tr>
      <w:tr w:rsidR="007D14D9" w:rsidRPr="007F392D" w14:paraId="49DCE121" w14:textId="77777777" w:rsidTr="007D14D9">
        <w:trPr>
          <w:trHeight w:val="297"/>
          <w:jc w:val="center"/>
        </w:trPr>
        <w:tc>
          <w:tcPr>
            <w:tcW w:w="574" w:type="pct"/>
            <w:vMerge/>
            <w:vAlign w:val="center"/>
            <w:hideMark/>
          </w:tcPr>
          <w:p w14:paraId="768C9094" w14:textId="77777777" w:rsidR="007D14D9" w:rsidRPr="007F392D" w:rsidRDefault="007D14D9" w:rsidP="00AA186A">
            <w:pPr>
              <w:spacing w:line="240" w:lineRule="auto"/>
              <w:rPr>
                <w:rFonts w:cs="Times New Roman"/>
                <w:kern w:val="2"/>
                <w:sz w:val="21"/>
                <w:szCs w:val="21"/>
              </w:rPr>
            </w:pPr>
          </w:p>
        </w:tc>
        <w:tc>
          <w:tcPr>
            <w:tcW w:w="432" w:type="pct"/>
            <w:vMerge/>
            <w:vAlign w:val="center"/>
            <w:hideMark/>
          </w:tcPr>
          <w:p w14:paraId="09938816" w14:textId="77777777" w:rsidR="007D14D9" w:rsidRPr="007F392D" w:rsidRDefault="007D14D9" w:rsidP="00AA186A">
            <w:pPr>
              <w:spacing w:line="240" w:lineRule="auto"/>
              <w:rPr>
                <w:rFonts w:cs="Times New Roman"/>
                <w:kern w:val="2"/>
                <w:sz w:val="21"/>
                <w:szCs w:val="21"/>
              </w:rPr>
            </w:pPr>
          </w:p>
        </w:tc>
        <w:tc>
          <w:tcPr>
            <w:tcW w:w="1303" w:type="pct"/>
            <w:vMerge/>
            <w:vAlign w:val="center"/>
            <w:hideMark/>
          </w:tcPr>
          <w:p w14:paraId="7BD87374" w14:textId="77777777" w:rsidR="007D14D9" w:rsidRPr="007F392D" w:rsidRDefault="007D14D9" w:rsidP="00AA186A">
            <w:pPr>
              <w:spacing w:line="240" w:lineRule="auto"/>
              <w:rPr>
                <w:rFonts w:cs="Times New Roman"/>
                <w:kern w:val="2"/>
                <w:sz w:val="21"/>
                <w:szCs w:val="21"/>
              </w:rPr>
            </w:pPr>
          </w:p>
        </w:tc>
        <w:tc>
          <w:tcPr>
            <w:tcW w:w="1710" w:type="pct"/>
            <w:vAlign w:val="center"/>
            <w:hideMark/>
          </w:tcPr>
          <w:p w14:paraId="39D22393"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总氮</w:t>
            </w:r>
          </w:p>
        </w:tc>
        <w:tc>
          <w:tcPr>
            <w:tcW w:w="981" w:type="pct"/>
            <w:vAlign w:val="center"/>
            <w:hideMark/>
          </w:tcPr>
          <w:p w14:paraId="4DAB90BF"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月</w:t>
            </w:r>
          </w:p>
        </w:tc>
      </w:tr>
      <w:tr w:rsidR="007D14D9" w:rsidRPr="007F392D" w14:paraId="6B549859" w14:textId="77777777" w:rsidTr="007D14D9">
        <w:trPr>
          <w:trHeight w:val="297"/>
          <w:jc w:val="center"/>
        </w:trPr>
        <w:tc>
          <w:tcPr>
            <w:tcW w:w="574" w:type="pct"/>
            <w:vMerge/>
            <w:vAlign w:val="center"/>
            <w:hideMark/>
          </w:tcPr>
          <w:p w14:paraId="39B57E7D" w14:textId="77777777" w:rsidR="007D14D9" w:rsidRPr="007F392D" w:rsidRDefault="007D14D9" w:rsidP="00AA186A">
            <w:pPr>
              <w:spacing w:line="240" w:lineRule="auto"/>
              <w:rPr>
                <w:rFonts w:cs="Times New Roman"/>
                <w:kern w:val="2"/>
                <w:sz w:val="21"/>
                <w:szCs w:val="21"/>
              </w:rPr>
            </w:pPr>
          </w:p>
        </w:tc>
        <w:tc>
          <w:tcPr>
            <w:tcW w:w="432" w:type="pct"/>
            <w:vMerge/>
            <w:vAlign w:val="center"/>
            <w:hideMark/>
          </w:tcPr>
          <w:p w14:paraId="02C2508A" w14:textId="77777777" w:rsidR="007D14D9" w:rsidRPr="007F392D" w:rsidRDefault="007D14D9" w:rsidP="00AA186A">
            <w:pPr>
              <w:spacing w:line="240" w:lineRule="auto"/>
              <w:rPr>
                <w:rFonts w:cs="Times New Roman"/>
                <w:kern w:val="2"/>
                <w:sz w:val="21"/>
                <w:szCs w:val="21"/>
              </w:rPr>
            </w:pPr>
          </w:p>
        </w:tc>
        <w:tc>
          <w:tcPr>
            <w:tcW w:w="1303" w:type="pct"/>
            <w:vMerge/>
            <w:vAlign w:val="center"/>
            <w:hideMark/>
          </w:tcPr>
          <w:p w14:paraId="73986A6A" w14:textId="77777777" w:rsidR="007D14D9" w:rsidRPr="007F392D" w:rsidRDefault="007D14D9" w:rsidP="00AA186A">
            <w:pPr>
              <w:spacing w:line="240" w:lineRule="auto"/>
              <w:rPr>
                <w:rFonts w:cs="Times New Roman"/>
                <w:kern w:val="2"/>
                <w:sz w:val="21"/>
                <w:szCs w:val="21"/>
              </w:rPr>
            </w:pPr>
          </w:p>
        </w:tc>
        <w:tc>
          <w:tcPr>
            <w:tcW w:w="1710" w:type="pct"/>
            <w:vAlign w:val="center"/>
            <w:hideMark/>
          </w:tcPr>
          <w:p w14:paraId="39374BC3"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kern w:val="2"/>
                <w:sz w:val="21"/>
                <w:szCs w:val="21"/>
              </w:rPr>
              <w:t>pH</w:t>
            </w:r>
            <w:r w:rsidRPr="007F392D">
              <w:rPr>
                <w:rFonts w:cs="Times New Roman" w:hint="eastAsia"/>
                <w:kern w:val="2"/>
                <w:sz w:val="21"/>
                <w:szCs w:val="21"/>
              </w:rPr>
              <w:t>、</w:t>
            </w:r>
            <w:proofErr w:type="spellStart"/>
            <w:r w:rsidRPr="007F392D">
              <w:rPr>
                <w:rFonts w:cs="Times New Roman"/>
                <w:kern w:val="2"/>
                <w:sz w:val="21"/>
                <w:szCs w:val="21"/>
              </w:rPr>
              <w:t>CODcr</w:t>
            </w:r>
            <w:proofErr w:type="spellEnd"/>
            <w:r w:rsidRPr="007F392D">
              <w:rPr>
                <w:rFonts w:cs="Times New Roman" w:hint="eastAsia"/>
                <w:kern w:val="2"/>
                <w:sz w:val="21"/>
                <w:szCs w:val="21"/>
              </w:rPr>
              <w:t>、氨氮、总磷</w:t>
            </w:r>
          </w:p>
        </w:tc>
        <w:tc>
          <w:tcPr>
            <w:tcW w:w="981" w:type="pct"/>
            <w:vAlign w:val="center"/>
            <w:hideMark/>
          </w:tcPr>
          <w:p w14:paraId="19624DEF"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自动监测</w:t>
            </w:r>
          </w:p>
        </w:tc>
      </w:tr>
      <w:tr w:rsidR="007D14D9" w:rsidRPr="007F392D" w14:paraId="3556578C" w14:textId="77777777" w:rsidTr="007D14D9">
        <w:trPr>
          <w:trHeight w:val="297"/>
          <w:jc w:val="center"/>
        </w:trPr>
        <w:tc>
          <w:tcPr>
            <w:tcW w:w="574" w:type="pct"/>
            <w:vMerge/>
            <w:vAlign w:val="center"/>
            <w:hideMark/>
          </w:tcPr>
          <w:p w14:paraId="276575F6" w14:textId="77777777" w:rsidR="007D14D9" w:rsidRPr="007F392D" w:rsidRDefault="007D14D9" w:rsidP="00AA186A">
            <w:pPr>
              <w:spacing w:line="240" w:lineRule="auto"/>
              <w:rPr>
                <w:rFonts w:cs="Times New Roman"/>
                <w:kern w:val="2"/>
                <w:sz w:val="21"/>
                <w:szCs w:val="21"/>
              </w:rPr>
            </w:pPr>
          </w:p>
        </w:tc>
        <w:tc>
          <w:tcPr>
            <w:tcW w:w="432" w:type="pct"/>
            <w:vAlign w:val="center"/>
            <w:hideMark/>
          </w:tcPr>
          <w:p w14:paraId="7A6B19EF"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雨水排放口</w:t>
            </w:r>
          </w:p>
        </w:tc>
        <w:tc>
          <w:tcPr>
            <w:tcW w:w="1303" w:type="pct"/>
            <w:vAlign w:val="center"/>
            <w:hideMark/>
          </w:tcPr>
          <w:p w14:paraId="79CECF2C"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雨水排放口</w:t>
            </w:r>
          </w:p>
        </w:tc>
        <w:tc>
          <w:tcPr>
            <w:tcW w:w="1710" w:type="pct"/>
            <w:vAlign w:val="center"/>
            <w:hideMark/>
          </w:tcPr>
          <w:p w14:paraId="0DEEB3D0"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kern w:val="2"/>
                <w:sz w:val="21"/>
                <w:szCs w:val="21"/>
              </w:rPr>
              <w:t>PH</w:t>
            </w:r>
            <w:r w:rsidRPr="007F392D">
              <w:rPr>
                <w:rFonts w:cs="Times New Roman" w:hint="eastAsia"/>
                <w:kern w:val="2"/>
                <w:sz w:val="21"/>
                <w:szCs w:val="21"/>
              </w:rPr>
              <w:t>、</w:t>
            </w:r>
            <w:proofErr w:type="spellStart"/>
            <w:r w:rsidRPr="007F392D">
              <w:rPr>
                <w:rFonts w:cs="Times New Roman"/>
                <w:kern w:val="2"/>
                <w:sz w:val="21"/>
                <w:szCs w:val="21"/>
              </w:rPr>
              <w:t>CODcr</w:t>
            </w:r>
            <w:proofErr w:type="spellEnd"/>
            <w:r w:rsidRPr="007F392D">
              <w:rPr>
                <w:rFonts w:cs="Times New Roman" w:hint="eastAsia"/>
                <w:kern w:val="2"/>
                <w:sz w:val="21"/>
                <w:szCs w:val="21"/>
              </w:rPr>
              <w:t>、氨氮</w:t>
            </w:r>
          </w:p>
        </w:tc>
        <w:tc>
          <w:tcPr>
            <w:tcW w:w="981" w:type="pct"/>
            <w:vAlign w:val="center"/>
            <w:hideMark/>
          </w:tcPr>
          <w:p w14:paraId="1974EA89" w14:textId="77777777" w:rsidR="007D14D9" w:rsidRPr="007F392D" w:rsidRDefault="007D14D9"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排放期间按照每日监测</w:t>
            </w:r>
          </w:p>
        </w:tc>
      </w:tr>
      <w:tr w:rsidR="007D14D9" w:rsidRPr="007F392D" w14:paraId="3BE9E5C3" w14:textId="77777777" w:rsidTr="007D14D9">
        <w:trPr>
          <w:jc w:val="center"/>
        </w:trPr>
        <w:tc>
          <w:tcPr>
            <w:tcW w:w="574" w:type="pct"/>
            <w:vMerge/>
            <w:vAlign w:val="center"/>
            <w:hideMark/>
          </w:tcPr>
          <w:p w14:paraId="4C695E2A" w14:textId="77777777" w:rsidR="007D14D9" w:rsidRPr="007F392D" w:rsidRDefault="007D14D9" w:rsidP="00AA186A">
            <w:pPr>
              <w:spacing w:line="240" w:lineRule="auto"/>
              <w:rPr>
                <w:rFonts w:cs="Times New Roman"/>
                <w:kern w:val="2"/>
                <w:sz w:val="21"/>
                <w:szCs w:val="21"/>
              </w:rPr>
            </w:pPr>
          </w:p>
        </w:tc>
        <w:tc>
          <w:tcPr>
            <w:tcW w:w="432" w:type="pct"/>
            <w:vMerge w:val="restart"/>
            <w:vAlign w:val="center"/>
            <w:hideMark/>
          </w:tcPr>
          <w:p w14:paraId="014E55F7"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废气</w:t>
            </w:r>
          </w:p>
        </w:tc>
        <w:tc>
          <w:tcPr>
            <w:tcW w:w="1303" w:type="pct"/>
            <w:vMerge w:val="restart"/>
            <w:vAlign w:val="center"/>
          </w:tcPr>
          <w:p w14:paraId="35449D01"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危险废物暂存间废气排气筒</w:t>
            </w:r>
          </w:p>
        </w:tc>
        <w:tc>
          <w:tcPr>
            <w:tcW w:w="1710" w:type="pct"/>
            <w:vAlign w:val="center"/>
          </w:tcPr>
          <w:p w14:paraId="2447F2A7" w14:textId="77777777" w:rsidR="007D14D9" w:rsidRPr="007F392D" w:rsidRDefault="007D14D9" w:rsidP="00AA186A">
            <w:pPr>
              <w:spacing w:line="240" w:lineRule="auto"/>
              <w:jc w:val="center"/>
              <w:rPr>
                <w:rFonts w:cs="Times New Roman"/>
                <w:kern w:val="2"/>
                <w:sz w:val="21"/>
                <w:szCs w:val="21"/>
              </w:rPr>
            </w:pPr>
            <w:r w:rsidRPr="007F392D">
              <w:rPr>
                <w:rFonts w:cs="Times New Roman" w:hint="eastAsia"/>
                <w:kern w:val="2"/>
                <w:sz w:val="21"/>
                <w:szCs w:val="21"/>
              </w:rPr>
              <w:t>臭气浓度</w:t>
            </w:r>
          </w:p>
        </w:tc>
        <w:tc>
          <w:tcPr>
            <w:tcW w:w="981" w:type="pct"/>
            <w:vAlign w:val="center"/>
          </w:tcPr>
          <w:p w14:paraId="7734B3FD" w14:textId="77777777" w:rsidR="007D14D9" w:rsidRPr="007F392D" w:rsidRDefault="007D14D9" w:rsidP="00AA186A">
            <w:pPr>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年</w:t>
            </w:r>
          </w:p>
        </w:tc>
      </w:tr>
      <w:tr w:rsidR="007D14D9" w:rsidRPr="007F392D" w14:paraId="470F8E21" w14:textId="77777777" w:rsidTr="007D14D9">
        <w:trPr>
          <w:trHeight w:val="292"/>
          <w:jc w:val="center"/>
        </w:trPr>
        <w:tc>
          <w:tcPr>
            <w:tcW w:w="574" w:type="pct"/>
            <w:vMerge/>
            <w:vAlign w:val="center"/>
            <w:hideMark/>
          </w:tcPr>
          <w:p w14:paraId="17203AD7" w14:textId="77777777" w:rsidR="007D14D9" w:rsidRPr="007F392D" w:rsidRDefault="007D14D9" w:rsidP="00AA186A">
            <w:pPr>
              <w:spacing w:line="240" w:lineRule="auto"/>
              <w:rPr>
                <w:rFonts w:cs="Times New Roman"/>
                <w:kern w:val="2"/>
                <w:sz w:val="21"/>
                <w:szCs w:val="21"/>
              </w:rPr>
            </w:pPr>
          </w:p>
        </w:tc>
        <w:tc>
          <w:tcPr>
            <w:tcW w:w="432" w:type="pct"/>
            <w:vMerge/>
            <w:vAlign w:val="center"/>
            <w:hideMark/>
          </w:tcPr>
          <w:p w14:paraId="4A7E0B25" w14:textId="77777777" w:rsidR="007D14D9" w:rsidRPr="007F392D" w:rsidRDefault="007D14D9" w:rsidP="00AA186A">
            <w:pPr>
              <w:spacing w:line="240" w:lineRule="auto"/>
              <w:rPr>
                <w:rFonts w:cs="Times New Roman"/>
                <w:kern w:val="2"/>
                <w:sz w:val="21"/>
                <w:szCs w:val="21"/>
              </w:rPr>
            </w:pPr>
          </w:p>
        </w:tc>
        <w:tc>
          <w:tcPr>
            <w:tcW w:w="1303" w:type="pct"/>
            <w:vMerge/>
            <w:vAlign w:val="center"/>
            <w:hideMark/>
          </w:tcPr>
          <w:p w14:paraId="607E5764" w14:textId="77777777" w:rsidR="007D14D9" w:rsidRPr="007F392D" w:rsidRDefault="007D14D9" w:rsidP="00AA186A">
            <w:pPr>
              <w:spacing w:line="240" w:lineRule="auto"/>
              <w:rPr>
                <w:rFonts w:cs="Times New Roman"/>
                <w:kern w:val="2"/>
                <w:sz w:val="21"/>
                <w:szCs w:val="21"/>
              </w:rPr>
            </w:pPr>
          </w:p>
        </w:tc>
        <w:tc>
          <w:tcPr>
            <w:tcW w:w="1710" w:type="pct"/>
            <w:vAlign w:val="center"/>
            <w:hideMark/>
          </w:tcPr>
          <w:p w14:paraId="69EB8612" w14:textId="77777777" w:rsidR="007D14D9" w:rsidRPr="007F392D" w:rsidRDefault="007D14D9" w:rsidP="00AA186A">
            <w:pPr>
              <w:spacing w:line="240" w:lineRule="auto"/>
              <w:jc w:val="center"/>
              <w:rPr>
                <w:rFonts w:cs="Times New Roman"/>
                <w:kern w:val="2"/>
                <w:sz w:val="21"/>
                <w:szCs w:val="21"/>
              </w:rPr>
            </w:pPr>
            <w:r w:rsidRPr="007F392D">
              <w:rPr>
                <w:rFonts w:cs="Times New Roman"/>
                <w:kern w:val="2"/>
                <w:sz w:val="21"/>
                <w:szCs w:val="21"/>
              </w:rPr>
              <w:t>VOCs</w:t>
            </w:r>
          </w:p>
        </w:tc>
        <w:tc>
          <w:tcPr>
            <w:tcW w:w="981" w:type="pct"/>
            <w:vAlign w:val="center"/>
            <w:hideMark/>
          </w:tcPr>
          <w:p w14:paraId="0B834C37" w14:textId="77777777" w:rsidR="007D14D9" w:rsidRPr="007F392D" w:rsidRDefault="007D14D9" w:rsidP="00AA186A">
            <w:pPr>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季</w:t>
            </w:r>
          </w:p>
        </w:tc>
      </w:tr>
      <w:tr w:rsidR="00E933A1" w:rsidRPr="007F392D" w14:paraId="4CCAAA10" w14:textId="77777777" w:rsidTr="007D14D9">
        <w:trPr>
          <w:trHeight w:val="292"/>
          <w:jc w:val="center"/>
        </w:trPr>
        <w:tc>
          <w:tcPr>
            <w:tcW w:w="574" w:type="pct"/>
            <w:vMerge/>
            <w:vAlign w:val="center"/>
          </w:tcPr>
          <w:p w14:paraId="3ACC7203" w14:textId="77777777" w:rsidR="00E933A1" w:rsidRPr="007F392D" w:rsidRDefault="00E933A1" w:rsidP="00AA186A">
            <w:pPr>
              <w:spacing w:line="240" w:lineRule="auto"/>
              <w:rPr>
                <w:rFonts w:cs="Times New Roman"/>
                <w:kern w:val="2"/>
                <w:sz w:val="21"/>
                <w:szCs w:val="21"/>
              </w:rPr>
            </w:pPr>
          </w:p>
        </w:tc>
        <w:tc>
          <w:tcPr>
            <w:tcW w:w="432" w:type="pct"/>
            <w:vMerge/>
            <w:vAlign w:val="center"/>
          </w:tcPr>
          <w:p w14:paraId="503EB7C1" w14:textId="77777777" w:rsidR="00E933A1" w:rsidRPr="007F392D" w:rsidRDefault="00E933A1" w:rsidP="00AA186A">
            <w:pPr>
              <w:spacing w:line="240" w:lineRule="auto"/>
              <w:rPr>
                <w:rFonts w:cs="Times New Roman"/>
                <w:kern w:val="2"/>
                <w:sz w:val="21"/>
                <w:szCs w:val="21"/>
              </w:rPr>
            </w:pPr>
          </w:p>
        </w:tc>
        <w:tc>
          <w:tcPr>
            <w:tcW w:w="1303" w:type="pct"/>
            <w:vAlign w:val="center"/>
          </w:tcPr>
          <w:p w14:paraId="111C38B7" w14:textId="77777777" w:rsidR="00E933A1" w:rsidRPr="00E933A1" w:rsidRDefault="00E933A1" w:rsidP="00AA186A">
            <w:pPr>
              <w:spacing w:line="240" w:lineRule="auto"/>
              <w:rPr>
                <w:rFonts w:cs="Times New Roman"/>
                <w:kern w:val="2"/>
                <w:sz w:val="21"/>
                <w:szCs w:val="21"/>
                <w:u w:val="single"/>
              </w:rPr>
            </w:pPr>
            <w:r w:rsidRPr="00E933A1">
              <w:rPr>
                <w:rFonts w:cs="Times New Roman"/>
                <w:kern w:val="2"/>
                <w:sz w:val="21"/>
                <w:szCs w:val="21"/>
                <w:u w:val="single"/>
              </w:rPr>
              <w:t>原料药车间排气筒</w:t>
            </w:r>
          </w:p>
        </w:tc>
        <w:tc>
          <w:tcPr>
            <w:tcW w:w="1710" w:type="pct"/>
            <w:vAlign w:val="center"/>
          </w:tcPr>
          <w:p w14:paraId="02B8708B" w14:textId="77777777" w:rsidR="00E933A1" w:rsidRPr="00E933A1" w:rsidRDefault="00E933A1" w:rsidP="00923771">
            <w:pPr>
              <w:spacing w:line="240" w:lineRule="auto"/>
              <w:jc w:val="center"/>
              <w:rPr>
                <w:rFonts w:cs="Times New Roman"/>
                <w:kern w:val="2"/>
                <w:sz w:val="21"/>
                <w:szCs w:val="21"/>
                <w:u w:val="single"/>
              </w:rPr>
            </w:pPr>
            <w:r w:rsidRPr="00E933A1">
              <w:rPr>
                <w:rFonts w:cs="Times New Roman"/>
                <w:kern w:val="2"/>
                <w:sz w:val="21"/>
                <w:szCs w:val="21"/>
                <w:u w:val="single"/>
              </w:rPr>
              <w:t>VOCs</w:t>
            </w:r>
          </w:p>
        </w:tc>
        <w:tc>
          <w:tcPr>
            <w:tcW w:w="981" w:type="pct"/>
            <w:vAlign w:val="center"/>
          </w:tcPr>
          <w:p w14:paraId="78C2307A" w14:textId="77777777" w:rsidR="00E933A1" w:rsidRPr="00E933A1" w:rsidRDefault="00E933A1" w:rsidP="00923771">
            <w:pPr>
              <w:spacing w:line="240" w:lineRule="auto"/>
              <w:jc w:val="center"/>
              <w:rPr>
                <w:rFonts w:cs="Times New Roman"/>
                <w:kern w:val="2"/>
                <w:sz w:val="21"/>
                <w:szCs w:val="21"/>
                <w:u w:val="single"/>
              </w:rPr>
            </w:pPr>
            <w:r w:rsidRPr="00E933A1">
              <w:rPr>
                <w:rFonts w:cs="Times New Roman"/>
                <w:kern w:val="2"/>
                <w:sz w:val="21"/>
                <w:szCs w:val="21"/>
                <w:u w:val="single"/>
              </w:rPr>
              <w:t>1</w:t>
            </w:r>
            <w:r w:rsidRPr="00E933A1">
              <w:rPr>
                <w:rFonts w:cs="Times New Roman" w:hint="eastAsia"/>
                <w:kern w:val="2"/>
                <w:sz w:val="21"/>
                <w:szCs w:val="21"/>
                <w:u w:val="single"/>
              </w:rPr>
              <w:t>次</w:t>
            </w:r>
            <w:r w:rsidRPr="00E933A1">
              <w:rPr>
                <w:rFonts w:cs="Times New Roman"/>
                <w:kern w:val="2"/>
                <w:sz w:val="21"/>
                <w:szCs w:val="21"/>
                <w:u w:val="single"/>
              </w:rPr>
              <w:t>/</w:t>
            </w:r>
            <w:r w:rsidRPr="00E933A1">
              <w:rPr>
                <w:rFonts w:cs="Times New Roman" w:hint="eastAsia"/>
                <w:kern w:val="2"/>
                <w:sz w:val="21"/>
                <w:szCs w:val="21"/>
                <w:u w:val="single"/>
              </w:rPr>
              <w:t>季</w:t>
            </w:r>
          </w:p>
        </w:tc>
      </w:tr>
      <w:tr w:rsidR="00E933A1" w:rsidRPr="007F392D" w14:paraId="45D3F898" w14:textId="77777777" w:rsidTr="007D14D9">
        <w:trPr>
          <w:jc w:val="center"/>
        </w:trPr>
        <w:tc>
          <w:tcPr>
            <w:tcW w:w="574" w:type="pct"/>
            <w:vMerge/>
            <w:vAlign w:val="center"/>
            <w:hideMark/>
          </w:tcPr>
          <w:p w14:paraId="15EB0E64" w14:textId="77777777" w:rsidR="00E933A1" w:rsidRPr="007F392D" w:rsidRDefault="00E933A1" w:rsidP="00AA186A">
            <w:pPr>
              <w:spacing w:line="240" w:lineRule="auto"/>
              <w:rPr>
                <w:rFonts w:cs="Times New Roman"/>
                <w:kern w:val="2"/>
                <w:sz w:val="21"/>
                <w:szCs w:val="21"/>
              </w:rPr>
            </w:pPr>
          </w:p>
        </w:tc>
        <w:tc>
          <w:tcPr>
            <w:tcW w:w="432" w:type="pct"/>
            <w:vMerge/>
            <w:vAlign w:val="center"/>
            <w:hideMark/>
          </w:tcPr>
          <w:p w14:paraId="7593DF5A" w14:textId="77777777" w:rsidR="00E933A1" w:rsidRPr="007F392D" w:rsidRDefault="00E933A1" w:rsidP="00AA186A">
            <w:pPr>
              <w:spacing w:line="240" w:lineRule="auto"/>
              <w:rPr>
                <w:rFonts w:cs="Times New Roman"/>
                <w:kern w:val="2"/>
                <w:sz w:val="21"/>
                <w:szCs w:val="21"/>
              </w:rPr>
            </w:pPr>
          </w:p>
        </w:tc>
        <w:tc>
          <w:tcPr>
            <w:tcW w:w="1303" w:type="pct"/>
            <w:vAlign w:val="center"/>
            <w:hideMark/>
          </w:tcPr>
          <w:p w14:paraId="44EC7568"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厂房外监控点</w:t>
            </w:r>
          </w:p>
        </w:tc>
        <w:tc>
          <w:tcPr>
            <w:tcW w:w="1710" w:type="pct"/>
            <w:vAlign w:val="center"/>
            <w:hideMark/>
          </w:tcPr>
          <w:p w14:paraId="3E60FE68" w14:textId="77777777" w:rsidR="00E933A1" w:rsidRPr="007F392D" w:rsidRDefault="00E933A1" w:rsidP="00AA186A">
            <w:pPr>
              <w:spacing w:line="240" w:lineRule="auto"/>
              <w:jc w:val="center"/>
              <w:rPr>
                <w:rFonts w:cs="Times New Roman"/>
                <w:kern w:val="2"/>
                <w:sz w:val="21"/>
                <w:szCs w:val="21"/>
              </w:rPr>
            </w:pPr>
            <w:r w:rsidRPr="007F392D">
              <w:rPr>
                <w:rFonts w:cs="Times New Roman"/>
                <w:kern w:val="2"/>
                <w:sz w:val="21"/>
                <w:szCs w:val="21"/>
              </w:rPr>
              <w:t>VOCs</w:t>
            </w:r>
          </w:p>
        </w:tc>
        <w:tc>
          <w:tcPr>
            <w:tcW w:w="981" w:type="pct"/>
            <w:vAlign w:val="center"/>
            <w:hideMark/>
          </w:tcPr>
          <w:p w14:paraId="2A0CBDA4" w14:textId="77777777" w:rsidR="00E933A1" w:rsidRPr="007F392D" w:rsidRDefault="00E933A1" w:rsidP="00AA186A">
            <w:pPr>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月</w:t>
            </w:r>
          </w:p>
        </w:tc>
      </w:tr>
      <w:tr w:rsidR="00E933A1" w:rsidRPr="007F392D" w14:paraId="6260BB6C" w14:textId="77777777" w:rsidTr="007D14D9">
        <w:trPr>
          <w:jc w:val="center"/>
        </w:trPr>
        <w:tc>
          <w:tcPr>
            <w:tcW w:w="574" w:type="pct"/>
            <w:vMerge/>
            <w:vAlign w:val="center"/>
            <w:hideMark/>
          </w:tcPr>
          <w:p w14:paraId="6FF4CC03" w14:textId="77777777" w:rsidR="00E933A1" w:rsidRPr="007F392D" w:rsidRDefault="00E933A1" w:rsidP="00AA186A">
            <w:pPr>
              <w:spacing w:line="240" w:lineRule="auto"/>
              <w:rPr>
                <w:rFonts w:cs="Times New Roman"/>
                <w:kern w:val="2"/>
                <w:sz w:val="21"/>
                <w:szCs w:val="21"/>
              </w:rPr>
            </w:pPr>
          </w:p>
        </w:tc>
        <w:tc>
          <w:tcPr>
            <w:tcW w:w="432" w:type="pct"/>
            <w:vMerge/>
            <w:vAlign w:val="center"/>
            <w:hideMark/>
          </w:tcPr>
          <w:p w14:paraId="1D438567" w14:textId="77777777" w:rsidR="00E933A1" w:rsidRPr="007F392D" w:rsidRDefault="00E933A1" w:rsidP="00AA186A">
            <w:pPr>
              <w:spacing w:line="240" w:lineRule="auto"/>
              <w:rPr>
                <w:rFonts w:cs="Times New Roman"/>
                <w:kern w:val="2"/>
                <w:sz w:val="21"/>
                <w:szCs w:val="21"/>
              </w:rPr>
            </w:pPr>
          </w:p>
        </w:tc>
        <w:tc>
          <w:tcPr>
            <w:tcW w:w="1303" w:type="pct"/>
            <w:vAlign w:val="center"/>
            <w:hideMark/>
          </w:tcPr>
          <w:p w14:paraId="42619310"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厂界</w:t>
            </w:r>
          </w:p>
        </w:tc>
        <w:tc>
          <w:tcPr>
            <w:tcW w:w="1710" w:type="pct"/>
            <w:vAlign w:val="center"/>
            <w:hideMark/>
          </w:tcPr>
          <w:p w14:paraId="3453B411" w14:textId="77777777" w:rsidR="00E933A1" w:rsidRPr="007F392D" w:rsidRDefault="00E933A1" w:rsidP="00AA186A">
            <w:pPr>
              <w:spacing w:line="240" w:lineRule="auto"/>
              <w:jc w:val="center"/>
              <w:rPr>
                <w:rFonts w:cs="Times New Roman"/>
                <w:kern w:val="2"/>
                <w:sz w:val="21"/>
                <w:szCs w:val="21"/>
              </w:rPr>
            </w:pPr>
            <w:r w:rsidRPr="007F392D">
              <w:rPr>
                <w:rFonts w:cs="Times New Roman"/>
                <w:kern w:val="2"/>
                <w:sz w:val="21"/>
                <w:szCs w:val="21"/>
              </w:rPr>
              <w:t>VOCs</w:t>
            </w:r>
            <w:r w:rsidRPr="007F392D">
              <w:rPr>
                <w:rFonts w:cs="Times New Roman" w:hint="eastAsia"/>
                <w:kern w:val="2"/>
                <w:sz w:val="21"/>
                <w:szCs w:val="21"/>
              </w:rPr>
              <w:t>、臭气浓度</w:t>
            </w:r>
          </w:p>
        </w:tc>
        <w:tc>
          <w:tcPr>
            <w:tcW w:w="981" w:type="pct"/>
            <w:vAlign w:val="center"/>
            <w:hideMark/>
          </w:tcPr>
          <w:p w14:paraId="0A2FAF32" w14:textId="77777777" w:rsidR="00E933A1" w:rsidRPr="007F392D" w:rsidRDefault="00E933A1" w:rsidP="00AA186A">
            <w:pPr>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半年</w:t>
            </w:r>
          </w:p>
        </w:tc>
      </w:tr>
      <w:tr w:rsidR="00E933A1" w:rsidRPr="007F392D" w14:paraId="0B8D9328" w14:textId="77777777" w:rsidTr="007D14D9">
        <w:trPr>
          <w:jc w:val="center"/>
        </w:trPr>
        <w:tc>
          <w:tcPr>
            <w:tcW w:w="574" w:type="pct"/>
            <w:vMerge/>
            <w:vAlign w:val="center"/>
            <w:hideMark/>
          </w:tcPr>
          <w:p w14:paraId="34030928" w14:textId="77777777" w:rsidR="00E933A1" w:rsidRPr="007F392D" w:rsidRDefault="00E933A1" w:rsidP="00AA186A">
            <w:pPr>
              <w:spacing w:line="240" w:lineRule="auto"/>
              <w:rPr>
                <w:rFonts w:cs="Times New Roman"/>
                <w:kern w:val="2"/>
                <w:sz w:val="21"/>
                <w:szCs w:val="21"/>
              </w:rPr>
            </w:pPr>
          </w:p>
        </w:tc>
        <w:tc>
          <w:tcPr>
            <w:tcW w:w="432" w:type="pct"/>
            <w:vAlign w:val="center"/>
            <w:hideMark/>
          </w:tcPr>
          <w:p w14:paraId="73832516"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噪声</w:t>
            </w:r>
          </w:p>
        </w:tc>
        <w:tc>
          <w:tcPr>
            <w:tcW w:w="1303" w:type="pct"/>
            <w:vAlign w:val="center"/>
            <w:hideMark/>
          </w:tcPr>
          <w:p w14:paraId="0932A9DE"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四周边界</w:t>
            </w:r>
          </w:p>
        </w:tc>
        <w:tc>
          <w:tcPr>
            <w:tcW w:w="1710" w:type="pct"/>
            <w:vAlign w:val="center"/>
            <w:hideMark/>
          </w:tcPr>
          <w:p w14:paraId="77AB5A46"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等效连续</w:t>
            </w:r>
            <w:r w:rsidRPr="007F392D">
              <w:rPr>
                <w:rFonts w:cs="Times New Roman"/>
                <w:kern w:val="2"/>
                <w:sz w:val="21"/>
                <w:szCs w:val="21"/>
              </w:rPr>
              <w:t>A</w:t>
            </w:r>
            <w:r w:rsidRPr="007F392D">
              <w:rPr>
                <w:rFonts w:cs="Times New Roman" w:hint="eastAsia"/>
                <w:kern w:val="2"/>
                <w:sz w:val="21"/>
                <w:szCs w:val="21"/>
              </w:rPr>
              <w:t>声级</w:t>
            </w:r>
          </w:p>
        </w:tc>
        <w:tc>
          <w:tcPr>
            <w:tcW w:w="981" w:type="pct"/>
            <w:vAlign w:val="center"/>
            <w:hideMark/>
          </w:tcPr>
          <w:p w14:paraId="03B32B37"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季</w:t>
            </w:r>
          </w:p>
        </w:tc>
      </w:tr>
      <w:tr w:rsidR="00E933A1" w:rsidRPr="007F392D" w14:paraId="69B9393B" w14:textId="77777777" w:rsidTr="007D14D9">
        <w:trPr>
          <w:jc w:val="center"/>
        </w:trPr>
        <w:tc>
          <w:tcPr>
            <w:tcW w:w="574" w:type="pct"/>
            <w:vMerge/>
            <w:vAlign w:val="center"/>
            <w:hideMark/>
          </w:tcPr>
          <w:p w14:paraId="51532585" w14:textId="77777777" w:rsidR="00E933A1" w:rsidRPr="007F392D" w:rsidRDefault="00E933A1" w:rsidP="00AA186A">
            <w:pPr>
              <w:spacing w:line="240" w:lineRule="auto"/>
              <w:rPr>
                <w:rFonts w:cs="Times New Roman"/>
                <w:kern w:val="2"/>
                <w:sz w:val="21"/>
                <w:szCs w:val="21"/>
              </w:rPr>
            </w:pPr>
          </w:p>
        </w:tc>
        <w:tc>
          <w:tcPr>
            <w:tcW w:w="432" w:type="pct"/>
            <w:vAlign w:val="center"/>
            <w:hideMark/>
          </w:tcPr>
          <w:p w14:paraId="7DD33DCC"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地下水</w:t>
            </w:r>
          </w:p>
        </w:tc>
        <w:tc>
          <w:tcPr>
            <w:tcW w:w="1303" w:type="pct"/>
            <w:vAlign w:val="center"/>
            <w:hideMark/>
          </w:tcPr>
          <w:p w14:paraId="2BF6BD30"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hint="eastAsia"/>
                <w:kern w:val="2"/>
                <w:sz w:val="21"/>
                <w:szCs w:val="21"/>
              </w:rPr>
              <w:t>在废</w:t>
            </w:r>
            <w:r w:rsidRPr="007F392D">
              <w:rPr>
                <w:rFonts w:cs="Times New Roman" w:hint="eastAsia"/>
                <w:bCs/>
                <w:kern w:val="2"/>
                <w:sz w:val="21"/>
                <w:szCs w:val="22"/>
              </w:rPr>
              <w:t>水处理装置北侧、厂区危险废物暂存间西侧、厂区西北角</w:t>
            </w:r>
            <w:r w:rsidRPr="007F392D">
              <w:rPr>
                <w:rFonts w:cs="Times New Roman" w:hint="eastAsia"/>
                <w:kern w:val="2"/>
                <w:sz w:val="21"/>
                <w:szCs w:val="21"/>
              </w:rPr>
              <w:t>分别设置地下水井</w:t>
            </w:r>
          </w:p>
        </w:tc>
        <w:tc>
          <w:tcPr>
            <w:tcW w:w="1710" w:type="pct"/>
            <w:vAlign w:val="center"/>
            <w:hideMark/>
          </w:tcPr>
          <w:p w14:paraId="33C49A81"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kern w:val="2"/>
                <w:sz w:val="21"/>
                <w:szCs w:val="21"/>
              </w:rPr>
              <w:t>pH</w:t>
            </w:r>
            <w:r w:rsidRPr="007F392D">
              <w:rPr>
                <w:rFonts w:cs="Times New Roman" w:hint="eastAsia"/>
                <w:kern w:val="2"/>
                <w:sz w:val="21"/>
                <w:szCs w:val="21"/>
              </w:rPr>
              <w:t>、氨氮、硝酸盐、亚硝酸盐、挥发性酚类、砷、汞、铬（六价）、总硬度、铅、镉、铁、锰、溶解性总固体、高锰酸盐指数、硫酸盐、氯化物、总大肠菌群、细菌总数、铜</w:t>
            </w:r>
          </w:p>
        </w:tc>
        <w:tc>
          <w:tcPr>
            <w:tcW w:w="981" w:type="pct"/>
            <w:vAlign w:val="center"/>
            <w:hideMark/>
          </w:tcPr>
          <w:p w14:paraId="186805F5"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w:t>
            </w:r>
            <w:r w:rsidRPr="007F392D">
              <w:rPr>
                <w:rFonts w:cs="Times New Roman" w:hint="eastAsia"/>
                <w:kern w:val="2"/>
                <w:sz w:val="21"/>
                <w:szCs w:val="21"/>
              </w:rPr>
              <w:t>季</w:t>
            </w:r>
          </w:p>
        </w:tc>
      </w:tr>
      <w:tr w:rsidR="00E933A1" w:rsidRPr="007F392D" w14:paraId="2A6DA8F3" w14:textId="77777777" w:rsidTr="007D14D9">
        <w:trPr>
          <w:jc w:val="center"/>
        </w:trPr>
        <w:tc>
          <w:tcPr>
            <w:tcW w:w="574" w:type="pct"/>
            <w:vMerge/>
            <w:vAlign w:val="center"/>
            <w:hideMark/>
          </w:tcPr>
          <w:p w14:paraId="01D5733D" w14:textId="77777777" w:rsidR="00E933A1" w:rsidRPr="007F392D" w:rsidRDefault="00E933A1" w:rsidP="00AA186A">
            <w:pPr>
              <w:spacing w:line="240" w:lineRule="auto"/>
              <w:rPr>
                <w:rFonts w:cs="Times New Roman"/>
                <w:kern w:val="2"/>
                <w:sz w:val="21"/>
                <w:szCs w:val="21"/>
              </w:rPr>
            </w:pPr>
          </w:p>
        </w:tc>
        <w:tc>
          <w:tcPr>
            <w:tcW w:w="432" w:type="pct"/>
            <w:vAlign w:val="center"/>
            <w:hideMark/>
          </w:tcPr>
          <w:p w14:paraId="74B2A6BA"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土壤</w:t>
            </w:r>
          </w:p>
        </w:tc>
        <w:tc>
          <w:tcPr>
            <w:tcW w:w="1303" w:type="pct"/>
            <w:vAlign w:val="center"/>
            <w:hideMark/>
          </w:tcPr>
          <w:p w14:paraId="04B316ED" w14:textId="77777777" w:rsidR="00E933A1" w:rsidRPr="007F392D" w:rsidRDefault="00E933A1" w:rsidP="00AA186A">
            <w:pPr>
              <w:autoSpaceDE w:val="0"/>
              <w:autoSpaceDN w:val="0"/>
              <w:spacing w:line="240" w:lineRule="auto"/>
              <w:jc w:val="center"/>
              <w:rPr>
                <w:rFonts w:cs="Times New Roman"/>
                <w:snapToGrid w:val="0"/>
                <w:sz w:val="21"/>
                <w:szCs w:val="21"/>
              </w:rPr>
            </w:pPr>
            <w:r w:rsidRPr="007F392D">
              <w:rPr>
                <w:rFonts w:cs="Times New Roman" w:hint="eastAsia"/>
                <w:snapToGrid w:val="0"/>
                <w:sz w:val="21"/>
                <w:szCs w:val="21"/>
              </w:rPr>
              <w:t>污水处理站、危险废物暂存间</w:t>
            </w:r>
          </w:p>
        </w:tc>
        <w:tc>
          <w:tcPr>
            <w:tcW w:w="1710" w:type="pct"/>
            <w:vAlign w:val="center"/>
            <w:hideMark/>
          </w:tcPr>
          <w:p w14:paraId="6583351F"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snapToGrid w:val="0"/>
                <w:sz w:val="21"/>
                <w:szCs w:val="21"/>
              </w:rPr>
              <w:t>GB36600-2018</w:t>
            </w:r>
            <w:r w:rsidRPr="007F392D">
              <w:rPr>
                <w:rFonts w:cs="Times New Roman" w:hint="eastAsia"/>
                <w:snapToGrid w:val="0"/>
                <w:sz w:val="21"/>
                <w:szCs w:val="21"/>
              </w:rPr>
              <w:t>中的表</w:t>
            </w:r>
            <w:r w:rsidRPr="007F392D">
              <w:rPr>
                <w:rFonts w:cs="Times New Roman"/>
                <w:snapToGrid w:val="0"/>
                <w:sz w:val="21"/>
                <w:szCs w:val="21"/>
              </w:rPr>
              <w:t>1</w:t>
            </w:r>
            <w:r w:rsidRPr="007F392D">
              <w:rPr>
                <w:rFonts w:cs="Times New Roman" w:hint="eastAsia"/>
                <w:snapToGrid w:val="0"/>
                <w:sz w:val="21"/>
                <w:szCs w:val="21"/>
              </w:rPr>
              <w:t>所有基本项目（共</w:t>
            </w:r>
            <w:r w:rsidRPr="007F392D">
              <w:rPr>
                <w:rFonts w:cs="Times New Roman"/>
                <w:snapToGrid w:val="0"/>
                <w:sz w:val="21"/>
                <w:szCs w:val="21"/>
              </w:rPr>
              <w:t>45</w:t>
            </w:r>
            <w:r w:rsidRPr="007F392D">
              <w:rPr>
                <w:rFonts w:cs="Times New Roman" w:hint="eastAsia"/>
                <w:snapToGrid w:val="0"/>
                <w:sz w:val="21"/>
                <w:szCs w:val="21"/>
              </w:rPr>
              <w:t>项）</w:t>
            </w:r>
          </w:p>
        </w:tc>
        <w:tc>
          <w:tcPr>
            <w:tcW w:w="981" w:type="pct"/>
            <w:vAlign w:val="center"/>
            <w:hideMark/>
          </w:tcPr>
          <w:p w14:paraId="7599DAD9" w14:textId="77777777" w:rsidR="00E933A1" w:rsidRPr="007F392D" w:rsidRDefault="00E933A1" w:rsidP="00AA186A">
            <w:pPr>
              <w:tabs>
                <w:tab w:val="left" w:pos="7065"/>
              </w:tabs>
              <w:spacing w:line="240" w:lineRule="auto"/>
              <w:jc w:val="center"/>
              <w:rPr>
                <w:rFonts w:cs="Times New Roman"/>
                <w:kern w:val="2"/>
                <w:sz w:val="21"/>
                <w:szCs w:val="21"/>
              </w:rPr>
            </w:pPr>
            <w:r w:rsidRPr="007F392D">
              <w:rPr>
                <w:rFonts w:cs="Times New Roman"/>
                <w:kern w:val="2"/>
                <w:sz w:val="21"/>
                <w:szCs w:val="21"/>
              </w:rPr>
              <w:t>1</w:t>
            </w:r>
            <w:r w:rsidRPr="007F392D">
              <w:rPr>
                <w:rFonts w:cs="Times New Roman" w:hint="eastAsia"/>
                <w:kern w:val="2"/>
                <w:sz w:val="21"/>
                <w:szCs w:val="21"/>
              </w:rPr>
              <w:t>次</w:t>
            </w:r>
            <w:r w:rsidRPr="007F392D">
              <w:rPr>
                <w:rFonts w:cs="Times New Roman"/>
                <w:kern w:val="2"/>
                <w:sz w:val="21"/>
                <w:szCs w:val="21"/>
              </w:rPr>
              <w:t>/5</w:t>
            </w:r>
            <w:r w:rsidRPr="007F392D">
              <w:rPr>
                <w:rFonts w:cs="Times New Roman" w:hint="eastAsia"/>
                <w:kern w:val="2"/>
                <w:sz w:val="21"/>
                <w:szCs w:val="21"/>
              </w:rPr>
              <w:t>年</w:t>
            </w:r>
          </w:p>
        </w:tc>
      </w:tr>
      <w:tr w:rsidR="00E933A1" w:rsidRPr="007F392D" w14:paraId="1E175DFF" w14:textId="77777777" w:rsidTr="007D14D9">
        <w:trPr>
          <w:jc w:val="center"/>
        </w:trPr>
        <w:tc>
          <w:tcPr>
            <w:tcW w:w="574" w:type="pct"/>
            <w:vAlign w:val="center"/>
            <w:hideMark/>
          </w:tcPr>
          <w:p w14:paraId="4BF73E54" w14:textId="77777777" w:rsidR="00E933A1" w:rsidRPr="007F392D" w:rsidRDefault="00E933A1" w:rsidP="00AA186A">
            <w:pPr>
              <w:spacing w:line="240" w:lineRule="auto"/>
              <w:rPr>
                <w:rFonts w:cs="Times New Roman"/>
                <w:kern w:val="2"/>
                <w:sz w:val="21"/>
                <w:szCs w:val="21"/>
              </w:rPr>
            </w:pPr>
            <w:bookmarkStart w:id="244" w:name="_Toc366055303"/>
            <w:bookmarkStart w:id="245" w:name="_Toc350434442"/>
            <w:bookmarkStart w:id="246" w:name="_Toc351193423"/>
            <w:bookmarkStart w:id="247" w:name="_Toc353305393"/>
            <w:bookmarkStart w:id="248" w:name="_Toc374285610"/>
            <w:bookmarkStart w:id="249" w:name="_Toc350439993"/>
            <w:bookmarkStart w:id="250" w:name="_Toc300778348"/>
            <w:bookmarkStart w:id="251" w:name="_Toc375119802"/>
            <w:bookmarkStart w:id="252" w:name="_Toc298935396"/>
            <w:bookmarkStart w:id="253" w:name="_Toc297643125"/>
            <w:bookmarkStart w:id="254" w:name="_Toc365557712"/>
            <w:bookmarkStart w:id="255" w:name="_Toc341191369"/>
            <w:bookmarkStart w:id="256" w:name="_Toc374195123"/>
            <w:bookmarkStart w:id="257" w:name="_Toc299052246"/>
            <w:bookmarkStart w:id="258" w:name="_Toc353629430"/>
            <w:bookmarkStart w:id="259" w:name="_Toc364183991"/>
            <w:bookmarkStart w:id="260" w:name="_Toc298404973"/>
            <w:bookmarkStart w:id="261" w:name="_Toc365568528"/>
            <w:bookmarkStart w:id="262" w:name="_Toc299211862"/>
            <w:bookmarkStart w:id="263" w:name="_Toc299650298"/>
            <w:bookmarkStart w:id="264" w:name="_Toc299488659"/>
            <w:bookmarkStart w:id="265" w:name="_Toc297295353"/>
            <w:bookmarkStart w:id="266" w:name="_Toc349833678"/>
            <w:bookmarkStart w:id="267" w:name="_Toc300855317"/>
            <w:bookmarkStart w:id="268" w:name="_Toc351196277"/>
            <w:bookmarkStart w:id="269" w:name="_Toc297876180"/>
            <w:bookmarkStart w:id="270" w:name="_Toc365571668"/>
            <w:bookmarkStart w:id="271" w:name="_Toc374302466"/>
            <w:bookmarkStart w:id="272" w:name="_Toc374299371"/>
            <w:bookmarkStart w:id="273" w:name="_Toc299479699"/>
            <w:bookmarkStart w:id="274" w:name="_Toc351749101"/>
            <w:bookmarkStart w:id="275" w:name="_Toc353470740"/>
            <w:bookmarkStart w:id="276" w:name="_Toc297905248"/>
            <w:bookmarkStart w:id="277" w:name="_Toc376700778"/>
            <w:bookmarkStart w:id="278" w:name="_Toc347419812"/>
            <w:bookmarkStart w:id="279" w:name="_Toc299464460"/>
            <w:bookmarkStart w:id="280" w:name="_Toc365480650"/>
            <w:bookmarkStart w:id="281" w:name="_Toc464070811"/>
            <w:bookmarkStart w:id="282" w:name="_Toc376701647"/>
            <w:bookmarkStart w:id="283" w:name="_Toc349809931"/>
            <w:bookmarkStart w:id="284" w:name="_Toc297788920"/>
            <w:bookmarkStart w:id="285" w:name="_Toc299041023"/>
            <w:bookmarkStart w:id="286" w:name="_Toc353617864"/>
            <w:bookmarkStart w:id="287" w:name="_Toc266004304"/>
            <w:bookmarkStart w:id="288" w:name="_Toc351127920"/>
            <w:bookmarkStart w:id="289" w:name="_Toc299550059"/>
            <w:bookmarkStart w:id="290" w:name="_Toc299210768"/>
            <w:bookmarkStart w:id="291" w:name="_Toc297884142"/>
            <w:bookmarkStart w:id="292" w:name="_Toc349832645"/>
            <w:bookmarkStart w:id="293" w:name="_Toc297212108"/>
            <w:bookmarkStart w:id="294" w:name="_Toc365624294"/>
            <w:bookmarkStart w:id="295" w:name="_Toc299096945"/>
            <w:bookmarkStart w:id="296" w:name="_Toc347730811"/>
            <w:bookmarkStart w:id="297" w:name="_Toc365035329"/>
            <w:bookmarkStart w:id="298" w:name="_Toc374195037"/>
            <w:bookmarkStart w:id="299" w:name="_Toc374194940"/>
            <w:bookmarkStart w:id="300" w:name="_Toc353801292"/>
            <w:r w:rsidRPr="007F392D">
              <w:rPr>
                <w:rFonts w:cs="Times New Roman" w:hint="eastAsia"/>
                <w:kern w:val="2"/>
                <w:sz w:val="21"/>
                <w:szCs w:val="21"/>
              </w:rPr>
              <w:t>环境质量监测计划</w:t>
            </w:r>
          </w:p>
        </w:tc>
        <w:tc>
          <w:tcPr>
            <w:tcW w:w="432" w:type="pct"/>
            <w:vAlign w:val="center"/>
            <w:hideMark/>
          </w:tcPr>
          <w:p w14:paraId="671F045D"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地表水</w:t>
            </w:r>
          </w:p>
        </w:tc>
        <w:tc>
          <w:tcPr>
            <w:tcW w:w="1303" w:type="pct"/>
            <w:vAlign w:val="center"/>
            <w:hideMark/>
          </w:tcPr>
          <w:p w14:paraId="2BF75A8C"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太子庙污水处理厂尾水排放口入</w:t>
            </w:r>
            <w:proofErr w:type="gramStart"/>
            <w:r w:rsidRPr="007F392D">
              <w:rPr>
                <w:rFonts w:cs="Times New Roman" w:hint="eastAsia"/>
                <w:kern w:val="2"/>
                <w:sz w:val="21"/>
                <w:szCs w:val="21"/>
              </w:rPr>
              <w:t>姚家坝河上游</w:t>
            </w:r>
            <w:proofErr w:type="gramEnd"/>
            <w:r w:rsidRPr="007F392D">
              <w:rPr>
                <w:rFonts w:cs="Times New Roman"/>
                <w:kern w:val="2"/>
                <w:sz w:val="21"/>
                <w:szCs w:val="21"/>
              </w:rPr>
              <w:t>500m</w:t>
            </w:r>
            <w:r w:rsidRPr="007F392D">
              <w:rPr>
                <w:rFonts w:cs="Times New Roman" w:hint="eastAsia"/>
                <w:kern w:val="2"/>
                <w:sz w:val="21"/>
                <w:szCs w:val="21"/>
              </w:rPr>
              <w:t>断面、太子庙污水处理厂尾水排放口入</w:t>
            </w:r>
            <w:proofErr w:type="gramStart"/>
            <w:r w:rsidRPr="007F392D">
              <w:rPr>
                <w:rFonts w:cs="Times New Roman" w:hint="eastAsia"/>
                <w:kern w:val="2"/>
                <w:sz w:val="21"/>
                <w:szCs w:val="21"/>
              </w:rPr>
              <w:t>姚家坝河下游</w:t>
            </w:r>
            <w:proofErr w:type="gramEnd"/>
            <w:r w:rsidRPr="007F392D">
              <w:rPr>
                <w:rFonts w:cs="Times New Roman"/>
                <w:kern w:val="2"/>
                <w:sz w:val="21"/>
                <w:szCs w:val="21"/>
              </w:rPr>
              <w:t>500m</w:t>
            </w:r>
            <w:r w:rsidRPr="007F392D">
              <w:rPr>
                <w:rFonts w:cs="Times New Roman" w:hint="eastAsia"/>
                <w:kern w:val="2"/>
                <w:sz w:val="21"/>
                <w:szCs w:val="21"/>
              </w:rPr>
              <w:t>断面</w:t>
            </w:r>
          </w:p>
        </w:tc>
        <w:tc>
          <w:tcPr>
            <w:tcW w:w="1710" w:type="pct"/>
            <w:vAlign w:val="center"/>
            <w:hideMark/>
          </w:tcPr>
          <w:p w14:paraId="4B5982E0" w14:textId="77777777" w:rsidR="00E933A1" w:rsidRPr="007F392D" w:rsidRDefault="00E933A1" w:rsidP="00AA186A">
            <w:pPr>
              <w:spacing w:line="240" w:lineRule="auto"/>
              <w:jc w:val="center"/>
              <w:rPr>
                <w:rFonts w:cs="Times New Roman"/>
                <w:kern w:val="2"/>
                <w:sz w:val="21"/>
                <w:szCs w:val="21"/>
              </w:rPr>
            </w:pPr>
            <w:r w:rsidRPr="007F392D">
              <w:rPr>
                <w:rFonts w:cs="Times New Roman"/>
                <w:kern w:val="2"/>
                <w:sz w:val="21"/>
                <w:szCs w:val="21"/>
              </w:rPr>
              <w:t>pH</w:t>
            </w:r>
            <w:r w:rsidRPr="007F392D">
              <w:rPr>
                <w:rFonts w:cs="Times New Roman" w:hint="eastAsia"/>
                <w:kern w:val="2"/>
                <w:sz w:val="21"/>
                <w:szCs w:val="21"/>
              </w:rPr>
              <w:t>、</w:t>
            </w:r>
            <w:r w:rsidRPr="007F392D">
              <w:rPr>
                <w:rFonts w:cs="Times New Roman"/>
                <w:kern w:val="2"/>
                <w:sz w:val="21"/>
                <w:szCs w:val="21"/>
              </w:rPr>
              <w:t>COD</w:t>
            </w:r>
            <w:r w:rsidRPr="007F392D">
              <w:rPr>
                <w:rFonts w:cs="Times New Roman" w:hint="eastAsia"/>
                <w:kern w:val="2"/>
                <w:sz w:val="21"/>
                <w:szCs w:val="21"/>
              </w:rPr>
              <w:t>、</w:t>
            </w:r>
            <w:r w:rsidRPr="007F392D">
              <w:rPr>
                <w:rFonts w:cs="Times New Roman"/>
                <w:kern w:val="2"/>
                <w:sz w:val="21"/>
                <w:szCs w:val="21"/>
              </w:rPr>
              <w:t>BOD</w:t>
            </w:r>
            <w:r w:rsidRPr="007F392D">
              <w:rPr>
                <w:rFonts w:cs="Times New Roman"/>
                <w:kern w:val="2"/>
                <w:sz w:val="21"/>
                <w:szCs w:val="21"/>
                <w:vertAlign w:val="subscript"/>
              </w:rPr>
              <w:t>5</w:t>
            </w:r>
            <w:r w:rsidRPr="007F392D">
              <w:rPr>
                <w:rFonts w:cs="Times New Roman" w:hint="eastAsia"/>
                <w:kern w:val="2"/>
                <w:sz w:val="21"/>
                <w:szCs w:val="21"/>
              </w:rPr>
              <w:t>、</w:t>
            </w:r>
            <w:r w:rsidRPr="007F392D">
              <w:rPr>
                <w:rFonts w:cs="Times New Roman"/>
                <w:kern w:val="2"/>
                <w:sz w:val="21"/>
                <w:szCs w:val="21"/>
              </w:rPr>
              <w:t>SS</w:t>
            </w:r>
            <w:r w:rsidRPr="007F392D">
              <w:rPr>
                <w:rFonts w:cs="Times New Roman" w:hint="eastAsia"/>
                <w:kern w:val="2"/>
                <w:sz w:val="21"/>
                <w:szCs w:val="21"/>
              </w:rPr>
              <w:t>、</w:t>
            </w:r>
            <w:r w:rsidRPr="007F392D">
              <w:rPr>
                <w:rFonts w:cs="Times New Roman"/>
                <w:kern w:val="2"/>
                <w:sz w:val="21"/>
                <w:szCs w:val="21"/>
              </w:rPr>
              <w:t>NH</w:t>
            </w:r>
            <w:r w:rsidRPr="007F392D">
              <w:rPr>
                <w:rFonts w:cs="Times New Roman"/>
                <w:kern w:val="2"/>
                <w:sz w:val="21"/>
                <w:szCs w:val="21"/>
                <w:vertAlign w:val="subscript"/>
              </w:rPr>
              <w:t>3</w:t>
            </w:r>
            <w:r w:rsidRPr="007F392D">
              <w:rPr>
                <w:rFonts w:cs="Times New Roman"/>
                <w:kern w:val="2"/>
                <w:sz w:val="21"/>
                <w:szCs w:val="21"/>
              </w:rPr>
              <w:t>–N</w:t>
            </w:r>
          </w:p>
        </w:tc>
        <w:tc>
          <w:tcPr>
            <w:tcW w:w="981" w:type="pct"/>
            <w:vAlign w:val="center"/>
            <w:hideMark/>
          </w:tcPr>
          <w:p w14:paraId="43FEB94B" w14:textId="77777777" w:rsidR="00E933A1" w:rsidRPr="007F392D" w:rsidRDefault="00E933A1" w:rsidP="00AA186A">
            <w:pPr>
              <w:spacing w:line="240" w:lineRule="auto"/>
              <w:jc w:val="center"/>
              <w:rPr>
                <w:rFonts w:cs="Times New Roman"/>
                <w:kern w:val="2"/>
                <w:sz w:val="21"/>
                <w:szCs w:val="21"/>
              </w:rPr>
            </w:pPr>
            <w:r w:rsidRPr="007F392D">
              <w:rPr>
                <w:rFonts w:cs="Times New Roman" w:hint="eastAsia"/>
                <w:kern w:val="2"/>
                <w:sz w:val="21"/>
                <w:szCs w:val="21"/>
              </w:rPr>
              <w:t>每季度一次，连续监测三天</w:t>
            </w:r>
          </w:p>
        </w:tc>
      </w:tr>
    </w:tbl>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14:paraId="017DBAC2" w14:textId="77777777" w:rsidR="00B846B0" w:rsidRPr="00B846B0" w:rsidRDefault="00B846B0" w:rsidP="00B846B0">
      <w:pPr>
        <w:keepNext/>
        <w:keepLines/>
        <w:outlineLvl w:val="2"/>
        <w:rPr>
          <w:b/>
        </w:rPr>
      </w:pPr>
      <w:r w:rsidRPr="00B846B0">
        <w:rPr>
          <w:b/>
        </w:rPr>
        <w:lastRenderedPageBreak/>
        <w:t>13.2.2</w:t>
      </w:r>
      <w:r>
        <w:rPr>
          <w:rFonts w:hint="eastAsia"/>
          <w:b/>
        </w:rPr>
        <w:t xml:space="preserve"> </w:t>
      </w:r>
      <w:r w:rsidRPr="00B846B0">
        <w:rPr>
          <w:rFonts w:hint="eastAsia"/>
          <w:b/>
        </w:rPr>
        <w:t>监测费用及监测报告</w:t>
      </w:r>
    </w:p>
    <w:p w14:paraId="4F726404" w14:textId="77777777" w:rsidR="00B846B0" w:rsidRPr="00B846B0" w:rsidRDefault="00B846B0" w:rsidP="00624711">
      <w:pPr>
        <w:tabs>
          <w:tab w:val="left" w:pos="7065"/>
        </w:tabs>
        <w:ind w:firstLineChars="200" w:firstLine="480"/>
        <w:rPr>
          <w:rFonts w:cs="Times New Roman"/>
          <w:bCs/>
          <w:kern w:val="2"/>
        </w:rPr>
      </w:pPr>
      <w:r w:rsidRPr="00B846B0">
        <w:rPr>
          <w:rFonts w:cs="Times New Roman" w:hint="eastAsia"/>
          <w:bCs/>
          <w:kern w:val="2"/>
        </w:rPr>
        <w:t>环境监测按国家有关收费标准收取，监测费用由建设单位支付。根据上述提出的环境监测项目和频率，依据国家和地方有关的监测收费标准测算，监测经费概算以委托有资质的监测单位预算为准。</w:t>
      </w:r>
    </w:p>
    <w:p w14:paraId="7273C87D" w14:textId="77777777" w:rsidR="00B846B0" w:rsidRPr="00B846B0" w:rsidRDefault="00B846B0" w:rsidP="00B846B0">
      <w:pPr>
        <w:keepNext/>
        <w:keepLines/>
        <w:outlineLvl w:val="1"/>
        <w:rPr>
          <w:b/>
          <w:sz w:val="28"/>
        </w:rPr>
      </w:pPr>
      <w:bookmarkStart w:id="301" w:name="_Toc525455678"/>
      <w:bookmarkStart w:id="302" w:name="_Toc16649"/>
      <w:bookmarkStart w:id="303" w:name="_Toc118184936"/>
      <w:r w:rsidRPr="00B846B0">
        <w:rPr>
          <w:b/>
          <w:sz w:val="28"/>
        </w:rPr>
        <w:t>13.3</w:t>
      </w:r>
      <w:r>
        <w:rPr>
          <w:rFonts w:hint="eastAsia"/>
          <w:b/>
          <w:sz w:val="28"/>
        </w:rPr>
        <w:t xml:space="preserve"> </w:t>
      </w:r>
      <w:r w:rsidRPr="00B846B0">
        <w:rPr>
          <w:b/>
          <w:sz w:val="28"/>
        </w:rPr>
        <w:t>“</w:t>
      </w:r>
      <w:r>
        <w:rPr>
          <w:rFonts w:hint="eastAsia"/>
          <w:b/>
          <w:sz w:val="28"/>
        </w:rPr>
        <w:t>三同时</w:t>
      </w:r>
      <w:r w:rsidRPr="00B846B0">
        <w:rPr>
          <w:b/>
          <w:sz w:val="28"/>
        </w:rPr>
        <w:t>”</w:t>
      </w:r>
      <w:r w:rsidRPr="00B846B0">
        <w:rPr>
          <w:rFonts w:hint="eastAsia"/>
          <w:b/>
          <w:sz w:val="28"/>
        </w:rPr>
        <w:t>验收</w:t>
      </w:r>
      <w:bookmarkEnd w:id="301"/>
      <w:bookmarkEnd w:id="302"/>
      <w:bookmarkEnd w:id="303"/>
    </w:p>
    <w:p w14:paraId="5EDF6350" w14:textId="77777777" w:rsidR="00B846B0" w:rsidRPr="00B846B0" w:rsidRDefault="00B846B0" w:rsidP="00624711">
      <w:pPr>
        <w:ind w:firstLineChars="200" w:firstLine="480"/>
        <w:rPr>
          <w:rFonts w:cs="Times New Roman"/>
          <w:kern w:val="2"/>
          <w:szCs w:val="22"/>
        </w:rPr>
      </w:pPr>
      <w:r w:rsidRPr="00B846B0">
        <w:rPr>
          <w:rFonts w:cs="Times New Roman" w:hint="eastAsia"/>
          <w:kern w:val="2"/>
          <w:szCs w:val="22"/>
        </w:rPr>
        <w:t>为加强建设项目竣工环境保护验收管理，监督落实环境保护设施与建设项目主体工程同时投产或者使用，以及落实其他需配套采取的环境保护措施，防治环境污染和生态破坏，根据《中华人民共和国环境保护法》（第四十一条）</w:t>
      </w:r>
      <w:r w:rsidRPr="00B846B0">
        <w:rPr>
          <w:rFonts w:cs="Times New Roman"/>
          <w:kern w:val="2"/>
          <w:szCs w:val="22"/>
        </w:rPr>
        <w:t>“</w:t>
      </w:r>
      <w:r w:rsidRPr="00B846B0">
        <w:rPr>
          <w:rFonts w:cs="Times New Roman" w:hint="eastAsia"/>
          <w:kern w:val="2"/>
          <w:szCs w:val="22"/>
        </w:rPr>
        <w:t>建设项目中防治污染的设施，应当与主体工程同时设计、同时施工、同时投产使用。防治污染的设施应当符合经批准的环境影响评价文件的要求，不得擅自拆除或者闲置。</w:t>
      </w:r>
    </w:p>
    <w:p w14:paraId="3AF1D04D" w14:textId="77777777" w:rsidR="00B846B0" w:rsidRPr="00B846B0" w:rsidRDefault="00B846B0" w:rsidP="00624711">
      <w:pPr>
        <w:ind w:firstLineChars="200" w:firstLine="480"/>
        <w:rPr>
          <w:rFonts w:cs="Times New Roman"/>
          <w:kern w:val="2"/>
          <w:szCs w:val="22"/>
        </w:rPr>
      </w:pPr>
      <w:r w:rsidRPr="00B846B0">
        <w:rPr>
          <w:rFonts w:cs="Times New Roman" w:hint="eastAsia"/>
          <w:kern w:val="2"/>
          <w:szCs w:val="22"/>
        </w:rPr>
        <w:t>按照《建设项目竣工环境保护验收暂行办法》中的要求，建设项目竣工后，建设单位应当依照国家有关法律法规、建设项目竣工环境保护验收技术规范、建设项目环境影响报告书（表）和审批决定等要求，编制建设项目竣工环境保护验收报告，并依法向社会公开。</w:t>
      </w:r>
      <w:r w:rsidRPr="00B846B0">
        <w:rPr>
          <w:rFonts w:cs="Times New Roman" w:hint="eastAsia"/>
          <w:bCs/>
          <w:kern w:val="2"/>
          <w:szCs w:val="22"/>
        </w:rPr>
        <w:t>建设单位不具备编制验收监测（调查）报告能力的，可以委托有能力的技术机构编制。建设单位对受委托的技术机构编制的验收监测（调查）报告结论负责。</w:t>
      </w:r>
      <w:r w:rsidRPr="00B846B0">
        <w:rPr>
          <w:rFonts w:cs="Times New Roman" w:hint="eastAsia"/>
          <w:kern w:val="2"/>
          <w:szCs w:val="22"/>
        </w:rPr>
        <w:t>项目在竣工环保验收时建议达到下表要求。</w:t>
      </w:r>
    </w:p>
    <w:p w14:paraId="69D0E473" w14:textId="77777777" w:rsidR="0061367A" w:rsidRPr="0061367A" w:rsidRDefault="0061367A" w:rsidP="0061367A">
      <w:pPr>
        <w:tabs>
          <w:tab w:val="left" w:pos="7065"/>
        </w:tabs>
        <w:jc w:val="center"/>
        <w:rPr>
          <w:rFonts w:cs="Times New Roman"/>
          <w:b/>
          <w:bCs/>
          <w:kern w:val="2"/>
          <w:sz w:val="21"/>
          <w:szCs w:val="21"/>
        </w:rPr>
      </w:pPr>
      <w:r w:rsidRPr="0061367A">
        <w:rPr>
          <w:rFonts w:cs="Times New Roman" w:hint="eastAsia"/>
          <w:b/>
          <w:bCs/>
          <w:kern w:val="2"/>
          <w:sz w:val="21"/>
          <w:szCs w:val="21"/>
        </w:rPr>
        <w:t>表</w:t>
      </w:r>
      <w:r w:rsidRPr="0061367A">
        <w:rPr>
          <w:rFonts w:cs="Times New Roman"/>
          <w:b/>
          <w:bCs/>
          <w:kern w:val="2"/>
          <w:sz w:val="21"/>
          <w:szCs w:val="21"/>
        </w:rPr>
        <w:t>13</w:t>
      </w:r>
      <w:r>
        <w:rPr>
          <w:rFonts w:cs="Times New Roman" w:hint="eastAsia"/>
          <w:b/>
          <w:bCs/>
          <w:kern w:val="2"/>
          <w:sz w:val="21"/>
          <w:szCs w:val="21"/>
        </w:rPr>
        <w:t>.3-1</w:t>
      </w:r>
      <w:r w:rsidRPr="0061367A">
        <w:rPr>
          <w:rFonts w:cs="Times New Roman"/>
          <w:b/>
          <w:bCs/>
          <w:kern w:val="2"/>
          <w:sz w:val="21"/>
          <w:szCs w:val="21"/>
        </w:rPr>
        <w:t xml:space="preserve">  “</w:t>
      </w:r>
      <w:r w:rsidRPr="0061367A">
        <w:rPr>
          <w:rFonts w:cs="Times New Roman" w:hint="eastAsia"/>
          <w:b/>
          <w:bCs/>
          <w:kern w:val="2"/>
          <w:sz w:val="21"/>
          <w:szCs w:val="21"/>
        </w:rPr>
        <w:t>竣工环保</w:t>
      </w:r>
      <w:r w:rsidRPr="0061367A">
        <w:rPr>
          <w:rFonts w:cs="Times New Roman"/>
          <w:b/>
          <w:bCs/>
          <w:kern w:val="2"/>
          <w:sz w:val="21"/>
          <w:szCs w:val="21"/>
        </w:rPr>
        <w:t>”</w:t>
      </w:r>
      <w:r w:rsidRPr="0061367A">
        <w:rPr>
          <w:rFonts w:cs="Times New Roman" w:hint="eastAsia"/>
          <w:b/>
          <w:bCs/>
          <w:kern w:val="2"/>
          <w:sz w:val="21"/>
          <w:szCs w:val="21"/>
        </w:rPr>
        <w:t>验收内容一览表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8"/>
        <w:gridCol w:w="673"/>
        <w:gridCol w:w="3063"/>
        <w:gridCol w:w="1033"/>
        <w:gridCol w:w="799"/>
        <w:gridCol w:w="2526"/>
      </w:tblGrid>
      <w:tr w:rsidR="007D14D9" w:rsidRPr="007F392D" w14:paraId="1FC3E43C" w14:textId="77777777" w:rsidTr="007D14D9">
        <w:trPr>
          <w:jc w:val="center"/>
        </w:trPr>
        <w:tc>
          <w:tcPr>
            <w:tcW w:w="251" w:type="pct"/>
            <w:vAlign w:val="center"/>
            <w:hideMark/>
          </w:tcPr>
          <w:p w14:paraId="0DD8FEC0"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序号</w:t>
            </w:r>
          </w:p>
        </w:tc>
        <w:tc>
          <w:tcPr>
            <w:tcW w:w="395" w:type="pct"/>
            <w:vAlign w:val="center"/>
            <w:hideMark/>
          </w:tcPr>
          <w:p w14:paraId="58B1BF99"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类别</w:t>
            </w:r>
          </w:p>
        </w:tc>
        <w:tc>
          <w:tcPr>
            <w:tcW w:w="1797" w:type="pct"/>
            <w:vAlign w:val="center"/>
            <w:hideMark/>
          </w:tcPr>
          <w:p w14:paraId="36104519"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设施名称</w:t>
            </w:r>
          </w:p>
        </w:tc>
        <w:tc>
          <w:tcPr>
            <w:tcW w:w="606" w:type="pct"/>
            <w:vAlign w:val="center"/>
            <w:hideMark/>
          </w:tcPr>
          <w:p w14:paraId="293794DE"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规模</w:t>
            </w:r>
          </w:p>
        </w:tc>
        <w:tc>
          <w:tcPr>
            <w:tcW w:w="469" w:type="pct"/>
            <w:vAlign w:val="center"/>
            <w:hideMark/>
          </w:tcPr>
          <w:p w14:paraId="5456D8BF"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验收监测点位</w:t>
            </w:r>
          </w:p>
        </w:tc>
        <w:tc>
          <w:tcPr>
            <w:tcW w:w="1482" w:type="pct"/>
            <w:vAlign w:val="center"/>
            <w:hideMark/>
          </w:tcPr>
          <w:p w14:paraId="22C5F7E5"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验收因子</w:t>
            </w:r>
          </w:p>
        </w:tc>
      </w:tr>
      <w:tr w:rsidR="007D14D9" w:rsidRPr="007F392D" w14:paraId="2B864DE9" w14:textId="77777777" w:rsidTr="007D14D9">
        <w:trPr>
          <w:jc w:val="center"/>
        </w:trPr>
        <w:tc>
          <w:tcPr>
            <w:tcW w:w="251" w:type="pct"/>
            <w:vAlign w:val="center"/>
            <w:hideMark/>
          </w:tcPr>
          <w:p w14:paraId="391795AF"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1</w:t>
            </w:r>
          </w:p>
        </w:tc>
        <w:tc>
          <w:tcPr>
            <w:tcW w:w="395" w:type="pct"/>
            <w:vAlign w:val="center"/>
            <w:hideMark/>
          </w:tcPr>
          <w:p w14:paraId="58D623C7" w14:textId="77777777" w:rsidR="007D14D9" w:rsidRPr="00E933A1" w:rsidRDefault="007D14D9" w:rsidP="00AA186A">
            <w:pPr>
              <w:widowControl w:val="0"/>
              <w:spacing w:line="320" w:lineRule="exact"/>
              <w:jc w:val="center"/>
              <w:rPr>
                <w:rFonts w:cs="Times New Roman"/>
                <w:kern w:val="2"/>
                <w:sz w:val="21"/>
                <w:szCs w:val="21"/>
                <w:u w:val="single"/>
              </w:rPr>
            </w:pPr>
            <w:r w:rsidRPr="00E933A1">
              <w:rPr>
                <w:rFonts w:cs="Times New Roman" w:hint="eastAsia"/>
                <w:kern w:val="2"/>
                <w:sz w:val="21"/>
                <w:szCs w:val="21"/>
                <w:u w:val="single"/>
              </w:rPr>
              <w:t>废气</w:t>
            </w:r>
          </w:p>
        </w:tc>
        <w:tc>
          <w:tcPr>
            <w:tcW w:w="1797" w:type="pct"/>
            <w:vAlign w:val="center"/>
          </w:tcPr>
          <w:p w14:paraId="2A2774E4" w14:textId="77777777" w:rsidR="00E933A1" w:rsidRPr="00E933A1" w:rsidRDefault="00E933A1" w:rsidP="00E933A1">
            <w:pPr>
              <w:widowControl w:val="0"/>
              <w:spacing w:line="320" w:lineRule="exact"/>
              <w:jc w:val="center"/>
              <w:rPr>
                <w:u w:val="single"/>
              </w:rPr>
            </w:pPr>
            <w:r w:rsidRPr="00E933A1">
              <w:rPr>
                <w:rFonts w:hAnsi="宋体" w:cs="Times New Roman" w:hint="eastAsia"/>
                <w:kern w:val="2"/>
                <w:sz w:val="21"/>
                <w:szCs w:val="21"/>
                <w:u w:val="single"/>
              </w:rPr>
              <w:t>原料药车间气，新建活性炭吸附</w:t>
            </w:r>
            <w:r w:rsidRPr="00E933A1">
              <w:rPr>
                <w:rFonts w:hAnsi="宋体" w:cs="Times New Roman" w:hint="eastAsia"/>
                <w:kern w:val="2"/>
                <w:sz w:val="21"/>
                <w:szCs w:val="21"/>
                <w:u w:val="single"/>
              </w:rPr>
              <w:t>+</w:t>
            </w:r>
            <w:r w:rsidRPr="00E933A1">
              <w:rPr>
                <w:rFonts w:hAnsi="宋体" w:cs="Times New Roman" w:hint="eastAsia"/>
                <w:kern w:val="2"/>
                <w:sz w:val="21"/>
                <w:szCs w:val="21"/>
                <w:u w:val="single"/>
              </w:rPr>
              <w:t>喷淋装置</w:t>
            </w:r>
            <w:r w:rsidRPr="00E933A1">
              <w:rPr>
                <w:rFonts w:hAnsi="宋体" w:cs="Times New Roman"/>
                <w:kern w:val="2"/>
                <w:sz w:val="21"/>
                <w:szCs w:val="21"/>
                <w:u w:val="single"/>
              </w:rPr>
              <w:t>15m</w:t>
            </w:r>
            <w:r w:rsidRPr="00E933A1">
              <w:rPr>
                <w:rFonts w:hAnsi="宋体" w:cs="Times New Roman" w:hint="eastAsia"/>
                <w:kern w:val="2"/>
                <w:sz w:val="21"/>
                <w:szCs w:val="21"/>
                <w:u w:val="single"/>
              </w:rPr>
              <w:t>排气筒</w:t>
            </w:r>
          </w:p>
        </w:tc>
        <w:tc>
          <w:tcPr>
            <w:tcW w:w="606" w:type="pct"/>
            <w:vAlign w:val="center"/>
          </w:tcPr>
          <w:p w14:paraId="46BC2260" w14:textId="77777777" w:rsidR="007D14D9" w:rsidRPr="00E933A1" w:rsidRDefault="00E933A1" w:rsidP="00AA186A">
            <w:pPr>
              <w:widowControl w:val="0"/>
              <w:spacing w:line="320" w:lineRule="exact"/>
              <w:jc w:val="center"/>
              <w:rPr>
                <w:rFonts w:cs="Times New Roman"/>
                <w:kern w:val="2"/>
                <w:sz w:val="21"/>
                <w:szCs w:val="21"/>
                <w:u w:val="single"/>
              </w:rPr>
            </w:pPr>
            <w:r w:rsidRPr="00E933A1">
              <w:rPr>
                <w:rFonts w:cs="Times New Roman" w:hint="eastAsia"/>
                <w:kern w:val="2"/>
                <w:sz w:val="21"/>
                <w:szCs w:val="21"/>
                <w:u w:val="single"/>
              </w:rPr>
              <w:t>5</w:t>
            </w:r>
            <w:r w:rsidR="007D14D9" w:rsidRPr="00E933A1">
              <w:rPr>
                <w:rFonts w:cs="Times New Roman"/>
                <w:kern w:val="2"/>
                <w:sz w:val="21"/>
                <w:szCs w:val="21"/>
                <w:u w:val="single"/>
              </w:rPr>
              <w:t>000m</w:t>
            </w:r>
            <w:r w:rsidR="007D14D9" w:rsidRPr="00E933A1">
              <w:rPr>
                <w:rFonts w:cs="Times New Roman"/>
                <w:kern w:val="2"/>
                <w:sz w:val="21"/>
                <w:szCs w:val="21"/>
                <w:u w:val="single"/>
                <w:vertAlign w:val="superscript"/>
              </w:rPr>
              <w:t>3</w:t>
            </w:r>
            <w:r w:rsidR="007D14D9" w:rsidRPr="00E933A1">
              <w:rPr>
                <w:rFonts w:cs="Times New Roman"/>
                <w:kern w:val="2"/>
                <w:sz w:val="21"/>
                <w:szCs w:val="21"/>
                <w:u w:val="single"/>
              </w:rPr>
              <w:t>/h</w:t>
            </w:r>
          </w:p>
        </w:tc>
        <w:tc>
          <w:tcPr>
            <w:tcW w:w="469" w:type="pct"/>
            <w:vAlign w:val="center"/>
          </w:tcPr>
          <w:p w14:paraId="3A7F84A8" w14:textId="77777777" w:rsidR="007D14D9" w:rsidRPr="00E933A1" w:rsidRDefault="007D14D9" w:rsidP="00AA186A">
            <w:pPr>
              <w:widowControl w:val="0"/>
              <w:spacing w:line="320" w:lineRule="exact"/>
              <w:jc w:val="center"/>
              <w:rPr>
                <w:rFonts w:cs="Times New Roman"/>
                <w:kern w:val="2"/>
                <w:sz w:val="21"/>
                <w:szCs w:val="21"/>
                <w:u w:val="single"/>
              </w:rPr>
            </w:pPr>
            <w:r w:rsidRPr="00E933A1">
              <w:rPr>
                <w:rFonts w:cs="Times New Roman" w:hint="eastAsia"/>
                <w:kern w:val="2"/>
                <w:sz w:val="21"/>
                <w:szCs w:val="21"/>
                <w:u w:val="single"/>
              </w:rPr>
              <w:t>排气筒</w:t>
            </w:r>
          </w:p>
        </w:tc>
        <w:tc>
          <w:tcPr>
            <w:tcW w:w="1482" w:type="pct"/>
            <w:vAlign w:val="center"/>
          </w:tcPr>
          <w:p w14:paraId="4910FB52" w14:textId="77777777" w:rsidR="007D14D9" w:rsidRPr="00E933A1" w:rsidRDefault="007D14D9" w:rsidP="00AA186A">
            <w:pPr>
              <w:spacing w:line="240" w:lineRule="auto"/>
              <w:jc w:val="center"/>
              <w:rPr>
                <w:rFonts w:cs="Times New Roman"/>
                <w:kern w:val="2"/>
                <w:sz w:val="21"/>
                <w:szCs w:val="21"/>
                <w:u w:val="single"/>
              </w:rPr>
            </w:pPr>
            <w:r w:rsidRPr="00E933A1">
              <w:rPr>
                <w:rFonts w:cs="Times New Roman"/>
                <w:kern w:val="2"/>
                <w:sz w:val="21"/>
                <w:szCs w:val="21"/>
                <w:u w:val="single"/>
              </w:rPr>
              <w:t>VOCs</w:t>
            </w:r>
          </w:p>
        </w:tc>
      </w:tr>
      <w:tr w:rsidR="007D14D9" w:rsidRPr="007F392D" w14:paraId="00191576" w14:textId="77777777" w:rsidTr="007D14D9">
        <w:trPr>
          <w:trHeight w:val="112"/>
          <w:jc w:val="center"/>
        </w:trPr>
        <w:tc>
          <w:tcPr>
            <w:tcW w:w="251" w:type="pct"/>
            <w:vAlign w:val="center"/>
            <w:hideMark/>
          </w:tcPr>
          <w:p w14:paraId="5A67A44E"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2</w:t>
            </w:r>
          </w:p>
        </w:tc>
        <w:tc>
          <w:tcPr>
            <w:tcW w:w="395" w:type="pct"/>
            <w:vAlign w:val="center"/>
            <w:hideMark/>
          </w:tcPr>
          <w:p w14:paraId="55173B2C"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废水</w:t>
            </w:r>
          </w:p>
        </w:tc>
        <w:tc>
          <w:tcPr>
            <w:tcW w:w="1797" w:type="pct"/>
            <w:vAlign w:val="center"/>
            <w:hideMark/>
          </w:tcPr>
          <w:p w14:paraId="7745E3F8"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综合废水处理设施</w:t>
            </w:r>
            <w:r w:rsidRPr="007F392D">
              <w:rPr>
                <w:rFonts w:cs="Times New Roman"/>
                <w:kern w:val="2"/>
                <w:sz w:val="21"/>
                <w:szCs w:val="21"/>
              </w:rPr>
              <w:t>1</w:t>
            </w:r>
            <w:r w:rsidRPr="007F392D">
              <w:rPr>
                <w:rFonts w:cs="Times New Roman" w:hint="eastAsia"/>
                <w:kern w:val="2"/>
                <w:sz w:val="21"/>
                <w:szCs w:val="21"/>
              </w:rPr>
              <w:t>套（依托现有工程）、废水在线监测装置（依托现有工程）</w:t>
            </w:r>
          </w:p>
        </w:tc>
        <w:tc>
          <w:tcPr>
            <w:tcW w:w="606" w:type="pct"/>
            <w:vAlign w:val="center"/>
            <w:hideMark/>
          </w:tcPr>
          <w:p w14:paraId="4F478AE4"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120m</w:t>
            </w:r>
            <w:r w:rsidRPr="007F392D">
              <w:rPr>
                <w:rFonts w:cs="Times New Roman"/>
                <w:kern w:val="2"/>
                <w:sz w:val="21"/>
                <w:szCs w:val="21"/>
                <w:vertAlign w:val="superscript"/>
              </w:rPr>
              <w:t>3</w:t>
            </w:r>
            <w:r w:rsidRPr="007F392D">
              <w:rPr>
                <w:rFonts w:cs="Times New Roman"/>
                <w:kern w:val="2"/>
                <w:sz w:val="21"/>
                <w:szCs w:val="21"/>
              </w:rPr>
              <w:t>/d</w:t>
            </w:r>
          </w:p>
        </w:tc>
        <w:tc>
          <w:tcPr>
            <w:tcW w:w="469" w:type="pct"/>
            <w:vAlign w:val="center"/>
            <w:hideMark/>
          </w:tcPr>
          <w:p w14:paraId="06A838F4"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总排口</w:t>
            </w:r>
          </w:p>
        </w:tc>
        <w:tc>
          <w:tcPr>
            <w:tcW w:w="1482" w:type="pct"/>
            <w:vAlign w:val="center"/>
            <w:hideMark/>
          </w:tcPr>
          <w:p w14:paraId="7E9DA03C"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pH</w:t>
            </w:r>
            <w:r w:rsidRPr="007F392D">
              <w:rPr>
                <w:rFonts w:cs="Times New Roman" w:hint="eastAsia"/>
                <w:kern w:val="2"/>
                <w:sz w:val="21"/>
                <w:szCs w:val="21"/>
              </w:rPr>
              <w:t>、</w:t>
            </w:r>
            <w:proofErr w:type="spellStart"/>
            <w:r w:rsidRPr="007F392D">
              <w:rPr>
                <w:rFonts w:cs="Times New Roman"/>
                <w:kern w:val="2"/>
                <w:sz w:val="21"/>
                <w:szCs w:val="21"/>
              </w:rPr>
              <w:t>CODcr</w:t>
            </w:r>
            <w:proofErr w:type="spellEnd"/>
            <w:r w:rsidRPr="007F392D">
              <w:rPr>
                <w:rFonts w:cs="Times New Roman" w:hint="eastAsia"/>
                <w:kern w:val="2"/>
                <w:sz w:val="21"/>
                <w:szCs w:val="21"/>
              </w:rPr>
              <w:t>、</w:t>
            </w:r>
            <w:r w:rsidRPr="007F392D">
              <w:rPr>
                <w:rFonts w:cs="Times New Roman"/>
                <w:kern w:val="2"/>
                <w:sz w:val="21"/>
                <w:szCs w:val="21"/>
              </w:rPr>
              <w:t>BOD</w:t>
            </w:r>
            <w:r w:rsidRPr="007F392D">
              <w:rPr>
                <w:rFonts w:cs="Times New Roman"/>
                <w:kern w:val="2"/>
                <w:sz w:val="21"/>
                <w:szCs w:val="21"/>
                <w:vertAlign w:val="subscript"/>
              </w:rPr>
              <w:t>5</w:t>
            </w:r>
            <w:r w:rsidRPr="007F392D">
              <w:rPr>
                <w:rFonts w:cs="Times New Roman" w:hint="eastAsia"/>
                <w:kern w:val="2"/>
                <w:sz w:val="21"/>
                <w:szCs w:val="21"/>
              </w:rPr>
              <w:t>、</w:t>
            </w:r>
            <w:r w:rsidRPr="007F392D">
              <w:rPr>
                <w:rFonts w:cs="Times New Roman"/>
                <w:kern w:val="2"/>
                <w:sz w:val="21"/>
                <w:szCs w:val="21"/>
              </w:rPr>
              <w:t>SS</w:t>
            </w:r>
            <w:r w:rsidRPr="007F392D">
              <w:rPr>
                <w:rFonts w:cs="Times New Roman" w:hint="eastAsia"/>
                <w:kern w:val="2"/>
                <w:sz w:val="21"/>
                <w:szCs w:val="21"/>
              </w:rPr>
              <w:t>、氨氮、</w:t>
            </w:r>
            <w:proofErr w:type="gramStart"/>
            <w:r w:rsidRPr="007F392D">
              <w:rPr>
                <w:rFonts w:cs="Times New Roman" w:hint="eastAsia"/>
                <w:kern w:val="2"/>
                <w:sz w:val="21"/>
                <w:szCs w:val="21"/>
              </w:rPr>
              <w:t>总铜</w:t>
            </w:r>
            <w:proofErr w:type="gramEnd"/>
          </w:p>
        </w:tc>
      </w:tr>
      <w:tr w:rsidR="007D14D9" w:rsidRPr="007F392D" w14:paraId="60B47FA2" w14:textId="77777777" w:rsidTr="007D14D9">
        <w:trPr>
          <w:jc w:val="center"/>
        </w:trPr>
        <w:tc>
          <w:tcPr>
            <w:tcW w:w="251" w:type="pct"/>
            <w:vAlign w:val="center"/>
            <w:hideMark/>
          </w:tcPr>
          <w:p w14:paraId="5D59067D"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3</w:t>
            </w:r>
          </w:p>
        </w:tc>
        <w:tc>
          <w:tcPr>
            <w:tcW w:w="395" w:type="pct"/>
            <w:vAlign w:val="center"/>
            <w:hideMark/>
          </w:tcPr>
          <w:p w14:paraId="3B5AD336"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噪声</w:t>
            </w:r>
          </w:p>
        </w:tc>
        <w:tc>
          <w:tcPr>
            <w:tcW w:w="1797" w:type="pct"/>
            <w:vAlign w:val="center"/>
            <w:hideMark/>
          </w:tcPr>
          <w:p w14:paraId="26659204"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加强场内绿化，形成绿化吸声带。</w:t>
            </w:r>
          </w:p>
        </w:tc>
        <w:tc>
          <w:tcPr>
            <w:tcW w:w="606" w:type="pct"/>
            <w:vAlign w:val="center"/>
            <w:hideMark/>
          </w:tcPr>
          <w:p w14:paraId="219F5D4D"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c>
          <w:tcPr>
            <w:tcW w:w="469" w:type="pct"/>
            <w:vAlign w:val="center"/>
            <w:hideMark/>
          </w:tcPr>
          <w:p w14:paraId="79CB0F23"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厂界四周</w:t>
            </w:r>
          </w:p>
        </w:tc>
        <w:tc>
          <w:tcPr>
            <w:tcW w:w="1482" w:type="pct"/>
            <w:vAlign w:val="center"/>
            <w:hideMark/>
          </w:tcPr>
          <w:p w14:paraId="7E10AC72"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等效连续</w:t>
            </w:r>
            <w:r w:rsidRPr="007F392D">
              <w:rPr>
                <w:rFonts w:cs="Times New Roman"/>
                <w:kern w:val="2"/>
                <w:sz w:val="21"/>
                <w:szCs w:val="21"/>
              </w:rPr>
              <w:t>A</w:t>
            </w:r>
            <w:r w:rsidRPr="007F392D">
              <w:rPr>
                <w:rFonts w:cs="Times New Roman" w:hint="eastAsia"/>
                <w:kern w:val="2"/>
                <w:sz w:val="21"/>
                <w:szCs w:val="21"/>
              </w:rPr>
              <w:t>声级</w:t>
            </w:r>
          </w:p>
        </w:tc>
      </w:tr>
      <w:tr w:rsidR="007D14D9" w:rsidRPr="007F392D" w14:paraId="3E5ED42E" w14:textId="77777777" w:rsidTr="007D14D9">
        <w:trPr>
          <w:jc w:val="center"/>
        </w:trPr>
        <w:tc>
          <w:tcPr>
            <w:tcW w:w="251" w:type="pct"/>
            <w:vAlign w:val="center"/>
            <w:hideMark/>
          </w:tcPr>
          <w:p w14:paraId="07914B30"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4</w:t>
            </w:r>
          </w:p>
        </w:tc>
        <w:tc>
          <w:tcPr>
            <w:tcW w:w="395" w:type="pct"/>
            <w:vAlign w:val="center"/>
            <w:hideMark/>
          </w:tcPr>
          <w:p w14:paraId="6BFE220A"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固废</w:t>
            </w:r>
          </w:p>
        </w:tc>
        <w:tc>
          <w:tcPr>
            <w:tcW w:w="1797" w:type="pct"/>
            <w:vAlign w:val="center"/>
            <w:hideMark/>
          </w:tcPr>
          <w:p w14:paraId="0F6CBCEB" w14:textId="77777777" w:rsidR="007D14D9" w:rsidRPr="007F392D" w:rsidRDefault="007D14D9" w:rsidP="00AA186A">
            <w:pPr>
              <w:widowControl w:val="0"/>
              <w:spacing w:line="320" w:lineRule="exact"/>
              <w:jc w:val="center"/>
              <w:rPr>
                <w:rFonts w:cs="Times New Roman"/>
                <w:kern w:val="2"/>
                <w:sz w:val="21"/>
                <w:szCs w:val="21"/>
              </w:rPr>
            </w:pPr>
            <w:proofErr w:type="gramStart"/>
            <w:r w:rsidRPr="007F392D">
              <w:rPr>
                <w:rFonts w:cs="Times New Roman" w:hint="eastAsia"/>
                <w:kern w:val="2"/>
                <w:sz w:val="21"/>
                <w:szCs w:val="21"/>
              </w:rPr>
              <w:t>危废暂存</w:t>
            </w:r>
            <w:proofErr w:type="gramEnd"/>
            <w:r w:rsidRPr="007F392D">
              <w:rPr>
                <w:rFonts w:cs="Times New Roman" w:hint="eastAsia"/>
                <w:kern w:val="2"/>
                <w:sz w:val="21"/>
                <w:szCs w:val="21"/>
              </w:rPr>
              <w:t>间</w:t>
            </w:r>
            <w:r w:rsidRPr="007F392D">
              <w:rPr>
                <w:rFonts w:cs="Times New Roman"/>
                <w:kern w:val="2"/>
                <w:sz w:val="21"/>
                <w:szCs w:val="21"/>
              </w:rPr>
              <w:t>1</w:t>
            </w:r>
            <w:r w:rsidRPr="007F392D">
              <w:rPr>
                <w:rFonts w:cs="Times New Roman" w:hint="eastAsia"/>
                <w:kern w:val="2"/>
                <w:sz w:val="21"/>
                <w:szCs w:val="21"/>
              </w:rPr>
              <w:t>间（依托现有工程）</w:t>
            </w:r>
          </w:p>
        </w:tc>
        <w:tc>
          <w:tcPr>
            <w:tcW w:w="606" w:type="pct"/>
            <w:vAlign w:val="center"/>
            <w:hideMark/>
          </w:tcPr>
          <w:p w14:paraId="59982A68"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85m</w:t>
            </w:r>
            <w:r w:rsidRPr="007F392D">
              <w:rPr>
                <w:rFonts w:cs="Times New Roman"/>
                <w:kern w:val="2"/>
                <w:sz w:val="21"/>
                <w:szCs w:val="21"/>
                <w:vertAlign w:val="superscript"/>
              </w:rPr>
              <w:t>2</w:t>
            </w:r>
          </w:p>
        </w:tc>
        <w:tc>
          <w:tcPr>
            <w:tcW w:w="469" w:type="pct"/>
            <w:vAlign w:val="center"/>
            <w:hideMark/>
          </w:tcPr>
          <w:p w14:paraId="3D9FC9F9"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c>
          <w:tcPr>
            <w:tcW w:w="1482" w:type="pct"/>
            <w:vAlign w:val="center"/>
            <w:hideMark/>
          </w:tcPr>
          <w:p w14:paraId="36142867"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r>
      <w:tr w:rsidR="007D14D9" w:rsidRPr="007F392D" w14:paraId="5CAE0DD2" w14:textId="77777777" w:rsidTr="007D14D9">
        <w:trPr>
          <w:jc w:val="center"/>
        </w:trPr>
        <w:tc>
          <w:tcPr>
            <w:tcW w:w="251" w:type="pct"/>
            <w:vAlign w:val="center"/>
            <w:hideMark/>
          </w:tcPr>
          <w:p w14:paraId="56FEBD9B"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5</w:t>
            </w:r>
          </w:p>
        </w:tc>
        <w:tc>
          <w:tcPr>
            <w:tcW w:w="395" w:type="pct"/>
            <w:vAlign w:val="center"/>
            <w:hideMark/>
          </w:tcPr>
          <w:p w14:paraId="05BCB56F"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地下水</w:t>
            </w:r>
          </w:p>
        </w:tc>
        <w:tc>
          <w:tcPr>
            <w:tcW w:w="1797" w:type="pct"/>
            <w:vAlign w:val="center"/>
            <w:hideMark/>
          </w:tcPr>
          <w:p w14:paraId="338919CC" w14:textId="77777777" w:rsidR="007D14D9" w:rsidRPr="007F392D" w:rsidRDefault="007D14D9" w:rsidP="00AA186A">
            <w:pPr>
              <w:widowControl w:val="0"/>
              <w:spacing w:line="320" w:lineRule="exact"/>
              <w:jc w:val="center"/>
              <w:rPr>
                <w:rFonts w:cs="Times New Roman"/>
                <w:kern w:val="2"/>
                <w:sz w:val="21"/>
                <w:szCs w:val="21"/>
              </w:rPr>
            </w:pPr>
            <w:r w:rsidRPr="007F392D">
              <w:rPr>
                <w:rFonts w:ascii="宋体" w:hAnsi="宋体" w:cs="Times New Roman" w:hint="eastAsia"/>
                <w:kern w:val="2"/>
                <w:sz w:val="21"/>
                <w:szCs w:val="21"/>
              </w:rPr>
              <w:t>在</w:t>
            </w:r>
            <w:r w:rsidRPr="007F392D">
              <w:rPr>
                <w:rFonts w:cs="Times New Roman" w:hint="eastAsia"/>
                <w:bCs/>
                <w:kern w:val="2"/>
                <w:sz w:val="21"/>
                <w:szCs w:val="21"/>
              </w:rPr>
              <w:t>废水处理装置北侧、厂区危险化学品南侧</w:t>
            </w:r>
            <w:r w:rsidRPr="007F392D">
              <w:rPr>
                <w:rFonts w:ascii="宋体" w:hAnsi="宋体" w:cs="Times New Roman" w:hint="eastAsia"/>
                <w:kern w:val="2"/>
                <w:sz w:val="21"/>
                <w:szCs w:val="21"/>
              </w:rPr>
              <w:t>分别设置地下水井，并设置标识标牌；依托现有工程</w:t>
            </w:r>
            <w:r w:rsidRPr="007F392D">
              <w:rPr>
                <w:rFonts w:ascii="宋体" w:hAnsi="宋体" w:cs="Times New Roman" w:hint="eastAsia"/>
                <w:kern w:val="2"/>
                <w:sz w:val="21"/>
                <w:szCs w:val="21"/>
              </w:rPr>
              <w:lastRenderedPageBreak/>
              <w:t>已有场区内部地下水井，并设置标识标牌。</w:t>
            </w:r>
          </w:p>
        </w:tc>
        <w:tc>
          <w:tcPr>
            <w:tcW w:w="606" w:type="pct"/>
            <w:vAlign w:val="center"/>
            <w:hideMark/>
          </w:tcPr>
          <w:p w14:paraId="2DAF82F9"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lastRenderedPageBreak/>
              <w:t>3</w:t>
            </w:r>
            <w:r w:rsidRPr="007F392D">
              <w:rPr>
                <w:rFonts w:cs="Times New Roman" w:hint="eastAsia"/>
                <w:kern w:val="2"/>
                <w:sz w:val="21"/>
                <w:szCs w:val="21"/>
              </w:rPr>
              <w:t>个</w:t>
            </w:r>
          </w:p>
        </w:tc>
        <w:tc>
          <w:tcPr>
            <w:tcW w:w="469" w:type="pct"/>
            <w:vAlign w:val="center"/>
            <w:hideMark/>
          </w:tcPr>
          <w:p w14:paraId="41405875"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地下水井</w:t>
            </w:r>
          </w:p>
        </w:tc>
        <w:tc>
          <w:tcPr>
            <w:tcW w:w="1482" w:type="pct"/>
            <w:vAlign w:val="center"/>
            <w:hideMark/>
          </w:tcPr>
          <w:p w14:paraId="5C8E5DB7" w14:textId="77777777" w:rsidR="007D14D9" w:rsidRPr="007F392D" w:rsidRDefault="007D14D9" w:rsidP="00AA186A">
            <w:pPr>
              <w:widowControl w:val="0"/>
              <w:spacing w:line="320" w:lineRule="exact"/>
              <w:jc w:val="center"/>
              <w:rPr>
                <w:rFonts w:cs="Times New Roman"/>
                <w:kern w:val="2"/>
                <w:sz w:val="21"/>
                <w:szCs w:val="21"/>
              </w:rPr>
            </w:pPr>
            <w:r w:rsidRPr="007F392D">
              <w:rPr>
                <w:rFonts w:ascii="宋体" w:hAnsi="宋体" w:cs="Times New Roman" w:hint="eastAsia"/>
                <w:kern w:val="2"/>
                <w:sz w:val="21"/>
                <w:szCs w:val="21"/>
              </w:rPr>
              <w:t>pH、氨氮、硝酸盐、亚硝酸盐、挥发性酚类、砷、汞、铬（六价）、总硬度、</w:t>
            </w:r>
            <w:r w:rsidRPr="007F392D">
              <w:rPr>
                <w:rFonts w:ascii="宋体" w:hAnsi="宋体" w:cs="Times New Roman" w:hint="eastAsia"/>
                <w:kern w:val="2"/>
                <w:sz w:val="21"/>
                <w:szCs w:val="21"/>
              </w:rPr>
              <w:lastRenderedPageBreak/>
              <w:t>铅、镉、铁、锰、铜、溶解性总固体、高锰酸盐指数、硫酸盐、氯化物、总大肠菌群、细菌总数</w:t>
            </w:r>
          </w:p>
        </w:tc>
      </w:tr>
      <w:tr w:rsidR="007D14D9" w:rsidRPr="007F392D" w14:paraId="18B83AAC" w14:textId="77777777" w:rsidTr="007D14D9">
        <w:trPr>
          <w:jc w:val="center"/>
        </w:trPr>
        <w:tc>
          <w:tcPr>
            <w:tcW w:w="251" w:type="pct"/>
            <w:vAlign w:val="center"/>
            <w:hideMark/>
          </w:tcPr>
          <w:p w14:paraId="1C55110D"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lastRenderedPageBreak/>
              <w:t>6</w:t>
            </w:r>
          </w:p>
        </w:tc>
        <w:tc>
          <w:tcPr>
            <w:tcW w:w="395" w:type="pct"/>
            <w:vAlign w:val="center"/>
            <w:hideMark/>
          </w:tcPr>
          <w:p w14:paraId="067BD872"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环境风险</w:t>
            </w:r>
          </w:p>
        </w:tc>
        <w:tc>
          <w:tcPr>
            <w:tcW w:w="1797" w:type="pct"/>
            <w:vAlign w:val="center"/>
            <w:hideMark/>
          </w:tcPr>
          <w:p w14:paraId="582B5425"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hint="eastAsia"/>
                <w:kern w:val="2"/>
                <w:sz w:val="21"/>
                <w:szCs w:val="21"/>
              </w:rPr>
              <w:t>雨污分流、事故应急池容积为</w:t>
            </w:r>
            <w:r w:rsidRPr="007F392D">
              <w:rPr>
                <w:rFonts w:cs="Times New Roman"/>
                <w:kern w:val="2"/>
                <w:sz w:val="21"/>
                <w:szCs w:val="21"/>
              </w:rPr>
              <w:t>1000m</w:t>
            </w:r>
            <w:r w:rsidRPr="007F392D">
              <w:rPr>
                <w:rFonts w:cs="Times New Roman"/>
                <w:kern w:val="2"/>
                <w:sz w:val="21"/>
                <w:szCs w:val="21"/>
                <w:vertAlign w:val="superscript"/>
              </w:rPr>
              <w:t>3</w:t>
            </w:r>
          </w:p>
        </w:tc>
        <w:tc>
          <w:tcPr>
            <w:tcW w:w="606" w:type="pct"/>
            <w:vAlign w:val="center"/>
            <w:hideMark/>
          </w:tcPr>
          <w:p w14:paraId="1147FB44"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c>
          <w:tcPr>
            <w:tcW w:w="469" w:type="pct"/>
            <w:vAlign w:val="center"/>
            <w:hideMark/>
          </w:tcPr>
          <w:p w14:paraId="117F21CB"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c>
          <w:tcPr>
            <w:tcW w:w="1482" w:type="pct"/>
            <w:vAlign w:val="center"/>
            <w:hideMark/>
          </w:tcPr>
          <w:p w14:paraId="5540242A" w14:textId="77777777" w:rsidR="007D14D9" w:rsidRPr="007F392D" w:rsidRDefault="007D14D9" w:rsidP="00AA186A">
            <w:pPr>
              <w:widowControl w:val="0"/>
              <w:spacing w:line="320" w:lineRule="exact"/>
              <w:jc w:val="center"/>
              <w:rPr>
                <w:rFonts w:cs="Times New Roman"/>
                <w:kern w:val="2"/>
                <w:sz w:val="21"/>
                <w:szCs w:val="21"/>
              </w:rPr>
            </w:pPr>
            <w:r w:rsidRPr="007F392D">
              <w:rPr>
                <w:rFonts w:cs="Times New Roman"/>
                <w:kern w:val="2"/>
                <w:sz w:val="21"/>
                <w:szCs w:val="21"/>
              </w:rPr>
              <w:t>/</w:t>
            </w:r>
          </w:p>
        </w:tc>
      </w:tr>
    </w:tbl>
    <w:p w14:paraId="6EAFA309" w14:textId="77777777" w:rsidR="00B36D42" w:rsidRPr="00B36D42" w:rsidRDefault="00B36D42" w:rsidP="007D14D9">
      <w:pPr>
        <w:tabs>
          <w:tab w:val="left" w:pos="7065"/>
        </w:tabs>
        <w:rPr>
          <w:rFonts w:cs="Times New Roman"/>
          <w:bCs/>
          <w:kern w:val="2"/>
        </w:rPr>
      </w:pPr>
    </w:p>
    <w:p w14:paraId="630E8634" w14:textId="77777777" w:rsidR="00B36D42" w:rsidRPr="00B36D42" w:rsidRDefault="00B36D42" w:rsidP="00E817BE">
      <w:pPr>
        <w:widowControl w:val="0"/>
        <w:adjustRightInd w:val="0"/>
        <w:snapToGrid w:val="0"/>
        <w:ind w:left="480"/>
        <w:rPr>
          <w:rFonts w:cs="Times New Roman"/>
          <w:bCs/>
          <w:kern w:val="2"/>
        </w:rPr>
      </w:pPr>
    </w:p>
    <w:p w14:paraId="3F3F757F" w14:textId="77777777" w:rsidR="00B36D42" w:rsidRDefault="00B36D42" w:rsidP="00E817BE">
      <w:pPr>
        <w:widowControl w:val="0"/>
        <w:adjustRightInd w:val="0"/>
        <w:snapToGrid w:val="0"/>
        <w:ind w:left="480"/>
        <w:rPr>
          <w:rFonts w:cs="Times New Roman"/>
          <w:bCs/>
          <w:kern w:val="2"/>
        </w:rPr>
      </w:pPr>
    </w:p>
    <w:p w14:paraId="008B659A" w14:textId="77777777" w:rsidR="0061367A" w:rsidRDefault="0061367A" w:rsidP="00E817BE">
      <w:pPr>
        <w:widowControl w:val="0"/>
        <w:adjustRightInd w:val="0"/>
        <w:snapToGrid w:val="0"/>
        <w:ind w:left="480"/>
        <w:rPr>
          <w:rFonts w:cs="Times New Roman"/>
          <w:bCs/>
          <w:kern w:val="2"/>
        </w:rPr>
        <w:sectPr w:rsidR="0061367A">
          <w:pgSz w:w="11906" w:h="16838"/>
          <w:pgMar w:top="1440" w:right="1800" w:bottom="1440" w:left="1800" w:header="851" w:footer="992" w:gutter="0"/>
          <w:cols w:space="425"/>
          <w:docGrid w:type="lines" w:linePitch="312"/>
        </w:sectPr>
      </w:pPr>
    </w:p>
    <w:p w14:paraId="7EC57DF6" w14:textId="77777777" w:rsidR="0061367A" w:rsidRDefault="0061367A" w:rsidP="0061367A">
      <w:pPr>
        <w:keepNext/>
        <w:keepLines/>
        <w:outlineLvl w:val="0"/>
        <w:rPr>
          <w:b/>
          <w:kern w:val="44"/>
          <w:sz w:val="32"/>
        </w:rPr>
      </w:pPr>
      <w:bookmarkStart w:id="304" w:name="_Toc25900"/>
      <w:bookmarkStart w:id="305" w:name="_Toc99417206"/>
      <w:bookmarkStart w:id="306" w:name="_Toc118184937"/>
      <w:r>
        <w:rPr>
          <w:rFonts w:hint="eastAsia"/>
          <w:b/>
          <w:kern w:val="44"/>
          <w:sz w:val="32"/>
        </w:rPr>
        <w:lastRenderedPageBreak/>
        <w:t xml:space="preserve">14. </w:t>
      </w:r>
      <w:r>
        <w:rPr>
          <w:rFonts w:hint="eastAsia"/>
          <w:b/>
          <w:kern w:val="44"/>
          <w:sz w:val="32"/>
        </w:rPr>
        <w:t>结论</w:t>
      </w:r>
      <w:bookmarkEnd w:id="304"/>
      <w:bookmarkEnd w:id="305"/>
      <w:bookmarkEnd w:id="306"/>
    </w:p>
    <w:p w14:paraId="797E4F56" w14:textId="77777777" w:rsidR="0061367A" w:rsidRDefault="0061367A" w:rsidP="0061367A">
      <w:pPr>
        <w:pStyle w:val="2"/>
      </w:pPr>
      <w:bookmarkStart w:id="307" w:name="_Toc99417207"/>
      <w:bookmarkStart w:id="308" w:name="_Toc118184938"/>
      <w:r>
        <w:rPr>
          <w:rFonts w:hint="eastAsia"/>
        </w:rPr>
        <w:t xml:space="preserve">14.1 </w:t>
      </w:r>
      <w:r>
        <w:rPr>
          <w:rFonts w:hint="eastAsia"/>
        </w:rPr>
        <w:t>项目建设概况</w:t>
      </w:r>
      <w:bookmarkEnd w:id="307"/>
      <w:bookmarkEnd w:id="308"/>
    </w:p>
    <w:p w14:paraId="7DB67D1E" w14:textId="77777777" w:rsidR="007D14D9" w:rsidRPr="00C771AD" w:rsidRDefault="007D14D9" w:rsidP="007D14D9">
      <w:pPr>
        <w:pStyle w:val="ad"/>
        <w:ind w:firstLine="480"/>
        <w:rPr>
          <w:rFonts w:cs="Times New Roman"/>
          <w:kern w:val="2"/>
          <w:sz w:val="24"/>
          <w:szCs w:val="24"/>
          <w:u w:val="single"/>
        </w:rPr>
      </w:pPr>
      <w:r w:rsidRPr="00C771AD">
        <w:rPr>
          <w:rFonts w:cs="Times New Roman" w:hint="eastAsia"/>
          <w:bCs/>
          <w:kern w:val="2"/>
          <w:sz w:val="24"/>
          <w:szCs w:val="24"/>
        </w:rPr>
        <w:t>本项目扩建是在康普药业股份有限公司原有厂区内进行，</w:t>
      </w:r>
      <w:proofErr w:type="gramStart"/>
      <w:r w:rsidRPr="00C771AD">
        <w:rPr>
          <w:rFonts w:cs="Times New Roman" w:hint="eastAsia"/>
          <w:bCs/>
          <w:kern w:val="2"/>
          <w:sz w:val="24"/>
          <w:szCs w:val="24"/>
        </w:rPr>
        <w:t>不</w:t>
      </w:r>
      <w:proofErr w:type="gramEnd"/>
      <w:r w:rsidRPr="00C771AD">
        <w:rPr>
          <w:rFonts w:cs="Times New Roman" w:hint="eastAsia"/>
          <w:bCs/>
          <w:kern w:val="2"/>
          <w:sz w:val="24"/>
          <w:szCs w:val="24"/>
        </w:rPr>
        <w:t>新增占地，在原料药车间新增一条原料药生产线。其他生活设施、办公设施依托现有工程。项目组成一览表详见表</w:t>
      </w:r>
      <w:r w:rsidRPr="00C771AD">
        <w:rPr>
          <w:rFonts w:cs="Times New Roman"/>
          <w:bCs/>
          <w:kern w:val="2"/>
          <w:sz w:val="24"/>
          <w:szCs w:val="24"/>
        </w:rPr>
        <w:t>14</w:t>
      </w:r>
      <w:r>
        <w:rPr>
          <w:rFonts w:cs="Times New Roman" w:hint="eastAsia"/>
          <w:bCs/>
          <w:kern w:val="2"/>
          <w:sz w:val="24"/>
          <w:szCs w:val="24"/>
        </w:rPr>
        <w:t>.1</w:t>
      </w:r>
      <w:r w:rsidRPr="00C771AD">
        <w:rPr>
          <w:rFonts w:cs="Times New Roman"/>
          <w:bCs/>
          <w:kern w:val="2"/>
          <w:sz w:val="24"/>
          <w:szCs w:val="24"/>
        </w:rPr>
        <w:t>-1</w:t>
      </w:r>
      <w:r w:rsidRPr="00C771AD">
        <w:rPr>
          <w:rFonts w:cs="Times New Roman" w:hint="eastAsia"/>
          <w:bCs/>
          <w:kern w:val="2"/>
          <w:sz w:val="24"/>
          <w:szCs w:val="24"/>
        </w:rPr>
        <w:t>。项目总投资</w:t>
      </w:r>
      <w:r w:rsidRPr="00C771AD">
        <w:rPr>
          <w:rFonts w:cs="Times New Roman" w:hint="eastAsia"/>
          <w:bCs/>
          <w:kern w:val="2"/>
          <w:sz w:val="24"/>
          <w:szCs w:val="24"/>
        </w:rPr>
        <w:t>50</w:t>
      </w:r>
      <w:r w:rsidRPr="00C771AD">
        <w:rPr>
          <w:rFonts w:cs="Times New Roman"/>
          <w:bCs/>
          <w:kern w:val="2"/>
          <w:sz w:val="24"/>
          <w:szCs w:val="24"/>
        </w:rPr>
        <w:t>0</w:t>
      </w:r>
      <w:r w:rsidRPr="00C771AD">
        <w:rPr>
          <w:rFonts w:cs="Times New Roman" w:hint="eastAsia"/>
          <w:bCs/>
          <w:kern w:val="2"/>
          <w:sz w:val="24"/>
          <w:szCs w:val="24"/>
        </w:rPr>
        <w:t>万元，主要新增产品为</w:t>
      </w:r>
      <w:r w:rsidRPr="00C771AD">
        <w:rPr>
          <w:rFonts w:cs="Times New Roman" w:hint="eastAsia"/>
          <w:kern w:val="2"/>
          <w:sz w:val="24"/>
          <w:szCs w:val="24"/>
        </w:rPr>
        <w:t>盐酸</w:t>
      </w:r>
      <w:proofErr w:type="gramStart"/>
      <w:r w:rsidRPr="00C771AD">
        <w:rPr>
          <w:rFonts w:cs="Times New Roman" w:hint="eastAsia"/>
          <w:kern w:val="2"/>
          <w:sz w:val="24"/>
          <w:szCs w:val="24"/>
        </w:rPr>
        <w:t>右美托咪</w:t>
      </w:r>
      <w:proofErr w:type="gramEnd"/>
      <w:r w:rsidRPr="00C771AD">
        <w:rPr>
          <w:rFonts w:cs="Times New Roman" w:hint="eastAsia"/>
          <w:kern w:val="2"/>
          <w:sz w:val="24"/>
          <w:szCs w:val="24"/>
        </w:rPr>
        <w:t>定</w:t>
      </w:r>
      <w:r w:rsidRPr="00C771AD">
        <w:rPr>
          <w:rFonts w:cs="Times New Roman" w:hint="eastAsia"/>
          <w:bCs/>
          <w:kern w:val="2"/>
          <w:sz w:val="24"/>
          <w:szCs w:val="24"/>
        </w:rPr>
        <w:t>2kg</w:t>
      </w:r>
      <w:r w:rsidRPr="00C771AD">
        <w:rPr>
          <w:rFonts w:cs="Times New Roman"/>
          <w:bCs/>
          <w:kern w:val="2"/>
          <w:sz w:val="24"/>
          <w:szCs w:val="24"/>
        </w:rPr>
        <w:t>/a</w:t>
      </w:r>
      <w:r w:rsidRPr="00C771AD">
        <w:rPr>
          <w:rFonts w:cs="Times New Roman" w:hint="eastAsia"/>
          <w:kern w:val="2"/>
          <w:sz w:val="24"/>
          <w:szCs w:val="24"/>
        </w:rPr>
        <w:t>。</w:t>
      </w:r>
    </w:p>
    <w:p w14:paraId="5CEAD0DF" w14:textId="77777777" w:rsidR="007D14D9" w:rsidRPr="00552453" w:rsidRDefault="007D14D9" w:rsidP="007D14D9">
      <w:pPr>
        <w:jc w:val="center"/>
        <w:rPr>
          <w:rFonts w:cs="Times New Roman"/>
          <w:b/>
          <w:kern w:val="2"/>
          <w:sz w:val="21"/>
          <w:szCs w:val="22"/>
        </w:rPr>
      </w:pPr>
      <w:r w:rsidRPr="00552453">
        <w:rPr>
          <w:rFonts w:cs="Times New Roman" w:hint="eastAsia"/>
          <w:b/>
          <w:kern w:val="2"/>
          <w:sz w:val="21"/>
          <w:szCs w:val="22"/>
        </w:rPr>
        <w:t>表</w:t>
      </w:r>
      <w:r>
        <w:rPr>
          <w:rFonts w:cs="Times New Roman" w:hint="eastAsia"/>
          <w:b/>
          <w:kern w:val="2"/>
          <w:sz w:val="21"/>
          <w:szCs w:val="22"/>
        </w:rPr>
        <w:t>14.1</w:t>
      </w:r>
      <w:r w:rsidRPr="00552453">
        <w:rPr>
          <w:rFonts w:cs="Times New Roman"/>
          <w:b/>
          <w:kern w:val="2"/>
          <w:sz w:val="21"/>
          <w:szCs w:val="22"/>
        </w:rPr>
        <w:t xml:space="preserve">-1 </w:t>
      </w:r>
      <w:r w:rsidRPr="00552453">
        <w:rPr>
          <w:rFonts w:cs="Times New Roman" w:hint="eastAsia"/>
          <w:b/>
          <w:kern w:val="2"/>
          <w:sz w:val="21"/>
          <w:szCs w:val="22"/>
        </w:rPr>
        <w:t>项目组成一览表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24"/>
        <w:gridCol w:w="426"/>
        <w:gridCol w:w="1369"/>
        <w:gridCol w:w="1057"/>
        <w:gridCol w:w="1877"/>
        <w:gridCol w:w="1237"/>
        <w:gridCol w:w="1832"/>
      </w:tblGrid>
      <w:tr w:rsidR="007D14D9" w:rsidRPr="00911755" w14:paraId="217E7E44" w14:textId="77777777" w:rsidTr="00AA186A">
        <w:trPr>
          <w:trHeight w:val="238"/>
          <w:tblHeader/>
          <w:jc w:val="center"/>
        </w:trPr>
        <w:tc>
          <w:tcPr>
            <w:tcW w:w="425" w:type="pct"/>
            <w:vAlign w:val="center"/>
            <w:hideMark/>
          </w:tcPr>
          <w:p w14:paraId="375BE749"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项目类别</w:t>
            </w:r>
          </w:p>
        </w:tc>
        <w:tc>
          <w:tcPr>
            <w:tcW w:w="250" w:type="pct"/>
            <w:vAlign w:val="center"/>
            <w:hideMark/>
          </w:tcPr>
          <w:p w14:paraId="5BC4A10D"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序号</w:t>
            </w:r>
          </w:p>
        </w:tc>
        <w:tc>
          <w:tcPr>
            <w:tcW w:w="803" w:type="pct"/>
            <w:vAlign w:val="center"/>
            <w:hideMark/>
          </w:tcPr>
          <w:p w14:paraId="21635F25"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建设内容</w:t>
            </w:r>
          </w:p>
        </w:tc>
        <w:tc>
          <w:tcPr>
            <w:tcW w:w="620" w:type="pct"/>
            <w:vAlign w:val="center"/>
            <w:hideMark/>
          </w:tcPr>
          <w:p w14:paraId="7C45C5BC"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占地面积</w:t>
            </w:r>
          </w:p>
        </w:tc>
        <w:tc>
          <w:tcPr>
            <w:tcW w:w="1101" w:type="pct"/>
            <w:vAlign w:val="center"/>
            <w:hideMark/>
          </w:tcPr>
          <w:p w14:paraId="1BBFBF73"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平面布局情况</w:t>
            </w:r>
          </w:p>
        </w:tc>
        <w:tc>
          <w:tcPr>
            <w:tcW w:w="726" w:type="pct"/>
            <w:vAlign w:val="center"/>
            <w:hideMark/>
          </w:tcPr>
          <w:p w14:paraId="262065E3"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hint="eastAsia"/>
                <w:sz w:val="21"/>
                <w:szCs w:val="21"/>
                <w:lang w:bidi="ar"/>
              </w:rPr>
              <w:t>结构类型</w:t>
            </w:r>
          </w:p>
        </w:tc>
        <w:tc>
          <w:tcPr>
            <w:tcW w:w="1075" w:type="pct"/>
            <w:vAlign w:val="center"/>
            <w:hideMark/>
          </w:tcPr>
          <w:p w14:paraId="43F17767"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备注</w:t>
            </w:r>
          </w:p>
        </w:tc>
      </w:tr>
      <w:tr w:rsidR="007D14D9" w:rsidRPr="00911755" w14:paraId="051232E0" w14:textId="77777777" w:rsidTr="00AA186A">
        <w:trPr>
          <w:jc w:val="center"/>
        </w:trPr>
        <w:tc>
          <w:tcPr>
            <w:tcW w:w="425" w:type="pct"/>
            <w:vAlign w:val="center"/>
            <w:hideMark/>
          </w:tcPr>
          <w:p w14:paraId="0CBEB3FF"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主体工程</w:t>
            </w:r>
          </w:p>
        </w:tc>
        <w:tc>
          <w:tcPr>
            <w:tcW w:w="250" w:type="pct"/>
            <w:vAlign w:val="center"/>
            <w:hideMark/>
          </w:tcPr>
          <w:p w14:paraId="0B0C0772" w14:textId="77777777" w:rsidR="007D14D9" w:rsidRPr="00911755" w:rsidRDefault="007D14D9" w:rsidP="00AA186A">
            <w:pPr>
              <w:spacing w:line="240" w:lineRule="auto"/>
              <w:jc w:val="center"/>
              <w:textAlignment w:val="center"/>
              <w:rPr>
                <w:rFonts w:cs="Times New Roman"/>
                <w:bCs/>
                <w:kern w:val="2"/>
                <w:sz w:val="21"/>
                <w:szCs w:val="21"/>
              </w:rPr>
            </w:pPr>
            <w:r w:rsidRPr="00911755">
              <w:rPr>
                <w:rFonts w:cs="Times New Roman"/>
                <w:sz w:val="21"/>
                <w:szCs w:val="21"/>
                <w:lang w:bidi="ar"/>
              </w:rPr>
              <w:t>1</w:t>
            </w:r>
          </w:p>
        </w:tc>
        <w:tc>
          <w:tcPr>
            <w:tcW w:w="803" w:type="pct"/>
            <w:vAlign w:val="center"/>
            <w:hideMark/>
          </w:tcPr>
          <w:p w14:paraId="678650AA" w14:textId="77777777" w:rsidR="007D14D9" w:rsidRPr="00911755" w:rsidRDefault="007D14D9" w:rsidP="00AA186A">
            <w:pPr>
              <w:spacing w:line="240" w:lineRule="auto"/>
              <w:jc w:val="center"/>
              <w:textAlignment w:val="center"/>
              <w:rPr>
                <w:rFonts w:cs="Times New Roman"/>
                <w:bCs/>
                <w:kern w:val="2"/>
                <w:sz w:val="21"/>
                <w:szCs w:val="21"/>
              </w:rPr>
            </w:pPr>
            <w:r w:rsidRPr="00911755">
              <w:rPr>
                <w:rFonts w:cs="Times New Roman" w:hint="eastAsia"/>
                <w:sz w:val="21"/>
                <w:szCs w:val="21"/>
                <w:lang w:bidi="ar"/>
              </w:rPr>
              <w:t>原料药车间</w:t>
            </w:r>
          </w:p>
        </w:tc>
        <w:tc>
          <w:tcPr>
            <w:tcW w:w="620" w:type="pct"/>
            <w:vAlign w:val="center"/>
            <w:hideMark/>
          </w:tcPr>
          <w:p w14:paraId="26D18910" w14:textId="77777777" w:rsidR="007D14D9" w:rsidRPr="00911755" w:rsidRDefault="007D14D9" w:rsidP="00AA186A">
            <w:pPr>
              <w:spacing w:line="240" w:lineRule="auto"/>
              <w:jc w:val="center"/>
              <w:textAlignment w:val="center"/>
              <w:rPr>
                <w:rFonts w:cs="Times New Roman"/>
                <w:bCs/>
                <w:kern w:val="2"/>
                <w:sz w:val="21"/>
                <w:szCs w:val="21"/>
              </w:rPr>
            </w:pPr>
            <w:r w:rsidRPr="00911755">
              <w:rPr>
                <w:rFonts w:cs="Times New Roman"/>
                <w:snapToGrid w:val="0"/>
                <w:kern w:val="2"/>
                <w:sz w:val="21"/>
                <w:szCs w:val="21"/>
              </w:rPr>
              <w:t>1530m</w:t>
            </w:r>
            <w:r w:rsidRPr="00911755">
              <w:rPr>
                <w:rFonts w:cs="Times New Roman"/>
                <w:snapToGrid w:val="0"/>
                <w:kern w:val="2"/>
                <w:sz w:val="21"/>
                <w:szCs w:val="21"/>
                <w:vertAlign w:val="superscript"/>
              </w:rPr>
              <w:t>2</w:t>
            </w:r>
          </w:p>
        </w:tc>
        <w:tc>
          <w:tcPr>
            <w:tcW w:w="1101" w:type="pct"/>
            <w:vAlign w:val="center"/>
            <w:hideMark/>
          </w:tcPr>
          <w:p w14:paraId="4F83F597"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内含纯化水制备区、合成区、干燥、</w:t>
            </w:r>
          </w:p>
          <w:p w14:paraId="14718656"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粉碎、包装等</w:t>
            </w:r>
          </w:p>
        </w:tc>
        <w:tc>
          <w:tcPr>
            <w:tcW w:w="726" w:type="pct"/>
            <w:vAlign w:val="center"/>
            <w:hideMark/>
          </w:tcPr>
          <w:p w14:paraId="623B5AF8"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hideMark/>
          </w:tcPr>
          <w:p w14:paraId="1A1DD21C"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w:t>
            </w:r>
            <w:r w:rsidRPr="00911755">
              <w:rPr>
                <w:rFonts w:cs="Times New Roman"/>
                <w:bCs/>
                <w:kern w:val="2"/>
                <w:sz w:val="21"/>
                <w:szCs w:val="21"/>
              </w:rPr>
              <w:t>1F</w:t>
            </w:r>
            <w:r w:rsidRPr="00911755">
              <w:rPr>
                <w:rFonts w:cs="Times New Roman" w:hint="eastAsia"/>
                <w:bCs/>
                <w:kern w:val="2"/>
                <w:sz w:val="21"/>
                <w:szCs w:val="21"/>
              </w:rPr>
              <w:t>，</w:t>
            </w:r>
            <w:r w:rsidRPr="00911755">
              <w:rPr>
                <w:rFonts w:cs="Times New Roman"/>
                <w:bCs/>
                <w:kern w:val="2"/>
                <w:sz w:val="21"/>
                <w:szCs w:val="21"/>
              </w:rPr>
              <w:t>8m</w:t>
            </w:r>
          </w:p>
        </w:tc>
      </w:tr>
      <w:tr w:rsidR="007D14D9" w:rsidRPr="00911755" w14:paraId="38FF6521" w14:textId="77777777" w:rsidTr="00AA186A">
        <w:trPr>
          <w:jc w:val="center"/>
        </w:trPr>
        <w:tc>
          <w:tcPr>
            <w:tcW w:w="425" w:type="pct"/>
            <w:vMerge w:val="restart"/>
            <w:vAlign w:val="center"/>
            <w:hideMark/>
          </w:tcPr>
          <w:p w14:paraId="26365F6B" w14:textId="77777777" w:rsidR="007D14D9" w:rsidRPr="00911755" w:rsidRDefault="007D14D9" w:rsidP="00AA186A">
            <w:pPr>
              <w:spacing w:line="240" w:lineRule="auto"/>
              <w:jc w:val="both"/>
              <w:rPr>
                <w:rFonts w:cs="Times New Roman"/>
                <w:bCs/>
                <w:kern w:val="2"/>
                <w:sz w:val="21"/>
                <w:szCs w:val="21"/>
              </w:rPr>
            </w:pPr>
            <w:r w:rsidRPr="00911755">
              <w:rPr>
                <w:rFonts w:cs="Times New Roman" w:hint="eastAsia"/>
                <w:bCs/>
                <w:kern w:val="2"/>
                <w:sz w:val="21"/>
                <w:szCs w:val="21"/>
              </w:rPr>
              <w:t>辅助工程</w:t>
            </w:r>
          </w:p>
        </w:tc>
        <w:tc>
          <w:tcPr>
            <w:tcW w:w="250" w:type="pct"/>
            <w:vAlign w:val="center"/>
            <w:hideMark/>
          </w:tcPr>
          <w:p w14:paraId="0EF74D83"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sz w:val="21"/>
                <w:szCs w:val="21"/>
                <w:lang w:bidi="ar"/>
              </w:rPr>
              <w:t>1</w:t>
            </w:r>
          </w:p>
        </w:tc>
        <w:tc>
          <w:tcPr>
            <w:tcW w:w="803" w:type="pct"/>
            <w:vAlign w:val="bottom"/>
          </w:tcPr>
          <w:p w14:paraId="40655290" w14:textId="77777777" w:rsidR="007D14D9" w:rsidRPr="00911755" w:rsidRDefault="007D14D9" w:rsidP="00AA186A">
            <w:pPr>
              <w:spacing w:line="240" w:lineRule="auto"/>
              <w:jc w:val="center"/>
              <w:rPr>
                <w:rFonts w:cs="Times New Roman"/>
                <w:sz w:val="21"/>
                <w:szCs w:val="21"/>
                <w:lang w:bidi="ar"/>
              </w:rPr>
            </w:pPr>
            <w:r w:rsidRPr="00911755">
              <w:rPr>
                <w:rFonts w:cs="Times New Roman" w:hint="eastAsia"/>
                <w:sz w:val="21"/>
                <w:szCs w:val="21"/>
                <w:lang w:bidi="ar"/>
              </w:rPr>
              <w:t>综合仓库</w:t>
            </w:r>
          </w:p>
        </w:tc>
        <w:tc>
          <w:tcPr>
            <w:tcW w:w="620" w:type="pct"/>
            <w:vAlign w:val="center"/>
          </w:tcPr>
          <w:p w14:paraId="0A1D2C17"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2700m</w:t>
            </w:r>
            <w:r w:rsidRPr="00911755">
              <w:rPr>
                <w:rFonts w:cs="Times New Roman"/>
                <w:bCs/>
                <w:kern w:val="2"/>
                <w:sz w:val="21"/>
                <w:szCs w:val="21"/>
                <w:vertAlign w:val="superscript"/>
              </w:rPr>
              <w:t>2</w:t>
            </w:r>
          </w:p>
        </w:tc>
        <w:tc>
          <w:tcPr>
            <w:tcW w:w="1101" w:type="pct"/>
            <w:vAlign w:val="center"/>
          </w:tcPr>
          <w:p w14:paraId="1C3136AA"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w:t>
            </w:r>
          </w:p>
        </w:tc>
        <w:tc>
          <w:tcPr>
            <w:tcW w:w="726" w:type="pct"/>
            <w:vAlign w:val="center"/>
          </w:tcPr>
          <w:p w14:paraId="270AD61A" w14:textId="77777777" w:rsidR="007D14D9" w:rsidRPr="00911755" w:rsidRDefault="007D14D9" w:rsidP="00AA186A">
            <w:pPr>
              <w:spacing w:line="240" w:lineRule="auto"/>
              <w:jc w:val="center"/>
              <w:rPr>
                <w:rFonts w:cs="Times New Roman"/>
                <w:kern w:val="2"/>
                <w:sz w:val="21"/>
                <w:szCs w:val="22"/>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tcPr>
          <w:p w14:paraId="65C45BB7"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D14D9" w:rsidRPr="00911755" w14:paraId="62B00456" w14:textId="77777777" w:rsidTr="00AA186A">
        <w:trPr>
          <w:jc w:val="center"/>
        </w:trPr>
        <w:tc>
          <w:tcPr>
            <w:tcW w:w="425" w:type="pct"/>
            <w:vMerge/>
            <w:vAlign w:val="center"/>
            <w:hideMark/>
          </w:tcPr>
          <w:p w14:paraId="38D7812D" w14:textId="77777777" w:rsidR="007D14D9" w:rsidRPr="00911755" w:rsidRDefault="007D14D9" w:rsidP="00AA186A">
            <w:pPr>
              <w:spacing w:line="240" w:lineRule="auto"/>
              <w:rPr>
                <w:rFonts w:cs="Times New Roman"/>
                <w:bCs/>
                <w:kern w:val="2"/>
                <w:sz w:val="21"/>
                <w:szCs w:val="21"/>
              </w:rPr>
            </w:pPr>
          </w:p>
        </w:tc>
        <w:tc>
          <w:tcPr>
            <w:tcW w:w="250" w:type="pct"/>
            <w:vAlign w:val="center"/>
            <w:hideMark/>
          </w:tcPr>
          <w:p w14:paraId="3E835B30"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sz w:val="21"/>
                <w:szCs w:val="21"/>
                <w:lang w:bidi="ar"/>
              </w:rPr>
              <w:t>2</w:t>
            </w:r>
          </w:p>
        </w:tc>
        <w:tc>
          <w:tcPr>
            <w:tcW w:w="803" w:type="pct"/>
            <w:vAlign w:val="bottom"/>
          </w:tcPr>
          <w:p w14:paraId="504E10FC" w14:textId="77777777" w:rsidR="007D14D9" w:rsidRPr="00911755" w:rsidRDefault="007D14D9" w:rsidP="00AA186A">
            <w:pPr>
              <w:spacing w:line="240" w:lineRule="auto"/>
              <w:jc w:val="center"/>
              <w:rPr>
                <w:rFonts w:cs="Times New Roman"/>
                <w:sz w:val="21"/>
                <w:szCs w:val="21"/>
                <w:lang w:bidi="ar"/>
              </w:rPr>
            </w:pPr>
            <w:r w:rsidRPr="00911755">
              <w:rPr>
                <w:rFonts w:cs="Times New Roman" w:hint="eastAsia"/>
                <w:snapToGrid w:val="0"/>
                <w:kern w:val="2"/>
                <w:sz w:val="21"/>
                <w:szCs w:val="21"/>
              </w:rPr>
              <w:t>危险化学品库（简称危险品库）</w:t>
            </w:r>
          </w:p>
        </w:tc>
        <w:tc>
          <w:tcPr>
            <w:tcW w:w="620" w:type="pct"/>
            <w:vAlign w:val="center"/>
          </w:tcPr>
          <w:p w14:paraId="5DEE7780" w14:textId="77777777" w:rsidR="007D14D9" w:rsidRPr="00911755" w:rsidRDefault="007D14D9" w:rsidP="00AA186A">
            <w:pPr>
              <w:spacing w:line="240" w:lineRule="auto"/>
              <w:jc w:val="center"/>
              <w:rPr>
                <w:rFonts w:cs="Times New Roman"/>
                <w:bCs/>
                <w:kern w:val="2"/>
                <w:sz w:val="21"/>
                <w:szCs w:val="21"/>
              </w:rPr>
            </w:pPr>
          </w:p>
        </w:tc>
        <w:tc>
          <w:tcPr>
            <w:tcW w:w="1101" w:type="pct"/>
            <w:vAlign w:val="center"/>
          </w:tcPr>
          <w:p w14:paraId="206B4F2E" w14:textId="77777777" w:rsidR="007D14D9" w:rsidRPr="00911755" w:rsidRDefault="007D14D9" w:rsidP="00AA186A">
            <w:pPr>
              <w:spacing w:line="240" w:lineRule="auto"/>
              <w:jc w:val="center"/>
              <w:rPr>
                <w:rFonts w:cs="Times New Roman"/>
                <w:bCs/>
                <w:kern w:val="2"/>
                <w:sz w:val="21"/>
                <w:szCs w:val="21"/>
              </w:rPr>
            </w:pPr>
          </w:p>
        </w:tc>
        <w:tc>
          <w:tcPr>
            <w:tcW w:w="726" w:type="pct"/>
            <w:vAlign w:val="center"/>
          </w:tcPr>
          <w:p w14:paraId="4FC95DD8" w14:textId="77777777" w:rsidR="007D14D9" w:rsidRPr="00911755" w:rsidRDefault="007D14D9" w:rsidP="00AA186A">
            <w:pPr>
              <w:spacing w:line="240" w:lineRule="auto"/>
              <w:jc w:val="center"/>
              <w:rPr>
                <w:rFonts w:cs="Times New Roman"/>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tcPr>
          <w:p w14:paraId="7B2201E7"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D14D9" w:rsidRPr="00911755" w14:paraId="5B2808EF" w14:textId="77777777" w:rsidTr="00AA186A">
        <w:trPr>
          <w:jc w:val="center"/>
        </w:trPr>
        <w:tc>
          <w:tcPr>
            <w:tcW w:w="425" w:type="pct"/>
            <w:vMerge w:val="restart"/>
            <w:vAlign w:val="center"/>
            <w:hideMark/>
          </w:tcPr>
          <w:p w14:paraId="15A3362E"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公用工程</w:t>
            </w:r>
          </w:p>
        </w:tc>
        <w:tc>
          <w:tcPr>
            <w:tcW w:w="250" w:type="pct"/>
            <w:vAlign w:val="center"/>
            <w:hideMark/>
          </w:tcPr>
          <w:p w14:paraId="31623B82"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1</w:t>
            </w:r>
          </w:p>
        </w:tc>
        <w:tc>
          <w:tcPr>
            <w:tcW w:w="803" w:type="pct"/>
            <w:vAlign w:val="center"/>
            <w:hideMark/>
          </w:tcPr>
          <w:p w14:paraId="2091B7EE"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给水</w:t>
            </w:r>
          </w:p>
        </w:tc>
        <w:tc>
          <w:tcPr>
            <w:tcW w:w="3522" w:type="pct"/>
            <w:gridSpan w:val="4"/>
            <w:vAlign w:val="center"/>
            <w:hideMark/>
          </w:tcPr>
          <w:p w14:paraId="1149E6CD"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依托现有工程给水管网</w:t>
            </w:r>
          </w:p>
        </w:tc>
      </w:tr>
      <w:tr w:rsidR="007D14D9" w:rsidRPr="00911755" w14:paraId="42FB1442" w14:textId="77777777" w:rsidTr="00AA186A">
        <w:trPr>
          <w:jc w:val="center"/>
        </w:trPr>
        <w:tc>
          <w:tcPr>
            <w:tcW w:w="425" w:type="pct"/>
            <w:vMerge/>
            <w:vAlign w:val="center"/>
            <w:hideMark/>
          </w:tcPr>
          <w:p w14:paraId="29EB9716" w14:textId="77777777" w:rsidR="007D14D9" w:rsidRPr="00911755" w:rsidRDefault="007D14D9" w:rsidP="00AA186A">
            <w:pPr>
              <w:spacing w:line="240" w:lineRule="auto"/>
              <w:rPr>
                <w:rFonts w:cs="Times New Roman"/>
                <w:bCs/>
                <w:kern w:val="2"/>
                <w:sz w:val="21"/>
                <w:szCs w:val="21"/>
              </w:rPr>
            </w:pPr>
          </w:p>
        </w:tc>
        <w:tc>
          <w:tcPr>
            <w:tcW w:w="250" w:type="pct"/>
            <w:vAlign w:val="center"/>
            <w:hideMark/>
          </w:tcPr>
          <w:p w14:paraId="4E0FEDCD"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2</w:t>
            </w:r>
          </w:p>
        </w:tc>
        <w:tc>
          <w:tcPr>
            <w:tcW w:w="803" w:type="pct"/>
            <w:vAlign w:val="center"/>
            <w:hideMark/>
          </w:tcPr>
          <w:p w14:paraId="54229DE6"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排水</w:t>
            </w:r>
          </w:p>
        </w:tc>
        <w:tc>
          <w:tcPr>
            <w:tcW w:w="3522" w:type="pct"/>
            <w:gridSpan w:val="4"/>
            <w:vAlign w:val="center"/>
            <w:hideMark/>
          </w:tcPr>
          <w:p w14:paraId="4F1064E2"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依托车间外地</w:t>
            </w:r>
            <w:proofErr w:type="gramStart"/>
            <w:r w:rsidRPr="00911755">
              <w:rPr>
                <w:rFonts w:cs="Times New Roman" w:hint="eastAsia"/>
                <w:bCs/>
                <w:kern w:val="2"/>
                <w:sz w:val="21"/>
                <w:szCs w:val="21"/>
              </w:rPr>
              <w:t>下式雨污水</w:t>
            </w:r>
            <w:proofErr w:type="gramEnd"/>
            <w:r w:rsidRPr="00911755">
              <w:rPr>
                <w:rFonts w:cs="Times New Roman" w:hint="eastAsia"/>
                <w:bCs/>
                <w:kern w:val="2"/>
                <w:sz w:val="21"/>
                <w:szCs w:val="21"/>
              </w:rPr>
              <w:t>收集管网</w:t>
            </w:r>
            <w:r>
              <w:rPr>
                <w:rFonts w:cs="Times New Roman" w:hint="eastAsia"/>
                <w:bCs/>
                <w:kern w:val="2"/>
                <w:sz w:val="21"/>
                <w:szCs w:val="21"/>
              </w:rPr>
              <w:t>，雨水管网为明沟形式，污水管网为封闭式地下污水管网</w:t>
            </w:r>
          </w:p>
        </w:tc>
      </w:tr>
      <w:tr w:rsidR="007D14D9" w:rsidRPr="00911755" w14:paraId="6FB001BB" w14:textId="77777777" w:rsidTr="00AA186A">
        <w:trPr>
          <w:jc w:val="center"/>
        </w:trPr>
        <w:tc>
          <w:tcPr>
            <w:tcW w:w="425" w:type="pct"/>
            <w:vMerge/>
            <w:vAlign w:val="center"/>
            <w:hideMark/>
          </w:tcPr>
          <w:p w14:paraId="3544FFDE" w14:textId="77777777" w:rsidR="007D14D9" w:rsidRPr="00911755" w:rsidRDefault="007D14D9" w:rsidP="00AA186A">
            <w:pPr>
              <w:spacing w:line="240" w:lineRule="auto"/>
              <w:rPr>
                <w:rFonts w:cs="Times New Roman"/>
                <w:bCs/>
                <w:kern w:val="2"/>
                <w:sz w:val="21"/>
                <w:szCs w:val="21"/>
              </w:rPr>
            </w:pPr>
          </w:p>
        </w:tc>
        <w:tc>
          <w:tcPr>
            <w:tcW w:w="250" w:type="pct"/>
            <w:vAlign w:val="center"/>
            <w:hideMark/>
          </w:tcPr>
          <w:p w14:paraId="3318C3F6"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3</w:t>
            </w:r>
          </w:p>
        </w:tc>
        <w:tc>
          <w:tcPr>
            <w:tcW w:w="803" w:type="pct"/>
            <w:vAlign w:val="center"/>
            <w:hideMark/>
          </w:tcPr>
          <w:p w14:paraId="582285D0" w14:textId="77777777" w:rsidR="007D14D9" w:rsidRPr="00911755" w:rsidRDefault="007D14D9" w:rsidP="00AA186A">
            <w:pPr>
              <w:spacing w:line="240" w:lineRule="auto"/>
              <w:jc w:val="center"/>
              <w:rPr>
                <w:rFonts w:cs="Times New Roman"/>
                <w:kern w:val="2"/>
                <w:sz w:val="21"/>
                <w:szCs w:val="21"/>
              </w:rPr>
            </w:pPr>
            <w:r w:rsidRPr="00911755">
              <w:rPr>
                <w:rFonts w:cs="Times New Roman" w:hint="eastAsia"/>
                <w:kern w:val="2"/>
                <w:sz w:val="21"/>
                <w:szCs w:val="21"/>
              </w:rPr>
              <w:t>供电</w:t>
            </w:r>
          </w:p>
        </w:tc>
        <w:tc>
          <w:tcPr>
            <w:tcW w:w="3522" w:type="pct"/>
            <w:gridSpan w:val="4"/>
            <w:vAlign w:val="center"/>
            <w:hideMark/>
          </w:tcPr>
          <w:p w14:paraId="3F746769"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依托现有工程电网</w:t>
            </w:r>
          </w:p>
        </w:tc>
      </w:tr>
      <w:tr w:rsidR="007D14D9" w:rsidRPr="00911755" w14:paraId="7F524B1B" w14:textId="77777777" w:rsidTr="00AA186A">
        <w:trPr>
          <w:jc w:val="center"/>
        </w:trPr>
        <w:tc>
          <w:tcPr>
            <w:tcW w:w="425" w:type="pct"/>
            <w:vMerge/>
            <w:vAlign w:val="center"/>
            <w:hideMark/>
          </w:tcPr>
          <w:p w14:paraId="4E3F53ED" w14:textId="77777777" w:rsidR="007D14D9" w:rsidRPr="00911755" w:rsidRDefault="007D14D9" w:rsidP="00AA186A">
            <w:pPr>
              <w:spacing w:line="240" w:lineRule="auto"/>
              <w:rPr>
                <w:rFonts w:cs="Times New Roman"/>
                <w:bCs/>
                <w:kern w:val="2"/>
                <w:sz w:val="21"/>
                <w:szCs w:val="21"/>
              </w:rPr>
            </w:pPr>
          </w:p>
        </w:tc>
        <w:tc>
          <w:tcPr>
            <w:tcW w:w="250" w:type="pct"/>
            <w:vAlign w:val="center"/>
            <w:hideMark/>
          </w:tcPr>
          <w:p w14:paraId="6E8381A3"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4</w:t>
            </w:r>
          </w:p>
        </w:tc>
        <w:tc>
          <w:tcPr>
            <w:tcW w:w="803" w:type="pct"/>
            <w:vAlign w:val="center"/>
            <w:hideMark/>
          </w:tcPr>
          <w:p w14:paraId="4611428D"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空调系统</w:t>
            </w:r>
          </w:p>
        </w:tc>
        <w:tc>
          <w:tcPr>
            <w:tcW w:w="3522" w:type="pct"/>
            <w:gridSpan w:val="4"/>
            <w:vAlign w:val="center"/>
            <w:hideMark/>
          </w:tcPr>
          <w:p w14:paraId="1F32EA46"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依托现有工程已建成</w:t>
            </w:r>
          </w:p>
        </w:tc>
      </w:tr>
      <w:tr w:rsidR="007D14D9" w:rsidRPr="00911755" w14:paraId="6060C523" w14:textId="77777777" w:rsidTr="00AA186A">
        <w:trPr>
          <w:jc w:val="center"/>
        </w:trPr>
        <w:tc>
          <w:tcPr>
            <w:tcW w:w="425" w:type="pct"/>
            <w:vMerge w:val="restart"/>
            <w:vAlign w:val="center"/>
            <w:hideMark/>
          </w:tcPr>
          <w:p w14:paraId="1318362F"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办公、生活设施</w:t>
            </w:r>
          </w:p>
        </w:tc>
        <w:tc>
          <w:tcPr>
            <w:tcW w:w="250" w:type="pct"/>
            <w:vAlign w:val="center"/>
            <w:hideMark/>
          </w:tcPr>
          <w:p w14:paraId="22E367CB"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1</w:t>
            </w:r>
          </w:p>
        </w:tc>
        <w:tc>
          <w:tcPr>
            <w:tcW w:w="803" w:type="pct"/>
            <w:vAlign w:val="center"/>
            <w:hideMark/>
          </w:tcPr>
          <w:p w14:paraId="09118B80" w14:textId="77777777" w:rsidR="007D14D9" w:rsidRPr="00911755" w:rsidRDefault="007D14D9" w:rsidP="00AA186A">
            <w:pPr>
              <w:spacing w:line="240" w:lineRule="auto"/>
              <w:jc w:val="center"/>
              <w:textAlignment w:val="center"/>
              <w:rPr>
                <w:rFonts w:cs="Times New Roman"/>
                <w:bCs/>
                <w:kern w:val="2"/>
                <w:sz w:val="21"/>
                <w:szCs w:val="21"/>
              </w:rPr>
            </w:pPr>
            <w:r w:rsidRPr="00911755">
              <w:rPr>
                <w:rFonts w:cs="Times New Roman" w:hint="eastAsia"/>
                <w:sz w:val="21"/>
                <w:szCs w:val="21"/>
                <w:lang w:bidi="ar"/>
              </w:rPr>
              <w:t>宿舍、食堂</w:t>
            </w:r>
          </w:p>
        </w:tc>
        <w:tc>
          <w:tcPr>
            <w:tcW w:w="620" w:type="pct"/>
            <w:vAlign w:val="center"/>
            <w:hideMark/>
          </w:tcPr>
          <w:p w14:paraId="01215C2F" w14:textId="77777777" w:rsidR="007D14D9" w:rsidRPr="00911755" w:rsidRDefault="007D14D9" w:rsidP="00AA186A">
            <w:pPr>
              <w:spacing w:line="240" w:lineRule="auto"/>
              <w:jc w:val="center"/>
              <w:textAlignment w:val="center"/>
              <w:rPr>
                <w:rFonts w:cs="Times New Roman"/>
                <w:bCs/>
                <w:kern w:val="2"/>
                <w:sz w:val="21"/>
                <w:szCs w:val="21"/>
                <w:vertAlign w:val="superscript"/>
              </w:rPr>
            </w:pPr>
            <w:r w:rsidRPr="00911755">
              <w:rPr>
                <w:rFonts w:cs="Times New Roman"/>
                <w:bCs/>
                <w:kern w:val="2"/>
                <w:sz w:val="21"/>
                <w:szCs w:val="21"/>
              </w:rPr>
              <w:t>/</w:t>
            </w:r>
          </w:p>
        </w:tc>
        <w:tc>
          <w:tcPr>
            <w:tcW w:w="1101" w:type="pct"/>
            <w:vAlign w:val="center"/>
            <w:hideMark/>
          </w:tcPr>
          <w:p w14:paraId="77DA30C4"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w:t>
            </w:r>
          </w:p>
        </w:tc>
        <w:tc>
          <w:tcPr>
            <w:tcW w:w="726" w:type="pct"/>
            <w:vAlign w:val="center"/>
            <w:hideMark/>
          </w:tcPr>
          <w:p w14:paraId="088DCA2A"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hideMark/>
          </w:tcPr>
          <w:p w14:paraId="42916F1F"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D14D9" w:rsidRPr="00911755" w14:paraId="76778BD3" w14:textId="77777777" w:rsidTr="00AA186A">
        <w:trPr>
          <w:jc w:val="center"/>
        </w:trPr>
        <w:tc>
          <w:tcPr>
            <w:tcW w:w="425" w:type="pct"/>
            <w:vMerge/>
            <w:vAlign w:val="center"/>
            <w:hideMark/>
          </w:tcPr>
          <w:p w14:paraId="7B77B77D" w14:textId="77777777" w:rsidR="007D14D9" w:rsidRPr="00911755" w:rsidRDefault="007D14D9" w:rsidP="00AA186A">
            <w:pPr>
              <w:spacing w:line="240" w:lineRule="auto"/>
              <w:rPr>
                <w:rFonts w:cs="Times New Roman"/>
                <w:bCs/>
                <w:kern w:val="2"/>
                <w:sz w:val="21"/>
                <w:szCs w:val="21"/>
              </w:rPr>
            </w:pPr>
          </w:p>
        </w:tc>
        <w:tc>
          <w:tcPr>
            <w:tcW w:w="250" w:type="pct"/>
            <w:vAlign w:val="center"/>
            <w:hideMark/>
          </w:tcPr>
          <w:p w14:paraId="3AC72634" w14:textId="77777777" w:rsidR="007D14D9" w:rsidRPr="00911755" w:rsidRDefault="007D14D9" w:rsidP="00AA186A">
            <w:pPr>
              <w:spacing w:line="240" w:lineRule="auto"/>
              <w:jc w:val="center"/>
              <w:rPr>
                <w:rFonts w:cs="Times New Roman"/>
                <w:bCs/>
                <w:kern w:val="2"/>
                <w:sz w:val="21"/>
                <w:szCs w:val="21"/>
              </w:rPr>
            </w:pPr>
            <w:r w:rsidRPr="00911755">
              <w:rPr>
                <w:rFonts w:cs="Times New Roman"/>
                <w:bCs/>
                <w:kern w:val="2"/>
                <w:sz w:val="21"/>
                <w:szCs w:val="21"/>
              </w:rPr>
              <w:t>2</w:t>
            </w:r>
          </w:p>
        </w:tc>
        <w:tc>
          <w:tcPr>
            <w:tcW w:w="803" w:type="pct"/>
            <w:vAlign w:val="center"/>
            <w:hideMark/>
          </w:tcPr>
          <w:p w14:paraId="05117309"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hint="eastAsia"/>
                <w:sz w:val="21"/>
                <w:szCs w:val="21"/>
                <w:lang w:bidi="ar"/>
              </w:rPr>
              <w:t>办公楼</w:t>
            </w:r>
          </w:p>
        </w:tc>
        <w:tc>
          <w:tcPr>
            <w:tcW w:w="620" w:type="pct"/>
            <w:vAlign w:val="center"/>
            <w:hideMark/>
          </w:tcPr>
          <w:p w14:paraId="0976C117" w14:textId="77777777" w:rsidR="007D14D9" w:rsidRPr="00911755" w:rsidRDefault="007D14D9" w:rsidP="00AA186A">
            <w:pPr>
              <w:spacing w:line="240" w:lineRule="auto"/>
              <w:jc w:val="center"/>
              <w:textAlignment w:val="center"/>
              <w:rPr>
                <w:rFonts w:cs="Times New Roman"/>
                <w:sz w:val="21"/>
                <w:szCs w:val="21"/>
                <w:lang w:bidi="ar"/>
              </w:rPr>
            </w:pPr>
            <w:r w:rsidRPr="00911755">
              <w:rPr>
                <w:rFonts w:cs="Times New Roman"/>
                <w:bCs/>
                <w:kern w:val="2"/>
                <w:sz w:val="21"/>
                <w:szCs w:val="21"/>
              </w:rPr>
              <w:t>/</w:t>
            </w:r>
          </w:p>
        </w:tc>
        <w:tc>
          <w:tcPr>
            <w:tcW w:w="1101" w:type="pct"/>
            <w:vAlign w:val="center"/>
            <w:hideMark/>
          </w:tcPr>
          <w:p w14:paraId="2BDA5843" w14:textId="77777777" w:rsidR="007D14D9" w:rsidRPr="00911755" w:rsidRDefault="007D14D9" w:rsidP="00AA186A">
            <w:pPr>
              <w:spacing w:line="240" w:lineRule="auto"/>
              <w:jc w:val="center"/>
              <w:rPr>
                <w:rFonts w:cs="Times New Roman"/>
                <w:kern w:val="2"/>
                <w:sz w:val="21"/>
                <w:szCs w:val="22"/>
              </w:rPr>
            </w:pPr>
            <w:r w:rsidRPr="00911755">
              <w:rPr>
                <w:rFonts w:cs="Times New Roman"/>
                <w:bCs/>
                <w:kern w:val="2"/>
                <w:sz w:val="21"/>
                <w:szCs w:val="21"/>
              </w:rPr>
              <w:t>/</w:t>
            </w:r>
          </w:p>
        </w:tc>
        <w:tc>
          <w:tcPr>
            <w:tcW w:w="726" w:type="pct"/>
            <w:vAlign w:val="center"/>
            <w:hideMark/>
          </w:tcPr>
          <w:p w14:paraId="7278D210"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kern w:val="2"/>
                <w:sz w:val="21"/>
                <w:szCs w:val="21"/>
              </w:rPr>
              <w:t>框架</w:t>
            </w:r>
            <w:r w:rsidRPr="00911755">
              <w:rPr>
                <w:rFonts w:cs="Times New Roman" w:hint="eastAsia"/>
                <w:sz w:val="21"/>
                <w:szCs w:val="21"/>
                <w:lang w:bidi="ar"/>
              </w:rPr>
              <w:t>结构</w:t>
            </w:r>
          </w:p>
        </w:tc>
        <w:tc>
          <w:tcPr>
            <w:tcW w:w="1075" w:type="pct"/>
            <w:vAlign w:val="center"/>
            <w:hideMark/>
          </w:tcPr>
          <w:p w14:paraId="201F93D8"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依托现有工程</w:t>
            </w:r>
          </w:p>
        </w:tc>
      </w:tr>
      <w:tr w:rsidR="007D14D9" w:rsidRPr="00911755" w14:paraId="08F7B9FC" w14:textId="77777777" w:rsidTr="00AA186A">
        <w:trPr>
          <w:jc w:val="center"/>
        </w:trPr>
        <w:tc>
          <w:tcPr>
            <w:tcW w:w="425" w:type="pct"/>
            <w:vMerge w:val="restart"/>
            <w:vAlign w:val="center"/>
            <w:hideMark/>
          </w:tcPr>
          <w:p w14:paraId="633C0CFE" w14:textId="77777777" w:rsidR="007D14D9" w:rsidRPr="00911755" w:rsidRDefault="007D14D9" w:rsidP="00AA186A">
            <w:pPr>
              <w:spacing w:line="240" w:lineRule="auto"/>
              <w:jc w:val="center"/>
              <w:rPr>
                <w:rFonts w:cs="Times New Roman"/>
                <w:bCs/>
                <w:kern w:val="2"/>
                <w:sz w:val="21"/>
                <w:szCs w:val="21"/>
              </w:rPr>
            </w:pPr>
            <w:r w:rsidRPr="00911755">
              <w:rPr>
                <w:rFonts w:cs="Times New Roman" w:hint="eastAsia"/>
                <w:bCs/>
                <w:kern w:val="2"/>
                <w:sz w:val="21"/>
                <w:szCs w:val="21"/>
              </w:rPr>
              <w:t>环保工程</w:t>
            </w:r>
          </w:p>
        </w:tc>
        <w:tc>
          <w:tcPr>
            <w:tcW w:w="250" w:type="pct"/>
            <w:vAlign w:val="center"/>
            <w:hideMark/>
          </w:tcPr>
          <w:p w14:paraId="11CB697B" w14:textId="77777777" w:rsidR="007D14D9" w:rsidRPr="00594894" w:rsidRDefault="007D14D9" w:rsidP="00AA186A">
            <w:pPr>
              <w:spacing w:line="240" w:lineRule="auto"/>
              <w:jc w:val="center"/>
              <w:rPr>
                <w:rFonts w:cs="Times New Roman"/>
                <w:bCs/>
                <w:kern w:val="2"/>
                <w:sz w:val="21"/>
                <w:szCs w:val="21"/>
              </w:rPr>
            </w:pPr>
            <w:r w:rsidRPr="00594894">
              <w:rPr>
                <w:rFonts w:cs="Times New Roman"/>
                <w:bCs/>
                <w:kern w:val="2"/>
                <w:sz w:val="21"/>
                <w:szCs w:val="21"/>
              </w:rPr>
              <w:t>1</w:t>
            </w:r>
          </w:p>
        </w:tc>
        <w:tc>
          <w:tcPr>
            <w:tcW w:w="803" w:type="pct"/>
            <w:vAlign w:val="center"/>
            <w:hideMark/>
          </w:tcPr>
          <w:p w14:paraId="439A5B2A" w14:textId="77777777" w:rsidR="007D14D9" w:rsidRPr="00594894" w:rsidRDefault="007D14D9" w:rsidP="00AA186A">
            <w:pPr>
              <w:spacing w:line="240" w:lineRule="auto"/>
              <w:jc w:val="center"/>
              <w:rPr>
                <w:rFonts w:cs="Times New Roman"/>
                <w:bCs/>
                <w:kern w:val="2"/>
                <w:sz w:val="21"/>
                <w:szCs w:val="21"/>
              </w:rPr>
            </w:pPr>
            <w:r w:rsidRPr="00594894">
              <w:rPr>
                <w:rFonts w:cs="Times New Roman"/>
                <w:bCs/>
                <w:kern w:val="2"/>
                <w:sz w:val="21"/>
                <w:szCs w:val="21"/>
              </w:rPr>
              <w:t>废水处理</w:t>
            </w:r>
          </w:p>
        </w:tc>
        <w:tc>
          <w:tcPr>
            <w:tcW w:w="620" w:type="pct"/>
            <w:vAlign w:val="center"/>
            <w:hideMark/>
          </w:tcPr>
          <w:p w14:paraId="13A83F0A" w14:textId="77777777" w:rsidR="007D14D9" w:rsidRPr="00594894" w:rsidRDefault="007D14D9" w:rsidP="00AA186A">
            <w:pPr>
              <w:spacing w:line="240" w:lineRule="auto"/>
              <w:jc w:val="center"/>
              <w:rPr>
                <w:rFonts w:cs="Times New Roman"/>
                <w:bCs/>
                <w:kern w:val="2"/>
                <w:sz w:val="21"/>
                <w:szCs w:val="21"/>
              </w:rPr>
            </w:pPr>
            <w:r w:rsidRPr="00594894">
              <w:rPr>
                <w:rFonts w:cs="Times New Roman"/>
                <w:bCs/>
                <w:kern w:val="2"/>
                <w:sz w:val="21"/>
                <w:szCs w:val="21"/>
              </w:rPr>
              <w:t>处理能力</w:t>
            </w:r>
            <w:r w:rsidRPr="00594894">
              <w:rPr>
                <w:rFonts w:cs="Times New Roman"/>
                <w:bCs/>
                <w:kern w:val="2"/>
                <w:sz w:val="21"/>
                <w:szCs w:val="21"/>
              </w:rPr>
              <w:t>120m</w:t>
            </w:r>
            <w:r w:rsidRPr="00594894">
              <w:rPr>
                <w:rFonts w:cs="Times New Roman"/>
                <w:bCs/>
                <w:kern w:val="2"/>
                <w:sz w:val="21"/>
                <w:szCs w:val="21"/>
                <w:vertAlign w:val="superscript"/>
              </w:rPr>
              <w:t>3</w:t>
            </w:r>
            <w:r w:rsidRPr="00594894">
              <w:rPr>
                <w:rFonts w:cs="Times New Roman"/>
                <w:bCs/>
                <w:kern w:val="2"/>
                <w:sz w:val="21"/>
                <w:szCs w:val="21"/>
              </w:rPr>
              <w:t>/d</w:t>
            </w:r>
          </w:p>
        </w:tc>
        <w:tc>
          <w:tcPr>
            <w:tcW w:w="1101" w:type="pct"/>
            <w:vAlign w:val="center"/>
            <w:hideMark/>
          </w:tcPr>
          <w:p w14:paraId="388721E0" w14:textId="77777777" w:rsidR="007D14D9" w:rsidRPr="00594894" w:rsidRDefault="007D14D9" w:rsidP="00AA186A">
            <w:pPr>
              <w:spacing w:line="240" w:lineRule="auto"/>
              <w:jc w:val="center"/>
              <w:rPr>
                <w:rFonts w:cs="Times New Roman"/>
                <w:kern w:val="2"/>
                <w:sz w:val="21"/>
                <w:szCs w:val="22"/>
              </w:rPr>
            </w:pPr>
            <w:r w:rsidRPr="00594894">
              <w:rPr>
                <w:rFonts w:cs="Times New Roman" w:hint="eastAsia"/>
                <w:kern w:val="2"/>
                <w:sz w:val="21"/>
                <w:szCs w:val="22"/>
              </w:rPr>
              <w:t>采用“</w:t>
            </w:r>
            <w:r w:rsidRPr="00594894">
              <w:rPr>
                <w:rFonts w:cs="Times New Roman" w:hint="eastAsia"/>
                <w:kern w:val="2"/>
                <w:sz w:val="21"/>
                <w:szCs w:val="22"/>
              </w:rPr>
              <w:t>UASB-</w:t>
            </w:r>
            <w:r w:rsidRPr="00594894">
              <w:rPr>
                <w:rFonts w:cs="Times New Roman" w:hint="eastAsia"/>
                <w:kern w:val="2"/>
                <w:sz w:val="21"/>
                <w:szCs w:val="22"/>
              </w:rPr>
              <w:t>接触氧化池</w:t>
            </w:r>
            <w:r w:rsidRPr="00594894">
              <w:rPr>
                <w:rFonts w:cs="Times New Roman" w:hint="eastAsia"/>
                <w:kern w:val="2"/>
                <w:sz w:val="21"/>
                <w:szCs w:val="22"/>
              </w:rPr>
              <w:t>-</w:t>
            </w:r>
            <w:r w:rsidRPr="00594894">
              <w:rPr>
                <w:rFonts w:cs="Times New Roman" w:hint="eastAsia"/>
                <w:kern w:val="2"/>
                <w:sz w:val="21"/>
                <w:szCs w:val="22"/>
              </w:rPr>
              <w:t>好氧池</w:t>
            </w:r>
            <w:r w:rsidRPr="00594894">
              <w:rPr>
                <w:rFonts w:cs="Times New Roman" w:hint="eastAsia"/>
                <w:kern w:val="2"/>
                <w:sz w:val="21"/>
                <w:szCs w:val="22"/>
              </w:rPr>
              <w:t>-</w:t>
            </w:r>
            <w:r w:rsidRPr="00594894">
              <w:rPr>
                <w:rFonts w:cs="Times New Roman" w:hint="eastAsia"/>
                <w:kern w:val="2"/>
                <w:sz w:val="21"/>
                <w:szCs w:val="22"/>
              </w:rPr>
              <w:t>混凝沉淀法”处理工艺</w:t>
            </w:r>
          </w:p>
        </w:tc>
        <w:tc>
          <w:tcPr>
            <w:tcW w:w="726" w:type="pct"/>
            <w:vAlign w:val="center"/>
            <w:hideMark/>
          </w:tcPr>
          <w:p w14:paraId="332B4D8A" w14:textId="77777777" w:rsidR="007D14D9" w:rsidRPr="00594894" w:rsidRDefault="007D14D9" w:rsidP="00AA186A">
            <w:pPr>
              <w:spacing w:line="240" w:lineRule="auto"/>
              <w:jc w:val="center"/>
              <w:rPr>
                <w:rFonts w:cs="Times New Roman"/>
                <w:kern w:val="2"/>
                <w:sz w:val="21"/>
                <w:szCs w:val="22"/>
              </w:rPr>
            </w:pPr>
            <w:r w:rsidRPr="00594894">
              <w:rPr>
                <w:rFonts w:cs="Times New Roman" w:hint="eastAsia"/>
                <w:bCs/>
                <w:kern w:val="2"/>
                <w:sz w:val="21"/>
                <w:szCs w:val="21"/>
              </w:rPr>
              <w:t>砖混结构</w:t>
            </w:r>
          </w:p>
        </w:tc>
        <w:tc>
          <w:tcPr>
            <w:tcW w:w="1075" w:type="pct"/>
            <w:vAlign w:val="center"/>
            <w:hideMark/>
          </w:tcPr>
          <w:p w14:paraId="1F4A85B2" w14:textId="77777777" w:rsidR="007D14D9" w:rsidRPr="00594894" w:rsidRDefault="007D14D9" w:rsidP="00AA186A">
            <w:pPr>
              <w:spacing w:line="240" w:lineRule="auto"/>
              <w:jc w:val="center"/>
              <w:rPr>
                <w:rFonts w:cs="Times New Roman"/>
                <w:bCs/>
                <w:kern w:val="2"/>
                <w:sz w:val="21"/>
                <w:szCs w:val="21"/>
              </w:rPr>
            </w:pPr>
            <w:r w:rsidRPr="00594894">
              <w:rPr>
                <w:rFonts w:cs="Times New Roman"/>
                <w:bCs/>
                <w:kern w:val="2"/>
                <w:sz w:val="21"/>
                <w:szCs w:val="21"/>
              </w:rPr>
              <w:t>依托</w:t>
            </w:r>
          </w:p>
        </w:tc>
      </w:tr>
      <w:tr w:rsidR="00E933A1" w:rsidRPr="00911755" w14:paraId="48E206D1" w14:textId="77777777" w:rsidTr="00AA186A">
        <w:trPr>
          <w:jc w:val="center"/>
        </w:trPr>
        <w:tc>
          <w:tcPr>
            <w:tcW w:w="425" w:type="pct"/>
            <w:vMerge/>
            <w:vAlign w:val="center"/>
          </w:tcPr>
          <w:p w14:paraId="22A6B47E" w14:textId="77777777" w:rsidR="00E933A1" w:rsidRPr="00911755" w:rsidRDefault="00E933A1" w:rsidP="00AA186A">
            <w:pPr>
              <w:spacing w:line="240" w:lineRule="auto"/>
              <w:jc w:val="center"/>
              <w:rPr>
                <w:rFonts w:cs="Times New Roman"/>
                <w:bCs/>
                <w:kern w:val="2"/>
                <w:sz w:val="21"/>
                <w:szCs w:val="21"/>
              </w:rPr>
            </w:pPr>
          </w:p>
        </w:tc>
        <w:tc>
          <w:tcPr>
            <w:tcW w:w="250" w:type="pct"/>
            <w:vAlign w:val="center"/>
          </w:tcPr>
          <w:p w14:paraId="7067053C" w14:textId="77777777" w:rsidR="00E933A1" w:rsidRPr="00911755" w:rsidRDefault="00E933A1" w:rsidP="00923771">
            <w:pPr>
              <w:spacing w:line="240" w:lineRule="auto"/>
              <w:jc w:val="center"/>
              <w:rPr>
                <w:rFonts w:cs="Times New Roman"/>
                <w:bCs/>
                <w:kern w:val="2"/>
                <w:sz w:val="21"/>
                <w:szCs w:val="21"/>
              </w:rPr>
            </w:pPr>
            <w:r w:rsidRPr="00911755">
              <w:rPr>
                <w:rFonts w:cs="Times New Roman"/>
                <w:bCs/>
                <w:kern w:val="2"/>
                <w:sz w:val="21"/>
                <w:szCs w:val="21"/>
              </w:rPr>
              <w:t>2</w:t>
            </w:r>
          </w:p>
        </w:tc>
        <w:tc>
          <w:tcPr>
            <w:tcW w:w="803" w:type="pct"/>
            <w:vAlign w:val="center"/>
          </w:tcPr>
          <w:p w14:paraId="3B40C93B" w14:textId="77777777" w:rsidR="00E933A1" w:rsidRPr="00E933A1" w:rsidRDefault="00E933A1" w:rsidP="00AA186A">
            <w:pPr>
              <w:spacing w:line="240" w:lineRule="auto"/>
              <w:jc w:val="center"/>
              <w:rPr>
                <w:rFonts w:cs="Times New Roman"/>
                <w:bCs/>
                <w:kern w:val="2"/>
                <w:sz w:val="21"/>
                <w:szCs w:val="21"/>
                <w:u w:val="single"/>
              </w:rPr>
            </w:pPr>
            <w:r w:rsidRPr="00E933A1">
              <w:rPr>
                <w:rFonts w:cs="Times New Roman"/>
                <w:bCs/>
                <w:kern w:val="2"/>
                <w:sz w:val="21"/>
                <w:szCs w:val="21"/>
                <w:u w:val="single"/>
              </w:rPr>
              <w:t>废气处理</w:t>
            </w:r>
          </w:p>
        </w:tc>
        <w:tc>
          <w:tcPr>
            <w:tcW w:w="620" w:type="pct"/>
            <w:vAlign w:val="center"/>
          </w:tcPr>
          <w:p w14:paraId="3F74AEC8" w14:textId="77777777" w:rsidR="00E933A1" w:rsidRPr="00E933A1" w:rsidRDefault="00E933A1" w:rsidP="00AA186A">
            <w:pPr>
              <w:spacing w:line="240" w:lineRule="auto"/>
              <w:jc w:val="center"/>
              <w:rPr>
                <w:rFonts w:cs="Times New Roman"/>
                <w:bCs/>
                <w:kern w:val="2"/>
                <w:sz w:val="21"/>
                <w:szCs w:val="21"/>
                <w:u w:val="single"/>
              </w:rPr>
            </w:pPr>
            <w:r w:rsidRPr="00E933A1">
              <w:rPr>
                <w:rFonts w:cs="Times New Roman" w:hint="eastAsia"/>
                <w:bCs/>
                <w:kern w:val="2"/>
                <w:sz w:val="21"/>
                <w:szCs w:val="21"/>
                <w:u w:val="single"/>
              </w:rPr>
              <w:t>/</w:t>
            </w:r>
          </w:p>
        </w:tc>
        <w:tc>
          <w:tcPr>
            <w:tcW w:w="1101" w:type="pct"/>
            <w:vAlign w:val="center"/>
          </w:tcPr>
          <w:p w14:paraId="7A61FA08" w14:textId="77777777" w:rsidR="00E933A1" w:rsidRPr="00E933A1" w:rsidRDefault="00E933A1" w:rsidP="00AA186A">
            <w:pPr>
              <w:spacing w:line="240" w:lineRule="auto"/>
              <w:jc w:val="center"/>
              <w:rPr>
                <w:rFonts w:cs="Times New Roman"/>
                <w:kern w:val="2"/>
                <w:sz w:val="21"/>
                <w:szCs w:val="22"/>
                <w:u w:val="single"/>
              </w:rPr>
            </w:pPr>
            <w:r w:rsidRPr="00E933A1">
              <w:rPr>
                <w:rFonts w:cs="Times New Roman" w:hint="eastAsia"/>
                <w:kern w:val="2"/>
                <w:sz w:val="21"/>
                <w:szCs w:val="22"/>
                <w:u w:val="single"/>
              </w:rPr>
              <w:t>浓缩废气、干燥废气经“活性炭</w:t>
            </w:r>
            <w:r w:rsidRPr="00E933A1">
              <w:rPr>
                <w:rFonts w:cs="Times New Roman" w:hint="eastAsia"/>
                <w:kern w:val="2"/>
                <w:sz w:val="21"/>
                <w:szCs w:val="22"/>
                <w:u w:val="single"/>
              </w:rPr>
              <w:t>+</w:t>
            </w:r>
            <w:r w:rsidRPr="00E933A1">
              <w:rPr>
                <w:rFonts w:cs="Times New Roman" w:hint="eastAsia"/>
                <w:kern w:val="2"/>
                <w:sz w:val="21"/>
                <w:szCs w:val="22"/>
                <w:u w:val="single"/>
              </w:rPr>
              <w:t>喷淋”吸附处理后经</w:t>
            </w:r>
            <w:r w:rsidRPr="00E933A1">
              <w:rPr>
                <w:rFonts w:cs="Times New Roman" w:hint="eastAsia"/>
                <w:kern w:val="2"/>
                <w:sz w:val="21"/>
                <w:szCs w:val="22"/>
                <w:u w:val="single"/>
              </w:rPr>
              <w:t>15m</w:t>
            </w:r>
            <w:r w:rsidRPr="00E933A1">
              <w:rPr>
                <w:rFonts w:cs="Times New Roman" w:hint="eastAsia"/>
                <w:kern w:val="2"/>
                <w:sz w:val="21"/>
                <w:szCs w:val="22"/>
                <w:u w:val="single"/>
              </w:rPr>
              <w:t>高排气筒排放（</w:t>
            </w:r>
            <w:r w:rsidRPr="00E933A1">
              <w:rPr>
                <w:rFonts w:cs="Times New Roman" w:hint="eastAsia"/>
                <w:kern w:val="2"/>
                <w:sz w:val="21"/>
                <w:szCs w:val="22"/>
                <w:u w:val="single"/>
              </w:rPr>
              <w:t>DA007</w:t>
            </w:r>
            <w:r w:rsidRPr="00E933A1">
              <w:rPr>
                <w:rFonts w:cs="Times New Roman" w:hint="eastAsia"/>
                <w:kern w:val="2"/>
                <w:sz w:val="21"/>
                <w:szCs w:val="22"/>
                <w:u w:val="single"/>
              </w:rPr>
              <w:t>）</w:t>
            </w:r>
          </w:p>
        </w:tc>
        <w:tc>
          <w:tcPr>
            <w:tcW w:w="726" w:type="pct"/>
            <w:vAlign w:val="center"/>
          </w:tcPr>
          <w:p w14:paraId="1BC1FAC5" w14:textId="77777777" w:rsidR="00E933A1" w:rsidRPr="00E933A1" w:rsidRDefault="00E933A1" w:rsidP="00AA186A">
            <w:pPr>
              <w:spacing w:line="240" w:lineRule="auto"/>
              <w:jc w:val="center"/>
              <w:rPr>
                <w:rFonts w:cs="Times New Roman"/>
                <w:bCs/>
                <w:kern w:val="2"/>
                <w:sz w:val="21"/>
                <w:szCs w:val="21"/>
                <w:u w:val="single"/>
              </w:rPr>
            </w:pPr>
            <w:r w:rsidRPr="00E933A1">
              <w:rPr>
                <w:rFonts w:cs="Times New Roman" w:hint="eastAsia"/>
                <w:bCs/>
                <w:kern w:val="2"/>
                <w:sz w:val="21"/>
                <w:szCs w:val="21"/>
                <w:u w:val="single"/>
              </w:rPr>
              <w:t>/</w:t>
            </w:r>
          </w:p>
        </w:tc>
        <w:tc>
          <w:tcPr>
            <w:tcW w:w="1075" w:type="pct"/>
            <w:vAlign w:val="center"/>
          </w:tcPr>
          <w:p w14:paraId="7BBE26C3" w14:textId="77777777" w:rsidR="00E933A1" w:rsidRPr="00E933A1" w:rsidRDefault="00E933A1" w:rsidP="00AA186A">
            <w:pPr>
              <w:spacing w:line="240" w:lineRule="auto"/>
              <w:jc w:val="center"/>
              <w:rPr>
                <w:rFonts w:cs="Times New Roman"/>
                <w:bCs/>
                <w:kern w:val="2"/>
                <w:sz w:val="21"/>
                <w:szCs w:val="21"/>
                <w:u w:val="single"/>
              </w:rPr>
            </w:pPr>
            <w:r w:rsidRPr="00E933A1">
              <w:rPr>
                <w:rFonts w:cs="Times New Roman" w:hint="eastAsia"/>
                <w:bCs/>
                <w:kern w:val="2"/>
                <w:sz w:val="21"/>
                <w:szCs w:val="21"/>
                <w:u w:val="single"/>
              </w:rPr>
              <w:t>新建</w:t>
            </w:r>
          </w:p>
        </w:tc>
      </w:tr>
      <w:tr w:rsidR="00E933A1" w:rsidRPr="00911755" w14:paraId="672532FD" w14:textId="77777777" w:rsidTr="00E933A1">
        <w:trPr>
          <w:jc w:val="center"/>
        </w:trPr>
        <w:tc>
          <w:tcPr>
            <w:tcW w:w="425" w:type="pct"/>
            <w:vMerge/>
            <w:vAlign w:val="center"/>
            <w:hideMark/>
          </w:tcPr>
          <w:p w14:paraId="222C630F" w14:textId="77777777" w:rsidR="00E933A1" w:rsidRPr="00911755" w:rsidRDefault="00E933A1" w:rsidP="00AA186A">
            <w:pPr>
              <w:spacing w:line="240" w:lineRule="auto"/>
              <w:rPr>
                <w:rFonts w:cs="Times New Roman"/>
                <w:bCs/>
                <w:kern w:val="2"/>
                <w:sz w:val="21"/>
                <w:szCs w:val="21"/>
              </w:rPr>
            </w:pPr>
          </w:p>
        </w:tc>
        <w:tc>
          <w:tcPr>
            <w:tcW w:w="250" w:type="pct"/>
            <w:vAlign w:val="center"/>
          </w:tcPr>
          <w:p w14:paraId="1BE0F5D7" w14:textId="77777777" w:rsidR="00E933A1" w:rsidRPr="00911755" w:rsidRDefault="00E933A1" w:rsidP="00923771">
            <w:pPr>
              <w:spacing w:line="240" w:lineRule="auto"/>
              <w:jc w:val="center"/>
              <w:rPr>
                <w:rFonts w:cs="Times New Roman"/>
                <w:bCs/>
                <w:kern w:val="2"/>
                <w:sz w:val="21"/>
                <w:szCs w:val="21"/>
              </w:rPr>
            </w:pPr>
            <w:r w:rsidRPr="00911755">
              <w:rPr>
                <w:rFonts w:cs="Times New Roman" w:hint="eastAsia"/>
                <w:bCs/>
                <w:kern w:val="2"/>
                <w:sz w:val="21"/>
                <w:szCs w:val="21"/>
              </w:rPr>
              <w:t>3</w:t>
            </w:r>
          </w:p>
        </w:tc>
        <w:tc>
          <w:tcPr>
            <w:tcW w:w="803" w:type="pct"/>
            <w:vAlign w:val="center"/>
          </w:tcPr>
          <w:p w14:paraId="20440635" w14:textId="77777777" w:rsidR="00E933A1" w:rsidRPr="00911755" w:rsidRDefault="00E933A1" w:rsidP="00AA186A">
            <w:pPr>
              <w:spacing w:line="240" w:lineRule="auto"/>
              <w:jc w:val="center"/>
              <w:textAlignment w:val="center"/>
              <w:rPr>
                <w:rFonts w:cs="Times New Roman"/>
                <w:sz w:val="21"/>
                <w:szCs w:val="21"/>
                <w:lang w:bidi="ar"/>
              </w:rPr>
            </w:pPr>
            <w:r w:rsidRPr="00911755">
              <w:rPr>
                <w:rFonts w:cs="Times New Roman" w:hint="eastAsia"/>
                <w:bCs/>
                <w:kern w:val="2"/>
                <w:sz w:val="21"/>
                <w:szCs w:val="21"/>
              </w:rPr>
              <w:t>事故应急池</w:t>
            </w:r>
          </w:p>
        </w:tc>
        <w:tc>
          <w:tcPr>
            <w:tcW w:w="620" w:type="pct"/>
            <w:vAlign w:val="center"/>
          </w:tcPr>
          <w:p w14:paraId="6CAEF592" w14:textId="77777777" w:rsidR="00E933A1" w:rsidRPr="00911755" w:rsidRDefault="00E933A1" w:rsidP="00AA186A">
            <w:pPr>
              <w:spacing w:line="240" w:lineRule="auto"/>
              <w:jc w:val="center"/>
              <w:textAlignment w:val="center"/>
              <w:rPr>
                <w:rFonts w:cs="Times New Roman"/>
                <w:sz w:val="21"/>
                <w:szCs w:val="21"/>
                <w:lang w:bidi="ar"/>
              </w:rPr>
            </w:pPr>
            <w:r w:rsidRPr="00911755">
              <w:rPr>
                <w:rFonts w:cs="Times New Roman"/>
                <w:bCs/>
                <w:kern w:val="2"/>
                <w:sz w:val="21"/>
                <w:szCs w:val="21"/>
              </w:rPr>
              <w:t>1000m</w:t>
            </w:r>
            <w:r w:rsidRPr="00911755">
              <w:rPr>
                <w:rFonts w:cs="Times New Roman"/>
                <w:bCs/>
                <w:kern w:val="2"/>
                <w:sz w:val="21"/>
                <w:szCs w:val="21"/>
                <w:vertAlign w:val="superscript"/>
              </w:rPr>
              <w:t>3</w:t>
            </w:r>
          </w:p>
        </w:tc>
        <w:tc>
          <w:tcPr>
            <w:tcW w:w="1101" w:type="pct"/>
            <w:vAlign w:val="center"/>
          </w:tcPr>
          <w:p w14:paraId="0F0FC579" w14:textId="77777777" w:rsidR="00E933A1" w:rsidRPr="00911755" w:rsidRDefault="00E933A1" w:rsidP="00AA186A">
            <w:pPr>
              <w:spacing w:line="240" w:lineRule="auto"/>
              <w:jc w:val="center"/>
              <w:rPr>
                <w:rFonts w:cs="Times New Roman"/>
                <w:bCs/>
                <w:kern w:val="2"/>
                <w:sz w:val="21"/>
                <w:szCs w:val="21"/>
              </w:rPr>
            </w:pPr>
            <w:r w:rsidRPr="00911755">
              <w:rPr>
                <w:rFonts w:cs="Times New Roman" w:hint="eastAsia"/>
                <w:bCs/>
                <w:kern w:val="2"/>
                <w:sz w:val="21"/>
                <w:szCs w:val="21"/>
              </w:rPr>
              <w:t>用于事故状态下，废水收集</w:t>
            </w:r>
          </w:p>
        </w:tc>
        <w:tc>
          <w:tcPr>
            <w:tcW w:w="726" w:type="pct"/>
            <w:vAlign w:val="center"/>
          </w:tcPr>
          <w:p w14:paraId="6B1767EE" w14:textId="77777777" w:rsidR="00E933A1" w:rsidRPr="00911755" w:rsidRDefault="00E933A1" w:rsidP="00AA186A">
            <w:pPr>
              <w:spacing w:line="240" w:lineRule="auto"/>
              <w:jc w:val="center"/>
              <w:rPr>
                <w:rFonts w:cs="Times New Roman"/>
                <w:kern w:val="2"/>
                <w:sz w:val="21"/>
                <w:szCs w:val="22"/>
              </w:rPr>
            </w:pPr>
            <w:r w:rsidRPr="00911755">
              <w:rPr>
                <w:rFonts w:cs="Times New Roman"/>
                <w:bCs/>
                <w:kern w:val="2"/>
                <w:sz w:val="21"/>
                <w:szCs w:val="21"/>
              </w:rPr>
              <w:t>/</w:t>
            </w:r>
          </w:p>
        </w:tc>
        <w:tc>
          <w:tcPr>
            <w:tcW w:w="1075" w:type="pct"/>
            <w:vAlign w:val="center"/>
          </w:tcPr>
          <w:p w14:paraId="7BFAFF68" w14:textId="77777777" w:rsidR="00E933A1" w:rsidRPr="00911755" w:rsidRDefault="00E933A1" w:rsidP="00AA186A">
            <w:pPr>
              <w:spacing w:line="240" w:lineRule="auto"/>
              <w:jc w:val="center"/>
              <w:rPr>
                <w:rFonts w:cs="Times New Roman"/>
                <w:kern w:val="2"/>
                <w:sz w:val="21"/>
                <w:szCs w:val="21"/>
              </w:rPr>
            </w:pPr>
            <w:r w:rsidRPr="00911755">
              <w:rPr>
                <w:rFonts w:cs="Times New Roman" w:hint="eastAsia"/>
                <w:kern w:val="2"/>
                <w:sz w:val="21"/>
                <w:szCs w:val="21"/>
              </w:rPr>
              <w:t>依托现有工程</w:t>
            </w:r>
          </w:p>
        </w:tc>
      </w:tr>
      <w:tr w:rsidR="00E933A1" w:rsidRPr="00911755" w14:paraId="247281E6" w14:textId="77777777" w:rsidTr="00E933A1">
        <w:trPr>
          <w:jc w:val="center"/>
        </w:trPr>
        <w:tc>
          <w:tcPr>
            <w:tcW w:w="425" w:type="pct"/>
            <w:vMerge/>
            <w:vAlign w:val="center"/>
            <w:hideMark/>
          </w:tcPr>
          <w:p w14:paraId="1921F7A4" w14:textId="77777777" w:rsidR="00E933A1" w:rsidRPr="00911755" w:rsidRDefault="00E933A1" w:rsidP="00AA186A">
            <w:pPr>
              <w:spacing w:line="240" w:lineRule="auto"/>
              <w:rPr>
                <w:rFonts w:cs="Times New Roman"/>
                <w:bCs/>
                <w:kern w:val="2"/>
                <w:sz w:val="21"/>
                <w:szCs w:val="21"/>
              </w:rPr>
            </w:pPr>
          </w:p>
        </w:tc>
        <w:tc>
          <w:tcPr>
            <w:tcW w:w="250" w:type="pct"/>
            <w:vAlign w:val="center"/>
          </w:tcPr>
          <w:p w14:paraId="47261F5A" w14:textId="77777777" w:rsidR="00E933A1" w:rsidRPr="00911755" w:rsidRDefault="00E933A1" w:rsidP="00AA186A">
            <w:pPr>
              <w:spacing w:line="240" w:lineRule="auto"/>
              <w:jc w:val="center"/>
              <w:rPr>
                <w:rFonts w:cs="Times New Roman"/>
                <w:bCs/>
                <w:kern w:val="2"/>
                <w:sz w:val="21"/>
                <w:szCs w:val="21"/>
              </w:rPr>
            </w:pPr>
            <w:r>
              <w:rPr>
                <w:rFonts w:cs="Times New Roman" w:hint="eastAsia"/>
                <w:bCs/>
                <w:kern w:val="2"/>
                <w:sz w:val="21"/>
                <w:szCs w:val="21"/>
              </w:rPr>
              <w:t>4</w:t>
            </w:r>
          </w:p>
        </w:tc>
        <w:tc>
          <w:tcPr>
            <w:tcW w:w="803" w:type="pct"/>
            <w:vAlign w:val="center"/>
          </w:tcPr>
          <w:p w14:paraId="1C8D9232" w14:textId="77777777" w:rsidR="00E933A1" w:rsidRPr="00911755" w:rsidRDefault="00E933A1" w:rsidP="00AA186A">
            <w:pPr>
              <w:spacing w:line="240" w:lineRule="auto"/>
              <w:jc w:val="center"/>
              <w:textAlignment w:val="center"/>
              <w:rPr>
                <w:rFonts w:cs="Times New Roman"/>
                <w:sz w:val="21"/>
                <w:szCs w:val="21"/>
                <w:lang w:bidi="ar"/>
              </w:rPr>
            </w:pPr>
            <w:proofErr w:type="gramStart"/>
            <w:r w:rsidRPr="00911755">
              <w:rPr>
                <w:rFonts w:cs="Times New Roman" w:hint="eastAsia"/>
                <w:bCs/>
                <w:kern w:val="2"/>
                <w:sz w:val="21"/>
                <w:szCs w:val="21"/>
              </w:rPr>
              <w:t>危废暂存</w:t>
            </w:r>
            <w:proofErr w:type="gramEnd"/>
            <w:r w:rsidRPr="00911755">
              <w:rPr>
                <w:rFonts w:cs="Times New Roman" w:hint="eastAsia"/>
                <w:bCs/>
                <w:kern w:val="2"/>
                <w:sz w:val="21"/>
                <w:szCs w:val="21"/>
              </w:rPr>
              <w:t>间</w:t>
            </w:r>
          </w:p>
        </w:tc>
        <w:tc>
          <w:tcPr>
            <w:tcW w:w="620" w:type="pct"/>
            <w:vAlign w:val="center"/>
          </w:tcPr>
          <w:p w14:paraId="7E2E3B1D" w14:textId="77777777" w:rsidR="00E933A1" w:rsidRPr="00911755" w:rsidRDefault="00E933A1" w:rsidP="00AA186A">
            <w:pPr>
              <w:spacing w:line="240" w:lineRule="auto"/>
              <w:jc w:val="center"/>
              <w:textAlignment w:val="center"/>
              <w:rPr>
                <w:rFonts w:cs="Times New Roman"/>
                <w:sz w:val="21"/>
                <w:szCs w:val="21"/>
                <w:lang w:bidi="ar"/>
              </w:rPr>
            </w:pPr>
            <w:r w:rsidRPr="00911755">
              <w:rPr>
                <w:rFonts w:cs="Times New Roman"/>
                <w:bCs/>
                <w:kern w:val="2"/>
                <w:sz w:val="21"/>
                <w:szCs w:val="21"/>
              </w:rPr>
              <w:t>85m</w:t>
            </w:r>
            <w:r w:rsidRPr="00911755">
              <w:rPr>
                <w:rFonts w:cs="Times New Roman"/>
                <w:bCs/>
                <w:kern w:val="2"/>
                <w:sz w:val="21"/>
                <w:szCs w:val="21"/>
                <w:vertAlign w:val="superscript"/>
              </w:rPr>
              <w:t>2</w:t>
            </w:r>
          </w:p>
        </w:tc>
        <w:tc>
          <w:tcPr>
            <w:tcW w:w="1101" w:type="pct"/>
            <w:vAlign w:val="center"/>
          </w:tcPr>
          <w:p w14:paraId="4E9EB528" w14:textId="77777777" w:rsidR="00E933A1" w:rsidRPr="00911755" w:rsidRDefault="00E933A1" w:rsidP="00AA186A">
            <w:pPr>
              <w:spacing w:line="240" w:lineRule="auto"/>
              <w:jc w:val="center"/>
              <w:rPr>
                <w:rFonts w:cs="Times New Roman"/>
                <w:bCs/>
                <w:kern w:val="2"/>
                <w:sz w:val="21"/>
                <w:szCs w:val="21"/>
              </w:rPr>
            </w:pPr>
            <w:proofErr w:type="gramStart"/>
            <w:r w:rsidRPr="00911755">
              <w:rPr>
                <w:rFonts w:cs="Times New Roman" w:hint="eastAsia"/>
                <w:bCs/>
                <w:kern w:val="2"/>
                <w:sz w:val="21"/>
                <w:szCs w:val="21"/>
              </w:rPr>
              <w:t>贮存危废</w:t>
            </w:r>
            <w:proofErr w:type="gramEnd"/>
          </w:p>
        </w:tc>
        <w:tc>
          <w:tcPr>
            <w:tcW w:w="726" w:type="pct"/>
            <w:vAlign w:val="center"/>
          </w:tcPr>
          <w:p w14:paraId="39988F7B" w14:textId="77777777" w:rsidR="00E933A1" w:rsidRPr="00911755" w:rsidRDefault="00E933A1" w:rsidP="00AA186A">
            <w:pPr>
              <w:spacing w:line="240" w:lineRule="auto"/>
              <w:jc w:val="center"/>
              <w:rPr>
                <w:rFonts w:cs="Times New Roman"/>
                <w:kern w:val="2"/>
                <w:sz w:val="21"/>
                <w:szCs w:val="22"/>
              </w:rPr>
            </w:pPr>
            <w:r w:rsidRPr="00911755">
              <w:rPr>
                <w:rFonts w:cs="Times New Roman"/>
                <w:bCs/>
                <w:kern w:val="2"/>
                <w:sz w:val="21"/>
                <w:szCs w:val="21"/>
              </w:rPr>
              <w:t>/</w:t>
            </w:r>
          </w:p>
        </w:tc>
        <w:tc>
          <w:tcPr>
            <w:tcW w:w="1075" w:type="pct"/>
            <w:vAlign w:val="center"/>
          </w:tcPr>
          <w:p w14:paraId="2CC53442" w14:textId="77777777" w:rsidR="00E933A1" w:rsidRPr="00911755" w:rsidRDefault="00E933A1" w:rsidP="00AA186A">
            <w:pPr>
              <w:spacing w:line="240" w:lineRule="auto"/>
              <w:jc w:val="center"/>
              <w:rPr>
                <w:rFonts w:cs="Times New Roman"/>
                <w:kern w:val="2"/>
                <w:sz w:val="21"/>
                <w:szCs w:val="21"/>
              </w:rPr>
            </w:pPr>
            <w:proofErr w:type="gramStart"/>
            <w:r w:rsidRPr="00911755">
              <w:rPr>
                <w:rFonts w:cs="Times New Roman" w:hint="eastAsia"/>
                <w:bCs/>
                <w:kern w:val="2"/>
                <w:sz w:val="21"/>
                <w:szCs w:val="21"/>
              </w:rPr>
              <w:t>危废暂存</w:t>
            </w:r>
            <w:proofErr w:type="gramEnd"/>
            <w:r w:rsidRPr="00911755">
              <w:rPr>
                <w:rFonts w:cs="Times New Roman" w:hint="eastAsia"/>
                <w:bCs/>
                <w:kern w:val="2"/>
                <w:sz w:val="21"/>
                <w:szCs w:val="21"/>
              </w:rPr>
              <w:t>间依托现有工程，位于成品仓库南侧</w:t>
            </w:r>
          </w:p>
        </w:tc>
      </w:tr>
    </w:tbl>
    <w:p w14:paraId="57EE17B0" w14:textId="77777777" w:rsidR="007D14D9" w:rsidRDefault="007D14D9" w:rsidP="007D14D9">
      <w:pPr>
        <w:pStyle w:val="2"/>
      </w:pPr>
      <w:bookmarkStart w:id="309" w:name="_Toc113443082"/>
      <w:bookmarkStart w:id="310" w:name="_Toc118184939"/>
      <w:r>
        <w:rPr>
          <w:rFonts w:hint="eastAsia"/>
        </w:rPr>
        <w:lastRenderedPageBreak/>
        <w:t xml:space="preserve">14.2 </w:t>
      </w:r>
      <w:r>
        <w:rPr>
          <w:rFonts w:hint="eastAsia"/>
        </w:rPr>
        <w:t>环境保护目标</w:t>
      </w:r>
      <w:bookmarkEnd w:id="309"/>
      <w:bookmarkEnd w:id="310"/>
    </w:p>
    <w:p w14:paraId="640FB18C" w14:textId="77777777" w:rsidR="007D14D9" w:rsidRDefault="007D14D9" w:rsidP="00624711">
      <w:pPr>
        <w:widowControl w:val="0"/>
        <w:adjustRightInd w:val="0"/>
        <w:snapToGrid w:val="0"/>
        <w:ind w:firstLineChars="200" w:firstLine="480"/>
        <w:rPr>
          <w:rFonts w:cs="Times New Roman"/>
          <w:bCs/>
          <w:kern w:val="2"/>
        </w:rPr>
      </w:pPr>
      <w:r w:rsidRPr="00B64A42">
        <w:rPr>
          <w:rFonts w:cs="Times New Roman" w:hint="eastAsia"/>
          <w:bCs/>
          <w:kern w:val="2"/>
        </w:rPr>
        <w:t>根据本次环评拟定的评价工作等级，结合现场踏勘和环境敏感点分布情况，确定环境保护目标如下</w:t>
      </w:r>
      <w:r>
        <w:rPr>
          <w:rFonts w:cs="Times New Roman" w:hint="eastAsia"/>
          <w:bCs/>
          <w:kern w:val="2"/>
        </w:rPr>
        <w:t>。</w:t>
      </w:r>
    </w:p>
    <w:p w14:paraId="491B364E" w14:textId="77777777" w:rsidR="007D14D9" w:rsidRPr="005F37E2" w:rsidRDefault="007D14D9" w:rsidP="007D14D9">
      <w:pPr>
        <w:widowControl w:val="0"/>
        <w:autoSpaceDN w:val="0"/>
        <w:spacing w:line="240" w:lineRule="auto"/>
        <w:ind w:firstLineChars="200" w:firstLine="422"/>
        <w:jc w:val="center"/>
        <w:rPr>
          <w:rFonts w:cs="Times New Roman"/>
          <w:b/>
          <w:kern w:val="2"/>
          <w:sz w:val="21"/>
          <w:szCs w:val="21"/>
        </w:rPr>
      </w:pPr>
      <w:r w:rsidRPr="005F37E2">
        <w:rPr>
          <w:rFonts w:cs="Times New Roman" w:hint="eastAsia"/>
          <w:b/>
          <w:kern w:val="2"/>
          <w:sz w:val="21"/>
          <w:szCs w:val="21"/>
        </w:rPr>
        <w:t>表</w:t>
      </w:r>
      <w:r>
        <w:rPr>
          <w:rFonts w:cs="Times New Roman" w:hint="eastAsia"/>
          <w:b/>
          <w:kern w:val="2"/>
          <w:sz w:val="21"/>
          <w:szCs w:val="21"/>
        </w:rPr>
        <w:t>14.2</w:t>
      </w:r>
      <w:r w:rsidRPr="005F37E2">
        <w:rPr>
          <w:rFonts w:cs="Times New Roman"/>
          <w:b/>
          <w:kern w:val="2"/>
          <w:sz w:val="21"/>
          <w:szCs w:val="21"/>
        </w:rPr>
        <w:t xml:space="preserve">-1 </w:t>
      </w:r>
      <w:r w:rsidRPr="005F37E2">
        <w:rPr>
          <w:rFonts w:cs="Times New Roman" w:hint="eastAsia"/>
          <w:b/>
          <w:kern w:val="2"/>
          <w:sz w:val="21"/>
          <w:szCs w:val="21"/>
        </w:rPr>
        <w:t>大气环境保护目标一览表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445"/>
        <w:gridCol w:w="699"/>
        <w:gridCol w:w="602"/>
        <w:gridCol w:w="1435"/>
        <w:gridCol w:w="620"/>
        <w:gridCol w:w="586"/>
        <w:gridCol w:w="1387"/>
        <w:gridCol w:w="1748"/>
      </w:tblGrid>
      <w:tr w:rsidR="007D14D9" w:rsidRPr="005F37E2" w14:paraId="5C8FD866" w14:textId="77777777" w:rsidTr="00AA186A">
        <w:trPr>
          <w:tblHeader/>
          <w:jc w:val="center"/>
        </w:trPr>
        <w:tc>
          <w:tcPr>
            <w:tcW w:w="848" w:type="pct"/>
            <w:vMerge w:val="restart"/>
            <w:vAlign w:val="center"/>
            <w:hideMark/>
          </w:tcPr>
          <w:p w14:paraId="33FF1E23"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名称</w:t>
            </w:r>
          </w:p>
        </w:tc>
        <w:tc>
          <w:tcPr>
            <w:tcW w:w="763" w:type="pct"/>
            <w:gridSpan w:val="2"/>
            <w:vAlign w:val="center"/>
            <w:hideMark/>
          </w:tcPr>
          <w:p w14:paraId="5D33E959"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坐标</w:t>
            </w:r>
            <w:r w:rsidRPr="005F37E2">
              <w:rPr>
                <w:rFonts w:cs="Times New Roman"/>
                <w:spacing w:val="-6"/>
                <w:sz w:val="21"/>
                <w:szCs w:val="21"/>
              </w:rPr>
              <w:t>/m</w:t>
            </w:r>
          </w:p>
        </w:tc>
        <w:tc>
          <w:tcPr>
            <w:tcW w:w="842" w:type="pct"/>
            <w:vMerge w:val="restart"/>
            <w:vAlign w:val="center"/>
            <w:hideMark/>
          </w:tcPr>
          <w:p w14:paraId="2B8BE3DC"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功能与规模</w:t>
            </w:r>
          </w:p>
        </w:tc>
        <w:tc>
          <w:tcPr>
            <w:tcW w:w="364" w:type="pct"/>
            <w:vMerge w:val="restart"/>
            <w:vAlign w:val="center"/>
            <w:hideMark/>
          </w:tcPr>
          <w:p w14:paraId="30B1314F"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环境功能区</w:t>
            </w:r>
          </w:p>
        </w:tc>
        <w:tc>
          <w:tcPr>
            <w:tcW w:w="344" w:type="pct"/>
            <w:vMerge w:val="restart"/>
            <w:vAlign w:val="center"/>
            <w:hideMark/>
          </w:tcPr>
          <w:p w14:paraId="18BD7AFE"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相对厂址方向</w:t>
            </w:r>
          </w:p>
        </w:tc>
        <w:tc>
          <w:tcPr>
            <w:tcW w:w="814" w:type="pct"/>
            <w:vMerge w:val="restart"/>
            <w:vAlign w:val="center"/>
            <w:hideMark/>
          </w:tcPr>
          <w:p w14:paraId="38242D34"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相对厂界距离</w:t>
            </w:r>
          </w:p>
        </w:tc>
        <w:tc>
          <w:tcPr>
            <w:tcW w:w="1026" w:type="pct"/>
            <w:vMerge w:val="restart"/>
            <w:vAlign w:val="center"/>
            <w:hideMark/>
          </w:tcPr>
          <w:p w14:paraId="5EE6EFF1"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保护级别</w:t>
            </w:r>
          </w:p>
        </w:tc>
      </w:tr>
      <w:tr w:rsidR="007D14D9" w:rsidRPr="005F37E2" w14:paraId="3359E468" w14:textId="77777777" w:rsidTr="00AA186A">
        <w:trPr>
          <w:tblHeader/>
          <w:jc w:val="center"/>
        </w:trPr>
        <w:tc>
          <w:tcPr>
            <w:tcW w:w="848" w:type="pct"/>
            <w:vMerge/>
            <w:vAlign w:val="center"/>
            <w:hideMark/>
          </w:tcPr>
          <w:p w14:paraId="156DB7D2" w14:textId="77777777" w:rsidR="007D14D9" w:rsidRPr="005F37E2" w:rsidRDefault="007D14D9" w:rsidP="00AA186A">
            <w:pPr>
              <w:spacing w:line="240" w:lineRule="auto"/>
              <w:rPr>
                <w:rFonts w:cs="Times New Roman"/>
                <w:spacing w:val="-6"/>
                <w:sz w:val="21"/>
                <w:szCs w:val="21"/>
              </w:rPr>
            </w:pPr>
          </w:p>
        </w:tc>
        <w:tc>
          <w:tcPr>
            <w:tcW w:w="410" w:type="pct"/>
            <w:vAlign w:val="center"/>
            <w:hideMark/>
          </w:tcPr>
          <w:p w14:paraId="2D31A2F2"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X</w:t>
            </w:r>
          </w:p>
        </w:tc>
        <w:tc>
          <w:tcPr>
            <w:tcW w:w="353" w:type="pct"/>
            <w:vAlign w:val="center"/>
            <w:hideMark/>
          </w:tcPr>
          <w:p w14:paraId="6444E578"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Y</w:t>
            </w:r>
          </w:p>
        </w:tc>
        <w:tc>
          <w:tcPr>
            <w:tcW w:w="842" w:type="pct"/>
            <w:vMerge/>
            <w:vAlign w:val="center"/>
            <w:hideMark/>
          </w:tcPr>
          <w:p w14:paraId="42241857" w14:textId="77777777" w:rsidR="007D14D9" w:rsidRPr="005F37E2" w:rsidRDefault="007D14D9" w:rsidP="00AA186A">
            <w:pPr>
              <w:spacing w:line="240" w:lineRule="auto"/>
              <w:rPr>
                <w:rFonts w:cs="Times New Roman"/>
                <w:spacing w:val="-6"/>
                <w:sz w:val="21"/>
                <w:szCs w:val="21"/>
              </w:rPr>
            </w:pPr>
          </w:p>
        </w:tc>
        <w:tc>
          <w:tcPr>
            <w:tcW w:w="364" w:type="pct"/>
            <w:vMerge/>
            <w:vAlign w:val="center"/>
            <w:hideMark/>
          </w:tcPr>
          <w:p w14:paraId="7DC6A315" w14:textId="77777777" w:rsidR="007D14D9" w:rsidRPr="005F37E2" w:rsidRDefault="007D14D9" w:rsidP="00AA186A">
            <w:pPr>
              <w:spacing w:line="240" w:lineRule="auto"/>
              <w:rPr>
                <w:rFonts w:cs="Times New Roman"/>
                <w:spacing w:val="-6"/>
                <w:sz w:val="21"/>
                <w:szCs w:val="21"/>
              </w:rPr>
            </w:pPr>
          </w:p>
        </w:tc>
        <w:tc>
          <w:tcPr>
            <w:tcW w:w="344" w:type="pct"/>
            <w:vMerge/>
            <w:vAlign w:val="center"/>
            <w:hideMark/>
          </w:tcPr>
          <w:p w14:paraId="486B68E5" w14:textId="77777777" w:rsidR="007D14D9" w:rsidRPr="005F37E2" w:rsidRDefault="007D14D9" w:rsidP="00AA186A">
            <w:pPr>
              <w:spacing w:line="240" w:lineRule="auto"/>
              <w:rPr>
                <w:rFonts w:cs="Times New Roman"/>
                <w:spacing w:val="-6"/>
                <w:sz w:val="21"/>
                <w:szCs w:val="21"/>
              </w:rPr>
            </w:pPr>
          </w:p>
        </w:tc>
        <w:tc>
          <w:tcPr>
            <w:tcW w:w="814" w:type="pct"/>
            <w:vMerge/>
            <w:vAlign w:val="center"/>
            <w:hideMark/>
          </w:tcPr>
          <w:p w14:paraId="5BA3F43A" w14:textId="77777777" w:rsidR="007D14D9" w:rsidRPr="005F37E2" w:rsidRDefault="007D14D9" w:rsidP="00AA186A">
            <w:pPr>
              <w:spacing w:line="240" w:lineRule="auto"/>
              <w:rPr>
                <w:rFonts w:cs="Times New Roman"/>
                <w:spacing w:val="-6"/>
                <w:sz w:val="21"/>
                <w:szCs w:val="21"/>
              </w:rPr>
            </w:pPr>
          </w:p>
        </w:tc>
        <w:tc>
          <w:tcPr>
            <w:tcW w:w="1026" w:type="pct"/>
            <w:vMerge/>
            <w:vAlign w:val="center"/>
            <w:hideMark/>
          </w:tcPr>
          <w:p w14:paraId="3BDD4982" w14:textId="77777777" w:rsidR="007D14D9" w:rsidRPr="005F37E2" w:rsidRDefault="007D14D9" w:rsidP="00AA186A">
            <w:pPr>
              <w:spacing w:line="240" w:lineRule="auto"/>
              <w:rPr>
                <w:rFonts w:cs="Times New Roman"/>
                <w:spacing w:val="-6"/>
                <w:sz w:val="21"/>
                <w:szCs w:val="21"/>
              </w:rPr>
            </w:pPr>
          </w:p>
        </w:tc>
      </w:tr>
      <w:tr w:rsidR="007D14D9" w:rsidRPr="005F37E2" w14:paraId="2282104A" w14:textId="77777777" w:rsidTr="00AA186A">
        <w:trPr>
          <w:jc w:val="center"/>
        </w:trPr>
        <w:tc>
          <w:tcPr>
            <w:tcW w:w="848" w:type="pct"/>
            <w:vAlign w:val="center"/>
            <w:hideMark/>
          </w:tcPr>
          <w:p w14:paraId="1A9C3E01"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天星社区居民</w:t>
            </w:r>
          </w:p>
        </w:tc>
        <w:tc>
          <w:tcPr>
            <w:tcW w:w="410" w:type="pct"/>
            <w:vAlign w:val="center"/>
            <w:hideMark/>
          </w:tcPr>
          <w:p w14:paraId="77036621"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476</w:t>
            </w:r>
          </w:p>
        </w:tc>
        <w:tc>
          <w:tcPr>
            <w:tcW w:w="353" w:type="pct"/>
            <w:vAlign w:val="center"/>
            <w:hideMark/>
          </w:tcPr>
          <w:p w14:paraId="587201EA"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35</w:t>
            </w:r>
          </w:p>
        </w:tc>
        <w:tc>
          <w:tcPr>
            <w:tcW w:w="842" w:type="pct"/>
            <w:vAlign w:val="center"/>
            <w:hideMark/>
          </w:tcPr>
          <w:p w14:paraId="28C046A6"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40</w:t>
            </w:r>
            <w:r w:rsidRPr="005F37E2">
              <w:rPr>
                <w:rFonts w:cs="Times New Roman" w:hint="eastAsia"/>
                <w:spacing w:val="-6"/>
                <w:sz w:val="21"/>
                <w:szCs w:val="21"/>
              </w:rPr>
              <w:t>户，</w:t>
            </w:r>
            <w:r w:rsidRPr="005F37E2">
              <w:rPr>
                <w:rFonts w:cs="Times New Roman"/>
                <w:spacing w:val="-6"/>
                <w:sz w:val="21"/>
                <w:szCs w:val="21"/>
              </w:rPr>
              <w:t>160</w:t>
            </w:r>
            <w:r w:rsidRPr="005F37E2">
              <w:rPr>
                <w:rFonts w:cs="Times New Roman" w:hint="eastAsia"/>
                <w:spacing w:val="-6"/>
                <w:sz w:val="21"/>
                <w:szCs w:val="21"/>
              </w:rPr>
              <w:t>人</w:t>
            </w:r>
          </w:p>
        </w:tc>
        <w:tc>
          <w:tcPr>
            <w:tcW w:w="364" w:type="pct"/>
            <w:vAlign w:val="center"/>
            <w:hideMark/>
          </w:tcPr>
          <w:p w14:paraId="73632392"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3D588D01"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东面</w:t>
            </w:r>
          </w:p>
        </w:tc>
        <w:tc>
          <w:tcPr>
            <w:tcW w:w="814" w:type="pct"/>
            <w:vAlign w:val="center"/>
            <w:hideMark/>
          </w:tcPr>
          <w:p w14:paraId="092627AC"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30m-2500m</w:t>
            </w:r>
          </w:p>
        </w:tc>
        <w:tc>
          <w:tcPr>
            <w:tcW w:w="1026" w:type="pct"/>
            <w:vMerge w:val="restart"/>
            <w:vAlign w:val="center"/>
            <w:hideMark/>
          </w:tcPr>
          <w:p w14:paraId="17CCAFD4"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《环境空气质量标准》（</w:t>
            </w:r>
            <w:r w:rsidRPr="005F37E2">
              <w:rPr>
                <w:rFonts w:cs="Times New Roman"/>
                <w:spacing w:val="-6"/>
                <w:sz w:val="21"/>
                <w:szCs w:val="21"/>
              </w:rPr>
              <w:t>GB3095-2012</w:t>
            </w:r>
            <w:r w:rsidRPr="005F37E2">
              <w:rPr>
                <w:rFonts w:cs="Times New Roman" w:hint="eastAsia"/>
                <w:spacing w:val="-6"/>
                <w:sz w:val="21"/>
                <w:szCs w:val="21"/>
              </w:rPr>
              <w:t>）二级标准</w:t>
            </w:r>
          </w:p>
        </w:tc>
      </w:tr>
      <w:tr w:rsidR="007D14D9" w:rsidRPr="005F37E2" w14:paraId="5B629FC7" w14:textId="77777777" w:rsidTr="00AA186A">
        <w:trPr>
          <w:jc w:val="center"/>
        </w:trPr>
        <w:tc>
          <w:tcPr>
            <w:tcW w:w="848" w:type="pct"/>
            <w:vAlign w:val="center"/>
            <w:hideMark/>
          </w:tcPr>
          <w:p w14:paraId="72B7AA2A"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天星社区居民</w:t>
            </w:r>
          </w:p>
        </w:tc>
        <w:tc>
          <w:tcPr>
            <w:tcW w:w="410" w:type="pct"/>
            <w:vAlign w:val="center"/>
            <w:hideMark/>
          </w:tcPr>
          <w:p w14:paraId="0B0811CF"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74</w:t>
            </w:r>
          </w:p>
        </w:tc>
        <w:tc>
          <w:tcPr>
            <w:tcW w:w="353" w:type="pct"/>
            <w:vAlign w:val="center"/>
            <w:hideMark/>
          </w:tcPr>
          <w:p w14:paraId="4F9FF21D"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-154</w:t>
            </w:r>
          </w:p>
        </w:tc>
        <w:tc>
          <w:tcPr>
            <w:tcW w:w="842" w:type="pct"/>
            <w:vAlign w:val="center"/>
            <w:hideMark/>
          </w:tcPr>
          <w:p w14:paraId="46181A0D"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70</w:t>
            </w:r>
            <w:r w:rsidRPr="005F37E2">
              <w:rPr>
                <w:rFonts w:cs="Times New Roman" w:hint="eastAsia"/>
                <w:spacing w:val="-6"/>
                <w:sz w:val="21"/>
                <w:szCs w:val="21"/>
              </w:rPr>
              <w:t>户，</w:t>
            </w:r>
            <w:r w:rsidRPr="005F37E2">
              <w:rPr>
                <w:rFonts w:cs="Times New Roman"/>
                <w:spacing w:val="-6"/>
                <w:sz w:val="21"/>
                <w:szCs w:val="21"/>
              </w:rPr>
              <w:t>210</w:t>
            </w:r>
            <w:r w:rsidRPr="005F37E2">
              <w:rPr>
                <w:rFonts w:cs="Times New Roman" w:hint="eastAsia"/>
                <w:spacing w:val="-6"/>
                <w:sz w:val="21"/>
                <w:szCs w:val="21"/>
              </w:rPr>
              <w:t>人</w:t>
            </w:r>
          </w:p>
        </w:tc>
        <w:tc>
          <w:tcPr>
            <w:tcW w:w="364" w:type="pct"/>
            <w:vAlign w:val="center"/>
            <w:hideMark/>
          </w:tcPr>
          <w:p w14:paraId="25AC448F"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5CCEE1A3"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南面</w:t>
            </w:r>
          </w:p>
        </w:tc>
        <w:tc>
          <w:tcPr>
            <w:tcW w:w="814" w:type="pct"/>
            <w:vAlign w:val="center"/>
            <w:hideMark/>
          </w:tcPr>
          <w:p w14:paraId="07B31331"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30m-2500m</w:t>
            </w:r>
          </w:p>
        </w:tc>
        <w:tc>
          <w:tcPr>
            <w:tcW w:w="1026" w:type="pct"/>
            <w:vMerge/>
            <w:vAlign w:val="center"/>
            <w:hideMark/>
          </w:tcPr>
          <w:p w14:paraId="7BF404A1" w14:textId="77777777" w:rsidR="007D14D9" w:rsidRPr="005F37E2" w:rsidRDefault="007D14D9" w:rsidP="00AA186A">
            <w:pPr>
              <w:spacing w:line="240" w:lineRule="auto"/>
              <w:rPr>
                <w:rFonts w:cs="Times New Roman"/>
                <w:spacing w:val="-6"/>
                <w:sz w:val="21"/>
                <w:szCs w:val="21"/>
              </w:rPr>
            </w:pPr>
          </w:p>
        </w:tc>
      </w:tr>
      <w:tr w:rsidR="007D14D9" w:rsidRPr="005F37E2" w14:paraId="70808370" w14:textId="77777777" w:rsidTr="00AA186A">
        <w:trPr>
          <w:jc w:val="center"/>
        </w:trPr>
        <w:tc>
          <w:tcPr>
            <w:tcW w:w="848" w:type="pct"/>
            <w:vAlign w:val="center"/>
            <w:hideMark/>
          </w:tcPr>
          <w:p w14:paraId="719888E8"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太子庙镇居民</w:t>
            </w:r>
          </w:p>
        </w:tc>
        <w:tc>
          <w:tcPr>
            <w:tcW w:w="410" w:type="pct"/>
            <w:vAlign w:val="center"/>
            <w:hideMark/>
          </w:tcPr>
          <w:p w14:paraId="03C9108A"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-457</w:t>
            </w:r>
          </w:p>
        </w:tc>
        <w:tc>
          <w:tcPr>
            <w:tcW w:w="353" w:type="pct"/>
            <w:vAlign w:val="center"/>
            <w:hideMark/>
          </w:tcPr>
          <w:p w14:paraId="538C331B"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-330</w:t>
            </w:r>
          </w:p>
        </w:tc>
        <w:tc>
          <w:tcPr>
            <w:tcW w:w="842" w:type="pct"/>
            <w:vAlign w:val="center"/>
            <w:hideMark/>
          </w:tcPr>
          <w:p w14:paraId="44917CC2"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300</w:t>
            </w:r>
            <w:r w:rsidRPr="005F37E2">
              <w:rPr>
                <w:rFonts w:cs="Times New Roman" w:hint="eastAsia"/>
                <w:spacing w:val="-6"/>
                <w:sz w:val="21"/>
                <w:szCs w:val="21"/>
              </w:rPr>
              <w:t>人</w:t>
            </w:r>
          </w:p>
        </w:tc>
        <w:tc>
          <w:tcPr>
            <w:tcW w:w="364" w:type="pct"/>
            <w:vAlign w:val="center"/>
            <w:hideMark/>
          </w:tcPr>
          <w:p w14:paraId="1C6BF22D"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743657B3"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63CF666F"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340m-2500m</w:t>
            </w:r>
          </w:p>
        </w:tc>
        <w:tc>
          <w:tcPr>
            <w:tcW w:w="1026" w:type="pct"/>
            <w:vMerge/>
            <w:vAlign w:val="center"/>
            <w:hideMark/>
          </w:tcPr>
          <w:p w14:paraId="2699ACA2" w14:textId="77777777" w:rsidR="007D14D9" w:rsidRPr="005F37E2" w:rsidRDefault="007D14D9" w:rsidP="00AA186A">
            <w:pPr>
              <w:spacing w:line="240" w:lineRule="auto"/>
              <w:rPr>
                <w:rFonts w:cs="Times New Roman"/>
                <w:spacing w:val="-6"/>
                <w:sz w:val="21"/>
                <w:szCs w:val="21"/>
              </w:rPr>
            </w:pPr>
          </w:p>
        </w:tc>
      </w:tr>
      <w:tr w:rsidR="007D14D9" w:rsidRPr="005F37E2" w14:paraId="409F104B" w14:textId="77777777" w:rsidTr="00AA186A">
        <w:trPr>
          <w:jc w:val="center"/>
        </w:trPr>
        <w:tc>
          <w:tcPr>
            <w:tcW w:w="848" w:type="pct"/>
            <w:vAlign w:val="center"/>
            <w:hideMark/>
          </w:tcPr>
          <w:p w14:paraId="0D3F4F8F"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太子庙镇居民</w:t>
            </w:r>
          </w:p>
        </w:tc>
        <w:tc>
          <w:tcPr>
            <w:tcW w:w="410" w:type="pct"/>
            <w:vAlign w:val="center"/>
            <w:hideMark/>
          </w:tcPr>
          <w:p w14:paraId="50DBDBC4"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-528</w:t>
            </w:r>
          </w:p>
        </w:tc>
        <w:tc>
          <w:tcPr>
            <w:tcW w:w="353" w:type="pct"/>
            <w:vAlign w:val="center"/>
            <w:hideMark/>
          </w:tcPr>
          <w:p w14:paraId="1D8ADE99"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52</w:t>
            </w:r>
          </w:p>
        </w:tc>
        <w:tc>
          <w:tcPr>
            <w:tcW w:w="842" w:type="pct"/>
            <w:vAlign w:val="center"/>
            <w:hideMark/>
          </w:tcPr>
          <w:p w14:paraId="738A58BD"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200</w:t>
            </w:r>
            <w:r w:rsidRPr="005F37E2">
              <w:rPr>
                <w:rFonts w:cs="Times New Roman" w:hint="eastAsia"/>
                <w:spacing w:val="-6"/>
                <w:sz w:val="21"/>
                <w:szCs w:val="21"/>
              </w:rPr>
              <w:t>人</w:t>
            </w:r>
          </w:p>
        </w:tc>
        <w:tc>
          <w:tcPr>
            <w:tcW w:w="364" w:type="pct"/>
            <w:vAlign w:val="center"/>
            <w:hideMark/>
          </w:tcPr>
          <w:p w14:paraId="1D7B3D9A"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1BF70900"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6F21067C"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1100m-2500m</w:t>
            </w:r>
          </w:p>
        </w:tc>
        <w:tc>
          <w:tcPr>
            <w:tcW w:w="1026" w:type="pct"/>
            <w:vMerge/>
            <w:vAlign w:val="center"/>
            <w:hideMark/>
          </w:tcPr>
          <w:p w14:paraId="6102B9CE" w14:textId="77777777" w:rsidR="007D14D9" w:rsidRPr="005F37E2" w:rsidRDefault="007D14D9" w:rsidP="00AA186A">
            <w:pPr>
              <w:spacing w:line="240" w:lineRule="auto"/>
              <w:rPr>
                <w:rFonts w:cs="Times New Roman"/>
                <w:spacing w:val="-6"/>
                <w:sz w:val="21"/>
                <w:szCs w:val="21"/>
              </w:rPr>
            </w:pPr>
          </w:p>
        </w:tc>
      </w:tr>
      <w:tr w:rsidR="007D14D9" w:rsidRPr="005F37E2" w14:paraId="4CB11DCA" w14:textId="77777777" w:rsidTr="00AA186A">
        <w:trPr>
          <w:jc w:val="center"/>
        </w:trPr>
        <w:tc>
          <w:tcPr>
            <w:tcW w:w="848" w:type="pct"/>
            <w:vAlign w:val="center"/>
            <w:hideMark/>
          </w:tcPr>
          <w:p w14:paraId="3140DBC6" w14:textId="77777777" w:rsidR="007D14D9" w:rsidRPr="005F37E2" w:rsidRDefault="007D14D9" w:rsidP="00AA186A">
            <w:pPr>
              <w:spacing w:line="240" w:lineRule="auto"/>
              <w:jc w:val="center"/>
              <w:rPr>
                <w:rFonts w:cs="Times New Roman"/>
                <w:spacing w:val="-6"/>
                <w:sz w:val="21"/>
                <w:szCs w:val="21"/>
              </w:rPr>
            </w:pPr>
            <w:r>
              <w:rPr>
                <w:rFonts w:cs="Times New Roman" w:hint="eastAsia"/>
                <w:kern w:val="2"/>
                <w:sz w:val="21"/>
                <w:szCs w:val="22"/>
              </w:rPr>
              <w:t>天</w:t>
            </w:r>
            <w:proofErr w:type="gramStart"/>
            <w:r>
              <w:rPr>
                <w:rFonts w:cs="Times New Roman" w:hint="eastAsia"/>
                <w:kern w:val="2"/>
                <w:sz w:val="21"/>
                <w:szCs w:val="22"/>
              </w:rPr>
              <w:t>星小区</w:t>
            </w:r>
            <w:proofErr w:type="gramEnd"/>
          </w:p>
        </w:tc>
        <w:tc>
          <w:tcPr>
            <w:tcW w:w="410" w:type="pct"/>
            <w:vAlign w:val="center"/>
            <w:hideMark/>
          </w:tcPr>
          <w:p w14:paraId="203BFC32"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w:t>
            </w:r>
            <w:r>
              <w:rPr>
                <w:rFonts w:cs="Times New Roman" w:hint="eastAsia"/>
                <w:kern w:val="2"/>
                <w:sz w:val="21"/>
                <w:szCs w:val="22"/>
              </w:rPr>
              <w:t>78</w:t>
            </w:r>
            <w:r w:rsidRPr="005F37E2">
              <w:rPr>
                <w:rFonts w:cs="Times New Roman"/>
                <w:kern w:val="2"/>
                <w:sz w:val="21"/>
                <w:szCs w:val="22"/>
              </w:rPr>
              <w:t>1</w:t>
            </w:r>
          </w:p>
        </w:tc>
        <w:tc>
          <w:tcPr>
            <w:tcW w:w="353" w:type="pct"/>
            <w:vAlign w:val="center"/>
            <w:hideMark/>
          </w:tcPr>
          <w:p w14:paraId="3846C5A8" w14:textId="77777777" w:rsidR="007D14D9" w:rsidRPr="005F37E2" w:rsidRDefault="007D14D9" w:rsidP="00AA186A">
            <w:pPr>
              <w:spacing w:line="240" w:lineRule="auto"/>
              <w:jc w:val="center"/>
              <w:rPr>
                <w:rFonts w:cs="Times New Roman"/>
                <w:spacing w:val="-6"/>
                <w:sz w:val="21"/>
                <w:szCs w:val="21"/>
              </w:rPr>
            </w:pPr>
            <w:r>
              <w:rPr>
                <w:rFonts w:cs="Times New Roman" w:hint="eastAsia"/>
                <w:kern w:val="2"/>
                <w:sz w:val="21"/>
                <w:szCs w:val="22"/>
              </w:rPr>
              <w:t>457</w:t>
            </w:r>
          </w:p>
        </w:tc>
        <w:tc>
          <w:tcPr>
            <w:tcW w:w="842" w:type="pct"/>
            <w:vAlign w:val="center"/>
            <w:hideMark/>
          </w:tcPr>
          <w:p w14:paraId="0E19A06A"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Pr>
                <w:rFonts w:cs="Times New Roman" w:hint="eastAsia"/>
                <w:spacing w:val="-6"/>
                <w:sz w:val="21"/>
                <w:szCs w:val="21"/>
              </w:rPr>
              <w:t>375</w:t>
            </w:r>
            <w:r w:rsidRPr="005F37E2">
              <w:rPr>
                <w:rFonts w:cs="Times New Roman" w:hint="eastAsia"/>
                <w:spacing w:val="-6"/>
                <w:sz w:val="21"/>
                <w:szCs w:val="21"/>
              </w:rPr>
              <w:t>人</w:t>
            </w:r>
          </w:p>
        </w:tc>
        <w:tc>
          <w:tcPr>
            <w:tcW w:w="364" w:type="pct"/>
            <w:vAlign w:val="center"/>
            <w:hideMark/>
          </w:tcPr>
          <w:p w14:paraId="082BC8F2"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12C89581" w14:textId="77777777" w:rsidR="007D14D9" w:rsidRPr="005F37E2" w:rsidRDefault="007D14D9" w:rsidP="00AA186A">
            <w:pPr>
              <w:spacing w:line="240" w:lineRule="auto"/>
              <w:jc w:val="center"/>
              <w:rPr>
                <w:rFonts w:cs="Times New Roman"/>
                <w:spacing w:val="-6"/>
                <w:sz w:val="21"/>
                <w:szCs w:val="21"/>
              </w:rPr>
            </w:pPr>
            <w:r>
              <w:rPr>
                <w:rFonts w:cs="Times New Roman" w:hint="eastAsia"/>
                <w:spacing w:val="-6"/>
                <w:sz w:val="21"/>
                <w:szCs w:val="21"/>
              </w:rPr>
              <w:t>西</w:t>
            </w:r>
            <w:r w:rsidRPr="005F37E2">
              <w:rPr>
                <w:rFonts w:cs="Times New Roman" w:hint="eastAsia"/>
                <w:spacing w:val="-6"/>
                <w:sz w:val="21"/>
                <w:szCs w:val="21"/>
              </w:rPr>
              <w:t>北面</w:t>
            </w:r>
          </w:p>
        </w:tc>
        <w:tc>
          <w:tcPr>
            <w:tcW w:w="814" w:type="pct"/>
            <w:vAlign w:val="center"/>
            <w:hideMark/>
          </w:tcPr>
          <w:p w14:paraId="341C2212" w14:textId="77777777" w:rsidR="007D14D9" w:rsidRPr="005F37E2" w:rsidRDefault="007D14D9" w:rsidP="00AA186A">
            <w:pPr>
              <w:spacing w:line="240" w:lineRule="auto"/>
              <w:jc w:val="center"/>
              <w:rPr>
                <w:rFonts w:cs="Times New Roman"/>
                <w:spacing w:val="-6"/>
                <w:sz w:val="21"/>
                <w:szCs w:val="21"/>
              </w:rPr>
            </w:pPr>
            <w:r>
              <w:rPr>
                <w:rFonts w:cs="Times New Roman" w:hint="eastAsia"/>
                <w:spacing w:val="-6"/>
                <w:sz w:val="21"/>
                <w:szCs w:val="21"/>
              </w:rPr>
              <w:t>470</w:t>
            </w:r>
            <w:r w:rsidRPr="005F37E2">
              <w:rPr>
                <w:rFonts w:cs="Times New Roman"/>
                <w:spacing w:val="-6"/>
                <w:sz w:val="21"/>
                <w:szCs w:val="21"/>
              </w:rPr>
              <w:t>m-</w:t>
            </w:r>
            <w:r>
              <w:rPr>
                <w:rFonts w:cs="Times New Roman" w:hint="eastAsia"/>
                <w:spacing w:val="-6"/>
                <w:sz w:val="21"/>
                <w:szCs w:val="21"/>
              </w:rPr>
              <w:t>630</w:t>
            </w:r>
            <w:r w:rsidRPr="005F37E2">
              <w:rPr>
                <w:rFonts w:cs="Times New Roman"/>
                <w:spacing w:val="-6"/>
                <w:sz w:val="21"/>
                <w:szCs w:val="21"/>
              </w:rPr>
              <w:t>m</w:t>
            </w:r>
          </w:p>
        </w:tc>
        <w:tc>
          <w:tcPr>
            <w:tcW w:w="1026" w:type="pct"/>
            <w:vMerge/>
            <w:vAlign w:val="center"/>
            <w:hideMark/>
          </w:tcPr>
          <w:p w14:paraId="3653ECD3" w14:textId="77777777" w:rsidR="007D14D9" w:rsidRPr="005F37E2" w:rsidRDefault="007D14D9" w:rsidP="00AA186A">
            <w:pPr>
              <w:spacing w:line="240" w:lineRule="auto"/>
              <w:rPr>
                <w:rFonts w:cs="Times New Roman"/>
                <w:spacing w:val="-6"/>
                <w:sz w:val="21"/>
                <w:szCs w:val="21"/>
              </w:rPr>
            </w:pPr>
          </w:p>
        </w:tc>
      </w:tr>
      <w:tr w:rsidR="007D14D9" w:rsidRPr="005F37E2" w14:paraId="4B3F6F19" w14:textId="77777777" w:rsidTr="00AA186A">
        <w:trPr>
          <w:jc w:val="center"/>
        </w:trPr>
        <w:tc>
          <w:tcPr>
            <w:tcW w:w="848" w:type="pct"/>
            <w:vAlign w:val="center"/>
            <w:hideMark/>
          </w:tcPr>
          <w:p w14:paraId="41D09EA2"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康城江山一品小区（建设中）</w:t>
            </w:r>
          </w:p>
        </w:tc>
        <w:tc>
          <w:tcPr>
            <w:tcW w:w="410" w:type="pct"/>
            <w:vAlign w:val="center"/>
            <w:hideMark/>
          </w:tcPr>
          <w:p w14:paraId="7B6274EE"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-594</w:t>
            </w:r>
          </w:p>
        </w:tc>
        <w:tc>
          <w:tcPr>
            <w:tcW w:w="353" w:type="pct"/>
            <w:vAlign w:val="center"/>
            <w:hideMark/>
          </w:tcPr>
          <w:p w14:paraId="0B2CC4A0"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28</w:t>
            </w:r>
          </w:p>
        </w:tc>
        <w:tc>
          <w:tcPr>
            <w:tcW w:w="842" w:type="pct"/>
            <w:vAlign w:val="center"/>
            <w:hideMark/>
          </w:tcPr>
          <w:p w14:paraId="4F7FF2D5"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居住，约</w:t>
            </w:r>
            <w:r w:rsidRPr="005F37E2">
              <w:rPr>
                <w:rFonts w:cs="Times New Roman"/>
                <w:spacing w:val="-6"/>
                <w:sz w:val="21"/>
                <w:szCs w:val="21"/>
              </w:rPr>
              <w:t>4800</w:t>
            </w:r>
            <w:r w:rsidRPr="005F37E2">
              <w:rPr>
                <w:rFonts w:cs="Times New Roman" w:hint="eastAsia"/>
                <w:spacing w:val="-6"/>
                <w:sz w:val="21"/>
                <w:szCs w:val="21"/>
              </w:rPr>
              <w:t>人</w:t>
            </w:r>
          </w:p>
        </w:tc>
        <w:tc>
          <w:tcPr>
            <w:tcW w:w="364" w:type="pct"/>
            <w:vAlign w:val="center"/>
            <w:hideMark/>
          </w:tcPr>
          <w:p w14:paraId="7A93C4DE"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11F483A5"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6C6B0251"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70m-1000m</w:t>
            </w:r>
          </w:p>
        </w:tc>
        <w:tc>
          <w:tcPr>
            <w:tcW w:w="1026" w:type="pct"/>
            <w:vMerge/>
            <w:vAlign w:val="center"/>
            <w:hideMark/>
          </w:tcPr>
          <w:p w14:paraId="6044D22A" w14:textId="77777777" w:rsidR="007D14D9" w:rsidRPr="005F37E2" w:rsidRDefault="007D14D9" w:rsidP="00AA186A">
            <w:pPr>
              <w:spacing w:line="240" w:lineRule="auto"/>
              <w:rPr>
                <w:rFonts w:cs="Times New Roman"/>
                <w:spacing w:val="-6"/>
                <w:sz w:val="21"/>
                <w:szCs w:val="21"/>
              </w:rPr>
            </w:pPr>
          </w:p>
        </w:tc>
      </w:tr>
      <w:tr w:rsidR="007D14D9" w:rsidRPr="005F37E2" w14:paraId="2E27D5C6" w14:textId="77777777" w:rsidTr="00AA186A">
        <w:trPr>
          <w:jc w:val="center"/>
        </w:trPr>
        <w:tc>
          <w:tcPr>
            <w:tcW w:w="848" w:type="pct"/>
            <w:vAlign w:val="center"/>
            <w:hideMark/>
          </w:tcPr>
          <w:p w14:paraId="5B95E3C1"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太子</w:t>
            </w:r>
            <w:proofErr w:type="gramStart"/>
            <w:r w:rsidRPr="005F37E2">
              <w:rPr>
                <w:rFonts w:cs="Times New Roman" w:hint="eastAsia"/>
                <w:kern w:val="2"/>
                <w:sz w:val="21"/>
                <w:szCs w:val="22"/>
              </w:rPr>
              <w:t>庙中学</w:t>
            </w:r>
            <w:proofErr w:type="gramEnd"/>
          </w:p>
        </w:tc>
        <w:tc>
          <w:tcPr>
            <w:tcW w:w="410" w:type="pct"/>
            <w:vAlign w:val="center"/>
            <w:hideMark/>
          </w:tcPr>
          <w:p w14:paraId="204F3C81"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-522</w:t>
            </w:r>
          </w:p>
        </w:tc>
        <w:tc>
          <w:tcPr>
            <w:tcW w:w="353" w:type="pct"/>
            <w:vAlign w:val="center"/>
            <w:hideMark/>
          </w:tcPr>
          <w:p w14:paraId="1AD0EF17"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-385</w:t>
            </w:r>
          </w:p>
        </w:tc>
        <w:tc>
          <w:tcPr>
            <w:tcW w:w="842" w:type="pct"/>
            <w:vAlign w:val="center"/>
            <w:hideMark/>
          </w:tcPr>
          <w:p w14:paraId="5C71111B"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学校，约</w:t>
            </w:r>
            <w:r w:rsidRPr="005F37E2">
              <w:rPr>
                <w:rFonts w:cs="Times New Roman"/>
                <w:spacing w:val="-6"/>
                <w:sz w:val="21"/>
                <w:szCs w:val="21"/>
              </w:rPr>
              <w:t>1200</w:t>
            </w:r>
            <w:r w:rsidRPr="005F37E2">
              <w:rPr>
                <w:rFonts w:cs="Times New Roman" w:hint="eastAsia"/>
                <w:spacing w:val="-6"/>
                <w:sz w:val="21"/>
                <w:szCs w:val="21"/>
              </w:rPr>
              <w:t>人</w:t>
            </w:r>
          </w:p>
        </w:tc>
        <w:tc>
          <w:tcPr>
            <w:tcW w:w="364" w:type="pct"/>
            <w:vAlign w:val="center"/>
            <w:hideMark/>
          </w:tcPr>
          <w:p w14:paraId="78AA2B25"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334631B0"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26ED0189"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420m-600m</w:t>
            </w:r>
          </w:p>
        </w:tc>
        <w:tc>
          <w:tcPr>
            <w:tcW w:w="1026" w:type="pct"/>
            <w:vMerge/>
            <w:vAlign w:val="center"/>
            <w:hideMark/>
          </w:tcPr>
          <w:p w14:paraId="6D609B04" w14:textId="77777777" w:rsidR="007D14D9" w:rsidRPr="005F37E2" w:rsidRDefault="007D14D9" w:rsidP="00AA186A">
            <w:pPr>
              <w:spacing w:line="240" w:lineRule="auto"/>
              <w:rPr>
                <w:rFonts w:cs="Times New Roman"/>
                <w:spacing w:val="-6"/>
                <w:sz w:val="21"/>
                <w:szCs w:val="21"/>
              </w:rPr>
            </w:pPr>
          </w:p>
        </w:tc>
      </w:tr>
      <w:tr w:rsidR="007D14D9" w:rsidRPr="005F37E2" w14:paraId="7786005A" w14:textId="77777777" w:rsidTr="00AA186A">
        <w:trPr>
          <w:jc w:val="center"/>
        </w:trPr>
        <w:tc>
          <w:tcPr>
            <w:tcW w:w="848" w:type="pct"/>
            <w:vAlign w:val="center"/>
            <w:hideMark/>
          </w:tcPr>
          <w:p w14:paraId="4940E75E"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汉寿县第五中学</w:t>
            </w:r>
          </w:p>
        </w:tc>
        <w:tc>
          <w:tcPr>
            <w:tcW w:w="410" w:type="pct"/>
            <w:vAlign w:val="center"/>
            <w:hideMark/>
          </w:tcPr>
          <w:p w14:paraId="59F8E434"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-472</w:t>
            </w:r>
          </w:p>
        </w:tc>
        <w:tc>
          <w:tcPr>
            <w:tcW w:w="353" w:type="pct"/>
            <w:vAlign w:val="center"/>
            <w:hideMark/>
          </w:tcPr>
          <w:p w14:paraId="3C577DAD"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-648</w:t>
            </w:r>
          </w:p>
        </w:tc>
        <w:tc>
          <w:tcPr>
            <w:tcW w:w="842" w:type="pct"/>
            <w:vAlign w:val="center"/>
            <w:hideMark/>
          </w:tcPr>
          <w:p w14:paraId="037D2713"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学校，约</w:t>
            </w:r>
            <w:r w:rsidRPr="005F37E2">
              <w:rPr>
                <w:rFonts w:cs="Times New Roman"/>
                <w:kern w:val="2"/>
                <w:sz w:val="21"/>
                <w:szCs w:val="22"/>
              </w:rPr>
              <w:t>2500</w:t>
            </w:r>
            <w:r w:rsidRPr="005F37E2">
              <w:rPr>
                <w:rFonts w:cs="Times New Roman" w:hint="eastAsia"/>
                <w:kern w:val="2"/>
                <w:sz w:val="21"/>
                <w:szCs w:val="22"/>
              </w:rPr>
              <w:t>人</w:t>
            </w:r>
          </w:p>
        </w:tc>
        <w:tc>
          <w:tcPr>
            <w:tcW w:w="364" w:type="pct"/>
            <w:vAlign w:val="center"/>
            <w:hideMark/>
          </w:tcPr>
          <w:p w14:paraId="7350B37B"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7A025CA2"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南面</w:t>
            </w:r>
          </w:p>
        </w:tc>
        <w:tc>
          <w:tcPr>
            <w:tcW w:w="814" w:type="pct"/>
            <w:vAlign w:val="center"/>
            <w:hideMark/>
          </w:tcPr>
          <w:p w14:paraId="47A8A2DF"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700m-1000m</w:t>
            </w:r>
          </w:p>
        </w:tc>
        <w:tc>
          <w:tcPr>
            <w:tcW w:w="1026" w:type="pct"/>
            <w:vMerge/>
            <w:vAlign w:val="center"/>
            <w:hideMark/>
          </w:tcPr>
          <w:p w14:paraId="2B7D0DC5" w14:textId="77777777" w:rsidR="007D14D9" w:rsidRPr="005F37E2" w:rsidRDefault="007D14D9" w:rsidP="00AA186A">
            <w:pPr>
              <w:spacing w:line="240" w:lineRule="auto"/>
              <w:rPr>
                <w:rFonts w:cs="Times New Roman"/>
                <w:spacing w:val="-6"/>
                <w:sz w:val="21"/>
                <w:szCs w:val="21"/>
              </w:rPr>
            </w:pPr>
          </w:p>
        </w:tc>
      </w:tr>
      <w:tr w:rsidR="007D14D9" w:rsidRPr="005F37E2" w14:paraId="7B1707ED" w14:textId="77777777" w:rsidTr="00AA186A">
        <w:trPr>
          <w:jc w:val="center"/>
        </w:trPr>
        <w:tc>
          <w:tcPr>
            <w:tcW w:w="848" w:type="pct"/>
            <w:vAlign w:val="center"/>
            <w:hideMark/>
          </w:tcPr>
          <w:p w14:paraId="6AC868F7"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太子庙镇政府</w:t>
            </w:r>
          </w:p>
        </w:tc>
        <w:tc>
          <w:tcPr>
            <w:tcW w:w="410" w:type="pct"/>
            <w:vAlign w:val="center"/>
            <w:hideMark/>
          </w:tcPr>
          <w:p w14:paraId="256FB7B4"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-633</w:t>
            </w:r>
          </w:p>
        </w:tc>
        <w:tc>
          <w:tcPr>
            <w:tcW w:w="353" w:type="pct"/>
            <w:vAlign w:val="center"/>
            <w:hideMark/>
          </w:tcPr>
          <w:p w14:paraId="49E7447D"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-844</w:t>
            </w:r>
          </w:p>
        </w:tc>
        <w:tc>
          <w:tcPr>
            <w:tcW w:w="842" w:type="pct"/>
            <w:vAlign w:val="center"/>
            <w:hideMark/>
          </w:tcPr>
          <w:p w14:paraId="483B4FEB"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行政办公，约</w:t>
            </w:r>
            <w:r w:rsidRPr="005F37E2">
              <w:rPr>
                <w:rFonts w:cs="Times New Roman"/>
                <w:kern w:val="2"/>
                <w:sz w:val="21"/>
                <w:szCs w:val="22"/>
              </w:rPr>
              <w:t>100</w:t>
            </w:r>
            <w:r w:rsidRPr="005F37E2">
              <w:rPr>
                <w:rFonts w:cs="Times New Roman" w:hint="eastAsia"/>
                <w:kern w:val="2"/>
                <w:sz w:val="21"/>
                <w:szCs w:val="22"/>
              </w:rPr>
              <w:t>人</w:t>
            </w:r>
          </w:p>
        </w:tc>
        <w:tc>
          <w:tcPr>
            <w:tcW w:w="364" w:type="pct"/>
            <w:vAlign w:val="center"/>
            <w:hideMark/>
          </w:tcPr>
          <w:p w14:paraId="2675C26A"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0EB02065"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西南面</w:t>
            </w:r>
          </w:p>
        </w:tc>
        <w:tc>
          <w:tcPr>
            <w:tcW w:w="814" w:type="pct"/>
            <w:vAlign w:val="center"/>
            <w:hideMark/>
          </w:tcPr>
          <w:p w14:paraId="15D78BE6"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1000m-1200m</w:t>
            </w:r>
          </w:p>
        </w:tc>
        <w:tc>
          <w:tcPr>
            <w:tcW w:w="1026" w:type="pct"/>
            <w:vMerge/>
            <w:vAlign w:val="center"/>
            <w:hideMark/>
          </w:tcPr>
          <w:p w14:paraId="091EBBCB" w14:textId="77777777" w:rsidR="007D14D9" w:rsidRPr="005F37E2" w:rsidRDefault="007D14D9" w:rsidP="00AA186A">
            <w:pPr>
              <w:spacing w:line="240" w:lineRule="auto"/>
              <w:rPr>
                <w:rFonts w:cs="Times New Roman"/>
                <w:spacing w:val="-6"/>
                <w:sz w:val="21"/>
                <w:szCs w:val="21"/>
              </w:rPr>
            </w:pPr>
          </w:p>
        </w:tc>
      </w:tr>
      <w:tr w:rsidR="007D14D9" w:rsidRPr="005F37E2" w14:paraId="4305606B" w14:textId="77777777" w:rsidTr="00AA186A">
        <w:trPr>
          <w:jc w:val="center"/>
        </w:trPr>
        <w:tc>
          <w:tcPr>
            <w:tcW w:w="848" w:type="pct"/>
            <w:vAlign w:val="center"/>
            <w:hideMark/>
          </w:tcPr>
          <w:p w14:paraId="3D97FD3E"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kern w:val="2"/>
                <w:sz w:val="21"/>
                <w:szCs w:val="22"/>
              </w:rPr>
              <w:t>太子庙镇卫生院</w:t>
            </w:r>
          </w:p>
        </w:tc>
        <w:tc>
          <w:tcPr>
            <w:tcW w:w="410" w:type="pct"/>
            <w:vAlign w:val="center"/>
            <w:hideMark/>
          </w:tcPr>
          <w:p w14:paraId="0ADB0DF7"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-1131</w:t>
            </w:r>
          </w:p>
        </w:tc>
        <w:tc>
          <w:tcPr>
            <w:tcW w:w="353" w:type="pct"/>
            <w:vAlign w:val="center"/>
            <w:hideMark/>
          </w:tcPr>
          <w:p w14:paraId="10B3796D" w14:textId="77777777" w:rsidR="007D14D9" w:rsidRPr="005F37E2" w:rsidRDefault="007D14D9" w:rsidP="00AA186A">
            <w:pPr>
              <w:spacing w:line="240" w:lineRule="auto"/>
              <w:jc w:val="center"/>
              <w:rPr>
                <w:rFonts w:cs="Times New Roman"/>
                <w:spacing w:val="-6"/>
                <w:sz w:val="21"/>
                <w:szCs w:val="21"/>
              </w:rPr>
            </w:pPr>
            <w:r w:rsidRPr="005F37E2">
              <w:rPr>
                <w:rFonts w:cs="Times New Roman"/>
                <w:kern w:val="2"/>
                <w:sz w:val="21"/>
                <w:szCs w:val="22"/>
              </w:rPr>
              <w:t>30</w:t>
            </w:r>
          </w:p>
        </w:tc>
        <w:tc>
          <w:tcPr>
            <w:tcW w:w="842" w:type="pct"/>
            <w:vAlign w:val="center"/>
            <w:hideMark/>
          </w:tcPr>
          <w:p w14:paraId="50460305"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医院，床位</w:t>
            </w:r>
            <w:r w:rsidRPr="005F37E2">
              <w:rPr>
                <w:rFonts w:cs="Times New Roman"/>
                <w:spacing w:val="-6"/>
                <w:sz w:val="21"/>
                <w:szCs w:val="21"/>
              </w:rPr>
              <w:t>50</w:t>
            </w:r>
            <w:r w:rsidRPr="005F37E2">
              <w:rPr>
                <w:rFonts w:cs="Times New Roman" w:hint="eastAsia"/>
                <w:spacing w:val="-6"/>
                <w:sz w:val="21"/>
                <w:szCs w:val="21"/>
              </w:rPr>
              <w:t>张</w:t>
            </w:r>
          </w:p>
        </w:tc>
        <w:tc>
          <w:tcPr>
            <w:tcW w:w="364" w:type="pct"/>
            <w:vAlign w:val="center"/>
            <w:hideMark/>
          </w:tcPr>
          <w:p w14:paraId="28EEA80A"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二类区</w:t>
            </w:r>
          </w:p>
        </w:tc>
        <w:tc>
          <w:tcPr>
            <w:tcW w:w="344" w:type="pct"/>
            <w:vAlign w:val="center"/>
            <w:hideMark/>
          </w:tcPr>
          <w:p w14:paraId="66B15D93" w14:textId="77777777" w:rsidR="007D14D9" w:rsidRPr="005F37E2" w:rsidRDefault="007D14D9" w:rsidP="00AA186A">
            <w:pPr>
              <w:spacing w:line="240" w:lineRule="auto"/>
              <w:jc w:val="center"/>
              <w:rPr>
                <w:rFonts w:cs="Times New Roman"/>
                <w:spacing w:val="-6"/>
                <w:sz w:val="21"/>
                <w:szCs w:val="21"/>
              </w:rPr>
            </w:pPr>
            <w:r w:rsidRPr="005F37E2">
              <w:rPr>
                <w:rFonts w:cs="Times New Roman" w:hint="eastAsia"/>
                <w:spacing w:val="-6"/>
                <w:sz w:val="21"/>
                <w:szCs w:val="21"/>
              </w:rPr>
              <w:t>西面</w:t>
            </w:r>
          </w:p>
        </w:tc>
        <w:tc>
          <w:tcPr>
            <w:tcW w:w="814" w:type="pct"/>
            <w:vAlign w:val="center"/>
            <w:hideMark/>
          </w:tcPr>
          <w:p w14:paraId="3D5FB75B" w14:textId="77777777" w:rsidR="007D14D9" w:rsidRPr="005F37E2" w:rsidRDefault="007D14D9" w:rsidP="00AA186A">
            <w:pPr>
              <w:spacing w:line="240" w:lineRule="auto"/>
              <w:jc w:val="center"/>
              <w:rPr>
                <w:rFonts w:cs="Times New Roman"/>
                <w:spacing w:val="-6"/>
                <w:sz w:val="21"/>
                <w:szCs w:val="21"/>
              </w:rPr>
            </w:pPr>
            <w:r w:rsidRPr="005F37E2">
              <w:rPr>
                <w:rFonts w:cs="Times New Roman"/>
                <w:spacing w:val="-6"/>
                <w:sz w:val="21"/>
                <w:szCs w:val="21"/>
              </w:rPr>
              <w:t>775m-1000m</w:t>
            </w:r>
          </w:p>
        </w:tc>
        <w:tc>
          <w:tcPr>
            <w:tcW w:w="1026" w:type="pct"/>
            <w:vMerge/>
            <w:vAlign w:val="center"/>
            <w:hideMark/>
          </w:tcPr>
          <w:p w14:paraId="1C09E791" w14:textId="77777777" w:rsidR="007D14D9" w:rsidRPr="005F37E2" w:rsidRDefault="007D14D9" w:rsidP="00AA186A">
            <w:pPr>
              <w:spacing w:line="240" w:lineRule="auto"/>
              <w:rPr>
                <w:rFonts w:cs="Times New Roman"/>
                <w:spacing w:val="-6"/>
                <w:sz w:val="21"/>
                <w:szCs w:val="21"/>
              </w:rPr>
            </w:pPr>
          </w:p>
        </w:tc>
      </w:tr>
    </w:tbl>
    <w:p w14:paraId="4050D24C" w14:textId="77777777" w:rsidR="007D14D9" w:rsidRPr="005F37E2" w:rsidRDefault="007D14D9" w:rsidP="007D14D9">
      <w:pPr>
        <w:widowControl w:val="0"/>
        <w:autoSpaceDN w:val="0"/>
        <w:spacing w:beforeLines="50" w:before="156" w:line="240" w:lineRule="auto"/>
        <w:jc w:val="center"/>
        <w:rPr>
          <w:rFonts w:cs="Times New Roman"/>
          <w:b/>
          <w:kern w:val="2"/>
          <w:sz w:val="21"/>
          <w:szCs w:val="21"/>
        </w:rPr>
      </w:pPr>
      <w:r w:rsidRPr="005F37E2">
        <w:rPr>
          <w:rFonts w:cs="Times New Roman" w:hint="eastAsia"/>
          <w:b/>
          <w:kern w:val="2"/>
          <w:sz w:val="21"/>
          <w:szCs w:val="21"/>
        </w:rPr>
        <w:t>表</w:t>
      </w:r>
      <w:r>
        <w:rPr>
          <w:rFonts w:cs="Times New Roman" w:hint="eastAsia"/>
          <w:b/>
          <w:kern w:val="2"/>
          <w:sz w:val="21"/>
          <w:szCs w:val="21"/>
        </w:rPr>
        <w:t>14.2</w:t>
      </w:r>
      <w:r w:rsidRPr="005F37E2">
        <w:rPr>
          <w:rFonts w:cs="Times New Roman"/>
          <w:b/>
          <w:kern w:val="2"/>
          <w:sz w:val="21"/>
          <w:szCs w:val="21"/>
        </w:rPr>
        <w:t xml:space="preserve">-2  </w:t>
      </w:r>
      <w:r w:rsidRPr="005F37E2">
        <w:rPr>
          <w:rFonts w:cs="Times New Roman" w:hint="eastAsia"/>
          <w:b/>
          <w:kern w:val="2"/>
          <w:sz w:val="21"/>
          <w:szCs w:val="21"/>
        </w:rPr>
        <w:t>地表水、地下水、声环境以及生态环境、社会环境保护目标一览表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52"/>
        <w:gridCol w:w="1697"/>
        <w:gridCol w:w="1931"/>
        <w:gridCol w:w="1912"/>
        <w:gridCol w:w="2130"/>
      </w:tblGrid>
      <w:tr w:rsidR="007D14D9" w:rsidRPr="005F37E2" w14:paraId="46A05C59" w14:textId="77777777" w:rsidTr="00AA186A">
        <w:trPr>
          <w:tblHeader/>
          <w:jc w:val="center"/>
        </w:trPr>
        <w:tc>
          <w:tcPr>
            <w:tcW w:w="529" w:type="pct"/>
            <w:vAlign w:val="center"/>
            <w:hideMark/>
          </w:tcPr>
          <w:p w14:paraId="77A076E3"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项目</w:t>
            </w:r>
          </w:p>
        </w:tc>
        <w:tc>
          <w:tcPr>
            <w:tcW w:w="1025" w:type="pct"/>
            <w:vAlign w:val="center"/>
            <w:hideMark/>
          </w:tcPr>
          <w:p w14:paraId="61FDD507"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环境保护目标</w:t>
            </w:r>
          </w:p>
        </w:tc>
        <w:tc>
          <w:tcPr>
            <w:tcW w:w="1162" w:type="pct"/>
            <w:vAlign w:val="center"/>
            <w:hideMark/>
          </w:tcPr>
          <w:p w14:paraId="61E26367"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功能及规模</w:t>
            </w:r>
          </w:p>
        </w:tc>
        <w:tc>
          <w:tcPr>
            <w:tcW w:w="1151" w:type="pct"/>
            <w:vAlign w:val="center"/>
            <w:hideMark/>
          </w:tcPr>
          <w:p w14:paraId="450C5BE8"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相对厂界位置</w:t>
            </w:r>
          </w:p>
        </w:tc>
        <w:tc>
          <w:tcPr>
            <w:tcW w:w="1133" w:type="pct"/>
            <w:vAlign w:val="center"/>
            <w:hideMark/>
          </w:tcPr>
          <w:p w14:paraId="062EA5EE"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保护级别</w:t>
            </w:r>
          </w:p>
        </w:tc>
      </w:tr>
      <w:tr w:rsidR="007D14D9" w:rsidRPr="005F37E2" w14:paraId="23D01955" w14:textId="77777777" w:rsidTr="00AA186A">
        <w:trPr>
          <w:jc w:val="center"/>
        </w:trPr>
        <w:tc>
          <w:tcPr>
            <w:tcW w:w="529" w:type="pct"/>
            <w:vMerge w:val="restart"/>
            <w:vAlign w:val="center"/>
            <w:hideMark/>
          </w:tcPr>
          <w:p w14:paraId="1103A7B7"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地表水</w:t>
            </w:r>
          </w:p>
        </w:tc>
        <w:tc>
          <w:tcPr>
            <w:tcW w:w="1025" w:type="pct"/>
            <w:vAlign w:val="center"/>
            <w:hideMark/>
          </w:tcPr>
          <w:p w14:paraId="5445C1BD"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向阳河</w:t>
            </w:r>
          </w:p>
        </w:tc>
        <w:tc>
          <w:tcPr>
            <w:tcW w:w="1162" w:type="pct"/>
            <w:vAlign w:val="center"/>
            <w:hideMark/>
          </w:tcPr>
          <w:p w14:paraId="13265A96"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湿地公园保育区，小河</w:t>
            </w:r>
          </w:p>
        </w:tc>
        <w:tc>
          <w:tcPr>
            <w:tcW w:w="1151" w:type="pct"/>
            <w:vAlign w:val="center"/>
            <w:hideMark/>
          </w:tcPr>
          <w:p w14:paraId="416DE7B0"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东北，</w:t>
            </w:r>
            <w:r w:rsidRPr="005F37E2">
              <w:rPr>
                <w:rFonts w:cs="Times New Roman"/>
                <w:kern w:val="2"/>
                <w:sz w:val="21"/>
                <w:szCs w:val="22"/>
              </w:rPr>
              <w:t>5.1km</w:t>
            </w:r>
          </w:p>
        </w:tc>
        <w:tc>
          <w:tcPr>
            <w:tcW w:w="1133" w:type="pct"/>
            <w:vMerge w:val="restart"/>
            <w:vAlign w:val="center"/>
            <w:hideMark/>
          </w:tcPr>
          <w:p w14:paraId="305E1172"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《地表水环境质量标准》（</w:t>
            </w:r>
            <w:r w:rsidRPr="005F37E2">
              <w:rPr>
                <w:rFonts w:cs="Times New Roman"/>
                <w:kern w:val="2"/>
                <w:sz w:val="21"/>
                <w:szCs w:val="22"/>
              </w:rPr>
              <w:t>GB3838-2002</w:t>
            </w:r>
            <w:r w:rsidRPr="005F37E2">
              <w:rPr>
                <w:rFonts w:cs="Times New Roman" w:hint="eastAsia"/>
                <w:kern w:val="2"/>
                <w:sz w:val="21"/>
                <w:szCs w:val="22"/>
              </w:rPr>
              <w:t>）</w:t>
            </w:r>
            <w:r w:rsidRPr="005F37E2">
              <w:rPr>
                <w:rFonts w:cs="Times New Roman"/>
                <w:kern w:val="2"/>
                <w:sz w:val="21"/>
                <w:szCs w:val="22"/>
              </w:rPr>
              <w:t>Ⅲ</w:t>
            </w:r>
            <w:r w:rsidRPr="005F37E2">
              <w:rPr>
                <w:rFonts w:cs="Times New Roman" w:hint="eastAsia"/>
                <w:kern w:val="2"/>
                <w:sz w:val="21"/>
                <w:szCs w:val="22"/>
              </w:rPr>
              <w:t>类</w:t>
            </w:r>
          </w:p>
        </w:tc>
      </w:tr>
      <w:tr w:rsidR="007D14D9" w:rsidRPr="005F37E2" w14:paraId="1AF042B9" w14:textId="77777777" w:rsidTr="00AA186A">
        <w:trPr>
          <w:trHeight w:val="278"/>
          <w:jc w:val="center"/>
        </w:trPr>
        <w:tc>
          <w:tcPr>
            <w:tcW w:w="529" w:type="pct"/>
            <w:vMerge/>
            <w:vAlign w:val="center"/>
            <w:hideMark/>
          </w:tcPr>
          <w:p w14:paraId="0168A055" w14:textId="77777777" w:rsidR="007D14D9" w:rsidRPr="005F37E2" w:rsidRDefault="007D14D9" w:rsidP="00AA186A">
            <w:pPr>
              <w:spacing w:line="240" w:lineRule="auto"/>
              <w:rPr>
                <w:rFonts w:cs="Times New Roman"/>
                <w:kern w:val="2"/>
                <w:sz w:val="21"/>
                <w:szCs w:val="22"/>
              </w:rPr>
            </w:pPr>
          </w:p>
        </w:tc>
        <w:tc>
          <w:tcPr>
            <w:tcW w:w="1025" w:type="pct"/>
            <w:vAlign w:val="center"/>
            <w:hideMark/>
          </w:tcPr>
          <w:p w14:paraId="25DB972D" w14:textId="77777777" w:rsidR="007D14D9" w:rsidRPr="005F37E2" w:rsidRDefault="007D14D9" w:rsidP="00AA186A">
            <w:pPr>
              <w:spacing w:line="240" w:lineRule="auto"/>
              <w:jc w:val="center"/>
              <w:rPr>
                <w:rFonts w:cs="Times New Roman"/>
                <w:kern w:val="2"/>
                <w:sz w:val="21"/>
                <w:szCs w:val="22"/>
              </w:rPr>
            </w:pPr>
            <w:r w:rsidRPr="005F37E2">
              <w:rPr>
                <w:rFonts w:ascii="宋体" w:hAnsi="宋体" w:hint="eastAsia"/>
                <w:color w:val="000000"/>
                <w:sz w:val="21"/>
                <w:szCs w:val="21"/>
                <w:lang w:bidi="ar"/>
              </w:rPr>
              <w:t>姚家坝河（</w:t>
            </w:r>
            <w:r w:rsidRPr="005F37E2">
              <w:rPr>
                <w:rFonts w:cs="Times New Roman" w:hint="eastAsia"/>
                <w:kern w:val="2"/>
                <w:sz w:val="21"/>
                <w:szCs w:val="22"/>
              </w:rPr>
              <w:t>又命名许家坝撇洪</w:t>
            </w:r>
            <w:r w:rsidRPr="005F37E2">
              <w:rPr>
                <w:rFonts w:cs="Times New Roman" w:hint="eastAsia"/>
                <w:kern w:val="2"/>
                <w:sz w:val="21"/>
                <w:szCs w:val="22"/>
              </w:rPr>
              <w:lastRenderedPageBreak/>
              <w:t>渠</w:t>
            </w:r>
            <w:r w:rsidRPr="005F37E2">
              <w:rPr>
                <w:rFonts w:ascii="宋体" w:hAnsi="宋体" w:hint="eastAsia"/>
                <w:color w:val="000000"/>
                <w:sz w:val="21"/>
                <w:szCs w:val="21"/>
                <w:lang w:bidi="ar"/>
              </w:rPr>
              <w:t>）</w:t>
            </w:r>
          </w:p>
        </w:tc>
        <w:tc>
          <w:tcPr>
            <w:tcW w:w="1162" w:type="pct"/>
            <w:vAlign w:val="center"/>
            <w:hideMark/>
          </w:tcPr>
          <w:p w14:paraId="744358F6"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lastRenderedPageBreak/>
              <w:t>灌溉用水区，小河</w:t>
            </w:r>
          </w:p>
        </w:tc>
        <w:tc>
          <w:tcPr>
            <w:tcW w:w="1151" w:type="pct"/>
            <w:vAlign w:val="center"/>
            <w:hideMark/>
          </w:tcPr>
          <w:p w14:paraId="56B8C2E0"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东北，</w:t>
            </w:r>
            <w:r w:rsidRPr="005F37E2">
              <w:rPr>
                <w:rFonts w:cs="Times New Roman"/>
                <w:kern w:val="2"/>
                <w:sz w:val="21"/>
                <w:szCs w:val="22"/>
              </w:rPr>
              <w:t>3.5km</w:t>
            </w:r>
          </w:p>
        </w:tc>
        <w:tc>
          <w:tcPr>
            <w:tcW w:w="1133" w:type="pct"/>
            <w:vMerge/>
            <w:vAlign w:val="center"/>
            <w:hideMark/>
          </w:tcPr>
          <w:p w14:paraId="0918E405" w14:textId="77777777" w:rsidR="007D14D9" w:rsidRPr="005F37E2" w:rsidRDefault="007D14D9" w:rsidP="00AA186A">
            <w:pPr>
              <w:spacing w:line="240" w:lineRule="auto"/>
              <w:rPr>
                <w:rFonts w:cs="Times New Roman"/>
                <w:kern w:val="2"/>
                <w:sz w:val="21"/>
                <w:szCs w:val="22"/>
              </w:rPr>
            </w:pPr>
          </w:p>
        </w:tc>
      </w:tr>
      <w:tr w:rsidR="007D14D9" w:rsidRPr="005F37E2" w14:paraId="013C2527" w14:textId="77777777" w:rsidTr="00AA186A">
        <w:trPr>
          <w:trHeight w:val="90"/>
          <w:jc w:val="center"/>
        </w:trPr>
        <w:tc>
          <w:tcPr>
            <w:tcW w:w="529" w:type="pct"/>
            <w:vMerge w:val="restart"/>
            <w:vAlign w:val="center"/>
            <w:hideMark/>
          </w:tcPr>
          <w:p w14:paraId="0E3C81CF"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声环境</w:t>
            </w:r>
          </w:p>
        </w:tc>
        <w:tc>
          <w:tcPr>
            <w:tcW w:w="1025" w:type="pct"/>
            <w:vAlign w:val="center"/>
            <w:hideMark/>
          </w:tcPr>
          <w:p w14:paraId="424CAA6E"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天星社区居民</w:t>
            </w:r>
          </w:p>
        </w:tc>
        <w:tc>
          <w:tcPr>
            <w:tcW w:w="1162" w:type="pct"/>
            <w:vAlign w:val="center"/>
            <w:hideMark/>
          </w:tcPr>
          <w:p w14:paraId="12331BB3" w14:textId="77777777" w:rsidR="007D14D9" w:rsidRPr="005F37E2" w:rsidRDefault="007D14D9" w:rsidP="00AA186A">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10</w:t>
            </w:r>
            <w:r w:rsidRPr="005F37E2">
              <w:rPr>
                <w:rFonts w:cs="Times New Roman" w:hint="eastAsia"/>
                <w:color w:val="000000"/>
                <w:spacing w:val="-6"/>
                <w:sz w:val="21"/>
                <w:szCs w:val="21"/>
              </w:rPr>
              <w:t>户，</w:t>
            </w:r>
            <w:r w:rsidRPr="005F37E2">
              <w:rPr>
                <w:rFonts w:cs="Times New Roman"/>
                <w:color w:val="000000"/>
                <w:spacing w:val="-6"/>
                <w:sz w:val="21"/>
                <w:szCs w:val="21"/>
              </w:rPr>
              <w:t>30</w:t>
            </w:r>
            <w:r w:rsidRPr="005F37E2">
              <w:rPr>
                <w:rFonts w:cs="Times New Roman" w:hint="eastAsia"/>
                <w:color w:val="000000"/>
                <w:spacing w:val="-6"/>
                <w:sz w:val="21"/>
                <w:szCs w:val="21"/>
              </w:rPr>
              <w:t>人</w:t>
            </w:r>
          </w:p>
        </w:tc>
        <w:tc>
          <w:tcPr>
            <w:tcW w:w="1151" w:type="pct"/>
            <w:vAlign w:val="center"/>
            <w:hideMark/>
          </w:tcPr>
          <w:p w14:paraId="4DBA5E6B" w14:textId="77777777" w:rsidR="007D14D9" w:rsidRPr="005F37E2" w:rsidRDefault="007D14D9" w:rsidP="00AA186A">
            <w:pPr>
              <w:adjustRightInd w:val="0"/>
              <w:snapToGrid w:val="0"/>
              <w:spacing w:line="240" w:lineRule="auto"/>
              <w:jc w:val="center"/>
              <w:rPr>
                <w:rFonts w:cs="Times New Roman"/>
                <w:color w:val="000000"/>
                <w:kern w:val="2"/>
                <w:sz w:val="21"/>
                <w:szCs w:val="21"/>
              </w:rPr>
            </w:pPr>
            <w:r w:rsidRPr="005F37E2">
              <w:rPr>
                <w:rFonts w:cs="Times New Roman" w:hint="eastAsia"/>
                <w:color w:val="000000"/>
                <w:kern w:val="2"/>
                <w:sz w:val="21"/>
                <w:szCs w:val="21"/>
              </w:rPr>
              <w:t>东面，</w:t>
            </w:r>
            <w:r w:rsidRPr="005F37E2">
              <w:rPr>
                <w:rFonts w:cs="Times New Roman"/>
                <w:color w:val="000000"/>
                <w:kern w:val="2"/>
                <w:sz w:val="21"/>
                <w:szCs w:val="21"/>
              </w:rPr>
              <w:t>30m-200m</w:t>
            </w:r>
          </w:p>
        </w:tc>
        <w:tc>
          <w:tcPr>
            <w:tcW w:w="1133" w:type="pct"/>
            <w:vMerge w:val="restart"/>
            <w:vAlign w:val="center"/>
            <w:hideMark/>
          </w:tcPr>
          <w:p w14:paraId="01C51826" w14:textId="77777777" w:rsidR="007D14D9" w:rsidRPr="005F37E2" w:rsidRDefault="007D14D9" w:rsidP="00AA186A">
            <w:pPr>
              <w:adjustRightInd w:val="0"/>
              <w:snapToGrid w:val="0"/>
              <w:spacing w:line="240" w:lineRule="auto"/>
              <w:jc w:val="center"/>
              <w:rPr>
                <w:rFonts w:cs="Times New Roman"/>
                <w:kern w:val="2"/>
                <w:sz w:val="21"/>
                <w:szCs w:val="21"/>
              </w:rPr>
            </w:pPr>
            <w:r w:rsidRPr="005F37E2">
              <w:rPr>
                <w:rFonts w:cs="Times New Roman" w:hint="eastAsia"/>
                <w:kern w:val="2"/>
                <w:sz w:val="21"/>
                <w:szCs w:val="21"/>
              </w:rPr>
              <w:t>《声环境质量标准》（</w:t>
            </w:r>
            <w:r w:rsidRPr="005F37E2">
              <w:rPr>
                <w:rFonts w:cs="Times New Roman"/>
                <w:kern w:val="2"/>
                <w:sz w:val="21"/>
                <w:szCs w:val="21"/>
              </w:rPr>
              <w:t>GB3096-2008</w:t>
            </w:r>
            <w:r w:rsidRPr="005F37E2">
              <w:rPr>
                <w:rFonts w:cs="Times New Roman" w:hint="eastAsia"/>
                <w:kern w:val="2"/>
                <w:sz w:val="21"/>
                <w:szCs w:val="21"/>
              </w:rPr>
              <w:t>）中的</w:t>
            </w:r>
            <w:r w:rsidRPr="005F37E2">
              <w:rPr>
                <w:rFonts w:cs="Times New Roman"/>
                <w:kern w:val="2"/>
                <w:sz w:val="21"/>
                <w:szCs w:val="21"/>
              </w:rPr>
              <w:t>2</w:t>
            </w:r>
            <w:r w:rsidRPr="005F37E2">
              <w:rPr>
                <w:rFonts w:cs="Times New Roman" w:hint="eastAsia"/>
                <w:kern w:val="2"/>
                <w:sz w:val="21"/>
                <w:szCs w:val="21"/>
              </w:rPr>
              <w:t>类标准。</w:t>
            </w:r>
          </w:p>
        </w:tc>
      </w:tr>
      <w:tr w:rsidR="007D14D9" w:rsidRPr="005F37E2" w14:paraId="45A52F41" w14:textId="77777777" w:rsidTr="00AA186A">
        <w:trPr>
          <w:trHeight w:val="90"/>
          <w:jc w:val="center"/>
        </w:trPr>
        <w:tc>
          <w:tcPr>
            <w:tcW w:w="529" w:type="pct"/>
            <w:vMerge/>
            <w:vAlign w:val="center"/>
            <w:hideMark/>
          </w:tcPr>
          <w:p w14:paraId="7B69F73F" w14:textId="77777777" w:rsidR="007D14D9" w:rsidRPr="005F37E2" w:rsidRDefault="007D14D9" w:rsidP="00AA186A">
            <w:pPr>
              <w:spacing w:line="240" w:lineRule="auto"/>
              <w:rPr>
                <w:rFonts w:cs="Times New Roman"/>
                <w:kern w:val="2"/>
                <w:sz w:val="21"/>
                <w:szCs w:val="22"/>
              </w:rPr>
            </w:pPr>
          </w:p>
        </w:tc>
        <w:tc>
          <w:tcPr>
            <w:tcW w:w="1025" w:type="pct"/>
            <w:vAlign w:val="center"/>
            <w:hideMark/>
          </w:tcPr>
          <w:p w14:paraId="2B3F37EC"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天星社区居民</w:t>
            </w:r>
          </w:p>
        </w:tc>
        <w:tc>
          <w:tcPr>
            <w:tcW w:w="1162" w:type="pct"/>
            <w:vAlign w:val="center"/>
            <w:hideMark/>
          </w:tcPr>
          <w:p w14:paraId="33513220" w14:textId="77777777" w:rsidR="007D14D9" w:rsidRPr="005F37E2" w:rsidRDefault="007D14D9" w:rsidP="00AA186A">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20</w:t>
            </w:r>
            <w:r w:rsidRPr="005F37E2">
              <w:rPr>
                <w:rFonts w:cs="Times New Roman" w:hint="eastAsia"/>
                <w:color w:val="000000"/>
                <w:spacing w:val="-6"/>
                <w:sz w:val="21"/>
                <w:szCs w:val="21"/>
              </w:rPr>
              <w:t>户，</w:t>
            </w:r>
            <w:r w:rsidRPr="005F37E2">
              <w:rPr>
                <w:rFonts w:cs="Times New Roman"/>
                <w:color w:val="000000"/>
                <w:spacing w:val="-6"/>
                <w:sz w:val="21"/>
                <w:szCs w:val="21"/>
              </w:rPr>
              <w:t>60</w:t>
            </w:r>
            <w:r w:rsidRPr="005F37E2">
              <w:rPr>
                <w:rFonts w:cs="Times New Roman" w:hint="eastAsia"/>
                <w:color w:val="000000"/>
                <w:spacing w:val="-6"/>
                <w:sz w:val="21"/>
                <w:szCs w:val="21"/>
              </w:rPr>
              <w:t>人</w:t>
            </w:r>
          </w:p>
        </w:tc>
        <w:tc>
          <w:tcPr>
            <w:tcW w:w="1151" w:type="pct"/>
            <w:vAlign w:val="center"/>
            <w:hideMark/>
          </w:tcPr>
          <w:p w14:paraId="4CFCC3DA" w14:textId="77777777" w:rsidR="007D14D9" w:rsidRPr="005F37E2" w:rsidRDefault="007D14D9" w:rsidP="00AA186A">
            <w:pPr>
              <w:adjustRightInd w:val="0"/>
              <w:snapToGrid w:val="0"/>
              <w:spacing w:line="240" w:lineRule="auto"/>
              <w:jc w:val="center"/>
              <w:rPr>
                <w:rFonts w:cs="Times New Roman"/>
                <w:color w:val="000000"/>
                <w:kern w:val="2"/>
                <w:sz w:val="21"/>
                <w:szCs w:val="21"/>
              </w:rPr>
            </w:pPr>
            <w:r w:rsidRPr="005F37E2">
              <w:rPr>
                <w:rFonts w:cs="Times New Roman" w:hint="eastAsia"/>
                <w:color w:val="000000"/>
                <w:spacing w:val="-6"/>
                <w:sz w:val="21"/>
                <w:szCs w:val="21"/>
              </w:rPr>
              <w:t>南面，</w:t>
            </w:r>
            <w:r w:rsidRPr="005F37E2">
              <w:rPr>
                <w:rFonts w:cs="Times New Roman"/>
                <w:color w:val="000000"/>
                <w:kern w:val="2"/>
                <w:sz w:val="21"/>
                <w:szCs w:val="21"/>
              </w:rPr>
              <w:t>30m-200m</w:t>
            </w:r>
          </w:p>
        </w:tc>
        <w:tc>
          <w:tcPr>
            <w:tcW w:w="1133" w:type="pct"/>
            <w:vMerge/>
            <w:vAlign w:val="center"/>
            <w:hideMark/>
          </w:tcPr>
          <w:p w14:paraId="17F24DF3" w14:textId="77777777" w:rsidR="007D14D9" w:rsidRPr="005F37E2" w:rsidRDefault="007D14D9" w:rsidP="00AA186A">
            <w:pPr>
              <w:spacing w:line="240" w:lineRule="auto"/>
              <w:rPr>
                <w:rFonts w:cs="Times New Roman"/>
                <w:kern w:val="2"/>
                <w:sz w:val="21"/>
                <w:szCs w:val="21"/>
              </w:rPr>
            </w:pPr>
          </w:p>
        </w:tc>
      </w:tr>
      <w:tr w:rsidR="007D14D9" w:rsidRPr="005F37E2" w14:paraId="72EEBFBF" w14:textId="77777777" w:rsidTr="00AA186A">
        <w:trPr>
          <w:trHeight w:val="90"/>
          <w:jc w:val="center"/>
        </w:trPr>
        <w:tc>
          <w:tcPr>
            <w:tcW w:w="529" w:type="pct"/>
            <w:vMerge/>
            <w:vAlign w:val="center"/>
            <w:hideMark/>
          </w:tcPr>
          <w:p w14:paraId="6D12B17E" w14:textId="77777777" w:rsidR="007D14D9" w:rsidRPr="005F37E2" w:rsidRDefault="007D14D9" w:rsidP="00AA186A">
            <w:pPr>
              <w:spacing w:line="240" w:lineRule="auto"/>
              <w:rPr>
                <w:rFonts w:cs="Times New Roman"/>
                <w:kern w:val="2"/>
                <w:sz w:val="21"/>
                <w:szCs w:val="22"/>
              </w:rPr>
            </w:pPr>
          </w:p>
        </w:tc>
        <w:tc>
          <w:tcPr>
            <w:tcW w:w="1025" w:type="pct"/>
            <w:vAlign w:val="center"/>
            <w:hideMark/>
          </w:tcPr>
          <w:p w14:paraId="013029A9"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康城江山一品小区</w:t>
            </w:r>
          </w:p>
        </w:tc>
        <w:tc>
          <w:tcPr>
            <w:tcW w:w="1162" w:type="pct"/>
            <w:vAlign w:val="center"/>
            <w:hideMark/>
          </w:tcPr>
          <w:p w14:paraId="2FBAE7AD" w14:textId="77777777" w:rsidR="007D14D9" w:rsidRPr="005F37E2" w:rsidRDefault="007D14D9" w:rsidP="00AA186A">
            <w:pPr>
              <w:spacing w:line="240" w:lineRule="auto"/>
              <w:jc w:val="center"/>
              <w:rPr>
                <w:rFonts w:cs="Times New Roman"/>
                <w:color w:val="000000"/>
                <w:kern w:val="2"/>
                <w:sz w:val="21"/>
                <w:szCs w:val="21"/>
              </w:rPr>
            </w:pPr>
            <w:r w:rsidRPr="005F37E2">
              <w:rPr>
                <w:rFonts w:cs="Times New Roman" w:hint="eastAsia"/>
                <w:color w:val="000000"/>
                <w:spacing w:val="-6"/>
                <w:sz w:val="21"/>
                <w:szCs w:val="21"/>
              </w:rPr>
              <w:t>居住，约</w:t>
            </w:r>
            <w:r w:rsidRPr="005F37E2">
              <w:rPr>
                <w:rFonts w:cs="Times New Roman"/>
                <w:color w:val="000000"/>
                <w:spacing w:val="-6"/>
                <w:sz w:val="21"/>
                <w:szCs w:val="21"/>
              </w:rPr>
              <w:t>50</w:t>
            </w:r>
            <w:r w:rsidRPr="005F37E2">
              <w:rPr>
                <w:rFonts w:cs="Times New Roman" w:hint="eastAsia"/>
                <w:color w:val="000000"/>
                <w:spacing w:val="-6"/>
                <w:sz w:val="21"/>
                <w:szCs w:val="21"/>
              </w:rPr>
              <w:t>户，</w:t>
            </w:r>
            <w:r w:rsidRPr="005F37E2">
              <w:rPr>
                <w:rFonts w:cs="Times New Roman"/>
                <w:color w:val="000000"/>
                <w:spacing w:val="-6"/>
                <w:sz w:val="21"/>
                <w:szCs w:val="21"/>
              </w:rPr>
              <w:t>150</w:t>
            </w:r>
            <w:r w:rsidRPr="005F37E2">
              <w:rPr>
                <w:rFonts w:cs="Times New Roman" w:hint="eastAsia"/>
                <w:color w:val="000000"/>
                <w:spacing w:val="-6"/>
                <w:sz w:val="21"/>
                <w:szCs w:val="21"/>
              </w:rPr>
              <w:t>人</w:t>
            </w:r>
          </w:p>
        </w:tc>
        <w:tc>
          <w:tcPr>
            <w:tcW w:w="1151" w:type="pct"/>
            <w:vAlign w:val="center"/>
            <w:hideMark/>
          </w:tcPr>
          <w:p w14:paraId="3056A2EE" w14:textId="77777777" w:rsidR="007D14D9" w:rsidRPr="005F37E2" w:rsidRDefault="007D14D9" w:rsidP="00AA186A">
            <w:pPr>
              <w:spacing w:line="240" w:lineRule="auto"/>
              <w:jc w:val="center"/>
              <w:rPr>
                <w:rFonts w:cs="Times New Roman"/>
                <w:color w:val="000000"/>
                <w:kern w:val="2"/>
                <w:sz w:val="21"/>
                <w:szCs w:val="21"/>
              </w:rPr>
            </w:pPr>
            <w:r w:rsidRPr="005F37E2">
              <w:rPr>
                <w:rFonts w:cs="Times New Roman" w:hint="eastAsia"/>
                <w:color w:val="000000"/>
                <w:spacing w:val="-6"/>
                <w:sz w:val="21"/>
                <w:szCs w:val="21"/>
              </w:rPr>
              <w:t>西面，</w:t>
            </w:r>
            <w:r w:rsidRPr="005F37E2">
              <w:rPr>
                <w:rFonts w:cs="Times New Roman"/>
                <w:color w:val="000000"/>
                <w:spacing w:val="-6"/>
                <w:sz w:val="21"/>
                <w:szCs w:val="21"/>
              </w:rPr>
              <w:t>70m-200m</w:t>
            </w:r>
          </w:p>
        </w:tc>
        <w:tc>
          <w:tcPr>
            <w:tcW w:w="1133" w:type="pct"/>
            <w:vMerge/>
            <w:vAlign w:val="center"/>
            <w:hideMark/>
          </w:tcPr>
          <w:p w14:paraId="06B54398" w14:textId="77777777" w:rsidR="007D14D9" w:rsidRPr="005F37E2" w:rsidRDefault="007D14D9" w:rsidP="00AA186A">
            <w:pPr>
              <w:spacing w:line="240" w:lineRule="auto"/>
              <w:rPr>
                <w:rFonts w:cs="Times New Roman"/>
                <w:kern w:val="2"/>
                <w:sz w:val="21"/>
                <w:szCs w:val="21"/>
              </w:rPr>
            </w:pPr>
          </w:p>
        </w:tc>
      </w:tr>
      <w:tr w:rsidR="007D14D9" w:rsidRPr="005F37E2" w14:paraId="1D07AC28" w14:textId="77777777" w:rsidTr="00AA186A">
        <w:trPr>
          <w:trHeight w:val="90"/>
          <w:jc w:val="center"/>
        </w:trPr>
        <w:tc>
          <w:tcPr>
            <w:tcW w:w="529" w:type="pct"/>
            <w:vMerge/>
            <w:vAlign w:val="center"/>
            <w:hideMark/>
          </w:tcPr>
          <w:p w14:paraId="4C3EFA4F" w14:textId="77777777" w:rsidR="007D14D9" w:rsidRPr="005F37E2" w:rsidRDefault="007D14D9" w:rsidP="00AA186A">
            <w:pPr>
              <w:spacing w:line="240" w:lineRule="auto"/>
              <w:rPr>
                <w:rFonts w:cs="Times New Roman"/>
                <w:kern w:val="2"/>
                <w:sz w:val="21"/>
                <w:szCs w:val="22"/>
              </w:rPr>
            </w:pPr>
          </w:p>
        </w:tc>
        <w:tc>
          <w:tcPr>
            <w:tcW w:w="1025" w:type="pct"/>
            <w:vAlign w:val="center"/>
            <w:hideMark/>
          </w:tcPr>
          <w:p w14:paraId="27158AEF"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太子庙镇居民</w:t>
            </w:r>
          </w:p>
        </w:tc>
        <w:tc>
          <w:tcPr>
            <w:tcW w:w="1162" w:type="pct"/>
            <w:vAlign w:val="center"/>
            <w:hideMark/>
          </w:tcPr>
          <w:p w14:paraId="007FAB53"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spacing w:val="-6"/>
                <w:sz w:val="21"/>
                <w:szCs w:val="21"/>
              </w:rPr>
              <w:t>居住，约</w:t>
            </w:r>
            <w:r w:rsidRPr="005F37E2">
              <w:rPr>
                <w:rFonts w:cs="Times New Roman"/>
                <w:spacing w:val="-6"/>
                <w:sz w:val="21"/>
                <w:szCs w:val="21"/>
              </w:rPr>
              <w:t>8</w:t>
            </w:r>
            <w:r w:rsidRPr="005F37E2">
              <w:rPr>
                <w:rFonts w:cs="Times New Roman" w:hint="eastAsia"/>
                <w:spacing w:val="-6"/>
                <w:sz w:val="21"/>
                <w:szCs w:val="21"/>
              </w:rPr>
              <w:t>户，</w:t>
            </w:r>
            <w:r w:rsidRPr="005F37E2">
              <w:rPr>
                <w:rFonts w:cs="Times New Roman"/>
                <w:spacing w:val="-6"/>
                <w:sz w:val="21"/>
                <w:szCs w:val="21"/>
              </w:rPr>
              <w:t>24</w:t>
            </w:r>
            <w:r w:rsidRPr="005F37E2">
              <w:rPr>
                <w:rFonts w:cs="Times New Roman" w:hint="eastAsia"/>
                <w:spacing w:val="-6"/>
                <w:sz w:val="21"/>
                <w:szCs w:val="21"/>
              </w:rPr>
              <w:t>人</w:t>
            </w:r>
          </w:p>
        </w:tc>
        <w:tc>
          <w:tcPr>
            <w:tcW w:w="1151" w:type="pct"/>
            <w:vAlign w:val="center"/>
            <w:hideMark/>
          </w:tcPr>
          <w:p w14:paraId="3CDC40FB"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spacing w:val="-6"/>
                <w:sz w:val="21"/>
                <w:szCs w:val="21"/>
              </w:rPr>
              <w:t>北面，</w:t>
            </w:r>
            <w:r w:rsidRPr="005F37E2">
              <w:rPr>
                <w:rFonts w:cs="Times New Roman"/>
                <w:spacing w:val="-6"/>
                <w:sz w:val="21"/>
                <w:szCs w:val="21"/>
              </w:rPr>
              <w:t>115m-200m</w:t>
            </w:r>
          </w:p>
        </w:tc>
        <w:tc>
          <w:tcPr>
            <w:tcW w:w="1133" w:type="pct"/>
            <w:vMerge/>
            <w:vAlign w:val="center"/>
            <w:hideMark/>
          </w:tcPr>
          <w:p w14:paraId="68B5AF01" w14:textId="77777777" w:rsidR="007D14D9" w:rsidRPr="005F37E2" w:rsidRDefault="007D14D9" w:rsidP="00AA186A">
            <w:pPr>
              <w:spacing w:line="240" w:lineRule="auto"/>
              <w:rPr>
                <w:rFonts w:cs="Times New Roman"/>
                <w:kern w:val="2"/>
                <w:sz w:val="21"/>
                <w:szCs w:val="21"/>
              </w:rPr>
            </w:pPr>
          </w:p>
        </w:tc>
      </w:tr>
      <w:tr w:rsidR="007D14D9" w:rsidRPr="005F37E2" w14:paraId="309F140E" w14:textId="77777777" w:rsidTr="00AA186A">
        <w:trPr>
          <w:jc w:val="center"/>
        </w:trPr>
        <w:tc>
          <w:tcPr>
            <w:tcW w:w="529" w:type="pct"/>
            <w:vAlign w:val="center"/>
            <w:hideMark/>
          </w:tcPr>
          <w:p w14:paraId="4A64387F"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地下水</w:t>
            </w:r>
          </w:p>
        </w:tc>
        <w:tc>
          <w:tcPr>
            <w:tcW w:w="1025" w:type="pct"/>
            <w:vAlign w:val="center"/>
            <w:hideMark/>
          </w:tcPr>
          <w:p w14:paraId="01D8424C" w14:textId="77777777" w:rsidR="007D14D9" w:rsidRPr="005F37E2" w:rsidRDefault="007D14D9" w:rsidP="00AA186A">
            <w:pPr>
              <w:spacing w:line="240" w:lineRule="auto"/>
              <w:jc w:val="center"/>
              <w:rPr>
                <w:rFonts w:cs="Times New Roman"/>
                <w:kern w:val="2"/>
                <w:sz w:val="21"/>
                <w:szCs w:val="22"/>
              </w:rPr>
            </w:pPr>
            <w:r w:rsidRPr="005F37E2">
              <w:rPr>
                <w:rFonts w:cs="Times New Roman" w:hint="eastAsia"/>
                <w:kern w:val="2"/>
                <w:sz w:val="21"/>
                <w:szCs w:val="22"/>
              </w:rPr>
              <w:t>项目及项目周边</w:t>
            </w:r>
          </w:p>
        </w:tc>
        <w:tc>
          <w:tcPr>
            <w:tcW w:w="1162" w:type="pct"/>
            <w:vAlign w:val="center"/>
            <w:hideMark/>
          </w:tcPr>
          <w:p w14:paraId="60740F23" w14:textId="77777777" w:rsidR="007D14D9" w:rsidRPr="005F37E2" w:rsidRDefault="007D14D9" w:rsidP="00AA186A">
            <w:pPr>
              <w:spacing w:line="240" w:lineRule="auto"/>
              <w:jc w:val="center"/>
              <w:rPr>
                <w:rFonts w:cs="Times New Roman"/>
                <w:kern w:val="2"/>
                <w:sz w:val="21"/>
                <w:szCs w:val="22"/>
              </w:rPr>
            </w:pPr>
            <w:r w:rsidRPr="005F37E2">
              <w:rPr>
                <w:rFonts w:cs="Times New Roman"/>
                <w:kern w:val="2"/>
                <w:sz w:val="21"/>
                <w:szCs w:val="22"/>
              </w:rPr>
              <w:t>/</w:t>
            </w:r>
          </w:p>
        </w:tc>
        <w:tc>
          <w:tcPr>
            <w:tcW w:w="1151" w:type="pct"/>
            <w:vAlign w:val="center"/>
            <w:hideMark/>
          </w:tcPr>
          <w:p w14:paraId="5F758E07" w14:textId="77777777" w:rsidR="007D14D9" w:rsidRPr="005F37E2" w:rsidRDefault="007D14D9" w:rsidP="00AA186A">
            <w:pPr>
              <w:spacing w:line="240" w:lineRule="auto"/>
              <w:rPr>
                <w:rFonts w:cs="Times New Roman"/>
                <w:kern w:val="2"/>
                <w:sz w:val="21"/>
                <w:szCs w:val="22"/>
              </w:rPr>
            </w:pPr>
            <w:r w:rsidRPr="005F37E2">
              <w:rPr>
                <w:rFonts w:cs="Times New Roman" w:hint="eastAsia"/>
                <w:kern w:val="2"/>
                <w:sz w:val="21"/>
                <w:szCs w:val="22"/>
              </w:rPr>
              <w:t>项目区域及厂区</w:t>
            </w:r>
            <w:proofErr w:type="gramStart"/>
            <w:r w:rsidRPr="005F37E2">
              <w:rPr>
                <w:rFonts w:cs="Times New Roman" w:hint="eastAsia"/>
                <w:kern w:val="2"/>
                <w:sz w:val="21"/>
                <w:szCs w:val="22"/>
              </w:rPr>
              <w:t>四周</w:t>
            </w:r>
            <w:r w:rsidRPr="005F37E2">
              <w:rPr>
                <w:rFonts w:cs="Times New Roman"/>
                <w:kern w:val="2"/>
                <w:sz w:val="21"/>
                <w:szCs w:val="22"/>
              </w:rPr>
              <w:t>≤</w:t>
            </w:r>
            <w:proofErr w:type="gramEnd"/>
            <w:r>
              <w:rPr>
                <w:rFonts w:cs="Times New Roman" w:hint="eastAsia"/>
                <w:kern w:val="2"/>
                <w:sz w:val="21"/>
                <w:szCs w:val="22"/>
              </w:rPr>
              <w:t>7</w:t>
            </w:r>
            <w:r w:rsidRPr="005F37E2">
              <w:rPr>
                <w:rFonts w:cs="Times New Roman"/>
                <w:kern w:val="2"/>
                <w:sz w:val="21"/>
                <w:szCs w:val="22"/>
              </w:rPr>
              <w:t>km</w:t>
            </w:r>
            <w:r w:rsidRPr="005F37E2">
              <w:rPr>
                <w:rFonts w:cs="Times New Roman"/>
                <w:kern w:val="2"/>
                <w:sz w:val="21"/>
                <w:szCs w:val="22"/>
                <w:vertAlign w:val="superscript"/>
              </w:rPr>
              <w:t>2</w:t>
            </w:r>
          </w:p>
        </w:tc>
        <w:tc>
          <w:tcPr>
            <w:tcW w:w="1133" w:type="pct"/>
            <w:vAlign w:val="center"/>
            <w:hideMark/>
          </w:tcPr>
          <w:p w14:paraId="3BD68AFE" w14:textId="77777777" w:rsidR="007D14D9" w:rsidRPr="005F37E2" w:rsidRDefault="007D14D9" w:rsidP="00AA186A">
            <w:pPr>
              <w:spacing w:line="240" w:lineRule="auto"/>
              <w:rPr>
                <w:rFonts w:cs="Times New Roman"/>
                <w:kern w:val="2"/>
                <w:sz w:val="21"/>
                <w:szCs w:val="22"/>
              </w:rPr>
            </w:pPr>
            <w:r w:rsidRPr="005F37E2">
              <w:rPr>
                <w:rFonts w:cs="Times New Roman" w:hint="eastAsia"/>
                <w:kern w:val="2"/>
                <w:sz w:val="21"/>
                <w:szCs w:val="22"/>
              </w:rPr>
              <w:t>《地下水质量标准》（</w:t>
            </w:r>
            <w:r w:rsidRPr="005F37E2">
              <w:rPr>
                <w:rFonts w:cs="Times New Roman"/>
                <w:kern w:val="2"/>
                <w:sz w:val="21"/>
                <w:szCs w:val="22"/>
              </w:rPr>
              <w:t>GB/T14848-2017</w:t>
            </w:r>
            <w:r w:rsidRPr="005F37E2">
              <w:rPr>
                <w:rFonts w:cs="Times New Roman" w:hint="eastAsia"/>
                <w:kern w:val="2"/>
                <w:sz w:val="21"/>
                <w:szCs w:val="22"/>
              </w:rPr>
              <w:t>）</w:t>
            </w:r>
          </w:p>
        </w:tc>
      </w:tr>
      <w:tr w:rsidR="007D14D9" w:rsidRPr="005F37E2" w14:paraId="02DB5774" w14:textId="77777777" w:rsidTr="00AA186A">
        <w:trPr>
          <w:trHeight w:val="90"/>
          <w:jc w:val="center"/>
        </w:trPr>
        <w:tc>
          <w:tcPr>
            <w:tcW w:w="529" w:type="pct"/>
            <w:vMerge w:val="restart"/>
            <w:vAlign w:val="center"/>
            <w:hideMark/>
          </w:tcPr>
          <w:p w14:paraId="61D1387F"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生态环境</w:t>
            </w:r>
          </w:p>
        </w:tc>
        <w:tc>
          <w:tcPr>
            <w:tcW w:w="1025" w:type="pct"/>
            <w:vAlign w:val="center"/>
            <w:hideMark/>
          </w:tcPr>
          <w:p w14:paraId="3271510E"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62" w:type="pct"/>
            <w:vAlign w:val="center"/>
            <w:hideMark/>
          </w:tcPr>
          <w:p w14:paraId="403F55A9"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58C60A7C"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工业区绿地、行道树等</w:t>
            </w:r>
          </w:p>
        </w:tc>
        <w:tc>
          <w:tcPr>
            <w:tcW w:w="1133" w:type="pct"/>
            <w:vAlign w:val="center"/>
            <w:hideMark/>
          </w:tcPr>
          <w:p w14:paraId="408D2BEF"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不涉及生态红线</w:t>
            </w:r>
          </w:p>
        </w:tc>
      </w:tr>
      <w:tr w:rsidR="007D14D9" w:rsidRPr="005F37E2" w14:paraId="6DE5F3C7" w14:textId="77777777" w:rsidTr="00AA186A">
        <w:trPr>
          <w:jc w:val="center"/>
        </w:trPr>
        <w:tc>
          <w:tcPr>
            <w:tcW w:w="529" w:type="pct"/>
            <w:vMerge/>
            <w:vAlign w:val="center"/>
            <w:hideMark/>
          </w:tcPr>
          <w:p w14:paraId="33B6B8A3" w14:textId="77777777" w:rsidR="007D14D9" w:rsidRPr="005F37E2" w:rsidRDefault="007D14D9" w:rsidP="00AA186A">
            <w:pPr>
              <w:spacing w:line="240" w:lineRule="auto"/>
              <w:rPr>
                <w:rFonts w:cs="Times New Roman"/>
                <w:kern w:val="2"/>
                <w:sz w:val="21"/>
                <w:szCs w:val="21"/>
              </w:rPr>
            </w:pPr>
          </w:p>
        </w:tc>
        <w:tc>
          <w:tcPr>
            <w:tcW w:w="1025" w:type="pct"/>
            <w:vAlign w:val="center"/>
          </w:tcPr>
          <w:p w14:paraId="03D6013D"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湖南汉寿息风湖国家湿地公园</w:t>
            </w:r>
          </w:p>
          <w:p w14:paraId="43FA383C" w14:textId="77777777" w:rsidR="007D14D9" w:rsidRPr="005F37E2" w:rsidRDefault="007D14D9" w:rsidP="00AA186A">
            <w:pPr>
              <w:spacing w:line="240" w:lineRule="auto"/>
              <w:jc w:val="center"/>
              <w:rPr>
                <w:rFonts w:cs="Times New Roman"/>
                <w:kern w:val="2"/>
                <w:sz w:val="21"/>
                <w:szCs w:val="21"/>
              </w:rPr>
            </w:pPr>
          </w:p>
        </w:tc>
        <w:tc>
          <w:tcPr>
            <w:tcW w:w="1162" w:type="pct"/>
            <w:vAlign w:val="center"/>
            <w:hideMark/>
          </w:tcPr>
          <w:p w14:paraId="714C1CAD"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太子庙污水处理厂尾水排口位于姚家坝河（</w:t>
            </w:r>
            <w:proofErr w:type="gramStart"/>
            <w:r w:rsidRPr="005F37E2">
              <w:rPr>
                <w:rFonts w:cs="Times New Roman" w:hint="eastAsia"/>
                <w:kern w:val="2"/>
                <w:sz w:val="21"/>
                <w:szCs w:val="21"/>
              </w:rPr>
              <w:t>姚家坝河不</w:t>
            </w:r>
            <w:proofErr w:type="gramEnd"/>
            <w:r w:rsidRPr="005F37E2">
              <w:rPr>
                <w:rFonts w:cs="Times New Roman" w:hint="eastAsia"/>
                <w:kern w:val="2"/>
                <w:sz w:val="21"/>
                <w:szCs w:val="21"/>
              </w:rPr>
              <w:t>属于湖南汉寿息风湖国家湿地公园范围），废水经姚家</w:t>
            </w:r>
            <w:proofErr w:type="gramStart"/>
            <w:r w:rsidRPr="005F37E2">
              <w:rPr>
                <w:rFonts w:cs="Times New Roman" w:hint="eastAsia"/>
                <w:kern w:val="2"/>
                <w:sz w:val="21"/>
                <w:szCs w:val="21"/>
              </w:rPr>
              <w:t>坝河最终</w:t>
            </w:r>
            <w:proofErr w:type="gramEnd"/>
            <w:r w:rsidRPr="005F37E2">
              <w:rPr>
                <w:rFonts w:cs="Times New Roman" w:hint="eastAsia"/>
                <w:kern w:val="2"/>
                <w:sz w:val="21"/>
                <w:szCs w:val="21"/>
              </w:rPr>
              <w:t>排入向阳河，向阳</w:t>
            </w:r>
            <w:proofErr w:type="gramStart"/>
            <w:r w:rsidRPr="005F37E2">
              <w:rPr>
                <w:rFonts w:cs="Times New Roman" w:hint="eastAsia"/>
                <w:kern w:val="2"/>
                <w:sz w:val="21"/>
                <w:szCs w:val="21"/>
              </w:rPr>
              <w:t>河属于</w:t>
            </w:r>
            <w:proofErr w:type="gramEnd"/>
            <w:r w:rsidRPr="005F37E2">
              <w:rPr>
                <w:rFonts w:cs="Times New Roman" w:hint="eastAsia"/>
                <w:kern w:val="2"/>
                <w:sz w:val="21"/>
                <w:szCs w:val="21"/>
              </w:rPr>
              <w:t>湖南汉寿息风湖国家湿地公园范围，是湿地保育区。</w:t>
            </w:r>
            <w:r w:rsidRPr="005F37E2">
              <w:rPr>
                <w:rFonts w:cs="Times New Roman"/>
                <w:kern w:val="2"/>
                <w:sz w:val="21"/>
                <w:szCs w:val="21"/>
              </w:rPr>
              <w:t xml:space="preserve"> </w:t>
            </w:r>
          </w:p>
        </w:tc>
        <w:tc>
          <w:tcPr>
            <w:tcW w:w="1151" w:type="pct"/>
            <w:vAlign w:val="center"/>
          </w:tcPr>
          <w:p w14:paraId="0FF5129C"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属洞庭湖水系，含沧浪河、南湖</w:t>
            </w:r>
            <w:proofErr w:type="gramStart"/>
            <w:r w:rsidRPr="005F37E2">
              <w:rPr>
                <w:rFonts w:cs="Times New Roman" w:hint="eastAsia"/>
                <w:kern w:val="2"/>
                <w:sz w:val="21"/>
                <w:szCs w:val="21"/>
              </w:rPr>
              <w:t>撇</w:t>
            </w:r>
            <w:proofErr w:type="gramEnd"/>
            <w:r w:rsidRPr="005F37E2">
              <w:rPr>
                <w:rFonts w:cs="Times New Roman" w:hint="eastAsia"/>
                <w:kern w:val="2"/>
                <w:sz w:val="21"/>
                <w:szCs w:val="21"/>
              </w:rPr>
              <w:t>洪河和安乐湖，下游与西洞庭湖国家级自然保护区直接相连，总面积</w:t>
            </w:r>
            <w:r w:rsidRPr="005F37E2">
              <w:rPr>
                <w:rFonts w:cs="Times New Roman"/>
                <w:kern w:val="2"/>
                <w:sz w:val="21"/>
                <w:szCs w:val="21"/>
              </w:rPr>
              <w:t xml:space="preserve"> 1836.53</w:t>
            </w:r>
            <w:r w:rsidRPr="005F37E2">
              <w:rPr>
                <w:rFonts w:cs="Times New Roman" w:hint="eastAsia"/>
                <w:kern w:val="2"/>
                <w:sz w:val="21"/>
                <w:szCs w:val="21"/>
              </w:rPr>
              <w:t>公顷，湿地面积</w:t>
            </w:r>
            <w:r w:rsidRPr="005F37E2">
              <w:rPr>
                <w:rFonts w:cs="Times New Roman"/>
                <w:kern w:val="2"/>
                <w:sz w:val="21"/>
                <w:szCs w:val="21"/>
              </w:rPr>
              <w:t>1544.45</w:t>
            </w:r>
            <w:r w:rsidRPr="005F37E2">
              <w:rPr>
                <w:rFonts w:cs="Times New Roman" w:hint="eastAsia"/>
                <w:kern w:val="2"/>
                <w:sz w:val="21"/>
                <w:szCs w:val="21"/>
              </w:rPr>
              <w:t>公顷。</w:t>
            </w:r>
          </w:p>
          <w:p w14:paraId="47D7A497" w14:textId="77777777" w:rsidR="007D14D9" w:rsidRPr="005F37E2" w:rsidRDefault="007D14D9" w:rsidP="00AA186A">
            <w:pPr>
              <w:spacing w:line="240" w:lineRule="auto"/>
              <w:jc w:val="center"/>
              <w:rPr>
                <w:rFonts w:cs="Times New Roman"/>
                <w:kern w:val="2"/>
                <w:sz w:val="21"/>
                <w:szCs w:val="21"/>
              </w:rPr>
            </w:pPr>
          </w:p>
        </w:tc>
        <w:tc>
          <w:tcPr>
            <w:tcW w:w="1133" w:type="pct"/>
            <w:vAlign w:val="center"/>
          </w:tcPr>
          <w:p w14:paraId="36D21E5B" w14:textId="77777777" w:rsidR="007D14D9" w:rsidRPr="005F37E2" w:rsidRDefault="007D14D9" w:rsidP="00AA186A">
            <w:pPr>
              <w:spacing w:line="240" w:lineRule="auto"/>
              <w:jc w:val="center"/>
              <w:rPr>
                <w:rFonts w:cs="Times New Roman"/>
                <w:kern w:val="2"/>
                <w:sz w:val="21"/>
                <w:szCs w:val="21"/>
              </w:rPr>
            </w:pPr>
            <w:r w:rsidRPr="005F37E2">
              <w:rPr>
                <w:rFonts w:ascii="宋体" w:hAnsi="宋体" w:hint="eastAsia"/>
                <w:color w:val="000000"/>
                <w:sz w:val="21"/>
                <w:szCs w:val="21"/>
                <w:lang w:bidi="ar"/>
              </w:rPr>
              <w:t>严禁侵占、损毁</w:t>
            </w:r>
          </w:p>
          <w:p w14:paraId="35E3594F" w14:textId="77777777" w:rsidR="007D14D9" w:rsidRPr="005F37E2" w:rsidRDefault="007D14D9" w:rsidP="00AA186A">
            <w:pPr>
              <w:spacing w:line="240" w:lineRule="auto"/>
              <w:jc w:val="center"/>
              <w:rPr>
                <w:rFonts w:cs="Times New Roman"/>
                <w:kern w:val="2"/>
                <w:sz w:val="21"/>
                <w:szCs w:val="21"/>
              </w:rPr>
            </w:pPr>
          </w:p>
        </w:tc>
      </w:tr>
      <w:tr w:rsidR="007D14D9" w:rsidRPr="005F37E2" w14:paraId="38E6A57C" w14:textId="77777777" w:rsidTr="00AA186A">
        <w:trPr>
          <w:jc w:val="center"/>
        </w:trPr>
        <w:tc>
          <w:tcPr>
            <w:tcW w:w="529" w:type="pct"/>
            <w:vMerge w:val="restart"/>
            <w:vAlign w:val="center"/>
            <w:hideMark/>
          </w:tcPr>
          <w:p w14:paraId="29C60F75"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土壤环境</w:t>
            </w:r>
          </w:p>
        </w:tc>
        <w:tc>
          <w:tcPr>
            <w:tcW w:w="1025" w:type="pct"/>
            <w:vAlign w:val="center"/>
            <w:hideMark/>
          </w:tcPr>
          <w:p w14:paraId="2E4BC037" w14:textId="77777777" w:rsidR="007D14D9" w:rsidRPr="005F37E2" w:rsidRDefault="007D14D9" w:rsidP="00AA186A">
            <w:pPr>
              <w:spacing w:line="240" w:lineRule="auto"/>
              <w:jc w:val="center"/>
              <w:rPr>
                <w:rFonts w:cs="Times New Roman"/>
                <w:kern w:val="2"/>
                <w:sz w:val="21"/>
                <w:szCs w:val="21"/>
              </w:rPr>
            </w:pPr>
            <w:r>
              <w:rPr>
                <w:rFonts w:cs="Times New Roman" w:hint="eastAsia"/>
                <w:kern w:val="2"/>
                <w:sz w:val="21"/>
                <w:szCs w:val="21"/>
              </w:rPr>
              <w:t>厂区</w:t>
            </w:r>
            <w:r w:rsidRPr="005F37E2">
              <w:rPr>
                <w:rFonts w:cs="Times New Roman" w:hint="eastAsia"/>
                <w:kern w:val="2"/>
                <w:sz w:val="21"/>
                <w:szCs w:val="21"/>
              </w:rPr>
              <w:t>内</w:t>
            </w:r>
          </w:p>
        </w:tc>
        <w:tc>
          <w:tcPr>
            <w:tcW w:w="1162" w:type="pct"/>
            <w:vAlign w:val="center"/>
            <w:hideMark/>
          </w:tcPr>
          <w:p w14:paraId="2B19C71D"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16F861CE"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33" w:type="pct"/>
            <w:vMerge w:val="restart"/>
            <w:vAlign w:val="center"/>
            <w:hideMark/>
          </w:tcPr>
          <w:p w14:paraId="51CCCD23"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《土壤环境质量建设用地土壤污染风险管控标准（试行）》（</w:t>
            </w:r>
            <w:r w:rsidRPr="005F37E2">
              <w:rPr>
                <w:rFonts w:cs="Times New Roman"/>
                <w:kern w:val="2"/>
                <w:sz w:val="21"/>
                <w:szCs w:val="21"/>
              </w:rPr>
              <w:t>GB36600-2018</w:t>
            </w:r>
            <w:r w:rsidRPr="005F37E2">
              <w:rPr>
                <w:rFonts w:cs="Times New Roman" w:hint="eastAsia"/>
                <w:kern w:val="2"/>
                <w:sz w:val="21"/>
                <w:szCs w:val="21"/>
              </w:rPr>
              <w:t>）表</w:t>
            </w:r>
            <w:r w:rsidRPr="005F37E2">
              <w:rPr>
                <w:rFonts w:cs="Times New Roman"/>
                <w:kern w:val="2"/>
                <w:sz w:val="21"/>
                <w:szCs w:val="21"/>
              </w:rPr>
              <w:t>1</w:t>
            </w:r>
            <w:r w:rsidRPr="005F37E2">
              <w:rPr>
                <w:rFonts w:cs="Times New Roman" w:hint="eastAsia"/>
                <w:kern w:val="2"/>
                <w:sz w:val="21"/>
                <w:szCs w:val="21"/>
              </w:rPr>
              <w:t>建设用地土壤污染风险第二类用地筛选值</w:t>
            </w:r>
          </w:p>
        </w:tc>
      </w:tr>
      <w:tr w:rsidR="007D14D9" w:rsidRPr="005F37E2" w14:paraId="3AF04833" w14:textId="77777777" w:rsidTr="00AA186A">
        <w:trPr>
          <w:jc w:val="center"/>
        </w:trPr>
        <w:tc>
          <w:tcPr>
            <w:tcW w:w="529" w:type="pct"/>
            <w:vMerge/>
            <w:vAlign w:val="center"/>
            <w:hideMark/>
          </w:tcPr>
          <w:p w14:paraId="036763DC" w14:textId="77777777" w:rsidR="007D14D9" w:rsidRPr="005F37E2" w:rsidRDefault="007D14D9" w:rsidP="00AA186A">
            <w:pPr>
              <w:spacing w:line="240" w:lineRule="auto"/>
              <w:rPr>
                <w:rFonts w:cs="Times New Roman"/>
                <w:kern w:val="2"/>
                <w:sz w:val="21"/>
                <w:szCs w:val="21"/>
              </w:rPr>
            </w:pPr>
          </w:p>
        </w:tc>
        <w:tc>
          <w:tcPr>
            <w:tcW w:w="1025" w:type="pct"/>
            <w:vAlign w:val="center"/>
            <w:hideMark/>
          </w:tcPr>
          <w:p w14:paraId="306EB249" w14:textId="77777777" w:rsidR="007D14D9" w:rsidRPr="005F37E2" w:rsidRDefault="007D14D9" w:rsidP="00AA186A">
            <w:pPr>
              <w:spacing w:line="240" w:lineRule="auto"/>
              <w:jc w:val="center"/>
              <w:rPr>
                <w:rFonts w:cs="Times New Roman"/>
                <w:kern w:val="2"/>
                <w:sz w:val="21"/>
                <w:szCs w:val="21"/>
              </w:rPr>
            </w:pPr>
            <w:r w:rsidRPr="005F37E2">
              <w:rPr>
                <w:rFonts w:cs="Times New Roman" w:hint="eastAsia"/>
                <w:kern w:val="2"/>
                <w:sz w:val="21"/>
                <w:szCs w:val="21"/>
              </w:rPr>
              <w:t>项目周边外</w:t>
            </w:r>
            <w:r w:rsidRPr="005F37E2">
              <w:rPr>
                <w:rFonts w:cs="Times New Roman"/>
                <w:kern w:val="2"/>
                <w:sz w:val="21"/>
                <w:szCs w:val="22"/>
              </w:rPr>
              <w:t>200m</w:t>
            </w:r>
            <w:r w:rsidRPr="005F37E2">
              <w:rPr>
                <w:rFonts w:cs="Times New Roman" w:hint="eastAsia"/>
                <w:kern w:val="2"/>
                <w:sz w:val="21"/>
                <w:szCs w:val="22"/>
              </w:rPr>
              <w:t>居民用地</w:t>
            </w:r>
          </w:p>
        </w:tc>
        <w:tc>
          <w:tcPr>
            <w:tcW w:w="1162" w:type="pct"/>
            <w:vAlign w:val="center"/>
            <w:hideMark/>
          </w:tcPr>
          <w:p w14:paraId="21BA5950"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51" w:type="pct"/>
            <w:vAlign w:val="center"/>
            <w:hideMark/>
          </w:tcPr>
          <w:p w14:paraId="05010DC9" w14:textId="77777777" w:rsidR="007D14D9" w:rsidRPr="005F37E2" w:rsidRDefault="007D14D9" w:rsidP="00AA186A">
            <w:pPr>
              <w:spacing w:line="240" w:lineRule="auto"/>
              <w:jc w:val="center"/>
              <w:rPr>
                <w:rFonts w:cs="Times New Roman"/>
                <w:kern w:val="2"/>
                <w:sz w:val="21"/>
                <w:szCs w:val="21"/>
              </w:rPr>
            </w:pPr>
            <w:r w:rsidRPr="005F37E2">
              <w:rPr>
                <w:rFonts w:cs="Times New Roman"/>
                <w:kern w:val="2"/>
                <w:sz w:val="21"/>
                <w:szCs w:val="21"/>
              </w:rPr>
              <w:t>/</w:t>
            </w:r>
          </w:p>
        </w:tc>
        <w:tc>
          <w:tcPr>
            <w:tcW w:w="1133" w:type="pct"/>
            <w:vMerge/>
            <w:vAlign w:val="center"/>
            <w:hideMark/>
          </w:tcPr>
          <w:p w14:paraId="147A8295" w14:textId="77777777" w:rsidR="007D14D9" w:rsidRPr="005F37E2" w:rsidRDefault="007D14D9" w:rsidP="00AA186A">
            <w:pPr>
              <w:spacing w:line="240" w:lineRule="auto"/>
              <w:rPr>
                <w:rFonts w:cs="Times New Roman"/>
                <w:kern w:val="2"/>
                <w:sz w:val="21"/>
                <w:szCs w:val="21"/>
              </w:rPr>
            </w:pPr>
          </w:p>
        </w:tc>
      </w:tr>
    </w:tbl>
    <w:p w14:paraId="2F0E9D9A" w14:textId="77777777" w:rsidR="007D14D9" w:rsidRDefault="007D14D9" w:rsidP="007D14D9">
      <w:pPr>
        <w:pStyle w:val="2"/>
      </w:pPr>
      <w:bookmarkStart w:id="311" w:name="_Toc99417208"/>
      <w:bookmarkStart w:id="312" w:name="_Toc113443083"/>
      <w:bookmarkStart w:id="313" w:name="_Toc118184940"/>
      <w:r>
        <w:rPr>
          <w:rFonts w:hint="eastAsia"/>
        </w:rPr>
        <w:t xml:space="preserve">14.3 </w:t>
      </w:r>
      <w:r>
        <w:rPr>
          <w:rFonts w:hint="eastAsia"/>
        </w:rPr>
        <w:t>环境质量现状</w:t>
      </w:r>
      <w:bookmarkEnd w:id="311"/>
      <w:bookmarkEnd w:id="312"/>
      <w:bookmarkEnd w:id="313"/>
    </w:p>
    <w:p w14:paraId="5EC0E4F3" w14:textId="77777777" w:rsidR="007D14D9" w:rsidRDefault="007D14D9" w:rsidP="007D14D9">
      <w:pPr>
        <w:ind w:firstLine="480"/>
      </w:pPr>
      <w:r>
        <w:rPr>
          <w:rFonts w:hint="eastAsia"/>
        </w:rPr>
        <w:t>1</w:t>
      </w:r>
      <w:r>
        <w:rPr>
          <w:rFonts w:hint="eastAsia"/>
        </w:rPr>
        <w:t>、环境空气质量</w:t>
      </w:r>
    </w:p>
    <w:p w14:paraId="291C2D79" w14:textId="77777777" w:rsidR="007D14D9" w:rsidRPr="00C771AD" w:rsidRDefault="007D14D9" w:rsidP="00624711">
      <w:pPr>
        <w:ind w:firstLineChars="200" w:firstLine="480"/>
        <w:rPr>
          <w:rFonts w:cs="Times New Roman"/>
          <w:kern w:val="2"/>
        </w:rPr>
      </w:pPr>
      <w:r w:rsidRPr="00C771AD">
        <w:rPr>
          <w:rFonts w:cs="Times New Roman" w:hint="eastAsia"/>
          <w:kern w:val="2"/>
        </w:rPr>
        <w:t>本次评价以</w:t>
      </w:r>
      <w:r w:rsidRPr="00C771AD">
        <w:rPr>
          <w:rFonts w:cs="Times New Roman"/>
          <w:kern w:val="2"/>
        </w:rPr>
        <w:t>“</w:t>
      </w:r>
      <w:r w:rsidRPr="00C771AD">
        <w:rPr>
          <w:rFonts w:ascii="宋体" w:hAnsi="宋体" w:cs="Times New Roman" w:hint="eastAsia"/>
          <w:kern w:val="2"/>
          <w:lang w:bidi="ar"/>
        </w:rPr>
        <w:t>汉寿二中</w:t>
      </w:r>
      <w:r w:rsidRPr="00C771AD">
        <w:rPr>
          <w:rFonts w:cs="Times New Roman"/>
          <w:kern w:val="2"/>
        </w:rPr>
        <w:t>”</w:t>
      </w:r>
      <w:r w:rsidRPr="00C771AD">
        <w:rPr>
          <w:rFonts w:cs="Times New Roman" w:hint="eastAsia"/>
          <w:kern w:val="2"/>
        </w:rPr>
        <w:t>点位</w:t>
      </w:r>
      <w:r w:rsidRPr="00C771AD">
        <w:rPr>
          <w:rFonts w:cs="Times New Roman"/>
          <w:kern w:val="2"/>
        </w:rPr>
        <w:t>2021</w:t>
      </w:r>
      <w:r w:rsidRPr="00C771AD">
        <w:rPr>
          <w:rFonts w:cs="Times New Roman" w:hint="eastAsia"/>
          <w:kern w:val="2"/>
        </w:rPr>
        <w:t>年全年的基本污染物监测数据，来评价本项目所在区域空气质量的达标情况，常规监测点位（</w:t>
      </w:r>
      <w:r w:rsidRPr="00C771AD">
        <w:rPr>
          <w:rFonts w:ascii="宋体" w:hAnsi="宋体" w:cs="Times New Roman" w:hint="eastAsia"/>
          <w:kern w:val="2"/>
          <w:lang w:bidi="ar"/>
        </w:rPr>
        <w:t>汉寿二中</w:t>
      </w:r>
      <w:r w:rsidRPr="00C771AD">
        <w:rPr>
          <w:rFonts w:cs="Times New Roman" w:hint="eastAsia"/>
          <w:kern w:val="2"/>
        </w:rPr>
        <w:t>）位于项目北面约</w:t>
      </w:r>
      <w:r w:rsidRPr="00C771AD">
        <w:rPr>
          <w:rFonts w:cs="Times New Roman"/>
          <w:kern w:val="2"/>
        </w:rPr>
        <w:t>15km</w:t>
      </w:r>
      <w:r w:rsidRPr="00C771AD">
        <w:rPr>
          <w:rFonts w:cs="Times New Roman" w:hint="eastAsia"/>
          <w:kern w:val="2"/>
        </w:rPr>
        <w:t>。</w:t>
      </w:r>
    </w:p>
    <w:p w14:paraId="390943B7" w14:textId="77777777" w:rsidR="007D14D9" w:rsidRPr="00C771AD" w:rsidRDefault="007D14D9" w:rsidP="00624711">
      <w:pPr>
        <w:ind w:firstLineChars="200" w:firstLine="480"/>
        <w:rPr>
          <w:rFonts w:cs="Times New Roman"/>
          <w:kern w:val="2"/>
        </w:rPr>
      </w:pPr>
      <w:r w:rsidRPr="00C771AD">
        <w:rPr>
          <w:rFonts w:cs="Times New Roman" w:hint="eastAsia"/>
          <w:kern w:val="2"/>
        </w:rPr>
        <w:lastRenderedPageBreak/>
        <w:t>根据常规监测可知，本项目所在区域</w:t>
      </w:r>
      <w:r w:rsidRPr="00C771AD">
        <w:rPr>
          <w:rFonts w:cs="Times New Roman"/>
          <w:kern w:val="2"/>
        </w:rPr>
        <w:t>SO</w:t>
      </w:r>
      <w:r w:rsidRPr="00C771AD">
        <w:rPr>
          <w:rFonts w:cs="Times New Roman"/>
          <w:kern w:val="2"/>
          <w:vertAlign w:val="subscript"/>
        </w:rPr>
        <w:t>2</w:t>
      </w:r>
      <w:r w:rsidRPr="00C771AD">
        <w:rPr>
          <w:rFonts w:cs="Times New Roman" w:hint="eastAsia"/>
          <w:kern w:val="2"/>
        </w:rPr>
        <w:t>、</w:t>
      </w:r>
      <w:r w:rsidRPr="00C771AD">
        <w:rPr>
          <w:rFonts w:cs="Times New Roman"/>
          <w:kern w:val="2"/>
        </w:rPr>
        <w:t>NO</w:t>
      </w:r>
      <w:r w:rsidRPr="00C771AD">
        <w:rPr>
          <w:rFonts w:cs="Times New Roman"/>
          <w:kern w:val="2"/>
          <w:vertAlign w:val="subscript"/>
        </w:rPr>
        <w:t>2</w:t>
      </w:r>
      <w:r w:rsidRPr="00C771AD">
        <w:rPr>
          <w:rFonts w:cs="Times New Roman" w:hint="eastAsia"/>
          <w:kern w:val="2"/>
        </w:rPr>
        <w:t>、</w:t>
      </w:r>
      <w:r w:rsidRPr="00C771AD">
        <w:rPr>
          <w:rFonts w:cs="Times New Roman"/>
          <w:kern w:val="2"/>
        </w:rPr>
        <w:t>PM</w:t>
      </w:r>
      <w:r w:rsidRPr="00C771AD">
        <w:rPr>
          <w:rFonts w:cs="Times New Roman"/>
          <w:kern w:val="2"/>
          <w:vertAlign w:val="subscript"/>
        </w:rPr>
        <w:t>10</w:t>
      </w:r>
      <w:r w:rsidRPr="00C771AD">
        <w:rPr>
          <w:rFonts w:cs="Times New Roman" w:hint="eastAsia"/>
          <w:kern w:val="2"/>
        </w:rPr>
        <w:t>、</w:t>
      </w:r>
      <w:r w:rsidRPr="00C771AD">
        <w:rPr>
          <w:rFonts w:cs="Times New Roman"/>
          <w:kern w:val="2"/>
        </w:rPr>
        <w:t>PM</w:t>
      </w:r>
      <w:r w:rsidRPr="00C771AD">
        <w:rPr>
          <w:rFonts w:cs="Times New Roman"/>
          <w:kern w:val="2"/>
          <w:vertAlign w:val="subscript"/>
        </w:rPr>
        <w:t>2.5</w:t>
      </w:r>
      <w:r w:rsidRPr="00C771AD">
        <w:rPr>
          <w:rFonts w:cs="Times New Roman" w:hint="eastAsia"/>
          <w:kern w:val="2"/>
        </w:rPr>
        <w:t>、</w:t>
      </w:r>
      <w:r w:rsidRPr="00C771AD">
        <w:rPr>
          <w:rFonts w:cs="Times New Roman"/>
          <w:kern w:val="2"/>
        </w:rPr>
        <w:t>CO</w:t>
      </w:r>
      <w:r w:rsidRPr="00C771AD">
        <w:rPr>
          <w:rFonts w:cs="Times New Roman" w:hint="eastAsia"/>
          <w:kern w:val="2"/>
        </w:rPr>
        <w:t>和臭氧</w:t>
      </w:r>
      <w:r w:rsidRPr="00C771AD">
        <w:rPr>
          <w:rFonts w:cs="Times New Roman"/>
          <w:kern w:val="2"/>
        </w:rPr>
        <w:t>6</w:t>
      </w:r>
      <w:r w:rsidRPr="00C771AD">
        <w:rPr>
          <w:rFonts w:cs="Times New Roman" w:hint="eastAsia"/>
          <w:kern w:val="2"/>
        </w:rPr>
        <w:t>项基本污染物的年平均质量浓度和对应百分位数日平均质量浓度均达标。因此，本项目空气质量为达标区。</w:t>
      </w:r>
    </w:p>
    <w:p w14:paraId="33778545" w14:textId="77777777" w:rsidR="007D14D9" w:rsidRPr="00C771AD" w:rsidRDefault="007D14D9" w:rsidP="00624711">
      <w:pPr>
        <w:ind w:firstLineChars="200" w:firstLine="480"/>
        <w:rPr>
          <w:rFonts w:cs="Times New Roman"/>
          <w:kern w:val="2"/>
        </w:rPr>
      </w:pPr>
      <w:r w:rsidRPr="00C771AD">
        <w:rPr>
          <w:rFonts w:cs="Times New Roman" w:hint="eastAsia"/>
          <w:kern w:val="2"/>
        </w:rPr>
        <w:t>评价区域内氨气、硫化氢、</w:t>
      </w:r>
      <w:r w:rsidRPr="00C771AD">
        <w:rPr>
          <w:rFonts w:cs="Times New Roman"/>
          <w:kern w:val="2"/>
        </w:rPr>
        <w:t>TVOC</w:t>
      </w:r>
      <w:r w:rsidRPr="00C771AD">
        <w:rPr>
          <w:rFonts w:cs="Times New Roman" w:hint="eastAsia"/>
          <w:kern w:val="2"/>
        </w:rPr>
        <w:t>符合《环境影响评价技术导则大气环境》（</w:t>
      </w:r>
      <w:r w:rsidRPr="00C771AD">
        <w:rPr>
          <w:rFonts w:cs="Times New Roman"/>
          <w:kern w:val="2"/>
        </w:rPr>
        <w:t>HJ2.2-2018</w:t>
      </w:r>
      <w:r w:rsidRPr="00C771AD">
        <w:rPr>
          <w:rFonts w:cs="Times New Roman" w:hint="eastAsia"/>
          <w:kern w:val="2"/>
        </w:rPr>
        <w:t>）附录</w:t>
      </w:r>
      <w:r w:rsidRPr="00C771AD">
        <w:rPr>
          <w:rFonts w:cs="Times New Roman"/>
          <w:kern w:val="2"/>
        </w:rPr>
        <w:t>D.1</w:t>
      </w:r>
      <w:r w:rsidRPr="00C771AD">
        <w:rPr>
          <w:rFonts w:cs="Times New Roman" w:hint="eastAsia"/>
          <w:kern w:val="2"/>
        </w:rPr>
        <w:t>标准要求，因此，项目所在区域大气环境质量良好。</w:t>
      </w:r>
    </w:p>
    <w:p w14:paraId="0B406DFA" w14:textId="77777777" w:rsidR="007D14D9" w:rsidRPr="00C771AD" w:rsidRDefault="007D14D9" w:rsidP="00624711">
      <w:pPr>
        <w:ind w:firstLineChars="200" w:firstLine="480"/>
        <w:rPr>
          <w:rFonts w:cs="Times New Roman"/>
          <w:kern w:val="2"/>
        </w:rPr>
      </w:pPr>
      <w:r>
        <w:rPr>
          <w:rFonts w:cs="Times New Roman" w:hint="eastAsia"/>
          <w:kern w:val="2"/>
        </w:rPr>
        <w:t>2</w:t>
      </w:r>
      <w:r>
        <w:rPr>
          <w:rFonts w:cs="Times New Roman" w:hint="eastAsia"/>
          <w:kern w:val="2"/>
        </w:rPr>
        <w:t>、</w:t>
      </w:r>
      <w:r w:rsidRPr="00C771AD">
        <w:rPr>
          <w:rFonts w:cs="Times New Roman" w:hint="eastAsia"/>
          <w:kern w:val="2"/>
        </w:rPr>
        <w:t>地表水环境质量现状</w:t>
      </w:r>
    </w:p>
    <w:p w14:paraId="41C7D55B" w14:textId="77777777" w:rsidR="007D14D9" w:rsidRPr="00C771AD" w:rsidRDefault="007D14D9" w:rsidP="00624711">
      <w:pPr>
        <w:ind w:firstLineChars="200" w:firstLine="480"/>
        <w:rPr>
          <w:rFonts w:cs="Times New Roman"/>
          <w:kern w:val="2"/>
        </w:rPr>
      </w:pPr>
      <w:r w:rsidRPr="00C771AD">
        <w:rPr>
          <w:rFonts w:cs="Times New Roman" w:hint="eastAsia"/>
          <w:kern w:val="2"/>
        </w:rPr>
        <w:t>本次环评引用常德市生态环境局发布的《常德市环境质量监测月报》中</w:t>
      </w:r>
      <w:r w:rsidRPr="00C771AD">
        <w:rPr>
          <w:rFonts w:cs="Times New Roman"/>
          <w:kern w:val="2"/>
        </w:rPr>
        <w:t xml:space="preserve">2021 </w:t>
      </w:r>
      <w:r w:rsidRPr="00C771AD">
        <w:rPr>
          <w:rFonts w:cs="Times New Roman" w:hint="eastAsia"/>
          <w:kern w:val="2"/>
        </w:rPr>
        <w:t>年</w:t>
      </w:r>
      <w:r w:rsidRPr="00C771AD">
        <w:rPr>
          <w:rFonts w:cs="Times New Roman"/>
          <w:kern w:val="2"/>
        </w:rPr>
        <w:t>1</w:t>
      </w:r>
      <w:r w:rsidRPr="00C771AD">
        <w:rPr>
          <w:rFonts w:cs="Times New Roman" w:hint="eastAsia"/>
          <w:kern w:val="2"/>
        </w:rPr>
        <w:t>月</w:t>
      </w:r>
      <w:r w:rsidRPr="00C771AD">
        <w:rPr>
          <w:rFonts w:cs="Times New Roman"/>
          <w:kern w:val="2"/>
        </w:rPr>
        <w:t>~2021</w:t>
      </w:r>
      <w:r w:rsidRPr="00C771AD">
        <w:rPr>
          <w:rFonts w:cs="Times New Roman" w:hint="eastAsia"/>
          <w:kern w:val="2"/>
        </w:rPr>
        <w:t>年</w:t>
      </w:r>
      <w:r w:rsidRPr="00C771AD">
        <w:rPr>
          <w:rFonts w:cs="Times New Roman"/>
          <w:kern w:val="2"/>
        </w:rPr>
        <w:t xml:space="preserve"> 12</w:t>
      </w:r>
      <w:r w:rsidRPr="00C771AD">
        <w:rPr>
          <w:rFonts w:cs="Times New Roman" w:hint="eastAsia"/>
          <w:kern w:val="2"/>
        </w:rPr>
        <w:t>月的监测公布结果，根据公布结果可知，</w:t>
      </w:r>
      <w:r w:rsidRPr="00C771AD">
        <w:rPr>
          <w:rFonts w:cs="Times New Roman"/>
          <w:kern w:val="2"/>
        </w:rPr>
        <w:t xml:space="preserve"> </w:t>
      </w:r>
      <w:r w:rsidRPr="00C771AD">
        <w:rPr>
          <w:rFonts w:cs="Times New Roman" w:hint="eastAsia"/>
          <w:kern w:val="2"/>
        </w:rPr>
        <w:t>向阳</w:t>
      </w:r>
      <w:proofErr w:type="gramStart"/>
      <w:r w:rsidRPr="00C771AD">
        <w:rPr>
          <w:rFonts w:cs="Times New Roman" w:hint="eastAsia"/>
          <w:kern w:val="2"/>
        </w:rPr>
        <w:t>河岩汪湖</w:t>
      </w:r>
      <w:proofErr w:type="gramEnd"/>
      <w:r w:rsidRPr="00C771AD">
        <w:rPr>
          <w:rFonts w:cs="Times New Roman" w:hint="eastAsia"/>
          <w:kern w:val="2"/>
        </w:rPr>
        <w:t>镇南洋嘴监测断面水质状况能够达到《地表水环境质量标准》（</w:t>
      </w:r>
      <w:r w:rsidRPr="00C771AD">
        <w:rPr>
          <w:rFonts w:cs="Times New Roman"/>
          <w:kern w:val="2"/>
        </w:rPr>
        <w:t>GB3838-2002</w:t>
      </w:r>
      <w:r w:rsidRPr="00C771AD">
        <w:rPr>
          <w:rFonts w:cs="Times New Roman" w:hint="eastAsia"/>
          <w:kern w:val="2"/>
        </w:rPr>
        <w:t>）</w:t>
      </w:r>
      <w:r w:rsidRPr="00C771AD">
        <w:rPr>
          <w:rFonts w:cs="Times New Roman"/>
          <w:kern w:val="2"/>
        </w:rPr>
        <w:t xml:space="preserve">III </w:t>
      </w:r>
      <w:r w:rsidRPr="00C771AD">
        <w:rPr>
          <w:rFonts w:cs="Times New Roman" w:hint="eastAsia"/>
          <w:kern w:val="2"/>
        </w:rPr>
        <w:t>类标准要求，表明向阳河水</w:t>
      </w:r>
      <w:proofErr w:type="gramStart"/>
      <w:r w:rsidRPr="00C771AD">
        <w:rPr>
          <w:rFonts w:cs="Times New Roman" w:hint="eastAsia"/>
          <w:kern w:val="2"/>
        </w:rPr>
        <w:t>质环境</w:t>
      </w:r>
      <w:proofErr w:type="gramEnd"/>
      <w:r w:rsidRPr="00C771AD">
        <w:rPr>
          <w:rFonts w:cs="Times New Roman" w:hint="eastAsia"/>
          <w:kern w:val="2"/>
        </w:rPr>
        <w:t>较好。</w:t>
      </w:r>
    </w:p>
    <w:p w14:paraId="2A50CD1E" w14:textId="77777777" w:rsidR="007D14D9" w:rsidRPr="00C771AD" w:rsidRDefault="007D14D9" w:rsidP="00624711">
      <w:pPr>
        <w:ind w:firstLineChars="200" w:firstLine="480"/>
        <w:rPr>
          <w:rFonts w:cs="Times New Roman"/>
          <w:kern w:val="2"/>
        </w:rPr>
      </w:pPr>
      <w:proofErr w:type="gramStart"/>
      <w:r w:rsidRPr="00C771AD">
        <w:rPr>
          <w:rFonts w:cs="Times New Roman" w:hint="eastAsia"/>
          <w:kern w:val="2"/>
        </w:rPr>
        <w:t>姚家坝河监测</w:t>
      </w:r>
      <w:proofErr w:type="gramEnd"/>
      <w:r w:rsidRPr="00C771AD">
        <w:rPr>
          <w:rFonts w:cs="Times New Roman" w:hint="eastAsia"/>
          <w:kern w:val="2"/>
        </w:rPr>
        <w:t>断面中悬浮物符合《地表水资源质量标准》（</w:t>
      </w:r>
      <w:r w:rsidRPr="00C771AD">
        <w:rPr>
          <w:rFonts w:cs="Times New Roman"/>
          <w:kern w:val="2"/>
        </w:rPr>
        <w:t>SL63-94</w:t>
      </w:r>
      <w:r w:rsidRPr="00C771AD">
        <w:rPr>
          <w:rFonts w:cs="Times New Roman" w:hint="eastAsia"/>
          <w:kern w:val="2"/>
        </w:rPr>
        <w:t>）三级标准要求，其他监测因子均超过《地表水环境质量标准》（</w:t>
      </w:r>
      <w:r w:rsidRPr="00C771AD">
        <w:rPr>
          <w:rFonts w:cs="Times New Roman"/>
          <w:kern w:val="2"/>
        </w:rPr>
        <w:t>GB3838-2002</w:t>
      </w:r>
      <w:r w:rsidRPr="00C771AD">
        <w:rPr>
          <w:rFonts w:cs="Times New Roman" w:hint="eastAsia"/>
          <w:kern w:val="2"/>
        </w:rPr>
        <w:t>）</w:t>
      </w:r>
      <w:r w:rsidRPr="00C771AD">
        <w:rPr>
          <w:rFonts w:cs="Times New Roman"/>
          <w:kern w:val="2"/>
        </w:rPr>
        <w:t>III</w:t>
      </w:r>
      <w:r w:rsidRPr="00C771AD">
        <w:rPr>
          <w:rFonts w:cs="Times New Roman" w:hint="eastAsia"/>
          <w:kern w:val="2"/>
        </w:rPr>
        <w:t>类标准，主要原因为区域农业面源与生活面源所致。</w:t>
      </w:r>
    </w:p>
    <w:p w14:paraId="78D9AF31" w14:textId="77777777" w:rsidR="007D14D9" w:rsidRPr="00C771AD" w:rsidRDefault="007D14D9" w:rsidP="00624711">
      <w:pPr>
        <w:ind w:firstLineChars="200" w:firstLine="480"/>
        <w:rPr>
          <w:rFonts w:cs="Times New Roman"/>
          <w:kern w:val="2"/>
        </w:rPr>
      </w:pPr>
      <w:r>
        <w:rPr>
          <w:rFonts w:cs="Times New Roman" w:hint="eastAsia"/>
          <w:kern w:val="2"/>
        </w:rPr>
        <w:t>3</w:t>
      </w:r>
      <w:r>
        <w:rPr>
          <w:rFonts w:cs="Times New Roman" w:hint="eastAsia"/>
          <w:kern w:val="2"/>
        </w:rPr>
        <w:t>、</w:t>
      </w:r>
      <w:r w:rsidRPr="00C771AD">
        <w:rPr>
          <w:rFonts w:cs="Times New Roman" w:hint="eastAsia"/>
          <w:kern w:val="2"/>
        </w:rPr>
        <w:t>地下水环境质量现状</w:t>
      </w:r>
    </w:p>
    <w:p w14:paraId="5222ECF3" w14:textId="77777777" w:rsidR="007D14D9" w:rsidRPr="00C771AD" w:rsidRDefault="007D14D9" w:rsidP="00624711">
      <w:pPr>
        <w:ind w:firstLineChars="200" w:firstLine="480"/>
        <w:rPr>
          <w:rFonts w:cs="Times New Roman"/>
          <w:kern w:val="2"/>
        </w:rPr>
      </w:pPr>
      <w:r w:rsidRPr="00C771AD">
        <w:rPr>
          <w:rFonts w:cs="Times New Roman" w:hint="eastAsia"/>
          <w:kern w:val="2"/>
        </w:rPr>
        <w:t>区域</w:t>
      </w:r>
      <w:r w:rsidRPr="00C771AD">
        <w:rPr>
          <w:rFonts w:cs="Times New Roman"/>
          <w:kern w:val="2"/>
        </w:rPr>
        <w:t>5</w:t>
      </w:r>
      <w:r w:rsidRPr="00C771AD">
        <w:rPr>
          <w:rFonts w:cs="Times New Roman" w:hint="eastAsia"/>
          <w:kern w:val="2"/>
        </w:rPr>
        <w:t>个地下水水质监测点</w:t>
      </w:r>
      <w:proofErr w:type="gramStart"/>
      <w:r w:rsidRPr="00C771AD">
        <w:rPr>
          <w:rFonts w:cs="Times New Roman" w:hint="eastAsia"/>
          <w:kern w:val="2"/>
        </w:rPr>
        <w:t>位各项</w:t>
      </w:r>
      <w:proofErr w:type="gramEnd"/>
      <w:r w:rsidRPr="00C771AD">
        <w:rPr>
          <w:rFonts w:cs="Times New Roman" w:hint="eastAsia"/>
          <w:kern w:val="2"/>
        </w:rPr>
        <w:t>监测因子浓度满足《地下水质量标准》（</w:t>
      </w:r>
      <w:r w:rsidRPr="00C771AD">
        <w:rPr>
          <w:rFonts w:cs="Times New Roman"/>
          <w:kern w:val="2"/>
        </w:rPr>
        <w:t>GB/T14848-2017</w:t>
      </w:r>
      <w:r w:rsidRPr="00C771AD">
        <w:rPr>
          <w:rFonts w:cs="Times New Roman" w:hint="eastAsia"/>
          <w:kern w:val="2"/>
        </w:rPr>
        <w:t>）中的</w:t>
      </w:r>
      <w:r w:rsidRPr="00C771AD">
        <w:rPr>
          <w:rFonts w:cs="Times New Roman"/>
          <w:kern w:val="2"/>
        </w:rPr>
        <w:t>Ⅲ</w:t>
      </w:r>
      <w:r w:rsidRPr="00C771AD">
        <w:rPr>
          <w:rFonts w:cs="Times New Roman" w:hint="eastAsia"/>
          <w:kern w:val="2"/>
        </w:rPr>
        <w:t>类标准，地下水环境质量较好。</w:t>
      </w:r>
    </w:p>
    <w:p w14:paraId="20E913C0" w14:textId="77777777" w:rsidR="007D14D9" w:rsidRPr="00C771AD" w:rsidRDefault="007D14D9" w:rsidP="00624711">
      <w:pPr>
        <w:ind w:firstLineChars="200" w:firstLine="480"/>
        <w:rPr>
          <w:rFonts w:cs="Times New Roman"/>
          <w:kern w:val="2"/>
        </w:rPr>
      </w:pPr>
      <w:r w:rsidRPr="00C771AD">
        <w:rPr>
          <w:rFonts w:cs="Times New Roman"/>
          <w:kern w:val="2"/>
        </w:rPr>
        <w:t>4</w:t>
      </w:r>
      <w:r w:rsidRPr="00C771AD">
        <w:rPr>
          <w:rFonts w:cs="Times New Roman"/>
          <w:kern w:val="2"/>
        </w:rPr>
        <w:t>、声环境质量现状</w:t>
      </w:r>
    </w:p>
    <w:p w14:paraId="28A76EB0" w14:textId="77777777" w:rsidR="007D14D9" w:rsidRPr="00C771AD" w:rsidRDefault="007D14D9" w:rsidP="00624711">
      <w:pPr>
        <w:ind w:firstLineChars="200" w:firstLine="480"/>
        <w:rPr>
          <w:rFonts w:cs="Times New Roman"/>
          <w:kern w:val="2"/>
        </w:rPr>
      </w:pPr>
      <w:r w:rsidRPr="00C771AD">
        <w:rPr>
          <w:rFonts w:cs="Times New Roman"/>
          <w:kern w:val="2"/>
        </w:rPr>
        <w:t>项目厂界四周</w:t>
      </w:r>
      <w:proofErr w:type="gramStart"/>
      <w:r w:rsidRPr="00C771AD">
        <w:rPr>
          <w:rFonts w:cs="Times New Roman"/>
          <w:kern w:val="2"/>
        </w:rPr>
        <w:t>昼夜声</w:t>
      </w:r>
      <w:proofErr w:type="gramEnd"/>
      <w:r w:rsidRPr="00C771AD">
        <w:rPr>
          <w:rFonts w:cs="Times New Roman"/>
          <w:kern w:val="2"/>
        </w:rPr>
        <w:t>环境质量均符合《声环境质量标准》（</w:t>
      </w:r>
      <w:r w:rsidRPr="00C771AD">
        <w:rPr>
          <w:rFonts w:cs="Times New Roman"/>
          <w:kern w:val="2"/>
        </w:rPr>
        <w:t>GB3096-2008</w:t>
      </w:r>
      <w:r w:rsidRPr="00C771AD">
        <w:rPr>
          <w:rFonts w:cs="Times New Roman"/>
          <w:kern w:val="2"/>
        </w:rPr>
        <w:t>）中</w:t>
      </w:r>
      <w:r w:rsidRPr="00C771AD">
        <w:rPr>
          <w:rFonts w:cs="Times New Roman"/>
          <w:kern w:val="2"/>
        </w:rPr>
        <w:t>3</w:t>
      </w:r>
      <w:r w:rsidRPr="00C771AD">
        <w:rPr>
          <w:rFonts w:cs="Times New Roman"/>
          <w:kern w:val="2"/>
        </w:rPr>
        <w:t>类、</w:t>
      </w:r>
      <w:r w:rsidRPr="00C771AD">
        <w:rPr>
          <w:rFonts w:cs="Times New Roman"/>
          <w:kern w:val="2"/>
        </w:rPr>
        <w:t>4a</w:t>
      </w:r>
      <w:r w:rsidRPr="00C771AD">
        <w:rPr>
          <w:rFonts w:cs="Times New Roman"/>
          <w:kern w:val="2"/>
        </w:rPr>
        <w:t>类标准，北侧及南侧居民处</w:t>
      </w:r>
      <w:proofErr w:type="gramStart"/>
      <w:r w:rsidRPr="00C771AD">
        <w:rPr>
          <w:rFonts w:cs="Times New Roman"/>
          <w:kern w:val="2"/>
        </w:rPr>
        <w:t>昼夜声</w:t>
      </w:r>
      <w:proofErr w:type="gramEnd"/>
      <w:r w:rsidRPr="00C771AD">
        <w:rPr>
          <w:rFonts w:cs="Times New Roman"/>
          <w:kern w:val="2"/>
        </w:rPr>
        <w:t>环境质量均符合《声环境质量标准》（</w:t>
      </w:r>
      <w:r w:rsidRPr="00C771AD">
        <w:rPr>
          <w:rFonts w:cs="Times New Roman"/>
          <w:kern w:val="2"/>
        </w:rPr>
        <w:t>GB3096-2008</w:t>
      </w:r>
      <w:r w:rsidRPr="00C771AD">
        <w:rPr>
          <w:rFonts w:cs="Times New Roman"/>
          <w:kern w:val="2"/>
        </w:rPr>
        <w:t>）中</w:t>
      </w:r>
      <w:r w:rsidRPr="00C771AD">
        <w:rPr>
          <w:rFonts w:cs="Times New Roman"/>
          <w:kern w:val="2"/>
        </w:rPr>
        <w:t>2</w:t>
      </w:r>
      <w:r w:rsidRPr="00C771AD">
        <w:rPr>
          <w:rFonts w:cs="Times New Roman"/>
          <w:kern w:val="2"/>
        </w:rPr>
        <w:t>类标准，</w:t>
      </w:r>
      <w:proofErr w:type="gramStart"/>
      <w:r w:rsidRPr="00C771AD">
        <w:rPr>
          <w:rFonts w:cs="Times New Roman"/>
          <w:kern w:val="2"/>
        </w:rPr>
        <w:t>说明声</w:t>
      </w:r>
      <w:proofErr w:type="gramEnd"/>
      <w:r w:rsidRPr="00C771AD">
        <w:rPr>
          <w:rFonts w:cs="Times New Roman"/>
          <w:kern w:val="2"/>
        </w:rPr>
        <w:t>环境质量较好。</w:t>
      </w:r>
    </w:p>
    <w:p w14:paraId="3A4E29C8" w14:textId="77777777" w:rsidR="007D14D9" w:rsidRPr="00C771AD" w:rsidRDefault="007D14D9" w:rsidP="00624711">
      <w:pPr>
        <w:tabs>
          <w:tab w:val="left" w:pos="7065"/>
        </w:tabs>
        <w:ind w:firstLineChars="200" w:firstLine="480"/>
        <w:rPr>
          <w:rFonts w:cs="Times New Roman"/>
          <w:kern w:val="2"/>
        </w:rPr>
      </w:pPr>
      <w:r w:rsidRPr="00C771AD">
        <w:rPr>
          <w:rFonts w:cs="Times New Roman"/>
          <w:kern w:val="2"/>
        </w:rPr>
        <w:t>5</w:t>
      </w:r>
      <w:r w:rsidRPr="00C771AD">
        <w:rPr>
          <w:rFonts w:cs="Times New Roman"/>
          <w:kern w:val="2"/>
        </w:rPr>
        <w:t>、土壤环境质量现状</w:t>
      </w:r>
    </w:p>
    <w:p w14:paraId="63A5C14F" w14:textId="77777777" w:rsidR="007D14D9" w:rsidRPr="00C771AD" w:rsidRDefault="007D14D9" w:rsidP="00624711">
      <w:pPr>
        <w:autoSpaceDE w:val="0"/>
        <w:autoSpaceDN w:val="0"/>
        <w:ind w:firstLineChars="200" w:firstLine="480"/>
        <w:rPr>
          <w:rFonts w:ascii="宋体" w:hAnsi="宋体" w:cs="Times New Roman"/>
          <w:snapToGrid w:val="0"/>
        </w:rPr>
      </w:pPr>
      <w:r w:rsidRPr="00C771AD">
        <w:rPr>
          <w:rFonts w:cs="Times New Roman"/>
          <w:snapToGrid w:val="0"/>
        </w:rPr>
        <w:t>根据监测结果，厂区内四</w:t>
      </w:r>
      <w:r w:rsidRPr="00C771AD">
        <w:rPr>
          <w:rFonts w:cs="Times New Roman" w:hint="eastAsia"/>
          <w:snapToGrid w:val="0"/>
        </w:rPr>
        <w:t>个土壤监测点位或厂区外两个土壤监测点位监测因子满足</w:t>
      </w:r>
      <w:hyperlink r:id="rId35" w:history="1">
        <w:r w:rsidRPr="00C771AD">
          <w:rPr>
            <w:rFonts w:cs="Times New Roman" w:hint="eastAsia"/>
            <w:color w:val="000000"/>
            <w:kern w:val="2"/>
          </w:rPr>
          <w:t>《土壤环境质量建设用地土壤污染风险管控标准（试行）》（</w:t>
        </w:r>
        <w:r w:rsidRPr="00C771AD">
          <w:rPr>
            <w:rFonts w:cs="Times New Roman"/>
            <w:color w:val="000000"/>
            <w:kern w:val="2"/>
          </w:rPr>
          <w:t>GB36600-2018</w:t>
        </w:r>
        <w:r w:rsidRPr="00C771AD">
          <w:rPr>
            <w:rFonts w:cs="Times New Roman" w:hint="eastAsia"/>
            <w:color w:val="000000"/>
            <w:kern w:val="2"/>
          </w:rPr>
          <w:t>）</w:t>
        </w:r>
      </w:hyperlink>
      <w:r w:rsidRPr="00C771AD">
        <w:rPr>
          <w:rFonts w:cs="Times New Roman" w:hint="eastAsia"/>
          <w:kern w:val="2"/>
        </w:rPr>
        <w:t>表</w:t>
      </w:r>
      <w:r w:rsidRPr="00C771AD">
        <w:rPr>
          <w:rFonts w:cs="Times New Roman"/>
          <w:kern w:val="2"/>
        </w:rPr>
        <w:t>1</w:t>
      </w:r>
      <w:r w:rsidRPr="00C771AD">
        <w:rPr>
          <w:rFonts w:cs="Times New Roman" w:hint="eastAsia"/>
          <w:kern w:val="2"/>
        </w:rPr>
        <w:t>内建设用地土壤污染风险第二类用地筛选值</w:t>
      </w:r>
      <w:r w:rsidRPr="00C771AD">
        <w:rPr>
          <w:rFonts w:cs="Times New Roman" w:hint="eastAsia"/>
          <w:snapToGrid w:val="0"/>
        </w:rPr>
        <w:t>，项目区域土壤环境质量较好。</w:t>
      </w:r>
    </w:p>
    <w:p w14:paraId="68F5E3DD" w14:textId="77777777" w:rsidR="007D14D9" w:rsidRDefault="007D14D9" w:rsidP="007D14D9">
      <w:pPr>
        <w:pStyle w:val="2"/>
      </w:pPr>
      <w:bookmarkStart w:id="314" w:name="_Toc99417209"/>
      <w:bookmarkStart w:id="315" w:name="_Toc113443084"/>
      <w:bookmarkStart w:id="316" w:name="_Toc118184941"/>
      <w:r>
        <w:rPr>
          <w:rFonts w:hint="eastAsia"/>
        </w:rPr>
        <w:t xml:space="preserve">14.4 </w:t>
      </w:r>
      <w:r>
        <w:rPr>
          <w:rFonts w:hint="eastAsia"/>
        </w:rPr>
        <w:t>污染物排放情况及</w:t>
      </w:r>
      <w:bookmarkStart w:id="317" w:name="_Toc99417210"/>
      <w:bookmarkEnd w:id="314"/>
      <w:r>
        <w:rPr>
          <w:rFonts w:hint="eastAsia"/>
        </w:rPr>
        <w:t>主要环境影响</w:t>
      </w:r>
      <w:bookmarkEnd w:id="315"/>
      <w:bookmarkEnd w:id="316"/>
      <w:bookmarkEnd w:id="317"/>
    </w:p>
    <w:p w14:paraId="3C339244" w14:textId="77777777" w:rsidR="007D14D9" w:rsidRDefault="007D14D9" w:rsidP="007D14D9">
      <w:pPr>
        <w:ind w:firstLine="480"/>
      </w:pPr>
      <w:r>
        <w:rPr>
          <w:rFonts w:hint="eastAsia"/>
        </w:rPr>
        <w:t>1</w:t>
      </w:r>
      <w:r>
        <w:rPr>
          <w:rFonts w:hint="eastAsia"/>
        </w:rPr>
        <w:t>、废气</w:t>
      </w:r>
    </w:p>
    <w:p w14:paraId="217F13A5" w14:textId="77777777" w:rsidR="007D14D9" w:rsidRDefault="007D14D9" w:rsidP="00624711">
      <w:pPr>
        <w:widowControl w:val="0"/>
        <w:adjustRightInd w:val="0"/>
        <w:snapToGrid w:val="0"/>
        <w:ind w:firstLineChars="200" w:firstLine="480"/>
        <w:rPr>
          <w:rFonts w:cs="Times New Roman"/>
          <w:bCs/>
          <w:kern w:val="2"/>
        </w:rPr>
      </w:pPr>
      <w:r w:rsidRPr="00894E2E">
        <w:rPr>
          <w:rFonts w:cs="Times New Roman" w:hint="eastAsia"/>
          <w:bCs/>
          <w:kern w:val="2"/>
        </w:rPr>
        <w:t>本项目废气主要为</w:t>
      </w:r>
      <w:r>
        <w:rPr>
          <w:rFonts w:cs="Times New Roman" w:hint="eastAsia"/>
          <w:bCs/>
          <w:kern w:val="2"/>
        </w:rPr>
        <w:t>危险废物暂存间废气、生产装置区无组织废气。</w:t>
      </w:r>
    </w:p>
    <w:p w14:paraId="23216BB9" w14:textId="77777777" w:rsidR="007D14D9" w:rsidRPr="0061367A" w:rsidRDefault="00AF5163" w:rsidP="00624711">
      <w:pPr>
        <w:widowControl w:val="0"/>
        <w:adjustRightInd w:val="0"/>
        <w:snapToGrid w:val="0"/>
        <w:ind w:firstLineChars="200" w:firstLine="480"/>
        <w:rPr>
          <w:rFonts w:cs="Times New Roman"/>
          <w:bCs/>
          <w:kern w:val="2"/>
        </w:rPr>
      </w:pPr>
      <w:r w:rsidRPr="00AF5163">
        <w:rPr>
          <w:rFonts w:cs="Times New Roman" w:hint="eastAsia"/>
          <w:bCs/>
          <w:kern w:val="2"/>
        </w:rPr>
        <w:t>本项目浓缩废气、干燥废气经“活性炭</w:t>
      </w:r>
      <w:r w:rsidRPr="00AF5163">
        <w:rPr>
          <w:rFonts w:cs="Times New Roman" w:hint="eastAsia"/>
          <w:bCs/>
          <w:kern w:val="2"/>
        </w:rPr>
        <w:t>+</w:t>
      </w:r>
      <w:r w:rsidRPr="00AF5163">
        <w:rPr>
          <w:rFonts w:cs="Times New Roman" w:hint="eastAsia"/>
          <w:bCs/>
          <w:kern w:val="2"/>
        </w:rPr>
        <w:t>喷淋”吸附处理后经</w:t>
      </w:r>
      <w:r w:rsidRPr="00AF5163">
        <w:rPr>
          <w:rFonts w:cs="Times New Roman" w:hint="eastAsia"/>
          <w:bCs/>
          <w:kern w:val="2"/>
        </w:rPr>
        <w:t>15m</w:t>
      </w:r>
      <w:r w:rsidRPr="00AF5163">
        <w:rPr>
          <w:rFonts w:cs="Times New Roman" w:hint="eastAsia"/>
          <w:bCs/>
          <w:kern w:val="2"/>
        </w:rPr>
        <w:t>高排气筒排放。</w:t>
      </w:r>
      <w:r w:rsidR="007D14D9" w:rsidRPr="00894E2E">
        <w:rPr>
          <w:rFonts w:cs="Times New Roman" w:hint="eastAsia"/>
          <w:bCs/>
          <w:kern w:val="2"/>
        </w:rPr>
        <w:t>危险废物暂存间废气经引风机引至</w:t>
      </w:r>
      <w:r w:rsidR="007D14D9" w:rsidRPr="00894E2E">
        <w:rPr>
          <w:rFonts w:cs="Times New Roman" w:hint="eastAsia"/>
          <w:bCs/>
          <w:kern w:val="2"/>
        </w:rPr>
        <w:t>15m</w:t>
      </w:r>
      <w:r w:rsidR="007D14D9" w:rsidRPr="00894E2E">
        <w:rPr>
          <w:rFonts w:cs="Times New Roman" w:hint="eastAsia"/>
          <w:bCs/>
          <w:kern w:val="2"/>
        </w:rPr>
        <w:t>排气筒高空排放。</w:t>
      </w:r>
    </w:p>
    <w:p w14:paraId="542E5652" w14:textId="77777777" w:rsidR="007D14D9" w:rsidRDefault="007D14D9" w:rsidP="007D14D9">
      <w:pPr>
        <w:widowControl w:val="0"/>
        <w:adjustRightInd w:val="0"/>
        <w:snapToGrid w:val="0"/>
        <w:ind w:left="480"/>
        <w:rPr>
          <w:rFonts w:cs="Times New Roman"/>
          <w:bCs/>
          <w:kern w:val="2"/>
        </w:rPr>
      </w:pPr>
      <w:r>
        <w:rPr>
          <w:rFonts w:cs="Times New Roman" w:hint="eastAsia"/>
          <w:bCs/>
          <w:kern w:val="2"/>
        </w:rPr>
        <w:lastRenderedPageBreak/>
        <w:t>2</w:t>
      </w:r>
      <w:r>
        <w:rPr>
          <w:rFonts w:cs="Times New Roman" w:hint="eastAsia"/>
          <w:bCs/>
          <w:kern w:val="2"/>
        </w:rPr>
        <w:t>、</w:t>
      </w:r>
      <w:r w:rsidRPr="00894E2E">
        <w:rPr>
          <w:rFonts w:cs="Times New Roman" w:hint="eastAsia"/>
          <w:bCs/>
          <w:kern w:val="2"/>
        </w:rPr>
        <w:t>废水</w:t>
      </w:r>
    </w:p>
    <w:p w14:paraId="10B277E3" w14:textId="77777777" w:rsidR="007D14D9" w:rsidRDefault="007D14D9" w:rsidP="00624711">
      <w:pPr>
        <w:widowControl w:val="0"/>
        <w:adjustRightInd w:val="0"/>
        <w:snapToGrid w:val="0"/>
        <w:ind w:firstLineChars="200" w:firstLine="480"/>
        <w:rPr>
          <w:rFonts w:cs="Times New Roman"/>
          <w:bCs/>
          <w:kern w:val="2"/>
        </w:rPr>
      </w:pPr>
      <w:r w:rsidRPr="00894E2E">
        <w:rPr>
          <w:rFonts w:cs="Times New Roman" w:hint="eastAsia"/>
          <w:bCs/>
          <w:kern w:val="2"/>
        </w:rPr>
        <w:t>本项目废水主要为工艺废水、设备及地面清洗废水、水环真空泵排放水。废水统一进入建设单位自建的一套污水处理站进行预处理后经</w:t>
      </w:r>
      <w:proofErr w:type="gramStart"/>
      <w:r w:rsidRPr="00894E2E">
        <w:rPr>
          <w:rFonts w:cs="Times New Roman" w:hint="eastAsia"/>
          <w:bCs/>
          <w:kern w:val="2"/>
        </w:rPr>
        <w:t>厂区总</w:t>
      </w:r>
      <w:proofErr w:type="gramEnd"/>
      <w:r w:rsidRPr="00894E2E">
        <w:rPr>
          <w:rFonts w:cs="Times New Roman" w:hint="eastAsia"/>
          <w:bCs/>
          <w:kern w:val="2"/>
        </w:rPr>
        <w:t>排口排入太子庙污水处理厂处理，污水处理厂尾水排入姚家坝河。</w:t>
      </w:r>
    </w:p>
    <w:p w14:paraId="29ADE8C1" w14:textId="77777777" w:rsidR="007D14D9" w:rsidRPr="00894E2E" w:rsidRDefault="007D14D9" w:rsidP="007D14D9">
      <w:pPr>
        <w:pStyle w:val="afff6"/>
        <w:ind w:firstLine="480"/>
        <w:rPr>
          <w:rFonts w:ascii="Times New Roman" w:hAnsi="Times New Roman" w:cs="Times New Roman"/>
        </w:rPr>
      </w:pPr>
      <w:r w:rsidRPr="00894E2E">
        <w:rPr>
          <w:rFonts w:ascii="Times New Roman" w:hAnsi="Times New Roman" w:cs="Times New Roman"/>
        </w:rPr>
        <w:t>3</w:t>
      </w:r>
      <w:r w:rsidRPr="00894E2E">
        <w:rPr>
          <w:rFonts w:ascii="Times New Roman" w:hAnsi="Times New Roman" w:cs="Times New Roman"/>
        </w:rPr>
        <w:t>、噪声</w:t>
      </w:r>
    </w:p>
    <w:p w14:paraId="0FC6EAD0" w14:textId="77777777" w:rsidR="007D14D9" w:rsidRPr="00894E2E" w:rsidRDefault="007D14D9" w:rsidP="007D14D9">
      <w:pPr>
        <w:pStyle w:val="afff6"/>
        <w:ind w:firstLine="480"/>
        <w:rPr>
          <w:rFonts w:ascii="Times New Roman" w:hAnsi="Times New Roman" w:cs="Times New Roman"/>
        </w:rPr>
      </w:pPr>
      <w:r w:rsidRPr="00894E2E">
        <w:rPr>
          <w:rFonts w:ascii="Times New Roman" w:hAnsi="Times New Roman" w:cs="Times New Roman"/>
        </w:rPr>
        <w:t>噪声通过选用低噪声设备、基础减振及厂房隔声的方式降噪。</w:t>
      </w:r>
    </w:p>
    <w:p w14:paraId="5D2AF7F7" w14:textId="77777777" w:rsidR="007D14D9" w:rsidRDefault="007D14D9" w:rsidP="007D14D9">
      <w:pPr>
        <w:pStyle w:val="afff6"/>
        <w:ind w:firstLine="480"/>
        <w:rPr>
          <w:rFonts w:ascii="Times New Roman" w:hAnsi="Times New Roman" w:cs="Times New Roman"/>
        </w:rPr>
      </w:pPr>
      <w:r>
        <w:rPr>
          <w:rFonts w:ascii="Times New Roman" w:hAnsi="Times New Roman" w:cs="Times New Roman" w:hint="eastAsia"/>
        </w:rPr>
        <w:t>4</w:t>
      </w:r>
      <w:r>
        <w:rPr>
          <w:rFonts w:ascii="Times New Roman" w:hAnsi="Times New Roman" w:cs="Times New Roman" w:hint="eastAsia"/>
        </w:rPr>
        <w:t>、</w:t>
      </w:r>
      <w:r w:rsidRPr="00894E2E">
        <w:rPr>
          <w:rFonts w:ascii="Times New Roman" w:hAnsi="Times New Roman" w:cs="Times New Roman" w:hint="eastAsia"/>
        </w:rPr>
        <w:t>固体废物</w:t>
      </w:r>
    </w:p>
    <w:p w14:paraId="5477A6BB" w14:textId="77777777" w:rsidR="007D14D9" w:rsidRDefault="007D14D9" w:rsidP="007D14D9">
      <w:pPr>
        <w:pStyle w:val="afff6"/>
        <w:ind w:firstLine="480"/>
        <w:rPr>
          <w:rFonts w:ascii="Times New Roman" w:hAnsi="Times New Roman" w:cs="Times New Roman"/>
        </w:rPr>
      </w:pPr>
      <w:r w:rsidRPr="00894E2E">
        <w:rPr>
          <w:rFonts w:ascii="Times New Roman" w:hAnsi="Times New Roman" w:cs="Times New Roman" w:hint="eastAsia"/>
        </w:rPr>
        <w:t>建设单位拟将</w:t>
      </w:r>
      <w:r>
        <w:rPr>
          <w:rFonts w:ascii="Times New Roman" w:hAnsi="Times New Roman" w:cs="Times New Roman" w:hint="eastAsia"/>
        </w:rPr>
        <w:t>本项目产生的危险废物</w:t>
      </w:r>
      <w:r w:rsidRPr="00894E2E">
        <w:rPr>
          <w:rFonts w:ascii="Times New Roman" w:hAnsi="Times New Roman" w:cs="Times New Roman" w:hint="eastAsia"/>
        </w:rPr>
        <w:t>暂存至厂区危险废物暂存间，送湖南翰洋环保科技有限公司处置</w:t>
      </w:r>
      <w:r>
        <w:rPr>
          <w:rFonts w:ascii="Times New Roman" w:hAnsi="Times New Roman" w:cs="Times New Roman" w:hint="eastAsia"/>
        </w:rPr>
        <w:t>。</w:t>
      </w:r>
      <w:r w:rsidRPr="00894E2E">
        <w:rPr>
          <w:rFonts w:ascii="Times New Roman" w:hAnsi="Times New Roman" w:cs="Times New Roman" w:hint="eastAsia"/>
        </w:rPr>
        <w:t>生活垃圾交环卫部门处置，固</w:t>
      </w:r>
      <w:proofErr w:type="gramStart"/>
      <w:r w:rsidRPr="00894E2E">
        <w:rPr>
          <w:rFonts w:ascii="Times New Roman" w:hAnsi="Times New Roman" w:cs="Times New Roman" w:hint="eastAsia"/>
        </w:rPr>
        <w:t>废得到</w:t>
      </w:r>
      <w:proofErr w:type="gramEnd"/>
      <w:r w:rsidRPr="00894E2E">
        <w:rPr>
          <w:rFonts w:ascii="Times New Roman" w:hAnsi="Times New Roman" w:cs="Times New Roman" w:hint="eastAsia"/>
        </w:rPr>
        <w:t>妥善处置。</w:t>
      </w:r>
    </w:p>
    <w:p w14:paraId="0D443246" w14:textId="77777777" w:rsidR="007D14D9" w:rsidRDefault="007D14D9" w:rsidP="007D14D9">
      <w:pPr>
        <w:pStyle w:val="2"/>
      </w:pPr>
      <w:bookmarkStart w:id="318" w:name="_Toc113443085"/>
      <w:bookmarkStart w:id="319" w:name="_Toc118184942"/>
      <w:r>
        <w:rPr>
          <w:rFonts w:hint="eastAsia"/>
        </w:rPr>
        <w:t xml:space="preserve">14.5 </w:t>
      </w:r>
      <w:r w:rsidRPr="00894E2E">
        <w:rPr>
          <w:rFonts w:hint="eastAsia"/>
        </w:rPr>
        <w:t>环境风险及风险防范措施</w:t>
      </w:r>
      <w:bookmarkEnd w:id="318"/>
      <w:bookmarkEnd w:id="319"/>
    </w:p>
    <w:p w14:paraId="0C494ED8" w14:textId="77777777" w:rsidR="007D14D9" w:rsidRPr="00894E2E" w:rsidRDefault="007D14D9" w:rsidP="00624711">
      <w:pPr>
        <w:ind w:firstLineChars="200" w:firstLine="480"/>
        <w:rPr>
          <w:rFonts w:cs="Times New Roman"/>
          <w:kern w:val="2"/>
        </w:rPr>
      </w:pPr>
      <w:r w:rsidRPr="00894E2E">
        <w:rPr>
          <w:rFonts w:cs="Times New Roman" w:hint="eastAsia"/>
          <w:kern w:val="2"/>
        </w:rPr>
        <w:t>据工程特点，识别项目环境风险类型主要表现为风险物质、生产装置泄漏导致对周围环境造成影响，但发生环境风险事故的概率较低，在落实好环境风险防范措施的前提下，本项目环境风险可防可控，环境风险可控制在可接受水平范围内。</w:t>
      </w:r>
    </w:p>
    <w:p w14:paraId="73627CC6" w14:textId="77777777" w:rsidR="007D14D9" w:rsidRDefault="007D14D9" w:rsidP="007D14D9">
      <w:pPr>
        <w:pStyle w:val="afff6"/>
        <w:ind w:firstLine="468"/>
        <w:rPr>
          <w:rFonts w:ascii="Times New Roman" w:eastAsia="宋体" w:hAnsi="Times New Roman" w:cs="Times New Roman"/>
          <w:spacing w:val="-3"/>
          <w:szCs w:val="24"/>
        </w:rPr>
      </w:pPr>
      <w:r w:rsidRPr="00894E2E">
        <w:rPr>
          <w:rFonts w:ascii="Times New Roman" w:eastAsia="宋体" w:hAnsi="Times New Roman" w:cs="Times New Roman" w:hint="eastAsia"/>
          <w:spacing w:val="-3"/>
          <w:szCs w:val="24"/>
        </w:rPr>
        <w:t>项目环境风险简单分析内容表</w:t>
      </w:r>
      <w:r>
        <w:rPr>
          <w:rFonts w:ascii="Times New Roman" w:eastAsia="宋体" w:hAnsi="Times New Roman" w:cs="Times New Roman" w:hint="eastAsia"/>
          <w:spacing w:val="-3"/>
          <w:szCs w:val="24"/>
        </w:rPr>
        <w:t>如下。</w:t>
      </w:r>
    </w:p>
    <w:p w14:paraId="24599CA3" w14:textId="77777777" w:rsidR="007D14D9" w:rsidRPr="00D065A5" w:rsidRDefault="007D14D9" w:rsidP="007D14D9">
      <w:pPr>
        <w:ind w:firstLineChars="200" w:firstLine="422"/>
        <w:jc w:val="center"/>
        <w:rPr>
          <w:rFonts w:cs="Times New Roman"/>
          <w:b/>
          <w:bCs/>
          <w:kern w:val="2"/>
          <w:sz w:val="21"/>
          <w:szCs w:val="21"/>
        </w:rPr>
      </w:pPr>
      <w:r w:rsidRPr="00D065A5">
        <w:rPr>
          <w:rFonts w:cs="Times New Roman" w:hint="eastAsia"/>
          <w:b/>
          <w:bCs/>
          <w:kern w:val="2"/>
          <w:sz w:val="21"/>
          <w:szCs w:val="21"/>
        </w:rPr>
        <w:t>表</w:t>
      </w:r>
      <w:r>
        <w:rPr>
          <w:rFonts w:cs="Times New Roman" w:hint="eastAsia"/>
          <w:b/>
          <w:bCs/>
          <w:kern w:val="2"/>
          <w:sz w:val="21"/>
          <w:szCs w:val="21"/>
        </w:rPr>
        <w:t>14.5</w:t>
      </w:r>
      <w:r w:rsidRPr="00D065A5">
        <w:rPr>
          <w:rFonts w:cs="Times New Roman"/>
          <w:b/>
          <w:bCs/>
          <w:kern w:val="2"/>
          <w:sz w:val="21"/>
          <w:szCs w:val="21"/>
        </w:rPr>
        <w:t xml:space="preserve">-1 </w:t>
      </w:r>
      <w:r w:rsidRPr="00D065A5">
        <w:rPr>
          <w:rFonts w:cs="Times New Roman" w:hint="eastAsia"/>
          <w:b/>
          <w:bCs/>
          <w:kern w:val="2"/>
          <w:sz w:val="21"/>
          <w:szCs w:val="21"/>
        </w:rPr>
        <w:t>建设项目环境风险简单分析内容表</w:t>
      </w:r>
    </w:p>
    <w:tbl>
      <w:tblPr>
        <w:tblW w:w="5000" w:type="pct"/>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561"/>
        <w:gridCol w:w="1303"/>
        <w:gridCol w:w="1454"/>
        <w:gridCol w:w="1052"/>
        <w:gridCol w:w="1188"/>
        <w:gridCol w:w="1748"/>
      </w:tblGrid>
      <w:tr w:rsidR="007D14D9" w:rsidRPr="00D065A5" w14:paraId="456769D9" w14:textId="77777777" w:rsidTr="00AA186A">
        <w:trPr>
          <w:trHeight w:val="279"/>
        </w:trPr>
        <w:tc>
          <w:tcPr>
            <w:tcW w:w="940" w:type="pct"/>
            <w:vAlign w:val="center"/>
            <w:hideMark/>
          </w:tcPr>
          <w:p w14:paraId="1CDAD17D"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建设项目名称</w:t>
            </w:r>
          </w:p>
        </w:tc>
        <w:tc>
          <w:tcPr>
            <w:tcW w:w="4060" w:type="pct"/>
            <w:gridSpan w:val="5"/>
            <w:vAlign w:val="center"/>
            <w:hideMark/>
          </w:tcPr>
          <w:p w14:paraId="11A36BB3"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proofErr w:type="gramStart"/>
            <w:r w:rsidRPr="00D054A5">
              <w:rPr>
                <w:rFonts w:cs="Times New Roman" w:hint="eastAsia"/>
                <w:kern w:val="2"/>
                <w:sz w:val="21"/>
                <w:szCs w:val="21"/>
              </w:rPr>
              <w:t>右美原料药</w:t>
            </w:r>
            <w:proofErr w:type="gramEnd"/>
            <w:r w:rsidRPr="00D054A5">
              <w:rPr>
                <w:rFonts w:cs="Times New Roman" w:hint="eastAsia"/>
                <w:kern w:val="2"/>
                <w:sz w:val="21"/>
                <w:szCs w:val="21"/>
              </w:rPr>
              <w:t>车间建设</w:t>
            </w:r>
            <w:r w:rsidRPr="00D065A5">
              <w:rPr>
                <w:rFonts w:cs="Times New Roman" w:hint="eastAsia"/>
                <w:kern w:val="2"/>
                <w:sz w:val="21"/>
                <w:szCs w:val="21"/>
              </w:rPr>
              <w:t>项目</w:t>
            </w:r>
          </w:p>
        </w:tc>
      </w:tr>
      <w:tr w:rsidR="007D14D9" w:rsidRPr="00D065A5" w14:paraId="4D14C74A" w14:textId="77777777" w:rsidTr="00AA186A">
        <w:trPr>
          <w:trHeight w:val="551"/>
        </w:trPr>
        <w:tc>
          <w:tcPr>
            <w:tcW w:w="940" w:type="pct"/>
            <w:vAlign w:val="center"/>
            <w:hideMark/>
          </w:tcPr>
          <w:p w14:paraId="2B549009"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建设地点</w:t>
            </w:r>
          </w:p>
        </w:tc>
        <w:tc>
          <w:tcPr>
            <w:tcW w:w="785" w:type="pct"/>
            <w:vAlign w:val="center"/>
            <w:hideMark/>
          </w:tcPr>
          <w:p w14:paraId="662679D1"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（湖南）省</w:t>
            </w:r>
          </w:p>
        </w:tc>
        <w:tc>
          <w:tcPr>
            <w:tcW w:w="875" w:type="pct"/>
            <w:vAlign w:val="center"/>
            <w:hideMark/>
          </w:tcPr>
          <w:p w14:paraId="6D1C2AE1"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（常德）市</w:t>
            </w:r>
          </w:p>
        </w:tc>
        <w:tc>
          <w:tcPr>
            <w:tcW w:w="633" w:type="pct"/>
            <w:vAlign w:val="center"/>
            <w:hideMark/>
          </w:tcPr>
          <w:p w14:paraId="6CA5DF6A"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w:t>
            </w:r>
            <w:r w:rsidRPr="00D065A5">
              <w:rPr>
                <w:rFonts w:cs="Times New Roman"/>
                <w:spacing w:val="-2"/>
                <w:kern w:val="2"/>
                <w:sz w:val="21"/>
                <w:szCs w:val="21"/>
              </w:rPr>
              <w:t>/</w:t>
            </w:r>
            <w:r w:rsidRPr="00D065A5">
              <w:rPr>
                <w:rFonts w:cs="Times New Roman" w:hint="eastAsia"/>
                <w:spacing w:val="-2"/>
                <w:kern w:val="2"/>
                <w:sz w:val="21"/>
                <w:szCs w:val="21"/>
              </w:rPr>
              <w:t>）区</w:t>
            </w:r>
          </w:p>
        </w:tc>
        <w:tc>
          <w:tcPr>
            <w:tcW w:w="715" w:type="pct"/>
            <w:vAlign w:val="center"/>
            <w:hideMark/>
          </w:tcPr>
          <w:p w14:paraId="3278D214"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5"/>
                <w:kern w:val="2"/>
                <w:sz w:val="21"/>
                <w:szCs w:val="21"/>
              </w:rPr>
              <w:t>（汉寿）县</w:t>
            </w:r>
          </w:p>
        </w:tc>
        <w:tc>
          <w:tcPr>
            <w:tcW w:w="1052" w:type="pct"/>
            <w:vAlign w:val="center"/>
            <w:hideMark/>
          </w:tcPr>
          <w:p w14:paraId="60202ABF" w14:textId="77777777" w:rsidR="007D14D9" w:rsidRPr="00D065A5" w:rsidRDefault="007D14D9" w:rsidP="00AA186A">
            <w:pPr>
              <w:autoSpaceDE w:val="0"/>
              <w:autoSpaceDN w:val="0"/>
              <w:adjustRightInd w:val="0"/>
              <w:snapToGrid w:val="0"/>
              <w:spacing w:line="240" w:lineRule="auto"/>
              <w:jc w:val="both"/>
              <w:textAlignment w:val="baseline"/>
              <w:rPr>
                <w:rFonts w:cs="Times New Roman"/>
                <w:kern w:val="2"/>
                <w:sz w:val="21"/>
                <w:szCs w:val="21"/>
              </w:rPr>
            </w:pPr>
            <w:r w:rsidRPr="00D065A5">
              <w:rPr>
                <w:rFonts w:cs="Times New Roman" w:hint="eastAsia"/>
                <w:kern w:val="2"/>
                <w:sz w:val="21"/>
                <w:szCs w:val="21"/>
              </w:rPr>
              <w:t>汉寿高新技术产业开发区</w:t>
            </w:r>
          </w:p>
        </w:tc>
      </w:tr>
      <w:tr w:rsidR="007D14D9" w:rsidRPr="00D065A5" w14:paraId="702749C6" w14:textId="77777777" w:rsidTr="00AA186A">
        <w:trPr>
          <w:trHeight w:val="174"/>
        </w:trPr>
        <w:tc>
          <w:tcPr>
            <w:tcW w:w="940" w:type="pct"/>
            <w:vAlign w:val="center"/>
            <w:hideMark/>
          </w:tcPr>
          <w:p w14:paraId="312E3CEC"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地理坐标</w:t>
            </w:r>
          </w:p>
        </w:tc>
        <w:tc>
          <w:tcPr>
            <w:tcW w:w="785" w:type="pct"/>
            <w:vAlign w:val="center"/>
            <w:hideMark/>
          </w:tcPr>
          <w:p w14:paraId="55E3F7CF"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经度</w:t>
            </w:r>
          </w:p>
        </w:tc>
        <w:tc>
          <w:tcPr>
            <w:tcW w:w="875" w:type="pct"/>
            <w:vAlign w:val="center"/>
            <w:hideMark/>
          </w:tcPr>
          <w:p w14:paraId="25A6A461" w14:textId="77777777" w:rsidR="007D14D9" w:rsidRPr="00D065A5" w:rsidRDefault="007D14D9" w:rsidP="00AA186A">
            <w:pPr>
              <w:autoSpaceDE w:val="0"/>
              <w:autoSpaceDN w:val="0"/>
              <w:adjustRightInd w:val="0"/>
              <w:snapToGrid w:val="0"/>
              <w:spacing w:line="240" w:lineRule="auto"/>
              <w:jc w:val="center"/>
              <w:textAlignment w:val="baseline"/>
              <w:rPr>
                <w:rFonts w:eastAsia="Times New Roman" w:cs="Times New Roman"/>
                <w:kern w:val="2"/>
                <w:sz w:val="21"/>
                <w:szCs w:val="21"/>
              </w:rPr>
            </w:pPr>
            <w:r w:rsidRPr="00D065A5">
              <w:rPr>
                <w:rFonts w:cs="Times New Roman"/>
                <w:kern w:val="2"/>
                <w:sz w:val="21"/>
                <w:szCs w:val="21"/>
              </w:rPr>
              <w:t>111.955919</w:t>
            </w:r>
          </w:p>
        </w:tc>
        <w:tc>
          <w:tcPr>
            <w:tcW w:w="633" w:type="pct"/>
            <w:vAlign w:val="center"/>
            <w:hideMark/>
          </w:tcPr>
          <w:p w14:paraId="04FCF176"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纬度</w:t>
            </w:r>
          </w:p>
        </w:tc>
        <w:tc>
          <w:tcPr>
            <w:tcW w:w="1767" w:type="pct"/>
            <w:gridSpan w:val="2"/>
            <w:vAlign w:val="center"/>
            <w:hideMark/>
          </w:tcPr>
          <w:p w14:paraId="76C7F5A2" w14:textId="77777777" w:rsidR="007D14D9" w:rsidRPr="00D065A5" w:rsidRDefault="007D14D9" w:rsidP="00AA186A">
            <w:pPr>
              <w:autoSpaceDE w:val="0"/>
              <w:autoSpaceDN w:val="0"/>
              <w:adjustRightInd w:val="0"/>
              <w:snapToGrid w:val="0"/>
              <w:spacing w:line="240" w:lineRule="auto"/>
              <w:jc w:val="center"/>
              <w:textAlignment w:val="baseline"/>
              <w:rPr>
                <w:rFonts w:eastAsia="Times New Roman" w:cs="Times New Roman"/>
                <w:kern w:val="2"/>
                <w:sz w:val="21"/>
                <w:szCs w:val="21"/>
              </w:rPr>
            </w:pPr>
            <w:r w:rsidRPr="00D065A5">
              <w:rPr>
                <w:rFonts w:cs="Times New Roman"/>
                <w:kern w:val="2"/>
                <w:sz w:val="21"/>
                <w:szCs w:val="21"/>
              </w:rPr>
              <w:t>28.777968</w:t>
            </w:r>
          </w:p>
        </w:tc>
      </w:tr>
      <w:tr w:rsidR="007D14D9" w:rsidRPr="00D065A5" w14:paraId="6B317C30" w14:textId="77777777" w:rsidTr="00AA186A">
        <w:trPr>
          <w:trHeight w:val="549"/>
        </w:trPr>
        <w:tc>
          <w:tcPr>
            <w:tcW w:w="940" w:type="pct"/>
            <w:vAlign w:val="center"/>
            <w:hideMark/>
          </w:tcPr>
          <w:p w14:paraId="2E462FEF" w14:textId="77777777" w:rsidR="007D14D9" w:rsidRPr="00677D37"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677D37">
              <w:rPr>
                <w:rFonts w:cs="Times New Roman" w:hint="eastAsia"/>
                <w:spacing w:val="-2"/>
                <w:kern w:val="2"/>
                <w:sz w:val="21"/>
                <w:szCs w:val="21"/>
              </w:rPr>
              <w:t>主要危险物质</w:t>
            </w:r>
            <w:r w:rsidRPr="00677D37">
              <w:rPr>
                <w:rFonts w:cs="Times New Roman" w:hint="eastAsia"/>
                <w:spacing w:val="-1"/>
                <w:kern w:val="2"/>
                <w:sz w:val="21"/>
                <w:szCs w:val="21"/>
              </w:rPr>
              <w:t>及分布</w:t>
            </w:r>
          </w:p>
        </w:tc>
        <w:tc>
          <w:tcPr>
            <w:tcW w:w="4060" w:type="pct"/>
            <w:gridSpan w:val="5"/>
            <w:vAlign w:val="center"/>
            <w:hideMark/>
          </w:tcPr>
          <w:p w14:paraId="55A9B92B" w14:textId="77777777" w:rsidR="007D14D9" w:rsidRPr="00677D37" w:rsidRDefault="007D14D9" w:rsidP="00AA186A">
            <w:pPr>
              <w:autoSpaceDE w:val="0"/>
              <w:autoSpaceDN w:val="0"/>
              <w:adjustRightInd w:val="0"/>
              <w:snapToGrid w:val="0"/>
              <w:spacing w:line="240" w:lineRule="auto"/>
              <w:jc w:val="center"/>
              <w:textAlignment w:val="baseline"/>
              <w:rPr>
                <w:rFonts w:cs="Times New Roman"/>
                <w:kern w:val="2"/>
                <w:sz w:val="21"/>
                <w:szCs w:val="21"/>
              </w:rPr>
            </w:pPr>
            <w:r>
              <w:rPr>
                <w:rFonts w:cs="Times New Roman" w:hint="eastAsia"/>
                <w:spacing w:val="-11"/>
                <w:kern w:val="2"/>
                <w:sz w:val="21"/>
                <w:szCs w:val="21"/>
              </w:rPr>
              <w:t>主要危险物质</w:t>
            </w:r>
            <w:r w:rsidRPr="00677D37">
              <w:rPr>
                <w:rFonts w:cs="Times New Roman" w:hint="eastAsia"/>
                <w:spacing w:val="-11"/>
                <w:kern w:val="2"/>
                <w:sz w:val="21"/>
                <w:szCs w:val="21"/>
              </w:rPr>
              <w:t>：</w:t>
            </w:r>
            <w:r>
              <w:rPr>
                <w:rFonts w:cs="Times New Roman" w:hint="eastAsia"/>
                <w:spacing w:val="-11"/>
                <w:kern w:val="2"/>
                <w:sz w:val="21"/>
                <w:szCs w:val="21"/>
              </w:rPr>
              <w:t>地下储罐</w:t>
            </w:r>
            <w:r w:rsidRPr="00677D37">
              <w:rPr>
                <w:rFonts w:cs="Times New Roman" w:hint="eastAsia"/>
                <w:spacing w:val="-11"/>
                <w:kern w:val="2"/>
                <w:sz w:val="21"/>
                <w:szCs w:val="21"/>
              </w:rPr>
              <w:t>区乙醇、</w:t>
            </w:r>
            <w:r>
              <w:rPr>
                <w:rFonts w:cs="Times New Roman" w:hint="eastAsia"/>
                <w:spacing w:val="-11"/>
                <w:kern w:val="2"/>
                <w:sz w:val="21"/>
                <w:szCs w:val="21"/>
              </w:rPr>
              <w:t>综合仓库</w:t>
            </w:r>
            <w:r w:rsidRPr="00677D37">
              <w:rPr>
                <w:rFonts w:cs="Times New Roman" w:hint="eastAsia"/>
                <w:spacing w:val="-11"/>
                <w:kern w:val="2"/>
                <w:sz w:val="21"/>
                <w:szCs w:val="21"/>
              </w:rPr>
              <w:t>（二氯甲烷、异丙醇等）、质保大楼</w:t>
            </w:r>
            <w:r w:rsidRPr="00677D37">
              <w:rPr>
                <w:rFonts w:ascii="宋体" w:hAnsi="宋体" w:hint="eastAsia"/>
                <w:spacing w:val="-1"/>
                <w:kern w:val="2"/>
                <w:sz w:val="21"/>
                <w:szCs w:val="21"/>
              </w:rPr>
              <w:t>试剂贮藏室检验试剂</w:t>
            </w:r>
          </w:p>
        </w:tc>
      </w:tr>
      <w:tr w:rsidR="007D14D9" w:rsidRPr="00D065A5" w14:paraId="47C7F238" w14:textId="77777777" w:rsidTr="00AA186A">
        <w:trPr>
          <w:trHeight w:val="90"/>
        </w:trPr>
        <w:tc>
          <w:tcPr>
            <w:tcW w:w="940" w:type="pct"/>
            <w:vAlign w:val="center"/>
            <w:hideMark/>
          </w:tcPr>
          <w:p w14:paraId="647627E9" w14:textId="77777777" w:rsidR="007D14D9" w:rsidRPr="00677D37" w:rsidRDefault="007D14D9" w:rsidP="00AA186A">
            <w:pPr>
              <w:autoSpaceDE w:val="0"/>
              <w:autoSpaceDN w:val="0"/>
              <w:adjustRightInd w:val="0"/>
              <w:snapToGrid w:val="0"/>
              <w:spacing w:line="240" w:lineRule="auto"/>
              <w:jc w:val="both"/>
              <w:textAlignment w:val="baseline"/>
              <w:rPr>
                <w:rFonts w:cs="Times New Roman"/>
                <w:kern w:val="2"/>
                <w:sz w:val="21"/>
                <w:szCs w:val="21"/>
              </w:rPr>
            </w:pPr>
            <w:r w:rsidRPr="00677D37">
              <w:rPr>
                <w:rFonts w:cs="Times New Roman" w:hint="eastAsia"/>
                <w:spacing w:val="-1"/>
                <w:kern w:val="2"/>
                <w:sz w:val="21"/>
                <w:szCs w:val="21"/>
              </w:rPr>
              <w:t>环境影响途径</w:t>
            </w:r>
            <w:r w:rsidRPr="00677D37">
              <w:rPr>
                <w:rFonts w:cs="Times New Roman" w:hint="eastAsia"/>
                <w:spacing w:val="-4"/>
                <w:kern w:val="2"/>
                <w:sz w:val="21"/>
                <w:szCs w:val="21"/>
              </w:rPr>
              <w:t>及危害后果（大气、地表水、地</w:t>
            </w:r>
            <w:r w:rsidRPr="00677D37">
              <w:rPr>
                <w:rFonts w:cs="Times New Roman" w:hint="eastAsia"/>
                <w:spacing w:val="-3"/>
                <w:kern w:val="2"/>
                <w:sz w:val="21"/>
                <w:szCs w:val="21"/>
              </w:rPr>
              <w:t>下水等）</w:t>
            </w:r>
          </w:p>
        </w:tc>
        <w:tc>
          <w:tcPr>
            <w:tcW w:w="4060" w:type="pct"/>
            <w:gridSpan w:val="5"/>
            <w:vAlign w:val="center"/>
            <w:hideMark/>
          </w:tcPr>
          <w:p w14:paraId="23E5F3D5" w14:textId="77777777" w:rsidR="007D14D9" w:rsidRPr="00677D37"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677D37">
              <w:rPr>
                <w:rFonts w:cs="Times New Roman" w:hint="eastAsia"/>
                <w:spacing w:val="-5"/>
                <w:kern w:val="2"/>
                <w:sz w:val="21"/>
                <w:szCs w:val="21"/>
              </w:rPr>
              <w:t>车间反应釜物料泄漏风险、污水处理站废水事故风险</w:t>
            </w:r>
            <w:r w:rsidRPr="00677D37">
              <w:rPr>
                <w:rFonts w:cs="Times New Roman" w:hint="eastAsia"/>
                <w:spacing w:val="-1"/>
                <w:kern w:val="2"/>
                <w:sz w:val="21"/>
                <w:szCs w:val="21"/>
              </w:rPr>
              <w:t>。</w:t>
            </w:r>
          </w:p>
        </w:tc>
      </w:tr>
      <w:tr w:rsidR="007D14D9" w:rsidRPr="00D065A5" w14:paraId="40588256" w14:textId="77777777" w:rsidTr="00AA186A">
        <w:trPr>
          <w:trHeight w:val="312"/>
        </w:trPr>
        <w:tc>
          <w:tcPr>
            <w:tcW w:w="940" w:type="pct"/>
            <w:vAlign w:val="center"/>
            <w:hideMark/>
          </w:tcPr>
          <w:p w14:paraId="5CA41EE4"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spacing w:val="-2"/>
                <w:kern w:val="2"/>
                <w:sz w:val="21"/>
                <w:szCs w:val="21"/>
              </w:rPr>
              <w:t>风险防范措施要求</w:t>
            </w:r>
          </w:p>
        </w:tc>
        <w:tc>
          <w:tcPr>
            <w:tcW w:w="4060" w:type="pct"/>
            <w:gridSpan w:val="5"/>
            <w:vAlign w:val="center"/>
            <w:hideMark/>
          </w:tcPr>
          <w:p w14:paraId="1F41F4C9" w14:textId="77777777" w:rsidR="007D14D9" w:rsidRPr="00D065A5" w:rsidRDefault="007D14D9" w:rsidP="00AA186A">
            <w:pPr>
              <w:autoSpaceDE w:val="0"/>
              <w:autoSpaceDN w:val="0"/>
              <w:adjustRightInd w:val="0"/>
              <w:snapToGrid w:val="0"/>
              <w:spacing w:line="240" w:lineRule="auto"/>
              <w:jc w:val="center"/>
              <w:textAlignment w:val="baseline"/>
              <w:rPr>
                <w:rFonts w:cs="Times New Roman"/>
                <w:kern w:val="2"/>
                <w:sz w:val="21"/>
                <w:szCs w:val="21"/>
              </w:rPr>
            </w:pPr>
            <w:r w:rsidRPr="00D065A5">
              <w:rPr>
                <w:rFonts w:cs="Times New Roman" w:hint="eastAsia"/>
                <w:kern w:val="2"/>
                <w:sz w:val="21"/>
                <w:szCs w:val="21"/>
              </w:rPr>
              <w:t>仓库和生产车间配备了</w:t>
            </w:r>
            <w:r>
              <w:rPr>
                <w:rFonts w:cs="Times New Roman" w:hint="eastAsia"/>
                <w:kern w:val="2"/>
                <w:sz w:val="21"/>
                <w:szCs w:val="21"/>
              </w:rPr>
              <w:t>防火</w:t>
            </w:r>
            <w:r w:rsidRPr="00D065A5">
              <w:rPr>
                <w:rFonts w:cs="Times New Roman" w:hint="eastAsia"/>
                <w:kern w:val="2"/>
                <w:sz w:val="21"/>
                <w:szCs w:val="21"/>
              </w:rPr>
              <w:t>器材，严禁与易燃易爆品混存；定期检查反应釜、污水处理站设置在线监控设施；废气处理装置需定期安排专人检查，发现问题，及时上报车间负责人。</w:t>
            </w:r>
          </w:p>
        </w:tc>
      </w:tr>
    </w:tbl>
    <w:p w14:paraId="1E8CE361" w14:textId="77777777" w:rsidR="007D14D9" w:rsidRDefault="007D14D9" w:rsidP="007D14D9">
      <w:pPr>
        <w:pStyle w:val="2"/>
      </w:pPr>
      <w:bookmarkStart w:id="320" w:name="_Toc99417211"/>
      <w:bookmarkStart w:id="321" w:name="_Toc113443086"/>
      <w:bookmarkStart w:id="322" w:name="_Toc118184943"/>
      <w:r>
        <w:rPr>
          <w:rFonts w:hint="eastAsia"/>
        </w:rPr>
        <w:t xml:space="preserve">14.6 </w:t>
      </w:r>
      <w:r>
        <w:rPr>
          <w:rFonts w:hint="eastAsia"/>
        </w:rPr>
        <w:t>公众意见采纳情况</w:t>
      </w:r>
      <w:bookmarkEnd w:id="320"/>
      <w:bookmarkEnd w:id="321"/>
      <w:bookmarkEnd w:id="322"/>
    </w:p>
    <w:p w14:paraId="1DFBB451" w14:textId="77777777" w:rsidR="007D14D9" w:rsidRDefault="007D14D9" w:rsidP="007D14D9">
      <w:pPr>
        <w:ind w:firstLine="480"/>
      </w:pPr>
      <w:r>
        <w:rPr>
          <w:rFonts w:hint="eastAsia"/>
        </w:rPr>
        <w:t>本次公众调查，采取网上信息公示、公共媒体发布公告等方式进行。</w:t>
      </w:r>
    </w:p>
    <w:p w14:paraId="5C41441E" w14:textId="77777777" w:rsidR="007D14D9" w:rsidRDefault="007D14D9" w:rsidP="007D14D9">
      <w:pPr>
        <w:ind w:firstLine="480"/>
      </w:pPr>
      <w:r>
        <w:rPr>
          <w:rFonts w:hint="eastAsia"/>
        </w:rPr>
        <w:t>在网上信息公示、当地报纸发布公告期间，均未收到任何关于本项目的环保相关反馈信息。</w:t>
      </w:r>
    </w:p>
    <w:p w14:paraId="4EDF11AF" w14:textId="77777777" w:rsidR="007D14D9" w:rsidRDefault="007D14D9" w:rsidP="007D14D9">
      <w:pPr>
        <w:pStyle w:val="2"/>
      </w:pPr>
      <w:bookmarkStart w:id="323" w:name="_Toc99417212"/>
      <w:bookmarkStart w:id="324" w:name="_Toc113443087"/>
      <w:bookmarkStart w:id="325" w:name="_Toc118184944"/>
      <w:r>
        <w:lastRenderedPageBreak/>
        <w:t>1</w:t>
      </w:r>
      <w:r>
        <w:rPr>
          <w:rFonts w:hint="eastAsia"/>
        </w:rPr>
        <w:t>4</w:t>
      </w:r>
      <w:r>
        <w:t>.</w:t>
      </w:r>
      <w:r>
        <w:rPr>
          <w:rFonts w:hint="eastAsia"/>
        </w:rPr>
        <w:t>7</w:t>
      </w:r>
      <w:r>
        <w:t xml:space="preserve"> </w:t>
      </w:r>
      <w:r>
        <w:t>环境影响经济损益分析</w:t>
      </w:r>
      <w:bookmarkEnd w:id="323"/>
      <w:bookmarkEnd w:id="324"/>
      <w:bookmarkEnd w:id="325"/>
    </w:p>
    <w:p w14:paraId="5EB637CC" w14:textId="77777777" w:rsidR="007D14D9" w:rsidRDefault="007D14D9" w:rsidP="00624711">
      <w:pPr>
        <w:widowControl w:val="0"/>
        <w:adjustRightInd w:val="0"/>
        <w:snapToGrid w:val="0"/>
        <w:ind w:firstLineChars="200" w:firstLine="480"/>
        <w:rPr>
          <w:rFonts w:cs="Times New Roman"/>
          <w:bCs/>
          <w:kern w:val="2"/>
        </w:rPr>
      </w:pPr>
      <w:r>
        <w:t>项目建成投产后，</w:t>
      </w:r>
      <w:r w:rsidRPr="00894E2E">
        <w:rPr>
          <w:rFonts w:hint="eastAsia"/>
        </w:rPr>
        <w:t>能为社会提供高质量的盐酸</w:t>
      </w:r>
      <w:proofErr w:type="gramStart"/>
      <w:r w:rsidRPr="00894E2E">
        <w:rPr>
          <w:rFonts w:hint="eastAsia"/>
        </w:rPr>
        <w:t>右美托咪</w:t>
      </w:r>
      <w:proofErr w:type="gramEnd"/>
      <w:r w:rsidRPr="00894E2E">
        <w:rPr>
          <w:rFonts w:hint="eastAsia"/>
        </w:rPr>
        <w:t>定资源</w:t>
      </w:r>
      <w:r>
        <w:rPr>
          <w:rFonts w:hint="eastAsia"/>
        </w:rPr>
        <w:t>。</w:t>
      </w:r>
      <w:r w:rsidRPr="00894E2E">
        <w:rPr>
          <w:rFonts w:cs="Times New Roman"/>
          <w:kern w:val="2"/>
        </w:rPr>
        <w:t>项目经济效益合理可行，投资收益率较高，可取得良好的经济效益。</w:t>
      </w:r>
      <w:r w:rsidRPr="00894E2E">
        <w:rPr>
          <w:rFonts w:cs="Times New Roman" w:hint="eastAsia"/>
          <w:kern w:val="2"/>
        </w:rPr>
        <w:t>项目采取的废水、废气、噪声等污染治理措施，达到了有效控制污染和保护环境的目的。</w:t>
      </w:r>
    </w:p>
    <w:p w14:paraId="0F87630E" w14:textId="77777777" w:rsidR="007D14D9" w:rsidRDefault="007D14D9" w:rsidP="007D14D9">
      <w:pPr>
        <w:pStyle w:val="2"/>
      </w:pPr>
      <w:bookmarkStart w:id="326" w:name="_Toc99417213"/>
      <w:bookmarkStart w:id="327" w:name="_Toc113443088"/>
      <w:bookmarkStart w:id="328" w:name="_Toc118184945"/>
      <w:r>
        <w:t>1</w:t>
      </w:r>
      <w:r>
        <w:rPr>
          <w:rFonts w:hint="eastAsia"/>
        </w:rPr>
        <w:t>4</w:t>
      </w:r>
      <w:r>
        <w:t>.</w:t>
      </w:r>
      <w:r>
        <w:rPr>
          <w:rFonts w:hint="eastAsia"/>
        </w:rPr>
        <w:t>8</w:t>
      </w:r>
      <w:r>
        <w:t xml:space="preserve"> </w:t>
      </w:r>
      <w:r>
        <w:t>环境管理与监测计划</w:t>
      </w:r>
      <w:bookmarkEnd w:id="326"/>
      <w:bookmarkEnd w:id="327"/>
      <w:bookmarkEnd w:id="328"/>
    </w:p>
    <w:p w14:paraId="57EFD0AC" w14:textId="77777777" w:rsidR="007D14D9" w:rsidRDefault="007D14D9" w:rsidP="007D14D9">
      <w:pPr>
        <w:ind w:firstLine="480"/>
      </w:pPr>
      <w:r>
        <w:rPr>
          <w:rFonts w:hint="eastAsia"/>
        </w:rPr>
        <w:t>根据《排污单位自行监测技术指南总则》（</w:t>
      </w:r>
      <w:r>
        <w:rPr>
          <w:rFonts w:hint="eastAsia"/>
        </w:rPr>
        <w:t>HJ819-2017</w:t>
      </w:r>
      <w:r>
        <w:rPr>
          <w:rFonts w:hint="eastAsia"/>
        </w:rPr>
        <w:t>）、</w:t>
      </w:r>
      <w:r w:rsidRPr="009916D7">
        <w:rPr>
          <w:rFonts w:hint="eastAsia"/>
        </w:rPr>
        <w:t>《排污许可证申请与核发技术规范</w:t>
      </w:r>
      <w:r w:rsidRPr="009916D7">
        <w:rPr>
          <w:rFonts w:hint="eastAsia"/>
        </w:rPr>
        <w:t>-</w:t>
      </w:r>
      <w:r w:rsidRPr="009916D7">
        <w:rPr>
          <w:rFonts w:hint="eastAsia"/>
        </w:rPr>
        <w:t>总则》（</w:t>
      </w:r>
      <w:r w:rsidRPr="009916D7">
        <w:rPr>
          <w:rFonts w:hint="eastAsia"/>
        </w:rPr>
        <w:t>HJ942-2018</w:t>
      </w:r>
      <w:r w:rsidRPr="009916D7">
        <w:rPr>
          <w:rFonts w:hint="eastAsia"/>
        </w:rPr>
        <w:t>）、</w:t>
      </w:r>
      <w:r>
        <w:rPr>
          <w:rFonts w:hint="eastAsia"/>
        </w:rPr>
        <w:t>《排污许可证申请与核发技术规范制药工业</w:t>
      </w:r>
      <w:r>
        <w:rPr>
          <w:rFonts w:hint="eastAsia"/>
        </w:rPr>
        <w:t xml:space="preserve">  </w:t>
      </w:r>
      <w:r>
        <w:rPr>
          <w:rFonts w:hint="eastAsia"/>
        </w:rPr>
        <w:t>原料药制造》（</w:t>
      </w:r>
      <w:r>
        <w:rPr>
          <w:rFonts w:hint="eastAsia"/>
        </w:rPr>
        <w:t>HJ858.1-2017</w:t>
      </w:r>
      <w:r>
        <w:rPr>
          <w:rFonts w:hint="eastAsia"/>
        </w:rPr>
        <w:t>）相关要求制定项目的监测计划。项目监测计划见下表。</w:t>
      </w:r>
    </w:p>
    <w:p w14:paraId="2625465B" w14:textId="77777777" w:rsidR="007D14D9" w:rsidRDefault="007D14D9" w:rsidP="007D14D9">
      <w:pPr>
        <w:pStyle w:val="2"/>
        <w:rPr>
          <w:lang w:bidi="ar"/>
        </w:rPr>
      </w:pPr>
      <w:bookmarkStart w:id="329" w:name="_Toc99417214"/>
      <w:bookmarkStart w:id="330" w:name="_Toc113443089"/>
      <w:bookmarkStart w:id="331" w:name="_Toc118184946"/>
      <w:r>
        <w:rPr>
          <w:rFonts w:hint="eastAsia"/>
          <w:lang w:bidi="ar"/>
        </w:rPr>
        <w:t xml:space="preserve">14.9 </w:t>
      </w:r>
      <w:r>
        <w:rPr>
          <w:rFonts w:hint="eastAsia"/>
          <w:lang w:bidi="ar"/>
        </w:rPr>
        <w:t>总结论</w:t>
      </w:r>
      <w:bookmarkEnd w:id="329"/>
      <w:bookmarkEnd w:id="330"/>
      <w:bookmarkEnd w:id="331"/>
    </w:p>
    <w:p w14:paraId="7F08CBCD" w14:textId="77777777" w:rsidR="007D14D9" w:rsidRDefault="007D14D9" w:rsidP="007D14D9">
      <w:pPr>
        <w:ind w:firstLine="480"/>
        <w:rPr>
          <w:bCs/>
        </w:rPr>
      </w:pPr>
      <w:r>
        <w:rPr>
          <w:rFonts w:hint="eastAsia"/>
          <w:bCs/>
        </w:rPr>
        <w:t>本项目建设符合国家产业政策，符合</w:t>
      </w:r>
      <w:r w:rsidRPr="00C677B9">
        <w:rPr>
          <w:rFonts w:hint="eastAsia"/>
          <w:bCs/>
        </w:rPr>
        <w:t>汉寿高新技术产业</w:t>
      </w:r>
      <w:proofErr w:type="gramStart"/>
      <w:r w:rsidRPr="00C677B9">
        <w:rPr>
          <w:rFonts w:hint="eastAsia"/>
          <w:bCs/>
        </w:rPr>
        <w:t>园</w:t>
      </w:r>
      <w:r>
        <w:rPr>
          <w:rFonts w:hint="eastAsia"/>
          <w:bCs/>
        </w:rPr>
        <w:t>规划环评</w:t>
      </w:r>
      <w:proofErr w:type="gramEnd"/>
      <w:r>
        <w:rPr>
          <w:rFonts w:hint="eastAsia"/>
          <w:bCs/>
        </w:rPr>
        <w:t>及审查意见要求，符合“三线一单”的控制要求，符合相关行业技术规范和污染防治技术规范要求；项目所在地环境质量现状较好，有一定的环境容量，工程选址可行，平面布局合理；项目所采用废气、废水处理措施合理可行、污染防治措施技术经济可行，能保证各种污染物稳定达标排放；三废污染物排放不会改变区域环境功能现状；环境风险在可接受范围内；项目的投产可取得良好的经济效益，同时可满足环境要求；加强环境管理后，可使项目建设符合国家要求；根据建设单位提供的公众参与说明材料，项目的建设得到了公众的支持，无人持反对意见。</w:t>
      </w:r>
    </w:p>
    <w:p w14:paraId="0F7F60E6" w14:textId="77777777" w:rsidR="007D14D9" w:rsidRDefault="007D14D9" w:rsidP="007D14D9">
      <w:pPr>
        <w:ind w:firstLine="480"/>
      </w:pPr>
      <w:r>
        <w:rPr>
          <w:b/>
          <w:lang w:bidi="ar"/>
        </w:rPr>
        <w:t>综上所述，</w:t>
      </w:r>
      <w:r>
        <w:rPr>
          <w:b/>
        </w:rPr>
        <w:t>从环境影响角度考虑，在落实各项环保措施，确保各种污染得到有效治理的前提下，该建设项目是可行的。</w:t>
      </w:r>
    </w:p>
    <w:p w14:paraId="24B520E9" w14:textId="77777777" w:rsidR="007D14D9" w:rsidRDefault="007D14D9" w:rsidP="007D14D9">
      <w:pPr>
        <w:keepNext/>
        <w:keepLines/>
        <w:outlineLvl w:val="1"/>
        <w:rPr>
          <w:b/>
          <w:sz w:val="28"/>
        </w:rPr>
      </w:pPr>
      <w:bookmarkStart w:id="332" w:name="_Toc21425684"/>
      <w:bookmarkStart w:id="333" w:name="_Toc10695"/>
      <w:bookmarkStart w:id="334" w:name="_Toc99417215"/>
      <w:bookmarkStart w:id="335" w:name="_Toc113443090"/>
      <w:bookmarkStart w:id="336" w:name="_Toc118184947"/>
      <w:r>
        <w:rPr>
          <w:rFonts w:hint="eastAsia"/>
          <w:b/>
          <w:sz w:val="28"/>
        </w:rPr>
        <w:t xml:space="preserve">14.10 </w:t>
      </w:r>
      <w:r>
        <w:rPr>
          <w:rFonts w:hint="eastAsia"/>
          <w:b/>
          <w:sz w:val="28"/>
        </w:rPr>
        <w:t>建议</w:t>
      </w:r>
      <w:bookmarkEnd w:id="332"/>
      <w:bookmarkEnd w:id="333"/>
      <w:bookmarkEnd w:id="334"/>
      <w:bookmarkEnd w:id="335"/>
      <w:bookmarkEnd w:id="336"/>
    </w:p>
    <w:p w14:paraId="53BC5DD0" w14:textId="77777777" w:rsidR="007D14D9" w:rsidRPr="00C677B9" w:rsidRDefault="007D14D9" w:rsidP="007D14D9">
      <w:pPr>
        <w:widowControl w:val="0"/>
        <w:adjustRightInd w:val="0"/>
        <w:snapToGrid w:val="0"/>
        <w:ind w:firstLine="480"/>
        <w:rPr>
          <w:rFonts w:cs="Times New Roman"/>
          <w:bCs/>
          <w:kern w:val="2"/>
        </w:rPr>
      </w:pPr>
      <w:r>
        <w:rPr>
          <w:rFonts w:cs="Times New Roman" w:hint="eastAsia"/>
          <w:bCs/>
          <w:kern w:val="2"/>
        </w:rPr>
        <w:t>1</w:t>
      </w:r>
      <w:r>
        <w:rPr>
          <w:rFonts w:cs="Times New Roman" w:hint="eastAsia"/>
          <w:bCs/>
          <w:kern w:val="2"/>
        </w:rPr>
        <w:t>、</w:t>
      </w:r>
      <w:r w:rsidRPr="00C677B9">
        <w:rPr>
          <w:rFonts w:cs="Times New Roman" w:hint="eastAsia"/>
          <w:bCs/>
          <w:kern w:val="2"/>
        </w:rPr>
        <w:t>加强现场管理，搞好厂区内及边界绿化，美化厂区环境。</w:t>
      </w:r>
    </w:p>
    <w:p w14:paraId="7C67E63A" w14:textId="77777777" w:rsidR="007D14D9" w:rsidRDefault="007D14D9" w:rsidP="007D14D9">
      <w:pPr>
        <w:widowControl w:val="0"/>
        <w:adjustRightInd w:val="0"/>
        <w:snapToGrid w:val="0"/>
        <w:ind w:firstLine="480"/>
        <w:rPr>
          <w:rFonts w:cs="Times New Roman"/>
          <w:bCs/>
          <w:kern w:val="2"/>
        </w:rPr>
      </w:pPr>
      <w:r>
        <w:rPr>
          <w:rFonts w:cs="Times New Roman" w:hint="eastAsia"/>
          <w:bCs/>
          <w:kern w:val="2"/>
        </w:rPr>
        <w:t>2</w:t>
      </w:r>
      <w:r>
        <w:rPr>
          <w:rFonts w:cs="Times New Roman" w:hint="eastAsia"/>
          <w:bCs/>
          <w:kern w:val="2"/>
        </w:rPr>
        <w:t>、</w:t>
      </w:r>
      <w:r w:rsidRPr="00C677B9">
        <w:rPr>
          <w:rFonts w:cs="Times New Roman" w:hint="eastAsia"/>
          <w:bCs/>
          <w:kern w:val="2"/>
        </w:rPr>
        <w:t>协调好与周边居民之间的关系，做到和谐发展。</w:t>
      </w:r>
    </w:p>
    <w:p w14:paraId="38F82DF7" w14:textId="77777777" w:rsidR="007D14D9" w:rsidRPr="00C677B9" w:rsidRDefault="007D14D9" w:rsidP="007D14D9">
      <w:pPr>
        <w:widowControl w:val="0"/>
        <w:adjustRightInd w:val="0"/>
        <w:snapToGrid w:val="0"/>
        <w:ind w:firstLine="480"/>
        <w:rPr>
          <w:rFonts w:cs="Times New Roman"/>
          <w:bCs/>
          <w:kern w:val="2"/>
        </w:rPr>
      </w:pPr>
      <w:r>
        <w:rPr>
          <w:rFonts w:cs="Times New Roman" w:hint="eastAsia"/>
          <w:bCs/>
          <w:kern w:val="2"/>
        </w:rPr>
        <w:t>3</w:t>
      </w:r>
      <w:r w:rsidRPr="00C677B9">
        <w:rPr>
          <w:rFonts w:cs="Times New Roman" w:hint="eastAsia"/>
          <w:bCs/>
          <w:kern w:val="2"/>
        </w:rPr>
        <w:t>、严格管理，强化生产装置的密闭性操作，杜绝生产过程中的跑、冒、滴、漏；针对拟建工程特点，制定一套科学、完整和严格的故障处理制度和应急措施，责任到人，以便发生故障时及时处理。</w:t>
      </w:r>
    </w:p>
    <w:p w14:paraId="24082FFA" w14:textId="77777777" w:rsidR="007D14D9" w:rsidRPr="00C677B9" w:rsidRDefault="007D14D9" w:rsidP="007D14D9">
      <w:pPr>
        <w:widowControl w:val="0"/>
        <w:adjustRightInd w:val="0"/>
        <w:snapToGrid w:val="0"/>
        <w:ind w:firstLine="480"/>
        <w:rPr>
          <w:rFonts w:cs="Times New Roman"/>
          <w:bCs/>
          <w:kern w:val="2"/>
        </w:rPr>
      </w:pPr>
      <w:r>
        <w:rPr>
          <w:rFonts w:cs="Times New Roman" w:hint="eastAsia"/>
          <w:bCs/>
          <w:kern w:val="2"/>
        </w:rPr>
        <w:t>4</w:t>
      </w:r>
      <w:r w:rsidRPr="00C677B9">
        <w:rPr>
          <w:rFonts w:cs="Times New Roman" w:hint="eastAsia"/>
          <w:bCs/>
          <w:kern w:val="2"/>
        </w:rPr>
        <w:t>、本项目建成投产后企业应设专职人员，实施环境管理职能和清洁生产管理职能，定期进行清洁生产审核，完善环境管理规章制度，加强环保设施的管理</w:t>
      </w:r>
      <w:r w:rsidRPr="00C677B9">
        <w:rPr>
          <w:rFonts w:cs="Times New Roman" w:hint="eastAsia"/>
          <w:bCs/>
          <w:kern w:val="2"/>
        </w:rPr>
        <w:lastRenderedPageBreak/>
        <w:t>和维护，保证安全、正常运行，做到达标排放。</w:t>
      </w:r>
    </w:p>
    <w:p w14:paraId="69255C17" w14:textId="77777777" w:rsidR="007D14D9" w:rsidRPr="00C677B9" w:rsidRDefault="007D14D9" w:rsidP="00624711">
      <w:pPr>
        <w:widowControl w:val="0"/>
        <w:adjustRightInd w:val="0"/>
        <w:snapToGrid w:val="0"/>
        <w:ind w:firstLineChars="200" w:firstLine="480"/>
        <w:rPr>
          <w:rFonts w:cs="Times New Roman"/>
          <w:bCs/>
          <w:kern w:val="2"/>
        </w:rPr>
      </w:pPr>
      <w:r>
        <w:rPr>
          <w:rFonts w:cs="Times New Roman" w:hint="eastAsia"/>
          <w:bCs/>
          <w:kern w:val="2"/>
        </w:rPr>
        <w:t>5</w:t>
      </w:r>
      <w:r>
        <w:rPr>
          <w:rFonts w:cs="Times New Roman" w:hint="eastAsia"/>
          <w:bCs/>
          <w:kern w:val="2"/>
        </w:rPr>
        <w:t>、</w:t>
      </w:r>
      <w:r w:rsidRPr="00C677B9">
        <w:rPr>
          <w:rFonts w:cs="Times New Roman" w:hint="eastAsia"/>
          <w:bCs/>
          <w:kern w:val="2"/>
        </w:rPr>
        <w:t>建设单位需加强环境风险的巡查、监控等，应努力提高生产工艺设备水平和生产过程自动化水平，减少操作失误造成的非正常排放与环境风险。</w:t>
      </w:r>
    </w:p>
    <w:p w14:paraId="594AC921" w14:textId="77777777" w:rsidR="00435234" w:rsidRPr="005F441B" w:rsidRDefault="00435234"/>
    <w:sectPr w:rsidR="00435234" w:rsidRPr="005F44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6DF0" w14:textId="77777777" w:rsidR="00DA6F3E" w:rsidRDefault="00DA6F3E" w:rsidP="005F441B">
      <w:pPr>
        <w:spacing w:line="240" w:lineRule="auto"/>
      </w:pPr>
      <w:r>
        <w:separator/>
      </w:r>
    </w:p>
  </w:endnote>
  <w:endnote w:type="continuationSeparator" w:id="0">
    <w:p w14:paraId="1E7950B3" w14:textId="77777777" w:rsidR="00DA6F3E" w:rsidRDefault="00DA6F3E" w:rsidP="005F4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新宋体-18030">
    <w:altName w:val="宋体"/>
    <w:charset w:val="00"/>
    <w:family w:val="auto"/>
    <w:pitch w:val="default"/>
    <w:sig w:usb0="00000000" w:usb1="00000000" w:usb2="00000000"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Gothic"/>
    <w:charset w:val="80"/>
    <w:family w:val="auto"/>
    <w:pitch w:val="default"/>
    <w:sig w:usb0="00000003" w:usb1="080E0000" w:usb2="00000010" w:usb3="00000000" w:csb0="0006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Microsoft Sans Serif">
    <w:panose1 w:val="020B0604020202020204"/>
    <w:charset w:val="00"/>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Alaska">
    <w:altName w:val="Tahoma"/>
    <w:charset w:val="00"/>
    <w:family w:val="swiss"/>
    <w:pitch w:val="default"/>
    <w:sig w:usb0="00000000" w:usb1="00000000" w:usb2="00000000" w:usb3="00000000" w:csb0="00000011" w:csb1="00000000"/>
  </w:font>
  <w:font w:name="华文行楷">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幼圆">
    <w:panose1 w:val="0201050906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新宋体">
    <w:panose1 w:val="02010609030101010101"/>
    <w:charset w:val="86"/>
    <w:family w:val="modern"/>
    <w:pitch w:val="fixed"/>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 Sun">
    <w:altName w:val="宋体"/>
    <w:charset w:val="7A"/>
    <w:family w:val="swiss"/>
    <w:pitch w:val="default"/>
    <w:sig w:usb0="00000000" w:usb1="00000000" w:usb2="00000010" w:usb3="00000000" w:csb0="00040000" w:csb1="00000000"/>
  </w:font>
  <w:font w:name="Mangal">
    <w:panose1 w:val="00000400000000000000"/>
    <w:charset w:val="00"/>
    <w:family w:val="roman"/>
    <w:pitch w:val="variable"/>
    <w:sig w:usb0="00008003" w:usb1="00000000" w:usb2="00000000" w:usb3="00000000" w:csb0="00000001" w:csb1="00000000"/>
  </w:font>
  <w:font w:name="??">
    <w:altName w:val="Times New Roman"/>
    <w:charset w:val="00"/>
    <w:family w:val="roman"/>
    <w:pitch w:val="default"/>
    <w:sig w:usb0="00000000"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ymusic">
    <w:charset w:val="00"/>
    <w:family w:val="auto"/>
    <w:pitch w:val="variable"/>
    <w:sig w:usb0="20002A87" w:usb1="00000000" w:usb2="00000000" w:usb3="00000000" w:csb0="000001FF" w:csb1="00000000"/>
  </w:font>
  <w:font w:name="方正宋黑简体">
    <w:altName w:val="宋体"/>
    <w:charset w:val="7A"/>
    <w:family w:val="script"/>
    <w:pitch w:val="default"/>
    <w:sig w:usb0="00000000" w:usb1="00000000" w:usb2="00000000" w:usb3="00000000" w:csb0="00040000" w:csb1="00000000"/>
  </w:font>
  <w:font w:name="”“Times New Roman”“">
    <w:altName w:val="宋体"/>
    <w:charset w:val="86"/>
    <w:family w:val="roma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mmercialPi BT">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96AC1" w14:textId="77777777" w:rsidR="00601CA2" w:rsidRDefault="00601CA2">
    <w:pPr>
      <w:pStyle w:val="affffb"/>
      <w:jc w:val="center"/>
    </w:pPr>
  </w:p>
  <w:p w14:paraId="44815570" w14:textId="77777777" w:rsidR="00601CA2" w:rsidRDefault="00601CA2">
    <w:pPr>
      <w:pStyle w:val="afff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385734"/>
      <w:docPartObj>
        <w:docPartGallery w:val="Page Numbers (Bottom of Page)"/>
        <w:docPartUnique/>
      </w:docPartObj>
    </w:sdtPr>
    <w:sdtContent>
      <w:p w14:paraId="0E03A3C6" w14:textId="77777777" w:rsidR="00601CA2" w:rsidRDefault="00601CA2">
        <w:pPr>
          <w:pStyle w:val="affffb"/>
          <w:jc w:val="center"/>
        </w:pPr>
        <w:r>
          <w:fldChar w:fldCharType="begin"/>
        </w:r>
        <w:r>
          <w:instrText>PAGE   \* MERGEFORMAT</w:instrText>
        </w:r>
        <w:r>
          <w:fldChar w:fldCharType="separate"/>
        </w:r>
        <w:r w:rsidR="00FC0824" w:rsidRPr="00FC0824">
          <w:rPr>
            <w:noProof/>
            <w:lang w:val="zh-CN"/>
          </w:rPr>
          <w:t>VI</w:t>
        </w:r>
        <w:r>
          <w:fldChar w:fldCharType="end"/>
        </w:r>
      </w:p>
    </w:sdtContent>
  </w:sdt>
  <w:p w14:paraId="3CAEA7DD" w14:textId="77777777" w:rsidR="00601CA2" w:rsidRDefault="00601CA2">
    <w:pPr>
      <w:pStyle w:val="af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365786"/>
      <w:docPartObj>
        <w:docPartGallery w:val="Page Numbers (Bottom of Page)"/>
        <w:docPartUnique/>
      </w:docPartObj>
    </w:sdtPr>
    <w:sdtContent>
      <w:p w14:paraId="32C4F6A8" w14:textId="77777777" w:rsidR="00601CA2" w:rsidRDefault="00601CA2">
        <w:pPr>
          <w:pStyle w:val="affffb"/>
          <w:jc w:val="center"/>
        </w:pPr>
        <w:r>
          <w:fldChar w:fldCharType="begin"/>
        </w:r>
        <w:r>
          <w:instrText>PAGE   \* MERGEFORMAT</w:instrText>
        </w:r>
        <w:r>
          <w:fldChar w:fldCharType="separate"/>
        </w:r>
        <w:r w:rsidR="00F60AB4" w:rsidRPr="00F60AB4">
          <w:rPr>
            <w:noProof/>
            <w:lang w:val="zh-CN"/>
          </w:rPr>
          <w:t>55</w:t>
        </w:r>
        <w:r>
          <w:fldChar w:fldCharType="end"/>
        </w:r>
      </w:p>
    </w:sdtContent>
  </w:sdt>
  <w:p w14:paraId="4937585B" w14:textId="77777777" w:rsidR="00601CA2" w:rsidRDefault="00601CA2">
    <w:pPr>
      <w:pStyle w:val="afff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6BE39" w14:textId="77777777" w:rsidR="00DA6F3E" w:rsidRDefault="00DA6F3E" w:rsidP="005F441B">
      <w:pPr>
        <w:spacing w:line="240" w:lineRule="auto"/>
      </w:pPr>
      <w:r>
        <w:separator/>
      </w:r>
    </w:p>
  </w:footnote>
  <w:footnote w:type="continuationSeparator" w:id="0">
    <w:p w14:paraId="48E3FBA6" w14:textId="77777777" w:rsidR="00DA6F3E" w:rsidRDefault="00DA6F3E" w:rsidP="005F44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CD0D" w14:textId="77777777" w:rsidR="00601CA2" w:rsidRDefault="00601CA2" w:rsidP="00436AA2">
    <w:pPr>
      <w:pStyle w:val="affffa"/>
    </w:pPr>
    <w:r>
      <w:t>康普药业</w:t>
    </w:r>
    <w:proofErr w:type="gramStart"/>
    <w:r>
      <w:t>股份有限公司右美原料药</w:t>
    </w:r>
    <w:proofErr w:type="gramEnd"/>
    <w:r>
      <w:t>车间建设项目环境影响报告书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E4B2D4"/>
    <w:lvl w:ilvl="0">
      <w:start w:val="1"/>
      <w:numFmt w:val="decimal"/>
      <w:lvlText w:val="%1."/>
      <w:lvlJc w:val="left"/>
      <w:pPr>
        <w:tabs>
          <w:tab w:val="num" w:pos="360"/>
        </w:tabs>
        <w:ind w:left="360" w:hangingChars="200" w:hanging="360"/>
      </w:pPr>
    </w:lvl>
  </w:abstractNum>
  <w:abstractNum w:abstractNumId="1" w15:restartNumberingAfterBreak="0">
    <w:nsid w:val="FFFFFF89"/>
    <w:multiLevelType w:val="singleLevel"/>
    <w:tmpl w:val="1CA43866"/>
    <w:lvl w:ilvl="0">
      <w:start w:val="1"/>
      <w:numFmt w:val="bullet"/>
      <w:lvlText w:val=""/>
      <w:lvlJc w:val="left"/>
      <w:pPr>
        <w:tabs>
          <w:tab w:val="num" w:pos="360"/>
        </w:tabs>
        <w:ind w:left="360" w:hangingChars="200" w:hanging="360"/>
      </w:pPr>
      <w:rPr>
        <w:rFonts w:ascii="Wingdings" w:hAnsi="Wingdings" w:hint="default"/>
      </w:rPr>
    </w:lvl>
  </w:abstractNum>
  <w:abstractNum w:abstractNumId="2" w15:restartNumberingAfterBreak="0">
    <w:nsid w:val="00000003"/>
    <w:multiLevelType w:val="singleLevel"/>
    <w:tmpl w:val="CF7CEDD3"/>
    <w:lvl w:ilvl="0">
      <w:start w:val="1"/>
      <w:numFmt w:val="decimal"/>
      <w:suff w:val="nothing"/>
      <w:lvlText w:val="%1）"/>
      <w:lvlJc w:val="left"/>
      <w:pPr>
        <w:ind w:left="0" w:firstLine="0"/>
      </w:pPr>
    </w:lvl>
  </w:abstractNum>
  <w:abstractNum w:abstractNumId="3" w15:restartNumberingAfterBreak="0">
    <w:nsid w:val="00000007"/>
    <w:multiLevelType w:val="singleLevel"/>
    <w:tmpl w:val="0656D9CB"/>
    <w:lvl w:ilvl="0">
      <w:start w:val="1"/>
      <w:numFmt w:val="decimal"/>
      <w:suff w:val="nothing"/>
      <w:lvlText w:val="%1、"/>
      <w:lvlJc w:val="left"/>
      <w:pPr>
        <w:ind w:left="0" w:firstLine="0"/>
      </w:pPr>
    </w:lvl>
  </w:abstractNum>
  <w:abstractNum w:abstractNumId="4" w15:restartNumberingAfterBreak="0">
    <w:nsid w:val="00000008"/>
    <w:multiLevelType w:val="multilevel"/>
    <w:tmpl w:val="231D3CA2"/>
    <w:lvl w:ilvl="0">
      <w:start w:val="1"/>
      <w:numFmt w:val="decimalEnclosedCircle"/>
      <w:lvlText w:val="%1"/>
      <w:lvlJc w:val="left"/>
      <w:pPr>
        <w:ind w:left="840" w:hanging="360"/>
      </w:pPr>
      <w:rPr>
        <w:rFonts w:ascii="宋体" w:eastAsia="宋体" w:hAnsi="Times New Roman" w:cs="宋体" w:hint="eastAsia"/>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5" w15:restartNumberingAfterBreak="0">
    <w:nsid w:val="01997641"/>
    <w:multiLevelType w:val="singleLevel"/>
    <w:tmpl w:val="01997641"/>
    <w:lvl w:ilvl="0">
      <w:start w:val="1"/>
      <w:numFmt w:val="decimal"/>
      <w:suff w:val="nothing"/>
      <w:lvlText w:val="（%1）"/>
      <w:lvlJc w:val="left"/>
      <w:pPr>
        <w:ind w:left="600" w:firstLine="0"/>
      </w:pPr>
    </w:lvl>
  </w:abstractNum>
  <w:abstractNum w:abstractNumId="6" w15:restartNumberingAfterBreak="0">
    <w:nsid w:val="15BC0791"/>
    <w:multiLevelType w:val="singleLevel"/>
    <w:tmpl w:val="15BC0791"/>
    <w:lvl w:ilvl="0">
      <w:start w:val="1"/>
      <w:numFmt w:val="decimal"/>
      <w:suff w:val="nothing"/>
      <w:lvlText w:val="（%1）"/>
      <w:lvlJc w:val="left"/>
      <w:pPr>
        <w:ind w:left="420" w:hanging="420"/>
      </w:pPr>
      <w:rPr>
        <w:rFonts w:ascii="Times New Roman" w:eastAsia="宋体" w:hAnsi="Times New Roman" w:hint="default"/>
        <w:b w:val="0"/>
        <w:i w:val="0"/>
        <w:sz w:val="24"/>
        <w:szCs w:val="21"/>
      </w:rPr>
    </w:lvl>
  </w:abstractNum>
  <w:abstractNum w:abstractNumId="7" w15:restartNumberingAfterBreak="0">
    <w:nsid w:val="24365A53"/>
    <w:multiLevelType w:val="singleLevel"/>
    <w:tmpl w:val="15BC0791"/>
    <w:lvl w:ilvl="0">
      <w:start w:val="1"/>
      <w:numFmt w:val="decimal"/>
      <w:suff w:val="nothing"/>
      <w:lvlText w:val="（%1）"/>
      <w:lvlJc w:val="left"/>
      <w:pPr>
        <w:ind w:left="420" w:hanging="420"/>
      </w:pPr>
      <w:rPr>
        <w:rFonts w:ascii="Times New Roman" w:eastAsia="宋体" w:hAnsi="Times New Roman" w:hint="default"/>
        <w:b w:val="0"/>
        <w:i w:val="0"/>
        <w:sz w:val="24"/>
        <w:szCs w:val="21"/>
      </w:rPr>
    </w:lvl>
  </w:abstractNum>
  <w:abstractNum w:abstractNumId="8" w15:restartNumberingAfterBreak="0">
    <w:nsid w:val="2655377C"/>
    <w:multiLevelType w:val="hybridMultilevel"/>
    <w:tmpl w:val="8F5C1EF0"/>
    <w:lvl w:ilvl="0" w:tplc="3C1D4A4D">
      <w:start w:val="1"/>
      <w:numFmt w:val="decimal"/>
      <w:lvlText w:val="（%1）"/>
      <w:lvlJc w:val="left"/>
      <w:pPr>
        <w:ind w:left="900" w:hanging="420"/>
      </w:pPr>
      <w:rPr>
        <w:rFonts w:ascii="Times New Roman" w:eastAsia="宋体" w:hAnsi="Times New Roman" w:hint="default"/>
        <w:b w:val="0"/>
        <w:i w:val="0"/>
        <w:sz w:val="24"/>
        <w:szCs w:val="21"/>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3AA040B7"/>
    <w:multiLevelType w:val="singleLevel"/>
    <w:tmpl w:val="01997641"/>
    <w:lvl w:ilvl="0">
      <w:start w:val="1"/>
      <w:numFmt w:val="decimal"/>
      <w:suff w:val="nothing"/>
      <w:lvlText w:val="（%1）"/>
      <w:lvlJc w:val="left"/>
      <w:pPr>
        <w:ind w:left="600" w:firstLine="0"/>
      </w:pPr>
    </w:lvl>
  </w:abstractNum>
  <w:abstractNum w:abstractNumId="10" w15:restartNumberingAfterBreak="0">
    <w:nsid w:val="3C1D4A4D"/>
    <w:multiLevelType w:val="singleLevel"/>
    <w:tmpl w:val="52FA90AA"/>
    <w:lvl w:ilvl="0">
      <w:start w:val="1"/>
      <w:numFmt w:val="decimal"/>
      <w:suff w:val="nothing"/>
      <w:lvlText w:val="（%1）"/>
      <w:lvlJc w:val="left"/>
      <w:pPr>
        <w:ind w:left="1554" w:hanging="420"/>
      </w:pPr>
      <w:rPr>
        <w:rFonts w:ascii="Times New Roman" w:eastAsia="宋体" w:hAnsi="Times New Roman" w:hint="default"/>
        <w:b w:val="0"/>
        <w:i w:val="0"/>
        <w:sz w:val="24"/>
        <w:szCs w:val="21"/>
        <w:lang w:val="en-US"/>
      </w:rPr>
    </w:lvl>
  </w:abstractNum>
  <w:abstractNum w:abstractNumId="11" w15:restartNumberingAfterBreak="0">
    <w:nsid w:val="3D680221"/>
    <w:multiLevelType w:val="hybridMultilevel"/>
    <w:tmpl w:val="B338DE9A"/>
    <w:lvl w:ilvl="0" w:tplc="D718671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551B36FC"/>
    <w:multiLevelType w:val="hybridMultilevel"/>
    <w:tmpl w:val="310E7124"/>
    <w:lvl w:ilvl="0" w:tplc="5A10A3D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58BC77EC"/>
    <w:multiLevelType w:val="hybridMultilevel"/>
    <w:tmpl w:val="695A13F4"/>
    <w:lvl w:ilvl="0" w:tplc="2D3827E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7B3E2636"/>
    <w:multiLevelType w:val="singleLevel"/>
    <w:tmpl w:val="7B3E2636"/>
    <w:lvl w:ilvl="0">
      <w:start w:val="1"/>
      <w:numFmt w:val="decimal"/>
      <w:suff w:val="nothing"/>
      <w:lvlText w:val="（%1）"/>
      <w:lvlJc w:val="left"/>
      <w:pPr>
        <w:ind w:left="420" w:hanging="420"/>
      </w:pPr>
      <w:rPr>
        <w:rFonts w:ascii="Times New Roman" w:eastAsia="宋体" w:hAnsi="Times New Roman" w:hint="default"/>
        <w:b w:val="0"/>
        <w:i w:val="0"/>
        <w:sz w:val="24"/>
        <w:szCs w:val="21"/>
      </w:rPr>
    </w:lvl>
  </w:abstractNum>
  <w:num w:numId="1" w16cid:durableId="275675084">
    <w:abstractNumId w:val="1"/>
  </w:num>
  <w:num w:numId="2" w16cid:durableId="976029866">
    <w:abstractNumId w:val="0"/>
  </w:num>
  <w:num w:numId="3" w16cid:durableId="1537157272">
    <w:abstractNumId w:val="10"/>
  </w:num>
  <w:num w:numId="4" w16cid:durableId="1453745506">
    <w:abstractNumId w:val="6"/>
  </w:num>
  <w:num w:numId="5" w16cid:durableId="1237016220">
    <w:abstractNumId w:val="8"/>
  </w:num>
  <w:num w:numId="6" w16cid:durableId="1591233913">
    <w:abstractNumId w:val="7"/>
  </w:num>
  <w:num w:numId="7" w16cid:durableId="8491820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124229">
    <w:abstractNumId w:val="12"/>
  </w:num>
  <w:num w:numId="9" w16cid:durableId="501093113">
    <w:abstractNumId w:val="14"/>
  </w:num>
  <w:num w:numId="10" w16cid:durableId="1162311538">
    <w:abstractNumId w:val="13"/>
  </w:num>
  <w:num w:numId="11" w16cid:durableId="1520661391">
    <w:abstractNumId w:val="11"/>
  </w:num>
  <w:num w:numId="12" w16cid:durableId="1867907115">
    <w:abstractNumId w:val="5"/>
  </w:num>
  <w:num w:numId="13" w16cid:durableId="692389565">
    <w:abstractNumId w:val="9"/>
  </w:num>
  <w:num w:numId="14" w16cid:durableId="1232623004">
    <w:abstractNumId w:val="2"/>
    <w:lvlOverride w:ilvl="0">
      <w:startOverride w:val="1"/>
    </w:lvlOverride>
  </w:num>
  <w:num w:numId="15" w16cid:durableId="59736791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04B5"/>
    <w:rsid w:val="00002F02"/>
    <w:rsid w:val="000032FB"/>
    <w:rsid w:val="0000771F"/>
    <w:rsid w:val="00012CD2"/>
    <w:rsid w:val="00014527"/>
    <w:rsid w:val="00015BF7"/>
    <w:rsid w:val="00016ABF"/>
    <w:rsid w:val="0002048B"/>
    <w:rsid w:val="000230AA"/>
    <w:rsid w:val="000241F8"/>
    <w:rsid w:val="00034B3A"/>
    <w:rsid w:val="00036FC8"/>
    <w:rsid w:val="00036FDE"/>
    <w:rsid w:val="00041879"/>
    <w:rsid w:val="00045A67"/>
    <w:rsid w:val="000475B9"/>
    <w:rsid w:val="000515B6"/>
    <w:rsid w:val="00055852"/>
    <w:rsid w:val="0005679E"/>
    <w:rsid w:val="00056E19"/>
    <w:rsid w:val="000572F7"/>
    <w:rsid w:val="00061818"/>
    <w:rsid w:val="00064FE6"/>
    <w:rsid w:val="000818F4"/>
    <w:rsid w:val="00083E4D"/>
    <w:rsid w:val="00084CA2"/>
    <w:rsid w:val="00091745"/>
    <w:rsid w:val="0009239A"/>
    <w:rsid w:val="0009342A"/>
    <w:rsid w:val="000A7BEC"/>
    <w:rsid w:val="000B0FF8"/>
    <w:rsid w:val="000C3D64"/>
    <w:rsid w:val="000C5825"/>
    <w:rsid w:val="000D38B7"/>
    <w:rsid w:val="000D471C"/>
    <w:rsid w:val="000D47C1"/>
    <w:rsid w:val="000E3E3C"/>
    <w:rsid w:val="000F6FF8"/>
    <w:rsid w:val="00102148"/>
    <w:rsid w:val="001060BC"/>
    <w:rsid w:val="0011158C"/>
    <w:rsid w:val="00114415"/>
    <w:rsid w:val="001202E3"/>
    <w:rsid w:val="00123568"/>
    <w:rsid w:val="00123E6B"/>
    <w:rsid w:val="00125773"/>
    <w:rsid w:val="00125E40"/>
    <w:rsid w:val="00127D01"/>
    <w:rsid w:val="0013169B"/>
    <w:rsid w:val="00132A67"/>
    <w:rsid w:val="00134CA4"/>
    <w:rsid w:val="00136030"/>
    <w:rsid w:val="001425C6"/>
    <w:rsid w:val="001426CF"/>
    <w:rsid w:val="00154EFD"/>
    <w:rsid w:val="0015584E"/>
    <w:rsid w:val="0015597A"/>
    <w:rsid w:val="0015694D"/>
    <w:rsid w:val="0016277E"/>
    <w:rsid w:val="0016656D"/>
    <w:rsid w:val="00166660"/>
    <w:rsid w:val="00166FA1"/>
    <w:rsid w:val="001713E6"/>
    <w:rsid w:val="00173C24"/>
    <w:rsid w:val="00180984"/>
    <w:rsid w:val="00181B24"/>
    <w:rsid w:val="001858AF"/>
    <w:rsid w:val="0018696E"/>
    <w:rsid w:val="00194A58"/>
    <w:rsid w:val="0019741B"/>
    <w:rsid w:val="001A10DB"/>
    <w:rsid w:val="001A3FE3"/>
    <w:rsid w:val="001A6657"/>
    <w:rsid w:val="001A6B02"/>
    <w:rsid w:val="001A6D40"/>
    <w:rsid w:val="001B50E4"/>
    <w:rsid w:val="001C276C"/>
    <w:rsid w:val="001D22FB"/>
    <w:rsid w:val="001D2851"/>
    <w:rsid w:val="001D7AF1"/>
    <w:rsid w:val="001E18F3"/>
    <w:rsid w:val="001E2794"/>
    <w:rsid w:val="001E3206"/>
    <w:rsid w:val="001E51FB"/>
    <w:rsid w:val="001E641A"/>
    <w:rsid w:val="001E7070"/>
    <w:rsid w:val="001F047D"/>
    <w:rsid w:val="001F080C"/>
    <w:rsid w:val="001F0DBD"/>
    <w:rsid w:val="001F1E9E"/>
    <w:rsid w:val="001F30C5"/>
    <w:rsid w:val="001F3CCD"/>
    <w:rsid w:val="00201CDF"/>
    <w:rsid w:val="00202191"/>
    <w:rsid w:val="002038EB"/>
    <w:rsid w:val="00207CB8"/>
    <w:rsid w:val="00210DF6"/>
    <w:rsid w:val="00212074"/>
    <w:rsid w:val="00223474"/>
    <w:rsid w:val="002334E5"/>
    <w:rsid w:val="002359B6"/>
    <w:rsid w:val="00246013"/>
    <w:rsid w:val="00246B95"/>
    <w:rsid w:val="002616C0"/>
    <w:rsid w:val="00264C52"/>
    <w:rsid w:val="002653F3"/>
    <w:rsid w:val="00266E4B"/>
    <w:rsid w:val="002703DB"/>
    <w:rsid w:val="00274E45"/>
    <w:rsid w:val="00283AB6"/>
    <w:rsid w:val="00283C33"/>
    <w:rsid w:val="00285B1C"/>
    <w:rsid w:val="00286CED"/>
    <w:rsid w:val="002876E9"/>
    <w:rsid w:val="00287932"/>
    <w:rsid w:val="002910A3"/>
    <w:rsid w:val="002914B4"/>
    <w:rsid w:val="00292F50"/>
    <w:rsid w:val="00297D43"/>
    <w:rsid w:val="002A0325"/>
    <w:rsid w:val="002A1837"/>
    <w:rsid w:val="002A4D33"/>
    <w:rsid w:val="002B2219"/>
    <w:rsid w:val="002B3241"/>
    <w:rsid w:val="002B61D1"/>
    <w:rsid w:val="002C2965"/>
    <w:rsid w:val="002D1B62"/>
    <w:rsid w:val="002D336C"/>
    <w:rsid w:val="002D5655"/>
    <w:rsid w:val="002D5CDC"/>
    <w:rsid w:val="002D653A"/>
    <w:rsid w:val="002D7F6F"/>
    <w:rsid w:val="002E0FB3"/>
    <w:rsid w:val="002E3390"/>
    <w:rsid w:val="002E548E"/>
    <w:rsid w:val="002E7F82"/>
    <w:rsid w:val="002F1379"/>
    <w:rsid w:val="002F1E25"/>
    <w:rsid w:val="00304695"/>
    <w:rsid w:val="003105B7"/>
    <w:rsid w:val="00313778"/>
    <w:rsid w:val="0031395B"/>
    <w:rsid w:val="00316755"/>
    <w:rsid w:val="003203A6"/>
    <w:rsid w:val="00320B98"/>
    <w:rsid w:val="00323943"/>
    <w:rsid w:val="00326BAC"/>
    <w:rsid w:val="00327344"/>
    <w:rsid w:val="00327A17"/>
    <w:rsid w:val="003319FF"/>
    <w:rsid w:val="0033534D"/>
    <w:rsid w:val="00337832"/>
    <w:rsid w:val="0034240A"/>
    <w:rsid w:val="0034357A"/>
    <w:rsid w:val="00343892"/>
    <w:rsid w:val="003448FE"/>
    <w:rsid w:val="00345A6B"/>
    <w:rsid w:val="00353ED1"/>
    <w:rsid w:val="00355E7E"/>
    <w:rsid w:val="00356AC5"/>
    <w:rsid w:val="00357FC7"/>
    <w:rsid w:val="00380AAC"/>
    <w:rsid w:val="00380FE2"/>
    <w:rsid w:val="00382E27"/>
    <w:rsid w:val="003835E6"/>
    <w:rsid w:val="00384AF4"/>
    <w:rsid w:val="003875D9"/>
    <w:rsid w:val="003906FB"/>
    <w:rsid w:val="00391EF6"/>
    <w:rsid w:val="00392780"/>
    <w:rsid w:val="00392BCD"/>
    <w:rsid w:val="0039562F"/>
    <w:rsid w:val="00395BBF"/>
    <w:rsid w:val="003967D1"/>
    <w:rsid w:val="003A0D8C"/>
    <w:rsid w:val="003B30D8"/>
    <w:rsid w:val="003B50CF"/>
    <w:rsid w:val="003C2ADD"/>
    <w:rsid w:val="003C2DB5"/>
    <w:rsid w:val="003C4FAE"/>
    <w:rsid w:val="003D0C21"/>
    <w:rsid w:val="003D1942"/>
    <w:rsid w:val="003D34FB"/>
    <w:rsid w:val="003D3764"/>
    <w:rsid w:val="003D5960"/>
    <w:rsid w:val="003D60BF"/>
    <w:rsid w:val="003D7A3E"/>
    <w:rsid w:val="003E4309"/>
    <w:rsid w:val="003E4F08"/>
    <w:rsid w:val="003E5DE5"/>
    <w:rsid w:val="003E6BB6"/>
    <w:rsid w:val="00402E9E"/>
    <w:rsid w:val="00406829"/>
    <w:rsid w:val="00412188"/>
    <w:rsid w:val="0041345F"/>
    <w:rsid w:val="004210BA"/>
    <w:rsid w:val="0042316D"/>
    <w:rsid w:val="004238E1"/>
    <w:rsid w:val="004325E9"/>
    <w:rsid w:val="004339B0"/>
    <w:rsid w:val="00435234"/>
    <w:rsid w:val="00436AA2"/>
    <w:rsid w:val="004376B4"/>
    <w:rsid w:val="0044172F"/>
    <w:rsid w:val="004440F9"/>
    <w:rsid w:val="00446CD8"/>
    <w:rsid w:val="0045218C"/>
    <w:rsid w:val="004530FD"/>
    <w:rsid w:val="00454EDA"/>
    <w:rsid w:val="00460898"/>
    <w:rsid w:val="00470270"/>
    <w:rsid w:val="00471791"/>
    <w:rsid w:val="0047670D"/>
    <w:rsid w:val="00477A47"/>
    <w:rsid w:val="00481020"/>
    <w:rsid w:val="004826E7"/>
    <w:rsid w:val="00484B4E"/>
    <w:rsid w:val="004874B3"/>
    <w:rsid w:val="004874EF"/>
    <w:rsid w:val="004974D5"/>
    <w:rsid w:val="00497CC0"/>
    <w:rsid w:val="004A3BFA"/>
    <w:rsid w:val="004A6F32"/>
    <w:rsid w:val="004A78C3"/>
    <w:rsid w:val="004B6F93"/>
    <w:rsid w:val="004C24E2"/>
    <w:rsid w:val="004C33A5"/>
    <w:rsid w:val="004C3A84"/>
    <w:rsid w:val="004C4213"/>
    <w:rsid w:val="004C4BD7"/>
    <w:rsid w:val="004C77F3"/>
    <w:rsid w:val="004D2BB9"/>
    <w:rsid w:val="004D342D"/>
    <w:rsid w:val="004E1EFB"/>
    <w:rsid w:val="004E3272"/>
    <w:rsid w:val="004E51B5"/>
    <w:rsid w:val="004F10BD"/>
    <w:rsid w:val="004F4D4E"/>
    <w:rsid w:val="00500A5B"/>
    <w:rsid w:val="00513ABA"/>
    <w:rsid w:val="00521C94"/>
    <w:rsid w:val="005231E1"/>
    <w:rsid w:val="00524411"/>
    <w:rsid w:val="0052507C"/>
    <w:rsid w:val="00527EDD"/>
    <w:rsid w:val="00530D30"/>
    <w:rsid w:val="005345B1"/>
    <w:rsid w:val="00534D61"/>
    <w:rsid w:val="00540CCF"/>
    <w:rsid w:val="00546127"/>
    <w:rsid w:val="00546146"/>
    <w:rsid w:val="00546CFF"/>
    <w:rsid w:val="00551B1E"/>
    <w:rsid w:val="00551B76"/>
    <w:rsid w:val="00552453"/>
    <w:rsid w:val="00553F23"/>
    <w:rsid w:val="00556DAB"/>
    <w:rsid w:val="0056258D"/>
    <w:rsid w:val="00570D02"/>
    <w:rsid w:val="00580341"/>
    <w:rsid w:val="0058488A"/>
    <w:rsid w:val="00587661"/>
    <w:rsid w:val="00594894"/>
    <w:rsid w:val="00596D1D"/>
    <w:rsid w:val="005A1E22"/>
    <w:rsid w:val="005A2D7B"/>
    <w:rsid w:val="005B1409"/>
    <w:rsid w:val="005C6093"/>
    <w:rsid w:val="005C6363"/>
    <w:rsid w:val="005C7C42"/>
    <w:rsid w:val="005D4679"/>
    <w:rsid w:val="005D4B96"/>
    <w:rsid w:val="005D7280"/>
    <w:rsid w:val="005E2431"/>
    <w:rsid w:val="005E38D7"/>
    <w:rsid w:val="005F1549"/>
    <w:rsid w:val="005F37E2"/>
    <w:rsid w:val="005F441B"/>
    <w:rsid w:val="005F48C9"/>
    <w:rsid w:val="005F52E1"/>
    <w:rsid w:val="00601CA2"/>
    <w:rsid w:val="00603542"/>
    <w:rsid w:val="00606891"/>
    <w:rsid w:val="00610D20"/>
    <w:rsid w:val="006134DF"/>
    <w:rsid w:val="0061367A"/>
    <w:rsid w:val="00613DBE"/>
    <w:rsid w:val="00622C0C"/>
    <w:rsid w:val="00623D3C"/>
    <w:rsid w:val="00624711"/>
    <w:rsid w:val="00624F30"/>
    <w:rsid w:val="0062554A"/>
    <w:rsid w:val="006421EB"/>
    <w:rsid w:val="0064348B"/>
    <w:rsid w:val="00646489"/>
    <w:rsid w:val="006519FE"/>
    <w:rsid w:val="00651BD0"/>
    <w:rsid w:val="00652A9E"/>
    <w:rsid w:val="00653F4E"/>
    <w:rsid w:val="006567CA"/>
    <w:rsid w:val="00656F9F"/>
    <w:rsid w:val="00663CE3"/>
    <w:rsid w:val="006706C4"/>
    <w:rsid w:val="006710DB"/>
    <w:rsid w:val="006717AE"/>
    <w:rsid w:val="00672482"/>
    <w:rsid w:val="0067433E"/>
    <w:rsid w:val="006745B9"/>
    <w:rsid w:val="006768AF"/>
    <w:rsid w:val="00677D37"/>
    <w:rsid w:val="0068642B"/>
    <w:rsid w:val="0068697C"/>
    <w:rsid w:val="0069116B"/>
    <w:rsid w:val="0069229F"/>
    <w:rsid w:val="006954F4"/>
    <w:rsid w:val="0069684B"/>
    <w:rsid w:val="006A05C7"/>
    <w:rsid w:val="006A5160"/>
    <w:rsid w:val="006B2E51"/>
    <w:rsid w:val="006B799B"/>
    <w:rsid w:val="006C179A"/>
    <w:rsid w:val="006C1E60"/>
    <w:rsid w:val="006D08E4"/>
    <w:rsid w:val="006D325F"/>
    <w:rsid w:val="006D5790"/>
    <w:rsid w:val="006D73CD"/>
    <w:rsid w:val="006D79C6"/>
    <w:rsid w:val="006E29DA"/>
    <w:rsid w:val="006E36B7"/>
    <w:rsid w:val="006E49A7"/>
    <w:rsid w:val="006E56DA"/>
    <w:rsid w:val="006F05B4"/>
    <w:rsid w:val="006F1371"/>
    <w:rsid w:val="006F718B"/>
    <w:rsid w:val="006F794B"/>
    <w:rsid w:val="00701596"/>
    <w:rsid w:val="0071120C"/>
    <w:rsid w:val="00714494"/>
    <w:rsid w:val="00715949"/>
    <w:rsid w:val="00716E2B"/>
    <w:rsid w:val="00717A7C"/>
    <w:rsid w:val="00726265"/>
    <w:rsid w:val="00727C65"/>
    <w:rsid w:val="00730DB0"/>
    <w:rsid w:val="00734E0F"/>
    <w:rsid w:val="00736C6B"/>
    <w:rsid w:val="00740DD1"/>
    <w:rsid w:val="0074139A"/>
    <w:rsid w:val="00742434"/>
    <w:rsid w:val="00743C3E"/>
    <w:rsid w:val="00746AA6"/>
    <w:rsid w:val="00750D70"/>
    <w:rsid w:val="00752A82"/>
    <w:rsid w:val="00756BD9"/>
    <w:rsid w:val="00757630"/>
    <w:rsid w:val="007613DB"/>
    <w:rsid w:val="0076392B"/>
    <w:rsid w:val="00764251"/>
    <w:rsid w:val="00764548"/>
    <w:rsid w:val="00767141"/>
    <w:rsid w:val="00770945"/>
    <w:rsid w:val="007720B3"/>
    <w:rsid w:val="007739BF"/>
    <w:rsid w:val="00774F53"/>
    <w:rsid w:val="00776CEA"/>
    <w:rsid w:val="00785235"/>
    <w:rsid w:val="007964EA"/>
    <w:rsid w:val="007A1BD9"/>
    <w:rsid w:val="007A2527"/>
    <w:rsid w:val="007B039A"/>
    <w:rsid w:val="007B0D14"/>
    <w:rsid w:val="007B2335"/>
    <w:rsid w:val="007B2D8F"/>
    <w:rsid w:val="007C23B2"/>
    <w:rsid w:val="007C5936"/>
    <w:rsid w:val="007D14D9"/>
    <w:rsid w:val="007E5D56"/>
    <w:rsid w:val="007E700B"/>
    <w:rsid w:val="007F0A33"/>
    <w:rsid w:val="007F43E0"/>
    <w:rsid w:val="00803DA7"/>
    <w:rsid w:val="00804BE4"/>
    <w:rsid w:val="008073D6"/>
    <w:rsid w:val="00807DDD"/>
    <w:rsid w:val="00807F61"/>
    <w:rsid w:val="00816A66"/>
    <w:rsid w:val="00816AC3"/>
    <w:rsid w:val="00823612"/>
    <w:rsid w:val="00823B72"/>
    <w:rsid w:val="00824BAD"/>
    <w:rsid w:val="008364DC"/>
    <w:rsid w:val="0084196C"/>
    <w:rsid w:val="00841A24"/>
    <w:rsid w:val="00843B8A"/>
    <w:rsid w:val="00845829"/>
    <w:rsid w:val="00846A55"/>
    <w:rsid w:val="0085375F"/>
    <w:rsid w:val="00856EDE"/>
    <w:rsid w:val="00863660"/>
    <w:rsid w:val="00867CBC"/>
    <w:rsid w:val="00870AF5"/>
    <w:rsid w:val="00872668"/>
    <w:rsid w:val="00876BCC"/>
    <w:rsid w:val="00877C2C"/>
    <w:rsid w:val="00877E0D"/>
    <w:rsid w:val="008825BA"/>
    <w:rsid w:val="0088606B"/>
    <w:rsid w:val="00887122"/>
    <w:rsid w:val="00887569"/>
    <w:rsid w:val="00890EC8"/>
    <w:rsid w:val="00891641"/>
    <w:rsid w:val="0089256B"/>
    <w:rsid w:val="008A6E06"/>
    <w:rsid w:val="008B18BC"/>
    <w:rsid w:val="008B2460"/>
    <w:rsid w:val="008B42D7"/>
    <w:rsid w:val="008B7C9D"/>
    <w:rsid w:val="008C29A8"/>
    <w:rsid w:val="008C343C"/>
    <w:rsid w:val="008C4E85"/>
    <w:rsid w:val="008D0872"/>
    <w:rsid w:val="008D0E12"/>
    <w:rsid w:val="008D270C"/>
    <w:rsid w:val="008D3BB3"/>
    <w:rsid w:val="008D4BC5"/>
    <w:rsid w:val="008D5AE6"/>
    <w:rsid w:val="008E0C94"/>
    <w:rsid w:val="008E4BE6"/>
    <w:rsid w:val="008E53F6"/>
    <w:rsid w:val="008F47F8"/>
    <w:rsid w:val="008F6E16"/>
    <w:rsid w:val="008F71BC"/>
    <w:rsid w:val="00906710"/>
    <w:rsid w:val="00911755"/>
    <w:rsid w:val="009128A1"/>
    <w:rsid w:val="009141D5"/>
    <w:rsid w:val="0091794A"/>
    <w:rsid w:val="009209C6"/>
    <w:rsid w:val="00923771"/>
    <w:rsid w:val="00923E8F"/>
    <w:rsid w:val="00925834"/>
    <w:rsid w:val="009265CD"/>
    <w:rsid w:val="00931EB6"/>
    <w:rsid w:val="00936CFD"/>
    <w:rsid w:val="00937E8A"/>
    <w:rsid w:val="00943130"/>
    <w:rsid w:val="00944882"/>
    <w:rsid w:val="00944BD4"/>
    <w:rsid w:val="0094641D"/>
    <w:rsid w:val="00946A09"/>
    <w:rsid w:val="00947F50"/>
    <w:rsid w:val="00953291"/>
    <w:rsid w:val="009561D7"/>
    <w:rsid w:val="009571D6"/>
    <w:rsid w:val="00961429"/>
    <w:rsid w:val="00964AF8"/>
    <w:rsid w:val="009675FE"/>
    <w:rsid w:val="009772C6"/>
    <w:rsid w:val="0098123B"/>
    <w:rsid w:val="00983560"/>
    <w:rsid w:val="00983A38"/>
    <w:rsid w:val="00987CF2"/>
    <w:rsid w:val="009901E7"/>
    <w:rsid w:val="009916D7"/>
    <w:rsid w:val="00992573"/>
    <w:rsid w:val="009946CB"/>
    <w:rsid w:val="009958E4"/>
    <w:rsid w:val="009A0D2F"/>
    <w:rsid w:val="009A0DCD"/>
    <w:rsid w:val="009A25A7"/>
    <w:rsid w:val="009A430D"/>
    <w:rsid w:val="009A5D5C"/>
    <w:rsid w:val="009B4EE1"/>
    <w:rsid w:val="009B4F7A"/>
    <w:rsid w:val="009B616F"/>
    <w:rsid w:val="009C07E3"/>
    <w:rsid w:val="009C259C"/>
    <w:rsid w:val="009C3486"/>
    <w:rsid w:val="009D438E"/>
    <w:rsid w:val="009D5FF5"/>
    <w:rsid w:val="009D7A9F"/>
    <w:rsid w:val="009D7CBB"/>
    <w:rsid w:val="009E20B6"/>
    <w:rsid w:val="009E442A"/>
    <w:rsid w:val="009E6B01"/>
    <w:rsid w:val="009E7756"/>
    <w:rsid w:val="009F2304"/>
    <w:rsid w:val="009F4FB2"/>
    <w:rsid w:val="00A0361A"/>
    <w:rsid w:val="00A07086"/>
    <w:rsid w:val="00A124CF"/>
    <w:rsid w:val="00A24561"/>
    <w:rsid w:val="00A32B83"/>
    <w:rsid w:val="00A3583D"/>
    <w:rsid w:val="00A36344"/>
    <w:rsid w:val="00A4338E"/>
    <w:rsid w:val="00A4402E"/>
    <w:rsid w:val="00A44A52"/>
    <w:rsid w:val="00A44B6C"/>
    <w:rsid w:val="00A4760F"/>
    <w:rsid w:val="00A51132"/>
    <w:rsid w:val="00A52FA3"/>
    <w:rsid w:val="00A5354E"/>
    <w:rsid w:val="00A56BD1"/>
    <w:rsid w:val="00A57FD3"/>
    <w:rsid w:val="00A606F5"/>
    <w:rsid w:val="00A612B0"/>
    <w:rsid w:val="00A64487"/>
    <w:rsid w:val="00A7401D"/>
    <w:rsid w:val="00A75844"/>
    <w:rsid w:val="00A776AB"/>
    <w:rsid w:val="00A8088F"/>
    <w:rsid w:val="00A82744"/>
    <w:rsid w:val="00A84320"/>
    <w:rsid w:val="00A861B9"/>
    <w:rsid w:val="00A87433"/>
    <w:rsid w:val="00A90F6A"/>
    <w:rsid w:val="00AA186A"/>
    <w:rsid w:val="00AA5069"/>
    <w:rsid w:val="00AB4D8E"/>
    <w:rsid w:val="00AC0F1E"/>
    <w:rsid w:val="00AC2659"/>
    <w:rsid w:val="00AD0C91"/>
    <w:rsid w:val="00AD2854"/>
    <w:rsid w:val="00AE0276"/>
    <w:rsid w:val="00AE0520"/>
    <w:rsid w:val="00AE0932"/>
    <w:rsid w:val="00AE469E"/>
    <w:rsid w:val="00AE5A17"/>
    <w:rsid w:val="00AE6040"/>
    <w:rsid w:val="00AE675A"/>
    <w:rsid w:val="00AF3A64"/>
    <w:rsid w:val="00AF481A"/>
    <w:rsid w:val="00AF5163"/>
    <w:rsid w:val="00AF516A"/>
    <w:rsid w:val="00AF583A"/>
    <w:rsid w:val="00B00350"/>
    <w:rsid w:val="00B03574"/>
    <w:rsid w:val="00B120B5"/>
    <w:rsid w:val="00B1271A"/>
    <w:rsid w:val="00B13985"/>
    <w:rsid w:val="00B2590E"/>
    <w:rsid w:val="00B27C16"/>
    <w:rsid w:val="00B31D04"/>
    <w:rsid w:val="00B333B5"/>
    <w:rsid w:val="00B351DF"/>
    <w:rsid w:val="00B36D42"/>
    <w:rsid w:val="00B37E60"/>
    <w:rsid w:val="00B403C5"/>
    <w:rsid w:val="00B403EA"/>
    <w:rsid w:val="00B44374"/>
    <w:rsid w:val="00B45578"/>
    <w:rsid w:val="00B46169"/>
    <w:rsid w:val="00B46CDC"/>
    <w:rsid w:val="00B46F33"/>
    <w:rsid w:val="00B523CD"/>
    <w:rsid w:val="00B52D92"/>
    <w:rsid w:val="00B56104"/>
    <w:rsid w:val="00B57F21"/>
    <w:rsid w:val="00B605F9"/>
    <w:rsid w:val="00B6088D"/>
    <w:rsid w:val="00B62FE4"/>
    <w:rsid w:val="00B64A42"/>
    <w:rsid w:val="00B66073"/>
    <w:rsid w:val="00B66A7C"/>
    <w:rsid w:val="00B71245"/>
    <w:rsid w:val="00B71799"/>
    <w:rsid w:val="00B71E0D"/>
    <w:rsid w:val="00B73646"/>
    <w:rsid w:val="00B805D7"/>
    <w:rsid w:val="00B81B9B"/>
    <w:rsid w:val="00B846B0"/>
    <w:rsid w:val="00B873AB"/>
    <w:rsid w:val="00B8794D"/>
    <w:rsid w:val="00B916A7"/>
    <w:rsid w:val="00B94FCF"/>
    <w:rsid w:val="00B95545"/>
    <w:rsid w:val="00B955D5"/>
    <w:rsid w:val="00B96831"/>
    <w:rsid w:val="00BB0FBF"/>
    <w:rsid w:val="00BB3D58"/>
    <w:rsid w:val="00BB6A5D"/>
    <w:rsid w:val="00BC0902"/>
    <w:rsid w:val="00BC64C6"/>
    <w:rsid w:val="00BC7E2B"/>
    <w:rsid w:val="00BD6031"/>
    <w:rsid w:val="00BD6693"/>
    <w:rsid w:val="00BE2818"/>
    <w:rsid w:val="00BE2837"/>
    <w:rsid w:val="00BE460D"/>
    <w:rsid w:val="00BF2AB7"/>
    <w:rsid w:val="00BF3323"/>
    <w:rsid w:val="00BF5D0E"/>
    <w:rsid w:val="00C0020E"/>
    <w:rsid w:val="00C01D27"/>
    <w:rsid w:val="00C03B36"/>
    <w:rsid w:val="00C1575F"/>
    <w:rsid w:val="00C207EE"/>
    <w:rsid w:val="00C21022"/>
    <w:rsid w:val="00C213D7"/>
    <w:rsid w:val="00C26532"/>
    <w:rsid w:val="00C272CE"/>
    <w:rsid w:val="00C33D72"/>
    <w:rsid w:val="00C33D8A"/>
    <w:rsid w:val="00C345E0"/>
    <w:rsid w:val="00C37BF2"/>
    <w:rsid w:val="00C40764"/>
    <w:rsid w:val="00C41468"/>
    <w:rsid w:val="00C41B53"/>
    <w:rsid w:val="00C43CAF"/>
    <w:rsid w:val="00C44DB1"/>
    <w:rsid w:val="00C475E7"/>
    <w:rsid w:val="00C55238"/>
    <w:rsid w:val="00C60A42"/>
    <w:rsid w:val="00C64B87"/>
    <w:rsid w:val="00C6735E"/>
    <w:rsid w:val="00C677B9"/>
    <w:rsid w:val="00C755C4"/>
    <w:rsid w:val="00C763CB"/>
    <w:rsid w:val="00C77462"/>
    <w:rsid w:val="00C80079"/>
    <w:rsid w:val="00C80A5A"/>
    <w:rsid w:val="00C839DA"/>
    <w:rsid w:val="00C904CE"/>
    <w:rsid w:val="00C96625"/>
    <w:rsid w:val="00CA11D7"/>
    <w:rsid w:val="00CA489F"/>
    <w:rsid w:val="00CA6BDD"/>
    <w:rsid w:val="00CA701E"/>
    <w:rsid w:val="00CA7443"/>
    <w:rsid w:val="00CB0BBF"/>
    <w:rsid w:val="00CC0E22"/>
    <w:rsid w:val="00CC1985"/>
    <w:rsid w:val="00CC4B9B"/>
    <w:rsid w:val="00CD14FA"/>
    <w:rsid w:val="00CD3E9F"/>
    <w:rsid w:val="00CD6097"/>
    <w:rsid w:val="00CD7C00"/>
    <w:rsid w:val="00CE0D96"/>
    <w:rsid w:val="00CE3299"/>
    <w:rsid w:val="00CE79F7"/>
    <w:rsid w:val="00CF131B"/>
    <w:rsid w:val="00CF3245"/>
    <w:rsid w:val="00D01A58"/>
    <w:rsid w:val="00D01F75"/>
    <w:rsid w:val="00D0222F"/>
    <w:rsid w:val="00D02CFB"/>
    <w:rsid w:val="00D02FA8"/>
    <w:rsid w:val="00D03A0E"/>
    <w:rsid w:val="00D04DB8"/>
    <w:rsid w:val="00D054A5"/>
    <w:rsid w:val="00D05AB3"/>
    <w:rsid w:val="00D065A5"/>
    <w:rsid w:val="00D06EEC"/>
    <w:rsid w:val="00D10FE0"/>
    <w:rsid w:val="00D11C09"/>
    <w:rsid w:val="00D1378B"/>
    <w:rsid w:val="00D1418B"/>
    <w:rsid w:val="00D2560F"/>
    <w:rsid w:val="00D2573C"/>
    <w:rsid w:val="00D26435"/>
    <w:rsid w:val="00D26CBF"/>
    <w:rsid w:val="00D30552"/>
    <w:rsid w:val="00D31218"/>
    <w:rsid w:val="00D36A44"/>
    <w:rsid w:val="00D4337D"/>
    <w:rsid w:val="00D440B8"/>
    <w:rsid w:val="00D44244"/>
    <w:rsid w:val="00D50026"/>
    <w:rsid w:val="00D51C5A"/>
    <w:rsid w:val="00D527D0"/>
    <w:rsid w:val="00D55E6C"/>
    <w:rsid w:val="00D57563"/>
    <w:rsid w:val="00D6070A"/>
    <w:rsid w:val="00D60A81"/>
    <w:rsid w:val="00D615C2"/>
    <w:rsid w:val="00D6254F"/>
    <w:rsid w:val="00D632FA"/>
    <w:rsid w:val="00D63349"/>
    <w:rsid w:val="00D703F3"/>
    <w:rsid w:val="00D71CBE"/>
    <w:rsid w:val="00D7635C"/>
    <w:rsid w:val="00D7707F"/>
    <w:rsid w:val="00D815B4"/>
    <w:rsid w:val="00D816B4"/>
    <w:rsid w:val="00D859C1"/>
    <w:rsid w:val="00D9515C"/>
    <w:rsid w:val="00DA45E9"/>
    <w:rsid w:val="00DA689D"/>
    <w:rsid w:val="00DA6F3E"/>
    <w:rsid w:val="00DB057D"/>
    <w:rsid w:val="00DB3102"/>
    <w:rsid w:val="00DB4596"/>
    <w:rsid w:val="00DB7743"/>
    <w:rsid w:val="00DC10EC"/>
    <w:rsid w:val="00DC26D1"/>
    <w:rsid w:val="00DC30CA"/>
    <w:rsid w:val="00DC3D9E"/>
    <w:rsid w:val="00DC55D8"/>
    <w:rsid w:val="00DC787C"/>
    <w:rsid w:val="00DD2988"/>
    <w:rsid w:val="00DD632D"/>
    <w:rsid w:val="00DE3DD6"/>
    <w:rsid w:val="00DF25E7"/>
    <w:rsid w:val="00DF4D79"/>
    <w:rsid w:val="00E013E1"/>
    <w:rsid w:val="00E015AB"/>
    <w:rsid w:val="00E0216E"/>
    <w:rsid w:val="00E05314"/>
    <w:rsid w:val="00E06766"/>
    <w:rsid w:val="00E120AF"/>
    <w:rsid w:val="00E13A22"/>
    <w:rsid w:val="00E14CD6"/>
    <w:rsid w:val="00E154ED"/>
    <w:rsid w:val="00E16D14"/>
    <w:rsid w:val="00E17F1C"/>
    <w:rsid w:val="00E20812"/>
    <w:rsid w:val="00E21EB4"/>
    <w:rsid w:val="00E27FED"/>
    <w:rsid w:val="00E3320F"/>
    <w:rsid w:val="00E34893"/>
    <w:rsid w:val="00E34E96"/>
    <w:rsid w:val="00E37969"/>
    <w:rsid w:val="00E417B8"/>
    <w:rsid w:val="00E4464D"/>
    <w:rsid w:val="00E44D49"/>
    <w:rsid w:val="00E4612C"/>
    <w:rsid w:val="00E50C52"/>
    <w:rsid w:val="00E620A1"/>
    <w:rsid w:val="00E643C4"/>
    <w:rsid w:val="00E64B09"/>
    <w:rsid w:val="00E659A0"/>
    <w:rsid w:val="00E659B6"/>
    <w:rsid w:val="00E7307E"/>
    <w:rsid w:val="00E731EF"/>
    <w:rsid w:val="00E735FF"/>
    <w:rsid w:val="00E75D30"/>
    <w:rsid w:val="00E806BD"/>
    <w:rsid w:val="00E817BE"/>
    <w:rsid w:val="00E83155"/>
    <w:rsid w:val="00E83D90"/>
    <w:rsid w:val="00E842B0"/>
    <w:rsid w:val="00E92A90"/>
    <w:rsid w:val="00E933A1"/>
    <w:rsid w:val="00E93EB1"/>
    <w:rsid w:val="00E974F7"/>
    <w:rsid w:val="00EA50AD"/>
    <w:rsid w:val="00EB3FCD"/>
    <w:rsid w:val="00EB4D55"/>
    <w:rsid w:val="00EB4DF0"/>
    <w:rsid w:val="00EB6A3A"/>
    <w:rsid w:val="00EC5FD1"/>
    <w:rsid w:val="00ED0359"/>
    <w:rsid w:val="00ED2A14"/>
    <w:rsid w:val="00ED5D79"/>
    <w:rsid w:val="00ED6458"/>
    <w:rsid w:val="00ED7FC6"/>
    <w:rsid w:val="00EE0229"/>
    <w:rsid w:val="00EE2A86"/>
    <w:rsid w:val="00EE44EF"/>
    <w:rsid w:val="00EE61F8"/>
    <w:rsid w:val="00EF4C23"/>
    <w:rsid w:val="00EF6248"/>
    <w:rsid w:val="00EF6F3B"/>
    <w:rsid w:val="00EF70C1"/>
    <w:rsid w:val="00F14CA9"/>
    <w:rsid w:val="00F1680D"/>
    <w:rsid w:val="00F22E58"/>
    <w:rsid w:val="00F24281"/>
    <w:rsid w:val="00F249B4"/>
    <w:rsid w:val="00F250A7"/>
    <w:rsid w:val="00F2753E"/>
    <w:rsid w:val="00F27C6E"/>
    <w:rsid w:val="00F308D1"/>
    <w:rsid w:val="00F31D1E"/>
    <w:rsid w:val="00F33DF6"/>
    <w:rsid w:val="00F377D6"/>
    <w:rsid w:val="00F424EF"/>
    <w:rsid w:val="00F457B4"/>
    <w:rsid w:val="00F457EA"/>
    <w:rsid w:val="00F46374"/>
    <w:rsid w:val="00F47380"/>
    <w:rsid w:val="00F473E3"/>
    <w:rsid w:val="00F47CE8"/>
    <w:rsid w:val="00F51DB9"/>
    <w:rsid w:val="00F53550"/>
    <w:rsid w:val="00F54314"/>
    <w:rsid w:val="00F54EBE"/>
    <w:rsid w:val="00F5585D"/>
    <w:rsid w:val="00F56F67"/>
    <w:rsid w:val="00F577BE"/>
    <w:rsid w:val="00F57CFC"/>
    <w:rsid w:val="00F60AB4"/>
    <w:rsid w:val="00F62515"/>
    <w:rsid w:val="00F62710"/>
    <w:rsid w:val="00F63253"/>
    <w:rsid w:val="00F67D3A"/>
    <w:rsid w:val="00F70011"/>
    <w:rsid w:val="00F704B5"/>
    <w:rsid w:val="00F72E70"/>
    <w:rsid w:val="00F74A12"/>
    <w:rsid w:val="00F77C39"/>
    <w:rsid w:val="00F863F9"/>
    <w:rsid w:val="00F86A22"/>
    <w:rsid w:val="00F87811"/>
    <w:rsid w:val="00F907E2"/>
    <w:rsid w:val="00F9198F"/>
    <w:rsid w:val="00F92735"/>
    <w:rsid w:val="00FA092F"/>
    <w:rsid w:val="00FA1621"/>
    <w:rsid w:val="00FA18B0"/>
    <w:rsid w:val="00FA21C9"/>
    <w:rsid w:val="00FB19B1"/>
    <w:rsid w:val="00FB51F5"/>
    <w:rsid w:val="00FB7EB6"/>
    <w:rsid w:val="00FC0824"/>
    <w:rsid w:val="00FC2A9B"/>
    <w:rsid w:val="00FC38D7"/>
    <w:rsid w:val="00FC746A"/>
    <w:rsid w:val="00FD1019"/>
    <w:rsid w:val="00FD3C9B"/>
    <w:rsid w:val="00FD40B7"/>
    <w:rsid w:val="00FD48BF"/>
    <w:rsid w:val="00FE114B"/>
    <w:rsid w:val="00FE32AC"/>
    <w:rsid w:val="00FE4C70"/>
    <w:rsid w:val="00FE58DE"/>
    <w:rsid w:val="00FF1F44"/>
    <w:rsid w:val="00FF21B7"/>
    <w:rsid w:val="00FF5FE1"/>
    <w:rsid w:val="00FF6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F6EB6"/>
  <w15:docId w15:val="{ED266B99-0340-4F54-9FA5-CDA9DDC51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3"/>
    <w:qFormat/>
    <w:rsid w:val="00313778"/>
    <w:pPr>
      <w:spacing w:line="360" w:lineRule="auto"/>
    </w:pPr>
    <w:rPr>
      <w:rFonts w:cs="宋体"/>
      <w:sz w:val="24"/>
      <w:szCs w:val="24"/>
    </w:rPr>
  </w:style>
  <w:style w:type="paragraph" w:styleId="1">
    <w:name w:val="heading 1"/>
    <w:basedOn w:val="a"/>
    <w:next w:val="a"/>
    <w:link w:val="12"/>
    <w:qFormat/>
    <w:rsid w:val="0076392B"/>
    <w:pPr>
      <w:keepNext/>
      <w:keepLines/>
      <w:outlineLvl w:val="0"/>
    </w:pPr>
    <w:rPr>
      <w:b/>
      <w:kern w:val="44"/>
      <w:sz w:val="32"/>
      <w:szCs w:val="20"/>
    </w:rPr>
  </w:style>
  <w:style w:type="paragraph" w:styleId="2">
    <w:name w:val="heading 2"/>
    <w:basedOn w:val="a"/>
    <w:next w:val="a"/>
    <w:link w:val="23"/>
    <w:qFormat/>
    <w:rsid w:val="0076392B"/>
    <w:pPr>
      <w:keepNext/>
      <w:keepLines/>
      <w:outlineLvl w:val="1"/>
    </w:pPr>
    <w:rPr>
      <w:rFonts w:cstheme="majorBidi"/>
      <w:b/>
      <w:sz w:val="28"/>
      <w:szCs w:val="20"/>
    </w:rPr>
  </w:style>
  <w:style w:type="paragraph" w:styleId="3">
    <w:name w:val="heading 3"/>
    <w:basedOn w:val="a"/>
    <w:next w:val="a"/>
    <w:link w:val="33"/>
    <w:qFormat/>
    <w:rsid w:val="0076392B"/>
    <w:pPr>
      <w:keepNext/>
      <w:keepLines/>
      <w:outlineLvl w:val="2"/>
    </w:pPr>
    <w:rPr>
      <w:b/>
    </w:rPr>
  </w:style>
  <w:style w:type="paragraph" w:styleId="4">
    <w:name w:val="heading 4"/>
    <w:basedOn w:val="a"/>
    <w:next w:val="a"/>
    <w:link w:val="42"/>
    <w:qFormat/>
    <w:rsid w:val="0076392B"/>
    <w:pPr>
      <w:keepNext/>
      <w:keepLines/>
      <w:spacing w:before="280" w:after="290" w:line="372" w:lineRule="auto"/>
      <w:outlineLvl w:val="3"/>
    </w:pPr>
    <w:rPr>
      <w:rFonts w:ascii="Cambria" w:hAnsi="Cambria" w:cstheme="majorBidi"/>
      <w:b/>
      <w:bCs/>
      <w:sz w:val="28"/>
      <w:szCs w:val="28"/>
    </w:rPr>
  </w:style>
  <w:style w:type="paragraph" w:styleId="5">
    <w:name w:val="heading 5"/>
    <w:basedOn w:val="a"/>
    <w:next w:val="a"/>
    <w:link w:val="52"/>
    <w:qFormat/>
    <w:rsid w:val="0076392B"/>
    <w:pPr>
      <w:keepNext/>
      <w:keepLines/>
      <w:spacing w:before="280" w:after="290" w:line="372" w:lineRule="auto"/>
      <w:outlineLvl w:val="4"/>
    </w:pPr>
    <w:rPr>
      <w:rFonts w:ascii="宋体" w:cs="Times New Roman"/>
      <w:b/>
      <w:bCs/>
      <w:sz w:val="28"/>
      <w:szCs w:val="28"/>
    </w:rPr>
  </w:style>
  <w:style w:type="paragraph" w:styleId="6">
    <w:name w:val="heading 6"/>
    <w:basedOn w:val="a"/>
    <w:next w:val="a"/>
    <w:link w:val="62"/>
    <w:qFormat/>
    <w:rsid w:val="0076392B"/>
    <w:pPr>
      <w:keepNext/>
      <w:keepLines/>
      <w:tabs>
        <w:tab w:val="left" w:pos="1152"/>
      </w:tabs>
      <w:spacing w:before="240" w:after="64" w:line="316" w:lineRule="auto"/>
      <w:ind w:left="1152" w:hanging="1152"/>
      <w:outlineLvl w:val="5"/>
    </w:pPr>
    <w:rPr>
      <w:rFonts w:ascii="Cambria" w:hAnsi="Cambria" w:cs="Times New Roman"/>
      <w:b/>
      <w:bCs/>
    </w:rPr>
  </w:style>
  <w:style w:type="paragraph" w:styleId="7">
    <w:name w:val="heading 7"/>
    <w:basedOn w:val="a"/>
    <w:next w:val="a"/>
    <w:link w:val="72"/>
    <w:qFormat/>
    <w:rsid w:val="0076392B"/>
    <w:pPr>
      <w:keepNext/>
      <w:keepLines/>
      <w:tabs>
        <w:tab w:val="left" w:pos="1296"/>
      </w:tabs>
      <w:spacing w:before="240" w:after="64" w:line="316" w:lineRule="auto"/>
      <w:ind w:left="1296" w:hanging="1296"/>
      <w:outlineLvl w:val="6"/>
    </w:pPr>
    <w:rPr>
      <w:rFonts w:ascii="宋体" w:cs="Times New Roman"/>
      <w:b/>
      <w:bCs/>
    </w:rPr>
  </w:style>
  <w:style w:type="paragraph" w:styleId="8">
    <w:name w:val="heading 8"/>
    <w:basedOn w:val="a"/>
    <w:next w:val="a"/>
    <w:link w:val="82"/>
    <w:qFormat/>
    <w:rsid w:val="0076392B"/>
    <w:pPr>
      <w:keepNext/>
      <w:keepLines/>
      <w:tabs>
        <w:tab w:val="left" w:pos="1440"/>
      </w:tabs>
      <w:spacing w:before="240" w:after="64" w:line="316" w:lineRule="auto"/>
      <w:ind w:left="1440" w:hanging="1440"/>
      <w:outlineLvl w:val="7"/>
    </w:pPr>
    <w:rPr>
      <w:rFonts w:ascii="Cambria" w:hAnsi="Cambria" w:cs="Times New Roman"/>
    </w:rPr>
  </w:style>
  <w:style w:type="paragraph" w:styleId="9">
    <w:name w:val="heading 9"/>
    <w:basedOn w:val="a"/>
    <w:next w:val="a"/>
    <w:link w:val="92"/>
    <w:qFormat/>
    <w:rsid w:val="0076392B"/>
    <w:pPr>
      <w:keepNext/>
      <w:keepLines/>
      <w:tabs>
        <w:tab w:val="left" w:pos="1584"/>
      </w:tabs>
      <w:spacing w:before="240" w:after="64" w:line="316" w:lineRule="auto"/>
      <w:ind w:left="1584" w:hanging="1584"/>
      <w:outlineLvl w:val="8"/>
    </w:pPr>
    <w:rPr>
      <w:rFonts w:ascii="Cambria" w:hAnsi="Cambria" w:cs="Times New Roman"/>
      <w:sz w:val="20"/>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27">
    <w:name w:val="xl27"/>
    <w:qFormat/>
    <w:rsid w:val="0076392B"/>
    <w:pPr>
      <w:pBdr>
        <w:top w:val="single" w:sz="4" w:space="0" w:color="auto"/>
        <w:left w:val="single" w:sz="8" w:space="0" w:color="auto"/>
        <w:bottom w:val="single" w:sz="4" w:space="0" w:color="auto"/>
        <w:right w:val="single" w:sz="4" w:space="0" w:color="auto"/>
      </w:pBdr>
      <w:spacing w:before="100" w:beforeAutospacing="1" w:after="100" w:afterAutospacing="1" w:line="360" w:lineRule="auto"/>
      <w:jc w:val="center"/>
    </w:pPr>
    <w:rPr>
      <w:rFonts w:ascii="新宋体-18030" w:eastAsia="新宋体-18030" w:hAnsi="新宋体-18030" w:cs="新宋体-18030"/>
      <w:sz w:val="24"/>
      <w:szCs w:val="24"/>
    </w:rPr>
  </w:style>
  <w:style w:type="character" w:customStyle="1" w:styleId="2Char">
    <w:name w:val="标题 2 Char"/>
    <w:basedOn w:val="a0"/>
    <w:qFormat/>
    <w:rsid w:val="0076392B"/>
    <w:rPr>
      <w:rFonts w:asciiTheme="majorHAnsi" w:eastAsiaTheme="majorEastAsia" w:hAnsiTheme="majorHAnsi" w:cstheme="majorBidi"/>
      <w:b/>
      <w:bCs/>
      <w:kern w:val="0"/>
      <w:sz w:val="32"/>
      <w:szCs w:val="32"/>
    </w:rPr>
  </w:style>
  <w:style w:type="character" w:customStyle="1" w:styleId="4Char">
    <w:name w:val="标题 4 Char"/>
    <w:basedOn w:val="a0"/>
    <w:qFormat/>
    <w:rsid w:val="0076392B"/>
    <w:rPr>
      <w:rFonts w:asciiTheme="majorHAnsi" w:eastAsiaTheme="majorEastAsia" w:hAnsiTheme="majorHAnsi" w:cstheme="majorBidi"/>
      <w:b/>
      <w:bCs/>
      <w:kern w:val="0"/>
      <w:sz w:val="28"/>
      <w:szCs w:val="28"/>
    </w:rPr>
  </w:style>
  <w:style w:type="character" w:customStyle="1" w:styleId="1Char1">
    <w:name w:val="标题 1 Char1"/>
    <w:qFormat/>
    <w:rsid w:val="0076392B"/>
    <w:rPr>
      <w:rFonts w:ascii="Times New Roman" w:eastAsia="宋体" w:hAnsi="Times New Roman"/>
      <w:b/>
      <w:kern w:val="44"/>
      <w:sz w:val="44"/>
      <w:szCs w:val="44"/>
    </w:rPr>
  </w:style>
  <w:style w:type="character" w:customStyle="1" w:styleId="Char">
    <w:name w:val="正文首行缩进 Char"/>
    <w:qFormat/>
    <w:rsid w:val="0076392B"/>
    <w:rPr>
      <w:rFonts w:eastAsia="宋体"/>
      <w:kern w:val="2"/>
      <w:sz w:val="24"/>
      <w:lang w:val="en-US" w:eastAsia="zh-CN"/>
    </w:rPr>
  </w:style>
  <w:style w:type="paragraph" w:customStyle="1" w:styleId="a3">
    <w:name w:val="永环书正文"/>
    <w:basedOn w:val="a"/>
    <w:link w:val="Char0"/>
    <w:qFormat/>
    <w:rsid w:val="0076392B"/>
    <w:pPr>
      <w:spacing w:beforeLines="20"/>
      <w:ind w:firstLineChars="200" w:firstLine="200"/>
    </w:pPr>
    <w:rPr>
      <w:rFonts w:cs="Times New Roman"/>
      <w:szCs w:val="20"/>
    </w:rPr>
  </w:style>
  <w:style w:type="character" w:customStyle="1" w:styleId="Char0">
    <w:name w:val="永环书正文 Char"/>
    <w:link w:val="a3"/>
    <w:qFormat/>
    <w:locked/>
    <w:rsid w:val="0076392B"/>
    <w:rPr>
      <w:sz w:val="24"/>
    </w:rPr>
  </w:style>
  <w:style w:type="character" w:customStyle="1" w:styleId="t1">
    <w:name w:val="t1"/>
    <w:qFormat/>
    <w:rsid w:val="0076392B"/>
    <w:rPr>
      <w:rFonts w:cs="Times New Roman"/>
      <w:color w:val="000000"/>
    </w:rPr>
  </w:style>
  <w:style w:type="character" w:customStyle="1" w:styleId="Char1">
    <w:name w:val="批注文字 Char1"/>
    <w:qFormat/>
    <w:rsid w:val="0076392B"/>
    <w:rPr>
      <w:rFonts w:cs="Times New Roman"/>
    </w:rPr>
  </w:style>
  <w:style w:type="character" w:customStyle="1" w:styleId="Char2">
    <w:name w:val="图文 Char"/>
    <w:qFormat/>
    <w:rsid w:val="0076392B"/>
    <w:rPr>
      <w:rFonts w:eastAsia="宋体"/>
      <w:kern w:val="2"/>
      <w:sz w:val="24"/>
      <w:lang w:val="en-US" w:eastAsia="zh-CN"/>
    </w:rPr>
  </w:style>
  <w:style w:type="character" w:customStyle="1" w:styleId="font131">
    <w:name w:val="font131"/>
    <w:qFormat/>
    <w:rsid w:val="0076392B"/>
    <w:rPr>
      <w:rFonts w:ascii="Times New Roman" w:hAnsi="Times New Roman" w:cs="Times New Roman"/>
      <w:color w:val="000000"/>
      <w:sz w:val="21"/>
      <w:szCs w:val="21"/>
      <w:u w:val="none"/>
    </w:rPr>
  </w:style>
  <w:style w:type="character" w:customStyle="1" w:styleId="CharChar">
    <w:name w:val="表格 Char Char"/>
    <w:qFormat/>
    <w:rsid w:val="0076392B"/>
    <w:rPr>
      <w:rFonts w:eastAsia="楷体_GB2312"/>
      <w:kern w:val="2"/>
      <w:sz w:val="24"/>
      <w:lang w:val="en-US" w:eastAsia="zh-CN"/>
    </w:rPr>
  </w:style>
  <w:style w:type="paragraph" w:customStyle="1" w:styleId="a4">
    <w:name w:val="报告书正文"/>
    <w:basedOn w:val="a"/>
    <w:link w:val="CharChar0"/>
    <w:qFormat/>
    <w:rsid w:val="0076392B"/>
    <w:pPr>
      <w:spacing w:after="60" w:line="500" w:lineRule="exact"/>
      <w:ind w:firstLineChars="200" w:firstLine="200"/>
    </w:pPr>
    <w:rPr>
      <w:rFonts w:cs="Times New Roman"/>
      <w:szCs w:val="20"/>
    </w:rPr>
  </w:style>
  <w:style w:type="character" w:customStyle="1" w:styleId="CharChar0">
    <w:name w:val="报告书正文 Char Char"/>
    <w:link w:val="a4"/>
    <w:qFormat/>
    <w:locked/>
    <w:rsid w:val="0076392B"/>
    <w:rPr>
      <w:sz w:val="24"/>
    </w:rPr>
  </w:style>
  <w:style w:type="character" w:customStyle="1" w:styleId="apple-converted-space">
    <w:name w:val="apple-converted-space"/>
    <w:qFormat/>
    <w:rsid w:val="0076392B"/>
    <w:rPr>
      <w:rFonts w:cs="Times New Roman"/>
    </w:rPr>
  </w:style>
  <w:style w:type="character" w:customStyle="1" w:styleId="font101">
    <w:name w:val="font101"/>
    <w:qFormat/>
    <w:rsid w:val="0076392B"/>
    <w:rPr>
      <w:rFonts w:ascii="Times New Roman" w:hAnsi="Times New Roman" w:cs="Times New Roman"/>
      <w:color w:val="000000"/>
      <w:sz w:val="21"/>
      <w:szCs w:val="21"/>
      <w:u w:val="none"/>
    </w:rPr>
  </w:style>
  <w:style w:type="character" w:customStyle="1" w:styleId="10">
    <w:name w:val="不明显强调1"/>
    <w:qFormat/>
    <w:rsid w:val="0076392B"/>
    <w:rPr>
      <w:i/>
      <w:color w:val="808080"/>
    </w:rPr>
  </w:style>
  <w:style w:type="paragraph" w:customStyle="1" w:styleId="a5">
    <w:name w:val="烟厂正文"/>
    <w:basedOn w:val="a"/>
    <w:link w:val="Char3"/>
    <w:qFormat/>
    <w:rsid w:val="0076392B"/>
    <w:pPr>
      <w:spacing w:beforeLines="20" w:afterLines="20" w:line="500" w:lineRule="exact"/>
      <w:ind w:firstLineChars="200" w:firstLine="200"/>
    </w:pPr>
    <w:rPr>
      <w:rFonts w:cs="Times New Roman"/>
      <w:szCs w:val="20"/>
    </w:rPr>
  </w:style>
  <w:style w:type="character" w:customStyle="1" w:styleId="Char3">
    <w:name w:val="烟厂正文 Char"/>
    <w:link w:val="a5"/>
    <w:qFormat/>
    <w:locked/>
    <w:rsid w:val="0076392B"/>
    <w:rPr>
      <w:sz w:val="24"/>
    </w:rPr>
  </w:style>
  <w:style w:type="paragraph" w:customStyle="1" w:styleId="10851">
    <w:name w:val="样式 目录 1 + 首行缩进:  0.85 厘米1"/>
    <w:basedOn w:val="TOC1"/>
    <w:link w:val="10851Char"/>
    <w:qFormat/>
    <w:rsid w:val="0076392B"/>
    <w:pPr>
      <w:tabs>
        <w:tab w:val="right" w:leader="dot" w:pos="9323"/>
      </w:tabs>
      <w:ind w:firstLine="482"/>
      <w:jc w:val="both"/>
    </w:pPr>
    <w:rPr>
      <w:sz w:val="24"/>
    </w:rPr>
  </w:style>
  <w:style w:type="character" w:customStyle="1" w:styleId="10851Char">
    <w:name w:val="样式 目录 1 + 首行缩进:  0.85 厘米1 Char"/>
    <w:link w:val="10851"/>
    <w:qFormat/>
    <w:locked/>
    <w:rsid w:val="0076392B"/>
    <w:rPr>
      <w:rFonts w:ascii="Calibri" w:hAnsi="Calibri"/>
      <w:b/>
      <w:caps/>
      <w:sz w:val="24"/>
    </w:rPr>
  </w:style>
  <w:style w:type="paragraph" w:styleId="TOC1">
    <w:name w:val="toc 1"/>
    <w:basedOn w:val="a"/>
    <w:next w:val="a"/>
    <w:link w:val="TOC12"/>
    <w:uiPriority w:val="39"/>
    <w:qFormat/>
    <w:rsid w:val="0076392B"/>
    <w:pPr>
      <w:spacing w:before="120" w:after="120"/>
    </w:pPr>
    <w:rPr>
      <w:rFonts w:ascii="Calibri" w:hAnsi="Calibri" w:cs="Times New Roman"/>
      <w:b/>
      <w:caps/>
      <w:sz w:val="20"/>
      <w:szCs w:val="20"/>
    </w:rPr>
  </w:style>
  <w:style w:type="character" w:customStyle="1" w:styleId="Char4">
    <w:name w:val="表文 Char"/>
    <w:qFormat/>
    <w:rsid w:val="0076392B"/>
    <w:rPr>
      <w:rFonts w:eastAsia="宋体"/>
      <w:snapToGrid w:val="0"/>
      <w:kern w:val="28"/>
      <w:position w:val="-24"/>
      <w:sz w:val="21"/>
      <w:lang w:val="en-US" w:eastAsia="zh-CN"/>
    </w:rPr>
  </w:style>
  <w:style w:type="paragraph" w:customStyle="1" w:styleId="a6">
    <w:name w:val="【正文】"/>
    <w:basedOn w:val="a"/>
    <w:link w:val="Char5"/>
    <w:qFormat/>
    <w:rsid w:val="0076392B"/>
    <w:pPr>
      <w:spacing w:line="440" w:lineRule="exact"/>
      <w:ind w:firstLineChars="200" w:firstLine="544"/>
    </w:pPr>
    <w:rPr>
      <w:rFonts w:cs="Times New Roman"/>
      <w:color w:val="000000"/>
      <w:szCs w:val="20"/>
    </w:rPr>
  </w:style>
  <w:style w:type="character" w:customStyle="1" w:styleId="Char5">
    <w:name w:val="【正文】 Char"/>
    <w:link w:val="a6"/>
    <w:qFormat/>
    <w:locked/>
    <w:rsid w:val="0076392B"/>
    <w:rPr>
      <w:color w:val="000000"/>
      <w:sz w:val="24"/>
    </w:rPr>
  </w:style>
  <w:style w:type="paragraph" w:customStyle="1" w:styleId="a7">
    <w:name w:val="表格字体"/>
    <w:basedOn w:val="a"/>
    <w:link w:val="CharChar1"/>
    <w:qFormat/>
    <w:rsid w:val="0076392B"/>
    <w:pPr>
      <w:adjustRightInd w:val="0"/>
      <w:spacing w:beforeLines="20" w:afterLines="20"/>
      <w:jc w:val="center"/>
      <w:textAlignment w:val="center"/>
    </w:pPr>
    <w:rPr>
      <w:rFonts w:ascii="Arial" w:hAnsi="Arial" w:cs="Times New Roman"/>
      <w:sz w:val="20"/>
      <w:szCs w:val="20"/>
    </w:rPr>
  </w:style>
  <w:style w:type="character" w:customStyle="1" w:styleId="CharChar1">
    <w:name w:val="表格字体 Char Char"/>
    <w:link w:val="a7"/>
    <w:qFormat/>
    <w:locked/>
    <w:rsid w:val="0076392B"/>
    <w:rPr>
      <w:rFonts w:ascii="Arial" w:hAnsi="Arial"/>
    </w:rPr>
  </w:style>
  <w:style w:type="character" w:customStyle="1" w:styleId="12font1">
    <w:name w:val="12font1"/>
    <w:qFormat/>
    <w:rsid w:val="0076392B"/>
    <w:rPr>
      <w:sz w:val="18"/>
    </w:rPr>
  </w:style>
  <w:style w:type="character" w:customStyle="1" w:styleId="fontstyle11">
    <w:name w:val="fontstyle11"/>
    <w:qFormat/>
    <w:rsid w:val="0076392B"/>
    <w:rPr>
      <w:rFonts w:ascii="TimesNewRomanPSMT" w:hAnsi="TimesNewRomanPSMT" w:hint="default"/>
      <w:color w:val="000000"/>
      <w:sz w:val="24"/>
      <w:szCs w:val="24"/>
    </w:rPr>
  </w:style>
  <w:style w:type="character" w:customStyle="1" w:styleId="11">
    <w:name w:val="标题1"/>
    <w:qFormat/>
    <w:rsid w:val="0076392B"/>
    <w:rPr>
      <w:rFonts w:cs="Times New Roman"/>
    </w:rPr>
  </w:style>
  <w:style w:type="character" w:customStyle="1" w:styleId="Char6">
    <w:name w:val="批注文字 Char"/>
    <w:qFormat/>
    <w:locked/>
    <w:rsid w:val="0076392B"/>
    <w:rPr>
      <w:rFonts w:ascii="宋体" w:eastAsia="宋体" w:cs="宋体"/>
      <w:kern w:val="0"/>
      <w:sz w:val="24"/>
      <w:szCs w:val="24"/>
    </w:rPr>
  </w:style>
  <w:style w:type="character" w:customStyle="1" w:styleId="40505Char">
    <w:name w:val="样式 标题 4 + 段前: 0.5 行 段后: 0.5 行 Char"/>
    <w:qFormat/>
    <w:rsid w:val="0076392B"/>
    <w:rPr>
      <w:rFonts w:eastAsia="宋体"/>
      <w:b/>
      <w:kern w:val="20"/>
      <w:sz w:val="28"/>
      <w:lang w:val="en-US" w:eastAsia="zh-CN"/>
    </w:rPr>
  </w:style>
  <w:style w:type="character" w:customStyle="1" w:styleId="13">
    <w:name w:val="书籍标题1"/>
    <w:qFormat/>
    <w:rsid w:val="0076392B"/>
    <w:rPr>
      <w:b/>
      <w:smallCaps/>
      <w:spacing w:val="5"/>
    </w:rPr>
  </w:style>
  <w:style w:type="paragraph" w:customStyle="1" w:styleId="a8">
    <w:name w:val="表格中文字"/>
    <w:basedOn w:val="a"/>
    <w:link w:val="Char7"/>
    <w:qFormat/>
    <w:rsid w:val="0076392B"/>
    <w:pPr>
      <w:adjustRightInd w:val="0"/>
      <w:snapToGrid w:val="0"/>
      <w:jc w:val="center"/>
    </w:pPr>
    <w:rPr>
      <w:rFonts w:cs="Times New Roman"/>
      <w:kern w:val="18"/>
      <w:sz w:val="20"/>
      <w:szCs w:val="20"/>
    </w:rPr>
  </w:style>
  <w:style w:type="character" w:customStyle="1" w:styleId="Char7">
    <w:name w:val="表格中文字 Char"/>
    <w:link w:val="a8"/>
    <w:qFormat/>
    <w:locked/>
    <w:rsid w:val="0076392B"/>
    <w:rPr>
      <w:kern w:val="18"/>
    </w:rPr>
  </w:style>
  <w:style w:type="character" w:customStyle="1" w:styleId="fontstyle01">
    <w:name w:val="fontstyle01"/>
    <w:qFormat/>
    <w:rsid w:val="0076392B"/>
    <w:rPr>
      <w:rFonts w:ascii="宋体" w:eastAsia="宋体" w:hAnsi="宋体" w:hint="eastAsia"/>
      <w:color w:val="000000"/>
      <w:sz w:val="24"/>
      <w:szCs w:val="24"/>
    </w:rPr>
  </w:style>
  <w:style w:type="character" w:customStyle="1" w:styleId="2Char0">
    <w:name w:val="正文文本 2 Char"/>
    <w:qFormat/>
    <w:rsid w:val="0076392B"/>
    <w:rPr>
      <w:rFonts w:eastAsia="宋体"/>
      <w:kern w:val="2"/>
      <w:sz w:val="24"/>
      <w:lang w:val="en-US" w:eastAsia="zh-CN"/>
    </w:rPr>
  </w:style>
  <w:style w:type="paragraph" w:customStyle="1" w:styleId="a9">
    <w:name w:val="表格"/>
    <w:aliases w:val="图文"/>
    <w:basedOn w:val="a"/>
    <w:link w:val="Char8"/>
    <w:qFormat/>
    <w:rsid w:val="0076392B"/>
    <w:pPr>
      <w:jc w:val="center"/>
    </w:pPr>
    <w:rPr>
      <w:rFonts w:cs="Times New Roman"/>
      <w:szCs w:val="20"/>
    </w:rPr>
  </w:style>
  <w:style w:type="character" w:customStyle="1" w:styleId="Char8">
    <w:name w:val="表格 Char"/>
    <w:link w:val="a9"/>
    <w:qFormat/>
    <w:locked/>
    <w:rsid w:val="0076392B"/>
    <w:rPr>
      <w:sz w:val="24"/>
    </w:rPr>
  </w:style>
  <w:style w:type="character" w:customStyle="1" w:styleId="14">
    <w:name w:val="不明显参考1"/>
    <w:qFormat/>
    <w:rsid w:val="0076392B"/>
    <w:rPr>
      <w:smallCaps/>
      <w:color w:val="C0504D"/>
      <w:u w:val="single"/>
    </w:rPr>
  </w:style>
  <w:style w:type="character" w:customStyle="1" w:styleId="15">
    <w:name w:val="明显强调1"/>
    <w:qFormat/>
    <w:rsid w:val="0076392B"/>
    <w:rPr>
      <w:b/>
      <w:i/>
      <w:color w:val="4F81BD"/>
    </w:rPr>
  </w:style>
  <w:style w:type="character" w:customStyle="1" w:styleId="16">
    <w:name w:val="明显参考1"/>
    <w:qFormat/>
    <w:rsid w:val="0076392B"/>
    <w:rPr>
      <w:b/>
      <w:smallCaps/>
      <w:color w:val="C0504D"/>
      <w:spacing w:val="5"/>
      <w:u w:val="single"/>
    </w:rPr>
  </w:style>
  <w:style w:type="paragraph" w:customStyle="1" w:styleId="aa">
    <w:name w:val="内容"/>
    <w:basedOn w:val="a"/>
    <w:link w:val="Char9"/>
    <w:qFormat/>
    <w:rsid w:val="0076392B"/>
    <w:pPr>
      <w:spacing w:beforeLines="50" w:afterLines="50"/>
      <w:ind w:firstLineChars="200" w:firstLine="200"/>
    </w:pPr>
    <w:rPr>
      <w:rFonts w:cs="Times New Roman"/>
      <w:color w:val="000000"/>
      <w:szCs w:val="20"/>
    </w:rPr>
  </w:style>
  <w:style w:type="character" w:customStyle="1" w:styleId="Char9">
    <w:name w:val="内容 Char"/>
    <w:link w:val="aa"/>
    <w:qFormat/>
    <w:locked/>
    <w:rsid w:val="0076392B"/>
    <w:rPr>
      <w:color w:val="000000"/>
      <w:sz w:val="24"/>
    </w:rPr>
  </w:style>
  <w:style w:type="character" w:customStyle="1" w:styleId="Chara">
    <w:name w:val="纯文本 Char"/>
    <w:qFormat/>
    <w:rsid w:val="0076392B"/>
    <w:rPr>
      <w:rFonts w:ascii="Courier New" w:eastAsia="宋体" w:hAnsi="Courier New"/>
      <w:kern w:val="2"/>
      <w:sz w:val="21"/>
      <w:lang w:val="en-US" w:eastAsia="zh-CN"/>
    </w:rPr>
  </w:style>
  <w:style w:type="character" w:customStyle="1" w:styleId="Char10">
    <w:name w:val="日期 Char1"/>
    <w:qFormat/>
    <w:rsid w:val="0076392B"/>
    <w:rPr>
      <w:rFonts w:cs="Times New Roman"/>
    </w:rPr>
  </w:style>
  <w:style w:type="character" w:customStyle="1" w:styleId="CharChar2">
    <w:name w:val="表头 Char Char"/>
    <w:qFormat/>
    <w:rsid w:val="0076392B"/>
    <w:rPr>
      <w:rFonts w:eastAsia="黑体"/>
      <w:kern w:val="2"/>
      <w:sz w:val="24"/>
      <w:lang w:val="en-US" w:eastAsia="zh-CN"/>
    </w:rPr>
  </w:style>
  <w:style w:type="paragraph" w:customStyle="1" w:styleId="ab">
    <w:name w:val="表内格式"/>
    <w:basedOn w:val="a"/>
    <w:link w:val="Charb"/>
    <w:qFormat/>
    <w:rsid w:val="0076392B"/>
    <w:pPr>
      <w:spacing w:line="420" w:lineRule="exact"/>
      <w:jc w:val="center"/>
    </w:pPr>
    <w:rPr>
      <w:rFonts w:cs="Times New Roman"/>
      <w:sz w:val="20"/>
      <w:szCs w:val="20"/>
    </w:rPr>
  </w:style>
  <w:style w:type="character" w:customStyle="1" w:styleId="Charb">
    <w:name w:val="表内格式 Char"/>
    <w:link w:val="ab"/>
    <w:qFormat/>
    <w:locked/>
    <w:rsid w:val="0076392B"/>
  </w:style>
  <w:style w:type="character" w:customStyle="1" w:styleId="spanmore">
    <w:name w:val="span_more"/>
    <w:qFormat/>
    <w:rsid w:val="0076392B"/>
    <w:rPr>
      <w:rFonts w:cs="Times New Roman"/>
    </w:rPr>
  </w:style>
  <w:style w:type="character" w:customStyle="1" w:styleId="3CharCharChar1">
    <w:name w:val="标题 3 Char Char Char1"/>
    <w:qFormat/>
    <w:rsid w:val="0076392B"/>
    <w:rPr>
      <w:rFonts w:ascii="Arial" w:eastAsia="宋体" w:hAnsi="Arial"/>
      <w:b/>
      <w:sz w:val="26"/>
      <w:lang w:val="en-US" w:eastAsia="zh-CN"/>
    </w:rPr>
  </w:style>
  <w:style w:type="character" w:customStyle="1" w:styleId="261">
    <w:name w:val="样式261"/>
    <w:qFormat/>
    <w:rsid w:val="0076392B"/>
    <w:rPr>
      <w:color w:val="0000FF"/>
    </w:rPr>
  </w:style>
  <w:style w:type="paragraph" w:customStyle="1" w:styleId="ac">
    <w:name w:val="表格文字"/>
    <w:basedOn w:val="ad"/>
    <w:next w:val="2H2He05"/>
    <w:link w:val="Charc"/>
    <w:qFormat/>
    <w:rsid w:val="0076392B"/>
    <w:pPr>
      <w:spacing w:line="240" w:lineRule="auto"/>
      <w:ind w:firstLineChars="0" w:firstLine="0"/>
      <w:jc w:val="center"/>
    </w:pPr>
    <w:rPr>
      <w:rFonts w:cs="Times New Roman"/>
      <w:sz w:val="24"/>
      <w:szCs w:val="20"/>
    </w:rPr>
  </w:style>
  <w:style w:type="character" w:customStyle="1" w:styleId="Charc">
    <w:name w:val="表格文字 Char"/>
    <w:link w:val="ac"/>
    <w:qFormat/>
    <w:locked/>
    <w:rsid w:val="0076392B"/>
    <w:rPr>
      <w:sz w:val="24"/>
    </w:rPr>
  </w:style>
  <w:style w:type="paragraph" w:customStyle="1" w:styleId="ad">
    <w:name w:val="标准正文"/>
    <w:basedOn w:val="a"/>
    <w:link w:val="ae"/>
    <w:qFormat/>
    <w:rsid w:val="0076392B"/>
    <w:pPr>
      <w:ind w:firstLineChars="200" w:firstLine="560"/>
    </w:pPr>
    <w:rPr>
      <w:sz w:val="28"/>
      <w:szCs w:val="28"/>
    </w:rPr>
  </w:style>
  <w:style w:type="paragraph" w:customStyle="1" w:styleId="2H2He05">
    <w:name w:val="样式 标题 2H2He + 首行缩进:  0.5 字符"/>
    <w:basedOn w:val="2"/>
    <w:qFormat/>
    <w:rsid w:val="0076392B"/>
    <w:pPr>
      <w:keepNext w:val="0"/>
      <w:keepLines w:val="0"/>
      <w:tabs>
        <w:tab w:val="left" w:pos="648"/>
      </w:tabs>
      <w:overflowPunct w:val="0"/>
      <w:autoSpaceDE w:val="0"/>
      <w:autoSpaceDN w:val="0"/>
      <w:adjustRightInd w:val="0"/>
      <w:spacing w:before="40" w:after="40" w:line="400" w:lineRule="exact"/>
      <w:ind w:firstLineChars="50" w:firstLine="221"/>
      <w:textAlignment w:val="baseline"/>
    </w:pPr>
    <w:rPr>
      <w:rFonts w:ascii="宋体" w:hAnsi="宋体" w:cs="宋体"/>
      <w:color w:val="000000"/>
      <w:kern w:val="32"/>
    </w:rPr>
  </w:style>
  <w:style w:type="character" w:customStyle="1" w:styleId="2Char1">
    <w:name w:val="标题 2 Char1"/>
    <w:qFormat/>
    <w:rsid w:val="0076392B"/>
    <w:rPr>
      <w:rFonts w:eastAsia="宋体"/>
      <w:b/>
      <w:kern w:val="2"/>
      <w:sz w:val="32"/>
      <w:lang w:val="en-US" w:eastAsia="zh-CN"/>
    </w:rPr>
  </w:style>
  <w:style w:type="character" w:customStyle="1" w:styleId="Chard">
    <w:name w:val="表头 Char"/>
    <w:qFormat/>
    <w:rsid w:val="0076392B"/>
    <w:rPr>
      <w:rFonts w:eastAsia="黑体"/>
      <w:kern w:val="2"/>
      <w:sz w:val="24"/>
      <w:lang w:val="en-US" w:eastAsia="zh-CN"/>
    </w:rPr>
  </w:style>
  <w:style w:type="character" w:customStyle="1" w:styleId="211">
    <w:name w:val="样式211"/>
    <w:qFormat/>
    <w:rsid w:val="0076392B"/>
    <w:rPr>
      <w:sz w:val="21"/>
    </w:rPr>
  </w:style>
  <w:style w:type="character" w:customStyle="1" w:styleId="CharChar3">
    <w:name w:val="表格文字 Char Char"/>
    <w:qFormat/>
    <w:rsid w:val="0076392B"/>
    <w:rPr>
      <w:rFonts w:eastAsia="宋体" w:cs="Times New Roman"/>
      <w:kern w:val="2"/>
      <w:sz w:val="21"/>
      <w:lang w:val="en-US" w:eastAsia="zh-CN" w:bidi="ar-SA"/>
    </w:rPr>
  </w:style>
  <w:style w:type="character" w:customStyle="1" w:styleId="af">
    <w:name w:val="样式 宋体 四号"/>
    <w:qFormat/>
    <w:rsid w:val="0076392B"/>
    <w:rPr>
      <w:rFonts w:ascii="宋体" w:eastAsia="宋体"/>
      <w:sz w:val="28"/>
    </w:rPr>
  </w:style>
  <w:style w:type="paragraph" w:customStyle="1" w:styleId="2TimesNewRoman">
    <w:name w:val="正文首行缩进 2 + Times New Roman"/>
    <w:basedOn w:val="a"/>
    <w:link w:val="2TimesNewRomanCharChar"/>
    <w:qFormat/>
    <w:rsid w:val="0076392B"/>
    <w:pPr>
      <w:tabs>
        <w:tab w:val="left" w:pos="0"/>
        <w:tab w:val="left" w:pos="870"/>
        <w:tab w:val="left" w:pos="3150"/>
      </w:tabs>
      <w:autoSpaceDE w:val="0"/>
      <w:autoSpaceDN w:val="0"/>
      <w:ind w:firstLineChars="200" w:firstLine="200"/>
    </w:pPr>
    <w:rPr>
      <w:rFonts w:cs="Times New Roman"/>
      <w:szCs w:val="20"/>
      <w:lang w:val="zh-CN"/>
    </w:rPr>
  </w:style>
  <w:style w:type="character" w:customStyle="1" w:styleId="2TimesNewRomanCharChar">
    <w:name w:val="正文首行缩进 2 + Times New Roman Char Char"/>
    <w:link w:val="2TimesNewRoman"/>
    <w:qFormat/>
    <w:locked/>
    <w:rsid w:val="0076392B"/>
    <w:rPr>
      <w:sz w:val="24"/>
      <w:lang w:val="zh-CN"/>
    </w:rPr>
  </w:style>
  <w:style w:type="paragraph" w:customStyle="1" w:styleId="D">
    <w:name w:val="D图表小四"/>
    <w:basedOn w:val="a"/>
    <w:link w:val="DChar"/>
    <w:qFormat/>
    <w:rsid w:val="0076392B"/>
    <w:pPr>
      <w:spacing w:before="120" w:after="120"/>
      <w:jc w:val="center"/>
    </w:pPr>
    <w:rPr>
      <w:rFonts w:hAnsi="宋体"/>
      <w:b/>
      <w:bCs/>
    </w:rPr>
  </w:style>
  <w:style w:type="character" w:customStyle="1" w:styleId="DChar">
    <w:name w:val="D图表小四 Char"/>
    <w:link w:val="D"/>
    <w:qFormat/>
    <w:locked/>
    <w:rsid w:val="0076392B"/>
    <w:rPr>
      <w:rFonts w:hAnsi="宋体" w:cs="宋体"/>
      <w:b/>
      <w:bCs/>
      <w:sz w:val="24"/>
      <w:szCs w:val="24"/>
    </w:rPr>
  </w:style>
  <w:style w:type="character" w:customStyle="1" w:styleId="font121">
    <w:name w:val="font121"/>
    <w:qFormat/>
    <w:rsid w:val="0076392B"/>
    <w:rPr>
      <w:rFonts w:ascii="宋体" w:eastAsia="宋体" w:hAnsi="宋体" w:cs="Times New Roman"/>
      <w:color w:val="000000"/>
      <w:sz w:val="21"/>
      <w:szCs w:val="21"/>
      <w:u w:val="none"/>
    </w:rPr>
  </w:style>
  <w:style w:type="character" w:customStyle="1" w:styleId="05">
    <w:name w:val="样式 边框:: (单实线 自动设置  0.5 磅 行宽)"/>
    <w:qFormat/>
    <w:rsid w:val="0076392B"/>
    <w:rPr>
      <w:rFonts w:eastAsia="黑体"/>
      <w:bdr w:val="single" w:sz="4" w:space="0" w:color="000000"/>
    </w:rPr>
  </w:style>
  <w:style w:type="character" w:customStyle="1" w:styleId="2Char10">
    <w:name w:val="正文文本缩进 2 Char1"/>
    <w:qFormat/>
    <w:rsid w:val="0076392B"/>
    <w:rPr>
      <w:rFonts w:cs="Times New Roman"/>
    </w:rPr>
  </w:style>
  <w:style w:type="character" w:customStyle="1" w:styleId="Chare">
    <w:name w:val="表文字 Char"/>
    <w:qFormat/>
    <w:rsid w:val="0076392B"/>
    <w:rPr>
      <w:rFonts w:eastAsia="宋体"/>
      <w:sz w:val="24"/>
      <w:lang w:val="en-US" w:eastAsia="zh-CN"/>
    </w:rPr>
  </w:style>
  <w:style w:type="character" w:customStyle="1" w:styleId="Char11">
    <w:name w:val="正文首行缩进 Char1"/>
    <w:qFormat/>
    <w:rsid w:val="0076392B"/>
    <w:rPr>
      <w:rFonts w:eastAsia="宋体"/>
      <w:snapToGrid w:val="0"/>
      <w:kern w:val="28"/>
      <w:sz w:val="26"/>
      <w:lang w:val="en-US" w:eastAsia="zh-CN"/>
    </w:rPr>
  </w:style>
  <w:style w:type="paragraph" w:customStyle="1" w:styleId="af0">
    <w:name w:val="表格内容"/>
    <w:link w:val="Charf"/>
    <w:qFormat/>
    <w:rsid w:val="0076392B"/>
    <w:pPr>
      <w:jc w:val="center"/>
    </w:pPr>
  </w:style>
  <w:style w:type="character" w:customStyle="1" w:styleId="Charf">
    <w:name w:val="表格内容 Char"/>
    <w:link w:val="af0"/>
    <w:qFormat/>
    <w:locked/>
    <w:rsid w:val="0076392B"/>
  </w:style>
  <w:style w:type="character" w:customStyle="1" w:styleId="2CharChar">
    <w:name w:val="正文文字缩进 2 Char Char"/>
    <w:qFormat/>
    <w:rsid w:val="0076392B"/>
    <w:rPr>
      <w:rFonts w:eastAsia="宋体"/>
      <w:kern w:val="2"/>
      <w:sz w:val="21"/>
      <w:szCs w:val="24"/>
      <w:lang w:val="en-US" w:eastAsia="zh-CN" w:bidi="ar-SA"/>
    </w:rPr>
  </w:style>
  <w:style w:type="character" w:customStyle="1" w:styleId="Char12">
    <w:name w:val="普通文字 Char1"/>
    <w:qFormat/>
    <w:rsid w:val="0076392B"/>
    <w:rPr>
      <w:rFonts w:ascii="宋体"/>
    </w:rPr>
  </w:style>
  <w:style w:type="character" w:customStyle="1" w:styleId="Char13">
    <w:name w:val="题注 Char1"/>
    <w:qFormat/>
    <w:rsid w:val="0076392B"/>
    <w:rPr>
      <w:b/>
      <w:kern w:val="2"/>
      <w:sz w:val="21"/>
      <w:lang w:val="zh-CN" w:eastAsia="zh-CN"/>
    </w:rPr>
  </w:style>
  <w:style w:type="character" w:customStyle="1" w:styleId="spanchnltitle">
    <w:name w:val="span_chnltitle"/>
    <w:qFormat/>
    <w:rsid w:val="0076392B"/>
    <w:rPr>
      <w:rFonts w:cs="Times New Roman"/>
      <w:color w:val="FFFFFF"/>
      <w:sz w:val="21"/>
      <w:szCs w:val="21"/>
    </w:rPr>
  </w:style>
  <w:style w:type="paragraph" w:customStyle="1" w:styleId="17">
    <w:name w:val="无间隔1"/>
    <w:link w:val="Charf0"/>
    <w:qFormat/>
    <w:rsid w:val="0076392B"/>
    <w:pPr>
      <w:widowControl w:val="0"/>
      <w:jc w:val="both"/>
    </w:pPr>
  </w:style>
  <w:style w:type="character" w:customStyle="1" w:styleId="Charf0">
    <w:name w:val="无间隔 Char"/>
    <w:link w:val="17"/>
    <w:qFormat/>
    <w:locked/>
    <w:rsid w:val="0076392B"/>
  </w:style>
  <w:style w:type="paragraph" w:customStyle="1" w:styleId="D0">
    <w:name w:val="D正文"/>
    <w:basedOn w:val="a"/>
    <w:link w:val="DChar0"/>
    <w:qFormat/>
    <w:rsid w:val="0076392B"/>
    <w:pPr>
      <w:ind w:firstLineChars="200" w:firstLine="480"/>
    </w:pPr>
    <w:rPr>
      <w:rFonts w:hAnsi="宋体" w:cs="Times New Roman"/>
      <w:szCs w:val="20"/>
      <w:lang w:val="zh-CN"/>
    </w:rPr>
  </w:style>
  <w:style w:type="character" w:customStyle="1" w:styleId="DChar0">
    <w:name w:val="D正文 Char"/>
    <w:link w:val="D0"/>
    <w:qFormat/>
    <w:locked/>
    <w:rsid w:val="0076392B"/>
    <w:rPr>
      <w:rFonts w:hAnsi="宋体"/>
      <w:sz w:val="24"/>
      <w:lang w:val="zh-CN"/>
    </w:rPr>
  </w:style>
  <w:style w:type="paragraph" w:customStyle="1" w:styleId="af1">
    <w:name w:val="小四表文居中"/>
    <w:qFormat/>
    <w:rsid w:val="0076392B"/>
    <w:pPr>
      <w:widowControl w:val="0"/>
      <w:jc w:val="center"/>
    </w:pPr>
    <w:rPr>
      <w:rFonts w:ascii="仿宋_GB2312" w:eastAsia="仿宋_GB2312" w:cs="仿宋_GB2312"/>
      <w:kern w:val="2"/>
      <w:sz w:val="24"/>
      <w:szCs w:val="24"/>
    </w:rPr>
  </w:style>
  <w:style w:type="paragraph" w:customStyle="1" w:styleId="af2">
    <w:name w:val="表 头"/>
    <w:basedOn w:val="a"/>
    <w:qFormat/>
    <w:rsid w:val="0076392B"/>
    <w:pPr>
      <w:tabs>
        <w:tab w:val="left" w:pos="0"/>
      </w:tabs>
      <w:adjustRightInd w:val="0"/>
      <w:spacing w:line="520" w:lineRule="exact"/>
      <w:ind w:firstLineChars="196" w:firstLine="196"/>
    </w:pPr>
    <w:rPr>
      <w:rFonts w:ascii="黑体" w:eastAsia="黑体" w:cs="Arial"/>
      <w:kern w:val="24"/>
      <w:lang w:val="zh-CN"/>
    </w:rPr>
  </w:style>
  <w:style w:type="paragraph" w:customStyle="1" w:styleId="18">
    <w:name w:val="文本1"/>
    <w:basedOn w:val="a"/>
    <w:qFormat/>
    <w:rsid w:val="0076392B"/>
    <w:pPr>
      <w:adjustRightInd w:val="0"/>
      <w:snapToGrid w:val="0"/>
      <w:ind w:firstLineChars="200" w:firstLine="200"/>
    </w:pPr>
  </w:style>
  <w:style w:type="paragraph" w:customStyle="1" w:styleId="CharCharChar1CharCharCharChar1">
    <w:name w:val="Char Char Char1 Char Char Char Char1"/>
    <w:basedOn w:val="a"/>
    <w:qFormat/>
    <w:rsid w:val="0076392B"/>
    <w:pPr>
      <w:widowControl w:val="0"/>
      <w:jc w:val="both"/>
    </w:pPr>
    <w:rPr>
      <w:kern w:val="2"/>
      <w:sz w:val="21"/>
      <w:szCs w:val="21"/>
    </w:rPr>
  </w:style>
  <w:style w:type="paragraph" w:customStyle="1" w:styleId="CharCharCharCharCharCharCharCharCharCharChar1Char">
    <w:name w:val="Char Char Char Char Char Char Char Char Char Char Char1 Char"/>
    <w:basedOn w:val="a"/>
    <w:qFormat/>
    <w:rsid w:val="0076392B"/>
    <w:pPr>
      <w:widowControl w:val="0"/>
      <w:jc w:val="both"/>
    </w:pPr>
    <w:rPr>
      <w:kern w:val="2"/>
      <w:szCs w:val="20"/>
    </w:rPr>
  </w:style>
  <w:style w:type="paragraph" w:customStyle="1" w:styleId="240011">
    <w:name w:val="样式 样式 标题 2项目标题4 + 左侧:  0 厘米 首行缩进:  0 厘米 + 段前: 1 行 段后: 1 行"/>
    <w:basedOn w:val="a"/>
    <w:qFormat/>
    <w:rsid w:val="0076392B"/>
    <w:pPr>
      <w:keepNext/>
      <w:spacing w:beforeLines="100" w:afterLines="100"/>
      <w:outlineLvl w:val="1"/>
    </w:pPr>
    <w:rPr>
      <w:rFonts w:eastAsia="黑体"/>
      <w:b/>
      <w:bCs/>
      <w:sz w:val="30"/>
      <w:szCs w:val="20"/>
      <w:lang w:val="en-GB" w:eastAsia="en-GB"/>
    </w:rPr>
  </w:style>
  <w:style w:type="paragraph" w:customStyle="1" w:styleId="1H1H11H12H13H14H15H16H17H18A6">
    <w:name w:val="样式 标题 1H1H11H12H13H14H15H16H17H18第A章第*部分 + 段前: 6 磅 段..."/>
    <w:basedOn w:val="1"/>
    <w:qFormat/>
    <w:rsid w:val="0076392B"/>
    <w:pPr>
      <w:keepNext w:val="0"/>
      <w:overflowPunct w:val="0"/>
      <w:autoSpaceDE w:val="0"/>
      <w:autoSpaceDN w:val="0"/>
      <w:adjustRightInd w:val="0"/>
      <w:spacing w:before="120" w:after="100" w:afterAutospacing="1"/>
      <w:textAlignment w:val="baseline"/>
    </w:pPr>
    <w:rPr>
      <w:rFonts w:ascii="Arial" w:eastAsia="黑体" w:hAnsi="Arial"/>
      <w:b w:val="0"/>
      <w:bCs/>
      <w:spacing w:val="-10"/>
      <w:w w:val="104"/>
    </w:rPr>
  </w:style>
  <w:style w:type="character" w:customStyle="1" w:styleId="12">
    <w:name w:val="标题 1 字符2"/>
    <w:basedOn w:val="a0"/>
    <w:link w:val="1"/>
    <w:qFormat/>
    <w:rsid w:val="0076392B"/>
    <w:rPr>
      <w:rFonts w:cs="宋体"/>
      <w:b/>
      <w:kern w:val="44"/>
      <w:sz w:val="32"/>
    </w:rPr>
  </w:style>
  <w:style w:type="paragraph" w:customStyle="1" w:styleId="af3">
    <w:name w:val="中文报告书样式"/>
    <w:basedOn w:val="a"/>
    <w:qFormat/>
    <w:rsid w:val="0076392B"/>
    <w:pPr>
      <w:adjustRightInd w:val="0"/>
      <w:spacing w:line="480" w:lineRule="atLeast"/>
      <w:ind w:firstLine="482"/>
      <w:textAlignment w:val="baseline"/>
    </w:pPr>
    <w:rPr>
      <w:kern w:val="24"/>
      <w:szCs w:val="20"/>
    </w:rPr>
  </w:style>
  <w:style w:type="paragraph" w:customStyle="1" w:styleId="30">
    <w:name w:val="样式 标题 3 + 黑色"/>
    <w:basedOn w:val="3"/>
    <w:qFormat/>
    <w:rsid w:val="0076392B"/>
    <w:pPr>
      <w:tabs>
        <w:tab w:val="left" w:pos="1890"/>
        <w:tab w:val="left" w:pos="8100"/>
      </w:tabs>
      <w:adjustRightInd w:val="0"/>
      <w:snapToGrid w:val="0"/>
    </w:pPr>
    <w:rPr>
      <w:color w:val="000000"/>
      <w:spacing w:val="5"/>
      <w:kern w:val="2"/>
    </w:rPr>
  </w:style>
  <w:style w:type="character" w:customStyle="1" w:styleId="33">
    <w:name w:val="标题 3 字符3"/>
    <w:basedOn w:val="a0"/>
    <w:link w:val="3"/>
    <w:uiPriority w:val="9"/>
    <w:qFormat/>
    <w:rsid w:val="0076392B"/>
    <w:rPr>
      <w:rFonts w:cs="宋体"/>
      <w:b/>
      <w:sz w:val="24"/>
      <w:szCs w:val="24"/>
    </w:rPr>
  </w:style>
  <w:style w:type="paragraph" w:customStyle="1" w:styleId="31111105">
    <w:name w:val="样式 样式 样式 样式 标题 3条标题1.1.1 + + 段后: 1 行 + 段后: 1 行 + 段后: 0.5 行"/>
    <w:basedOn w:val="311111"/>
    <w:qFormat/>
    <w:rsid w:val="0076392B"/>
    <w:pPr>
      <w:spacing w:afterLines="30"/>
    </w:pPr>
  </w:style>
  <w:style w:type="paragraph" w:customStyle="1" w:styleId="311111">
    <w:name w:val="样式 样式 样式 标题 3条标题1.1.1 + + 段后: 1 行 + 段后: 1 行"/>
    <w:basedOn w:val="31111"/>
    <w:qFormat/>
    <w:rsid w:val="0076392B"/>
    <w:pPr>
      <w:spacing w:afterLines="0"/>
    </w:pPr>
  </w:style>
  <w:style w:type="paragraph" w:customStyle="1" w:styleId="31111">
    <w:name w:val="样式 样式 标题 3条标题1.1.1 + + 段后: 1 行"/>
    <w:basedOn w:val="a"/>
    <w:next w:val="20"/>
    <w:qFormat/>
    <w:rsid w:val="0076392B"/>
    <w:pPr>
      <w:overflowPunct w:val="0"/>
      <w:autoSpaceDE w:val="0"/>
      <w:autoSpaceDN w:val="0"/>
      <w:adjustRightInd w:val="0"/>
      <w:spacing w:before="120" w:afterLines="100"/>
      <w:textAlignment w:val="baseline"/>
      <w:outlineLvl w:val="2"/>
    </w:pPr>
    <w:rPr>
      <w:rFonts w:ascii="Arial" w:eastAsia="黑体" w:hAnsi="Arial"/>
      <w:kern w:val="20"/>
      <w:sz w:val="28"/>
      <w:szCs w:val="20"/>
    </w:rPr>
  </w:style>
  <w:style w:type="paragraph" w:styleId="af4">
    <w:name w:val="Body Text Indent"/>
    <w:basedOn w:val="a"/>
    <w:link w:val="50"/>
    <w:qFormat/>
    <w:rsid w:val="0076392B"/>
    <w:pPr>
      <w:spacing w:after="120"/>
      <w:ind w:leftChars="200" w:left="200"/>
    </w:pPr>
    <w:rPr>
      <w:rFonts w:ascii="宋体"/>
    </w:rPr>
  </w:style>
  <w:style w:type="character" w:customStyle="1" w:styleId="50">
    <w:name w:val="正文文本缩进 字符5"/>
    <w:link w:val="af4"/>
    <w:qFormat/>
    <w:rsid w:val="0076392B"/>
    <w:rPr>
      <w:rFonts w:ascii="宋体" w:cs="宋体"/>
      <w:sz w:val="24"/>
      <w:szCs w:val="24"/>
    </w:rPr>
  </w:style>
  <w:style w:type="paragraph" w:styleId="20">
    <w:name w:val="Body Text First Indent 2"/>
    <w:basedOn w:val="af4"/>
    <w:next w:val="a"/>
    <w:link w:val="22"/>
    <w:qFormat/>
    <w:rsid w:val="0076392B"/>
    <w:pPr>
      <w:ind w:firstLineChars="200" w:firstLine="200"/>
    </w:pPr>
  </w:style>
  <w:style w:type="character" w:customStyle="1" w:styleId="22">
    <w:name w:val="正文文本首行缩进 2 字符2"/>
    <w:link w:val="20"/>
    <w:qFormat/>
    <w:rsid w:val="0076392B"/>
    <w:rPr>
      <w:rFonts w:ascii="宋体" w:cs="宋体"/>
      <w:sz w:val="24"/>
      <w:szCs w:val="24"/>
    </w:rPr>
  </w:style>
  <w:style w:type="paragraph" w:customStyle="1" w:styleId="31">
    <w:name w:val="列出段落3"/>
    <w:basedOn w:val="a"/>
    <w:qFormat/>
    <w:rsid w:val="0076392B"/>
    <w:pPr>
      <w:ind w:firstLineChars="200" w:firstLine="420"/>
    </w:pPr>
  </w:style>
  <w:style w:type="paragraph" w:customStyle="1" w:styleId="01">
    <w:name w:val="目录0.1"/>
    <w:basedOn w:val="1"/>
    <w:qFormat/>
    <w:rsid w:val="0076392B"/>
    <w:pPr>
      <w:spacing w:before="120" w:after="120"/>
    </w:pPr>
    <w:rPr>
      <w:rFonts w:ascii="黑体" w:eastAsia="黑体" w:hAnsi="黑体"/>
      <w:color w:val="000000"/>
      <w:kern w:val="2"/>
    </w:rPr>
  </w:style>
  <w:style w:type="paragraph" w:customStyle="1" w:styleId="af5">
    <w:name w:val="永环书一级标题"/>
    <w:basedOn w:val="a"/>
    <w:qFormat/>
    <w:rsid w:val="0076392B"/>
    <w:pPr>
      <w:spacing w:beforeLines="50" w:afterLines="50" w:line="560" w:lineRule="exact"/>
      <w:outlineLvl w:val="0"/>
    </w:pPr>
    <w:rPr>
      <w:rFonts w:eastAsia="黑体"/>
      <w:b/>
      <w:sz w:val="36"/>
      <w:szCs w:val="36"/>
    </w:rPr>
  </w:style>
  <w:style w:type="paragraph" w:customStyle="1" w:styleId="G">
    <w:name w:val="段落(G)"/>
    <w:basedOn w:val="a"/>
    <w:link w:val="GChar"/>
    <w:qFormat/>
    <w:rsid w:val="0076392B"/>
    <w:pPr>
      <w:tabs>
        <w:tab w:val="left" w:pos="1021"/>
        <w:tab w:val="left" w:pos="1320"/>
      </w:tabs>
      <w:ind w:firstLineChars="200" w:firstLine="480"/>
    </w:pPr>
    <w:rPr>
      <w:color w:val="000000"/>
      <w:kern w:val="24"/>
      <w:lang w:val="zh-CN"/>
    </w:rPr>
  </w:style>
  <w:style w:type="paragraph" w:customStyle="1" w:styleId="af6">
    <w:name w:val="表头"/>
    <w:next w:val="a"/>
    <w:qFormat/>
    <w:rsid w:val="0076392B"/>
    <w:pPr>
      <w:widowControl w:val="0"/>
      <w:adjustRightInd w:val="0"/>
      <w:snapToGrid w:val="0"/>
      <w:spacing w:line="480" w:lineRule="exact"/>
      <w:ind w:firstLineChars="850" w:firstLine="850"/>
      <w:jc w:val="both"/>
    </w:pPr>
    <w:rPr>
      <w:rFonts w:ascii="宋体"/>
      <w:b/>
      <w:color w:val="000000"/>
      <w:kern w:val="2"/>
      <w:sz w:val="24"/>
      <w:szCs w:val="24"/>
    </w:rPr>
  </w:style>
  <w:style w:type="paragraph" w:customStyle="1" w:styleId="af7">
    <w:name w:val="表格(另)"/>
    <w:basedOn w:val="a"/>
    <w:next w:val="a"/>
    <w:qFormat/>
    <w:rsid w:val="0076392B"/>
    <w:pPr>
      <w:spacing w:line="240" w:lineRule="exact"/>
      <w:jc w:val="center"/>
    </w:pPr>
    <w:rPr>
      <w:sz w:val="18"/>
      <w:szCs w:val="18"/>
    </w:rPr>
  </w:style>
  <w:style w:type="paragraph" w:customStyle="1" w:styleId="af8">
    <w:name w:val="正文 小四"/>
    <w:basedOn w:val="a"/>
    <w:qFormat/>
    <w:rsid w:val="0076392B"/>
    <w:pPr>
      <w:tabs>
        <w:tab w:val="left" w:pos="1890"/>
        <w:tab w:val="left" w:pos="8100"/>
      </w:tabs>
      <w:adjustRightInd w:val="0"/>
      <w:snapToGrid w:val="0"/>
      <w:spacing w:line="480" w:lineRule="exact"/>
      <w:ind w:firstLineChars="200" w:firstLine="200"/>
    </w:pPr>
    <w:rPr>
      <w:color w:val="FF0000"/>
    </w:rPr>
  </w:style>
  <w:style w:type="paragraph" w:customStyle="1" w:styleId="af9">
    <w:name w:val="正文 +"/>
    <w:basedOn w:val="a"/>
    <w:qFormat/>
    <w:rsid w:val="0076392B"/>
    <w:pPr>
      <w:keepNext/>
      <w:tabs>
        <w:tab w:val="left" w:pos="1890"/>
        <w:tab w:val="left" w:pos="8100"/>
      </w:tabs>
      <w:adjustRightInd w:val="0"/>
      <w:snapToGrid w:val="0"/>
      <w:ind w:firstLineChars="200" w:firstLine="200"/>
    </w:pPr>
    <w:rPr>
      <w:szCs w:val="20"/>
    </w:rPr>
  </w:style>
  <w:style w:type="paragraph" w:customStyle="1" w:styleId="afa">
    <w:name w:val="大表内容"/>
    <w:qFormat/>
    <w:rsid w:val="0076392B"/>
    <w:pPr>
      <w:snapToGrid w:val="0"/>
      <w:jc w:val="center"/>
    </w:pPr>
    <w:rPr>
      <w:sz w:val="21"/>
    </w:rPr>
  </w:style>
  <w:style w:type="paragraph" w:customStyle="1" w:styleId="19">
    <w:name w:val="表格1"/>
    <w:basedOn w:val="a"/>
    <w:qFormat/>
    <w:rsid w:val="0076392B"/>
    <w:pPr>
      <w:adjustRightInd w:val="0"/>
      <w:spacing w:line="400" w:lineRule="atLeast"/>
      <w:jc w:val="center"/>
      <w:textAlignment w:val="baseline"/>
    </w:pPr>
  </w:style>
  <w:style w:type="paragraph" w:customStyle="1" w:styleId="afb">
    <w:name w:val="报告书表格"/>
    <w:basedOn w:val="a"/>
    <w:link w:val="Charf1"/>
    <w:qFormat/>
    <w:rsid w:val="0076392B"/>
    <w:pPr>
      <w:adjustRightInd w:val="0"/>
      <w:spacing w:before="60" w:after="60" w:line="240" w:lineRule="atLeast"/>
      <w:jc w:val="center"/>
      <w:textAlignment w:val="baseline"/>
    </w:pPr>
    <w:rPr>
      <w:szCs w:val="20"/>
    </w:rPr>
  </w:style>
  <w:style w:type="paragraph" w:customStyle="1" w:styleId="1a">
    <w:name w:val="引用1"/>
    <w:basedOn w:val="a"/>
    <w:next w:val="a"/>
    <w:qFormat/>
    <w:rsid w:val="0076392B"/>
    <w:rPr>
      <w:i/>
      <w:iCs/>
      <w:color w:val="000000"/>
    </w:rPr>
  </w:style>
  <w:style w:type="paragraph" w:customStyle="1" w:styleId="1b">
    <w:name w:val="样1"/>
    <w:basedOn w:val="a"/>
    <w:qFormat/>
    <w:rsid w:val="0076392B"/>
    <w:pPr>
      <w:autoSpaceDE w:val="0"/>
      <w:autoSpaceDN w:val="0"/>
      <w:adjustRightInd w:val="0"/>
      <w:spacing w:line="560" w:lineRule="exact"/>
    </w:pPr>
    <w:rPr>
      <w:rFonts w:ascii="黑体" w:eastAsia="黑体"/>
      <w:color w:val="000000"/>
      <w:sz w:val="36"/>
      <w:szCs w:val="36"/>
    </w:rPr>
  </w:style>
  <w:style w:type="paragraph" w:customStyle="1" w:styleId="2TimesNewRoman0">
    <w:name w:val="样式 标题 2 + Times New Roman 小四 两端对齐"/>
    <w:basedOn w:val="2"/>
    <w:qFormat/>
    <w:rsid w:val="0076392B"/>
    <w:pPr>
      <w:tabs>
        <w:tab w:val="left" w:pos="667"/>
      </w:tabs>
    </w:pPr>
    <w:rPr>
      <w:rFonts w:cs="Times New Roman"/>
      <w:b w:val="0"/>
      <w:bCs/>
      <w:kern w:val="2"/>
      <w:sz w:val="24"/>
    </w:rPr>
  </w:style>
  <w:style w:type="paragraph" w:customStyle="1" w:styleId="afc">
    <w:name w:val="三级"/>
    <w:basedOn w:val="a"/>
    <w:qFormat/>
    <w:rsid w:val="0076392B"/>
    <w:pPr>
      <w:adjustRightInd w:val="0"/>
      <w:snapToGrid w:val="0"/>
      <w:outlineLvl w:val="2"/>
    </w:pPr>
    <w:rPr>
      <w:b/>
      <w:szCs w:val="22"/>
    </w:rPr>
  </w:style>
  <w:style w:type="paragraph" w:customStyle="1" w:styleId="afd">
    <w:name w:val="永环书三级标题"/>
    <w:basedOn w:val="a"/>
    <w:qFormat/>
    <w:rsid w:val="0076392B"/>
    <w:pPr>
      <w:spacing w:beforeLines="50" w:afterLines="50" w:line="500" w:lineRule="exact"/>
      <w:outlineLvl w:val="2"/>
    </w:pPr>
    <w:rPr>
      <w:rFonts w:eastAsia="黑体"/>
      <w:b/>
    </w:rPr>
  </w:style>
  <w:style w:type="paragraph" w:customStyle="1" w:styleId="-1">
    <w:name w:val="表格-1"/>
    <w:basedOn w:val="a"/>
    <w:qFormat/>
    <w:rsid w:val="0076392B"/>
    <w:pPr>
      <w:tabs>
        <w:tab w:val="left" w:pos="945"/>
      </w:tabs>
      <w:autoSpaceDE w:val="0"/>
      <w:autoSpaceDN w:val="0"/>
      <w:adjustRightInd w:val="0"/>
      <w:snapToGrid w:val="0"/>
      <w:jc w:val="center"/>
    </w:pPr>
    <w:rPr>
      <w:b/>
      <w:bCs/>
      <w:szCs w:val="20"/>
    </w:rPr>
  </w:style>
  <w:style w:type="paragraph" w:customStyle="1" w:styleId="afe">
    <w:name w:val="小四表文左齐"/>
    <w:qFormat/>
    <w:rsid w:val="0076392B"/>
    <w:pPr>
      <w:spacing w:line="240" w:lineRule="exact"/>
    </w:pPr>
    <w:rPr>
      <w:rFonts w:ascii="宋体" w:cs="仿宋_GB2312"/>
      <w:kern w:val="2"/>
      <w:sz w:val="18"/>
      <w:szCs w:val="18"/>
    </w:rPr>
  </w:style>
  <w:style w:type="paragraph" w:customStyle="1" w:styleId="aff">
    <w:name w:val="样式 黑体 黑色"/>
    <w:basedOn w:val="a"/>
    <w:qFormat/>
    <w:rsid w:val="0076392B"/>
    <w:pPr>
      <w:keepNext/>
      <w:tabs>
        <w:tab w:val="left" w:pos="1890"/>
        <w:tab w:val="left" w:pos="8100"/>
      </w:tabs>
      <w:adjustRightInd w:val="0"/>
      <w:snapToGrid w:val="0"/>
      <w:jc w:val="center"/>
    </w:pPr>
    <w:rPr>
      <w:rFonts w:ascii="黑体" w:eastAsia="黑体"/>
      <w:color w:val="000000"/>
    </w:rPr>
  </w:style>
  <w:style w:type="paragraph" w:customStyle="1" w:styleId="200">
    <w:name w:val="样式20"/>
    <w:basedOn w:val="a"/>
    <w:qFormat/>
    <w:rsid w:val="0076392B"/>
    <w:pPr>
      <w:ind w:firstLineChars="200" w:firstLine="480"/>
    </w:pPr>
    <w:rPr>
      <w:szCs w:val="21"/>
    </w:rPr>
  </w:style>
  <w:style w:type="paragraph" w:customStyle="1" w:styleId="aff0">
    <w:name w:val="中气表头"/>
    <w:basedOn w:val="a"/>
    <w:qFormat/>
    <w:rsid w:val="0076392B"/>
    <w:pPr>
      <w:jc w:val="center"/>
    </w:pPr>
    <w:rPr>
      <w:rFonts w:eastAsia="黑体"/>
      <w:b/>
      <w:szCs w:val="21"/>
    </w:rPr>
  </w:style>
  <w:style w:type="paragraph" w:customStyle="1" w:styleId="40">
    <w:name w:val="样式 标题4 + 黑色"/>
    <w:basedOn w:val="aff1"/>
    <w:qFormat/>
    <w:rsid w:val="0076392B"/>
    <w:pPr>
      <w:keepNext/>
      <w:tabs>
        <w:tab w:val="left" w:pos="1890"/>
        <w:tab w:val="left" w:pos="8100"/>
      </w:tabs>
      <w:snapToGrid w:val="0"/>
      <w:spacing w:line="360" w:lineRule="auto"/>
      <w:ind w:firstLine="0"/>
      <w:textAlignment w:val="auto"/>
    </w:pPr>
    <w:rPr>
      <w:rFonts w:asciiTheme="minorHAnsi" w:eastAsiaTheme="minorEastAsia" w:hAnsiTheme="minorHAnsi" w:cstheme="minorBidi"/>
      <w:b/>
      <w:bCs/>
      <w:color w:val="000000"/>
      <w:kern w:val="2"/>
      <w:szCs w:val="28"/>
      <w:lang w:eastAsia="en-US"/>
    </w:rPr>
  </w:style>
  <w:style w:type="paragraph" w:styleId="aff1">
    <w:name w:val="Normal Indent"/>
    <w:basedOn w:val="a"/>
    <w:link w:val="21"/>
    <w:qFormat/>
    <w:rsid w:val="0076392B"/>
    <w:pPr>
      <w:adjustRightInd w:val="0"/>
      <w:spacing w:line="312" w:lineRule="atLeast"/>
      <w:ind w:firstLine="420"/>
      <w:textAlignment w:val="baseline"/>
    </w:pPr>
    <w:rPr>
      <w:rFonts w:cs="Times New Roman"/>
      <w:szCs w:val="20"/>
    </w:rPr>
  </w:style>
  <w:style w:type="paragraph" w:customStyle="1" w:styleId="1c">
    <w:name w:val="正文1"/>
    <w:basedOn w:val="a"/>
    <w:link w:val="1Char"/>
    <w:qFormat/>
    <w:rsid w:val="0076392B"/>
    <w:pPr>
      <w:spacing w:before="60" w:line="460" w:lineRule="exact"/>
      <w:ind w:firstLineChars="200" w:firstLine="200"/>
    </w:pPr>
    <w:rPr>
      <w:szCs w:val="20"/>
    </w:rPr>
  </w:style>
  <w:style w:type="paragraph" w:customStyle="1" w:styleId="aff2">
    <w:name w:val="永环书四级标题"/>
    <w:basedOn w:val="afd"/>
    <w:qFormat/>
    <w:rsid w:val="0076392B"/>
    <w:pPr>
      <w:spacing w:line="440" w:lineRule="exact"/>
      <w:outlineLvl w:val="3"/>
    </w:pPr>
    <w:rPr>
      <w:b w:val="0"/>
    </w:rPr>
  </w:style>
  <w:style w:type="paragraph" w:customStyle="1" w:styleId="32">
    <w:name w:val="标题3"/>
    <w:basedOn w:val="a"/>
    <w:next w:val="a"/>
    <w:qFormat/>
    <w:rsid w:val="0076392B"/>
    <w:pPr>
      <w:spacing w:before="60" w:after="60"/>
      <w:jc w:val="center"/>
    </w:pPr>
    <w:rPr>
      <w:kern w:val="24"/>
    </w:rPr>
  </w:style>
  <w:style w:type="paragraph" w:customStyle="1" w:styleId="aff3">
    <w:name w:val="公式"/>
    <w:basedOn w:val="aff4"/>
    <w:qFormat/>
    <w:rsid w:val="0076392B"/>
    <w:pPr>
      <w:spacing w:line="240" w:lineRule="auto"/>
    </w:pPr>
  </w:style>
  <w:style w:type="paragraph" w:customStyle="1" w:styleId="aff4">
    <w:name w:val="热电厂正文"/>
    <w:basedOn w:val="a"/>
    <w:qFormat/>
    <w:rsid w:val="0076392B"/>
    <w:pPr>
      <w:spacing w:line="440" w:lineRule="exact"/>
      <w:ind w:firstLineChars="200" w:firstLine="200"/>
    </w:pPr>
  </w:style>
  <w:style w:type="paragraph" w:customStyle="1" w:styleId="aff5">
    <w:name w:val="正文修改"/>
    <w:qFormat/>
    <w:rsid w:val="0076392B"/>
    <w:pPr>
      <w:adjustRightInd w:val="0"/>
      <w:spacing w:line="360" w:lineRule="auto"/>
      <w:ind w:firstLineChars="200" w:firstLine="200"/>
      <w:jc w:val="both"/>
    </w:pPr>
    <w:rPr>
      <w:rFonts w:ascii="Calibri" w:hAnsi="Calibri"/>
      <w:bCs/>
      <w:kern w:val="2"/>
      <w:sz w:val="24"/>
      <w:szCs w:val="24"/>
    </w:rPr>
  </w:style>
  <w:style w:type="paragraph" w:customStyle="1" w:styleId="aff6">
    <w:name w:val="环评正文格式"/>
    <w:basedOn w:val="a"/>
    <w:qFormat/>
    <w:rsid w:val="0076392B"/>
    <w:pPr>
      <w:spacing w:before="60" w:line="460" w:lineRule="exact"/>
      <w:ind w:firstLineChars="200" w:firstLine="200"/>
    </w:pPr>
    <w:rPr>
      <w:shd w:val="clear" w:color="auto" w:fill="FFFFFF"/>
    </w:rPr>
  </w:style>
  <w:style w:type="paragraph" w:customStyle="1" w:styleId="aff7">
    <w:name w:val="表格标题"/>
    <w:basedOn w:val="a"/>
    <w:qFormat/>
    <w:rsid w:val="0076392B"/>
    <w:pPr>
      <w:spacing w:before="60" w:line="460" w:lineRule="exact"/>
      <w:jc w:val="center"/>
    </w:pPr>
  </w:style>
  <w:style w:type="paragraph" w:customStyle="1" w:styleId="Lux">
    <w:name w:val="Lux 正文"/>
    <w:basedOn w:val="a"/>
    <w:qFormat/>
    <w:rsid w:val="0076392B"/>
    <w:pPr>
      <w:spacing w:before="80" w:after="80" w:line="500" w:lineRule="exact"/>
      <w:ind w:firstLineChars="200" w:firstLine="200"/>
    </w:pPr>
    <w:rPr>
      <w:szCs w:val="20"/>
    </w:rPr>
  </w:style>
  <w:style w:type="paragraph" w:customStyle="1" w:styleId="aff8">
    <w:name w:val="注释"/>
    <w:basedOn w:val="aff9"/>
    <w:next w:val="a"/>
    <w:qFormat/>
    <w:rsid w:val="0076392B"/>
    <w:pPr>
      <w:adjustRightInd/>
      <w:snapToGrid/>
      <w:jc w:val="both"/>
    </w:pPr>
    <w:rPr>
      <w:rFonts w:asciiTheme="minorHAnsi" w:eastAsia="楷体_GB2312" w:hAnsiTheme="minorHAnsi" w:cstheme="minorBidi"/>
      <w:b w:val="0"/>
      <w:kern w:val="24"/>
      <w:position w:val="6"/>
      <w:sz w:val="21"/>
      <w:szCs w:val="22"/>
    </w:rPr>
  </w:style>
  <w:style w:type="paragraph" w:styleId="aff9">
    <w:name w:val="caption"/>
    <w:basedOn w:val="a"/>
    <w:next w:val="a"/>
    <w:link w:val="24"/>
    <w:qFormat/>
    <w:rsid w:val="0076392B"/>
    <w:pPr>
      <w:adjustRightInd w:val="0"/>
      <w:snapToGrid w:val="0"/>
      <w:jc w:val="center"/>
    </w:pPr>
    <w:rPr>
      <w:rFonts w:cs="Times New Roman"/>
      <w:b/>
      <w:szCs w:val="20"/>
    </w:rPr>
  </w:style>
  <w:style w:type="paragraph" w:customStyle="1" w:styleId="110">
    <w:name w:val="样式 标题 1 + 黑色1"/>
    <w:basedOn w:val="1"/>
    <w:qFormat/>
    <w:rsid w:val="0076392B"/>
    <w:pPr>
      <w:keepNext w:val="0"/>
      <w:overflowPunct w:val="0"/>
      <w:autoSpaceDE w:val="0"/>
      <w:autoSpaceDN w:val="0"/>
      <w:adjustRightInd w:val="0"/>
      <w:spacing w:before="120" w:after="100" w:afterAutospacing="1"/>
      <w:textAlignment w:val="baseline"/>
    </w:pPr>
    <w:rPr>
      <w:rFonts w:ascii="Arial" w:eastAsia="黑体" w:hAnsi="Arial"/>
      <w:b w:val="0"/>
      <w:bCs/>
      <w:color w:val="000000"/>
      <w:spacing w:val="-10"/>
      <w:w w:val="104"/>
    </w:rPr>
  </w:style>
  <w:style w:type="paragraph" w:customStyle="1" w:styleId="02">
    <w:name w:val="样式 表头 + 段后: 0.2 行"/>
    <w:basedOn w:val="af6"/>
    <w:qFormat/>
    <w:rsid w:val="0076392B"/>
    <w:pPr>
      <w:adjustRightInd/>
      <w:snapToGrid/>
      <w:spacing w:before="120" w:afterLines="20" w:line="240" w:lineRule="auto"/>
    </w:pPr>
    <w:rPr>
      <w:rFonts w:ascii="Times New Roman" w:eastAsia="黑体" w:cs="宋体"/>
      <w:b w:val="0"/>
      <w:color w:val="auto"/>
      <w:kern w:val="24"/>
      <w:szCs w:val="20"/>
    </w:rPr>
  </w:style>
  <w:style w:type="paragraph" w:customStyle="1" w:styleId="035">
    <w:name w:val="样式 表头 + 加宽量  0.35 磅"/>
    <w:basedOn w:val="a"/>
    <w:qFormat/>
    <w:rsid w:val="0076392B"/>
    <w:pPr>
      <w:overflowPunct w:val="0"/>
      <w:autoSpaceDE w:val="0"/>
      <w:autoSpaceDN w:val="0"/>
      <w:adjustRightInd w:val="0"/>
      <w:spacing w:before="60"/>
      <w:jc w:val="center"/>
      <w:textAlignment w:val="baseline"/>
    </w:pPr>
    <w:rPr>
      <w:rFonts w:eastAsia="黑体"/>
      <w:color w:val="000000"/>
    </w:rPr>
  </w:style>
  <w:style w:type="paragraph" w:customStyle="1" w:styleId="affa">
    <w:name w:val="文本框"/>
    <w:basedOn w:val="a"/>
    <w:qFormat/>
    <w:rsid w:val="0076392B"/>
    <w:pPr>
      <w:adjustRightInd w:val="0"/>
      <w:snapToGrid w:val="0"/>
      <w:spacing w:line="300" w:lineRule="exact"/>
      <w:jc w:val="center"/>
    </w:pPr>
  </w:style>
  <w:style w:type="paragraph" w:customStyle="1" w:styleId="affb">
    <w:name w:val="表中正文"/>
    <w:basedOn w:val="a"/>
    <w:qFormat/>
    <w:rsid w:val="0076392B"/>
    <w:pPr>
      <w:autoSpaceDE w:val="0"/>
      <w:autoSpaceDN w:val="0"/>
      <w:adjustRightInd w:val="0"/>
      <w:snapToGrid w:val="0"/>
      <w:spacing w:line="240" w:lineRule="atLeast"/>
    </w:pPr>
    <w:rPr>
      <w:szCs w:val="20"/>
    </w:rPr>
  </w:style>
  <w:style w:type="paragraph" w:customStyle="1" w:styleId="TOC10">
    <w:name w:val="TOC 标题1"/>
    <w:basedOn w:val="1"/>
    <w:next w:val="a"/>
    <w:qFormat/>
    <w:rsid w:val="0076392B"/>
    <w:pPr>
      <w:spacing w:before="480" w:line="276" w:lineRule="auto"/>
      <w:outlineLvl w:val="9"/>
    </w:pPr>
    <w:rPr>
      <w:rFonts w:ascii="Cambria" w:hAnsi="Cambria"/>
      <w:color w:val="365F91"/>
      <w:kern w:val="0"/>
      <w:sz w:val="28"/>
      <w:szCs w:val="28"/>
    </w:rPr>
  </w:style>
  <w:style w:type="paragraph" w:customStyle="1" w:styleId="60">
    <w:name w:val="样式 表头 + 段后: 6 磅"/>
    <w:basedOn w:val="af6"/>
    <w:qFormat/>
    <w:rsid w:val="0076392B"/>
    <w:pPr>
      <w:adjustRightInd/>
      <w:snapToGrid/>
      <w:spacing w:before="240" w:after="120" w:line="240" w:lineRule="auto"/>
    </w:pPr>
    <w:rPr>
      <w:rFonts w:eastAsia="黑体" w:cs="宋体"/>
      <w:b w:val="0"/>
      <w:iCs/>
      <w:color w:val="auto"/>
      <w:szCs w:val="20"/>
    </w:rPr>
  </w:style>
  <w:style w:type="paragraph" w:customStyle="1" w:styleId="111">
    <w:name w:val="样式 标题 1 + 段后: 1 行1"/>
    <w:basedOn w:val="1"/>
    <w:qFormat/>
    <w:rsid w:val="0076392B"/>
    <w:pPr>
      <w:keepNext w:val="0"/>
      <w:keepLines w:val="0"/>
      <w:overflowPunct w:val="0"/>
      <w:autoSpaceDE w:val="0"/>
      <w:autoSpaceDN w:val="0"/>
      <w:adjustRightInd w:val="0"/>
      <w:spacing w:before="60" w:afterLines="100" w:afterAutospacing="1"/>
      <w:textAlignment w:val="baseline"/>
    </w:pPr>
    <w:rPr>
      <w:rFonts w:ascii="Arial" w:eastAsia="黑体" w:hAnsi="Arial"/>
      <w:b w:val="0"/>
      <w:bCs/>
      <w:spacing w:val="-10"/>
      <w:kern w:val="28"/>
      <w:sz w:val="36"/>
    </w:rPr>
  </w:style>
  <w:style w:type="paragraph" w:customStyle="1" w:styleId="1d">
    <w:name w:val="明显引用1"/>
    <w:basedOn w:val="a"/>
    <w:next w:val="a"/>
    <w:qFormat/>
    <w:rsid w:val="0076392B"/>
    <w:pPr>
      <w:pBdr>
        <w:bottom w:val="single" w:sz="4" w:space="4" w:color="4F81BD"/>
      </w:pBdr>
      <w:spacing w:before="200" w:after="280"/>
      <w:ind w:left="936" w:right="936"/>
    </w:pPr>
    <w:rPr>
      <w:b/>
      <w:bCs/>
      <w:i/>
      <w:iCs/>
      <w:color w:val="4F81BD"/>
    </w:rPr>
  </w:style>
  <w:style w:type="paragraph" w:customStyle="1" w:styleId="2110">
    <w:name w:val="样式 样式 标题 2 + + 段前: 1 行 段后: 1 行"/>
    <w:basedOn w:val="a"/>
    <w:qFormat/>
    <w:rsid w:val="0076392B"/>
    <w:pPr>
      <w:overflowPunct w:val="0"/>
      <w:autoSpaceDE w:val="0"/>
      <w:autoSpaceDN w:val="0"/>
      <w:adjustRightInd w:val="0"/>
      <w:spacing w:beforeLines="100" w:afterLines="50"/>
      <w:textAlignment w:val="baseline"/>
      <w:outlineLvl w:val="1"/>
    </w:pPr>
    <w:rPr>
      <w:rFonts w:ascii="Arial" w:eastAsia="黑体" w:hAnsi="Arial"/>
      <w:kern w:val="20"/>
      <w:sz w:val="30"/>
      <w:szCs w:val="20"/>
    </w:rPr>
  </w:style>
  <w:style w:type="paragraph" w:customStyle="1" w:styleId="021">
    <w:name w:val="样式 表头 + 段后: 0.2 行1"/>
    <w:basedOn w:val="af6"/>
    <w:qFormat/>
    <w:rsid w:val="0076392B"/>
    <w:pPr>
      <w:adjustRightInd/>
      <w:snapToGrid/>
      <w:spacing w:before="120" w:afterLines="20" w:line="240" w:lineRule="auto"/>
    </w:pPr>
    <w:rPr>
      <w:rFonts w:ascii="Times New Roman" w:eastAsia="黑体" w:cs="宋体"/>
      <w:b w:val="0"/>
      <w:color w:val="auto"/>
      <w:kern w:val="24"/>
      <w:szCs w:val="20"/>
    </w:rPr>
  </w:style>
  <w:style w:type="paragraph" w:customStyle="1" w:styleId="111CharCharCharChar">
    <w:name w:val="标题111 Char Char Char Char"/>
    <w:basedOn w:val="a"/>
    <w:qFormat/>
    <w:rsid w:val="0076392B"/>
    <w:pPr>
      <w:ind w:firstLineChars="200" w:firstLine="200"/>
    </w:pPr>
  </w:style>
  <w:style w:type="paragraph" w:customStyle="1" w:styleId="211105">
    <w:name w:val="样式 样式 样式 标题 2 + + 段前: 1 行 段后: 1 行 + 段前: 1 行 段后: 0.5 行"/>
    <w:basedOn w:val="2110"/>
    <w:qFormat/>
    <w:rsid w:val="0076392B"/>
    <w:pPr>
      <w:spacing w:beforeLines="50"/>
    </w:pPr>
  </w:style>
  <w:style w:type="paragraph" w:customStyle="1" w:styleId="Charf2">
    <w:name w:val="Char"/>
    <w:basedOn w:val="a"/>
    <w:qFormat/>
    <w:rsid w:val="0076392B"/>
    <w:pPr>
      <w:spacing w:after="160" w:line="240" w:lineRule="exact"/>
    </w:pPr>
    <w:rPr>
      <w:rFonts w:ascii="Verdana" w:hAnsi="Verdana"/>
      <w:sz w:val="20"/>
      <w:szCs w:val="20"/>
      <w:lang w:eastAsia="en-US"/>
    </w:rPr>
  </w:style>
  <w:style w:type="paragraph" w:customStyle="1" w:styleId="40202">
    <w:name w:val="样式 标题 4 + 段前: 0.2 行 段后: 0.2 行"/>
    <w:basedOn w:val="4"/>
    <w:qFormat/>
    <w:rsid w:val="0076392B"/>
    <w:pPr>
      <w:keepNext w:val="0"/>
      <w:keepLines w:val="0"/>
      <w:overflowPunct w:val="0"/>
      <w:autoSpaceDE w:val="0"/>
      <w:autoSpaceDN w:val="0"/>
      <w:adjustRightInd w:val="0"/>
      <w:spacing w:beforeLines="50" w:afterLines="50" w:line="324" w:lineRule="auto"/>
      <w:textAlignment w:val="baseline"/>
    </w:pPr>
    <w:rPr>
      <w:rFonts w:ascii="Times New Roman" w:hAnsi="Times New Roman" w:cs="Times New Roman"/>
      <w:b w:val="0"/>
      <w:kern w:val="20"/>
      <w:sz w:val="24"/>
      <w:szCs w:val="20"/>
    </w:rPr>
  </w:style>
  <w:style w:type="character" w:customStyle="1" w:styleId="42">
    <w:name w:val="标题 4 字符2"/>
    <w:link w:val="4"/>
    <w:qFormat/>
    <w:rsid w:val="0076392B"/>
    <w:rPr>
      <w:rFonts w:ascii="Cambria" w:hAnsi="Cambria" w:cstheme="majorBidi"/>
      <w:b/>
      <w:bCs/>
      <w:sz w:val="28"/>
      <w:szCs w:val="28"/>
    </w:rPr>
  </w:style>
  <w:style w:type="paragraph" w:customStyle="1" w:styleId="affc">
    <w:name w:val="环龙公司文本正文"/>
    <w:qFormat/>
    <w:rsid w:val="0076392B"/>
    <w:pPr>
      <w:widowControl w:val="0"/>
      <w:spacing w:line="360" w:lineRule="auto"/>
      <w:ind w:firstLineChars="200" w:firstLine="200"/>
      <w:jc w:val="both"/>
    </w:pPr>
    <w:rPr>
      <w:kern w:val="2"/>
      <w:sz w:val="24"/>
      <w:szCs w:val="24"/>
    </w:rPr>
  </w:style>
  <w:style w:type="paragraph" w:customStyle="1" w:styleId="affd">
    <w:name w:val="表文"/>
    <w:basedOn w:val="a"/>
    <w:qFormat/>
    <w:rsid w:val="0076392B"/>
    <w:pPr>
      <w:tabs>
        <w:tab w:val="left" w:pos="1021"/>
      </w:tabs>
      <w:adjustRightInd w:val="0"/>
      <w:snapToGrid w:val="0"/>
      <w:spacing w:beforeLines="30" w:afterLines="30"/>
      <w:jc w:val="center"/>
    </w:pPr>
    <w:rPr>
      <w:kern w:val="28"/>
      <w:position w:val="-24"/>
      <w:szCs w:val="21"/>
    </w:rPr>
  </w:style>
  <w:style w:type="paragraph" w:customStyle="1" w:styleId="152">
    <w:name w:val="样式 宋体 小四 行距: 1.5 倍行距 首行缩进:  2 字符"/>
    <w:basedOn w:val="a"/>
    <w:qFormat/>
    <w:rsid w:val="0076392B"/>
    <w:pPr>
      <w:ind w:firstLineChars="200" w:firstLine="480"/>
    </w:pPr>
  </w:style>
  <w:style w:type="paragraph" w:customStyle="1" w:styleId="242CharCharCharChar09">
    <w:name w:val="样式 标题 2项目标题4标题 2 Char Char Char Char + 首行缩进:  0.9 厘米"/>
    <w:basedOn w:val="2"/>
    <w:qFormat/>
    <w:rsid w:val="0076392B"/>
    <w:pPr>
      <w:overflowPunct w:val="0"/>
      <w:autoSpaceDE w:val="0"/>
      <w:autoSpaceDN w:val="0"/>
      <w:adjustRightInd w:val="0"/>
      <w:spacing w:before="240" w:after="240" w:line="240" w:lineRule="auto"/>
      <w:textAlignment w:val="baseline"/>
    </w:pPr>
    <w:rPr>
      <w:rFonts w:cs="Times New Roman"/>
      <w:b w:val="0"/>
      <w:kern w:val="20"/>
      <w:sz w:val="30"/>
    </w:rPr>
  </w:style>
  <w:style w:type="paragraph" w:customStyle="1" w:styleId="Charf3">
    <w:name w:val="样式 正文首行缩进正文首行缩进 Char + 黑色"/>
    <w:basedOn w:val="affe"/>
    <w:qFormat/>
    <w:rsid w:val="0076392B"/>
    <w:pPr>
      <w:ind w:firstLineChars="0" w:firstLine="505"/>
    </w:pPr>
    <w:rPr>
      <w:rFonts w:asciiTheme="minorHAnsi" w:hAnsiTheme="minorHAnsi"/>
      <w:color w:val="000000"/>
      <w:kern w:val="28"/>
      <w:szCs w:val="28"/>
    </w:rPr>
  </w:style>
  <w:style w:type="paragraph" w:styleId="afff">
    <w:name w:val="Body Text"/>
    <w:basedOn w:val="a"/>
    <w:next w:val="xl27"/>
    <w:link w:val="70"/>
    <w:uiPriority w:val="99"/>
    <w:qFormat/>
    <w:rsid w:val="0076392B"/>
    <w:pPr>
      <w:spacing w:after="120"/>
    </w:pPr>
    <w:rPr>
      <w:szCs w:val="20"/>
    </w:rPr>
  </w:style>
  <w:style w:type="character" w:customStyle="1" w:styleId="70">
    <w:name w:val="正文文本 字符7"/>
    <w:link w:val="afff"/>
    <w:qFormat/>
    <w:rsid w:val="0076392B"/>
    <w:rPr>
      <w:rFonts w:cs="宋体"/>
      <w:sz w:val="24"/>
    </w:rPr>
  </w:style>
  <w:style w:type="paragraph" w:styleId="affe">
    <w:name w:val="Body Text First Indent"/>
    <w:basedOn w:val="afff"/>
    <w:next w:val="a"/>
    <w:link w:val="25"/>
    <w:qFormat/>
    <w:rsid w:val="0076392B"/>
    <w:pPr>
      <w:adjustRightInd w:val="0"/>
      <w:snapToGrid w:val="0"/>
      <w:spacing w:after="0"/>
      <w:ind w:firstLineChars="200" w:firstLine="200"/>
    </w:pPr>
  </w:style>
  <w:style w:type="character" w:customStyle="1" w:styleId="25">
    <w:name w:val="正文文本首行缩进 字符2"/>
    <w:link w:val="affe"/>
    <w:qFormat/>
    <w:rsid w:val="0076392B"/>
    <w:rPr>
      <w:rFonts w:cs="宋体"/>
      <w:sz w:val="24"/>
    </w:rPr>
  </w:style>
  <w:style w:type="paragraph" w:customStyle="1" w:styleId="26">
    <w:name w:val="样式2"/>
    <w:basedOn w:val="aff1"/>
    <w:link w:val="2Char2"/>
    <w:qFormat/>
    <w:rsid w:val="0076392B"/>
    <w:pPr>
      <w:adjustRightInd/>
      <w:spacing w:line="300" w:lineRule="exact"/>
      <w:ind w:firstLineChars="200" w:firstLine="200"/>
      <w:jc w:val="center"/>
      <w:textAlignment w:val="auto"/>
    </w:pPr>
    <w:rPr>
      <w:rFonts w:asciiTheme="minorHAnsi" w:eastAsiaTheme="minorEastAsia" w:hAnsiTheme="minorHAnsi" w:cstheme="minorBidi"/>
      <w:spacing w:val="34"/>
      <w:kern w:val="2"/>
      <w:szCs w:val="22"/>
    </w:rPr>
  </w:style>
  <w:style w:type="paragraph" w:customStyle="1" w:styleId="212SeHeadwsa2ChapterTitleChapter11h2l221">
    <w:name w:val="样式 标题 2标题 12SeHead wsa2Chapter TitleChapter节标题 1.1h2l22...1"/>
    <w:basedOn w:val="2"/>
    <w:qFormat/>
    <w:rsid w:val="0076392B"/>
    <w:pPr>
      <w:widowControl w:val="0"/>
      <w:adjustRightInd w:val="0"/>
      <w:snapToGrid w:val="0"/>
      <w:jc w:val="both"/>
    </w:pPr>
    <w:rPr>
      <w:rFonts w:cs="宋体"/>
      <w:kern w:val="2"/>
    </w:rPr>
  </w:style>
  <w:style w:type="paragraph" w:customStyle="1" w:styleId="27">
    <w:name w:val="目录2"/>
    <w:basedOn w:val="a"/>
    <w:qFormat/>
    <w:rsid w:val="0076392B"/>
    <w:pPr>
      <w:spacing w:beforeLines="50" w:afterLines="50" w:line="500" w:lineRule="exact"/>
    </w:pPr>
    <w:rPr>
      <w:rFonts w:ascii="黑体" w:eastAsia="黑体"/>
      <w:color w:val="000000"/>
      <w:sz w:val="30"/>
      <w:szCs w:val="30"/>
    </w:rPr>
  </w:style>
  <w:style w:type="paragraph" w:customStyle="1" w:styleId="112">
    <w:name w:val="样式 样式 标题 1 + 段后: 1 行 +"/>
    <w:basedOn w:val="a"/>
    <w:qFormat/>
    <w:rsid w:val="0076392B"/>
    <w:pPr>
      <w:keepLines/>
      <w:spacing w:afterLines="100"/>
      <w:outlineLvl w:val="0"/>
    </w:pPr>
    <w:rPr>
      <w:rFonts w:eastAsia="黑体"/>
      <w:b/>
      <w:bCs/>
      <w:kern w:val="28"/>
      <w:sz w:val="36"/>
      <w:szCs w:val="20"/>
    </w:rPr>
  </w:style>
  <w:style w:type="paragraph" w:customStyle="1" w:styleId="afff0">
    <w:name w:val="正文宋体小四"/>
    <w:basedOn w:val="aff1"/>
    <w:qFormat/>
    <w:rsid w:val="0076392B"/>
    <w:pPr>
      <w:spacing w:line="480" w:lineRule="exact"/>
      <w:ind w:firstLineChars="200" w:firstLine="200"/>
    </w:pPr>
    <w:rPr>
      <w:rFonts w:asciiTheme="minorHAnsi" w:eastAsiaTheme="minorEastAsia" w:hAnsiTheme="minorHAnsi" w:cstheme="minorBidi"/>
      <w:kern w:val="2"/>
      <w:szCs w:val="22"/>
    </w:rPr>
  </w:style>
  <w:style w:type="paragraph" w:customStyle="1" w:styleId="Charf4">
    <w:name w:val="表格标题 Char"/>
    <w:basedOn w:val="a"/>
    <w:qFormat/>
    <w:rsid w:val="0076392B"/>
    <w:pPr>
      <w:spacing w:before="60" w:line="420" w:lineRule="exact"/>
      <w:jc w:val="center"/>
    </w:pPr>
  </w:style>
  <w:style w:type="paragraph" w:customStyle="1" w:styleId="520">
    <w:name w:val="样式 5号表文 + 首行缩进:  2 字符"/>
    <w:next w:val="a"/>
    <w:qFormat/>
    <w:rsid w:val="0076392B"/>
    <w:pPr>
      <w:widowControl w:val="0"/>
      <w:adjustRightInd w:val="0"/>
      <w:snapToGrid w:val="0"/>
      <w:spacing w:line="500" w:lineRule="atLeast"/>
      <w:ind w:firstLineChars="200" w:firstLine="200"/>
      <w:jc w:val="both"/>
    </w:pPr>
    <w:rPr>
      <w:rFonts w:ascii="仿宋_GB2312" w:eastAsia="仿宋_GB2312" w:cs="仿宋_GB2312"/>
      <w:sz w:val="21"/>
      <w:szCs w:val="21"/>
    </w:rPr>
  </w:style>
  <w:style w:type="paragraph" w:customStyle="1" w:styleId="124Char">
    <w:name w:val="样式 正文（首行缩进两字） + 小三 首行缩进:  1 厘米 行距: 固定值 24 磅 Char"/>
    <w:basedOn w:val="aff1"/>
    <w:qFormat/>
    <w:rsid w:val="0076392B"/>
    <w:pPr>
      <w:spacing w:line="480" w:lineRule="exact"/>
      <w:ind w:firstLine="567"/>
    </w:pPr>
    <w:rPr>
      <w:rFonts w:asciiTheme="minorHAnsi" w:eastAsiaTheme="minorEastAsia" w:hAnsiTheme="minorHAnsi" w:cstheme="minorBidi"/>
      <w:kern w:val="2"/>
      <w:sz w:val="28"/>
      <w:szCs w:val="30"/>
    </w:rPr>
  </w:style>
  <w:style w:type="paragraph" w:customStyle="1" w:styleId="242CharCharCharChar091">
    <w:name w:val="样式 标题 2项目标题4标题 2 Char Char Char Char + 首行缩进:  0.9 厘米1"/>
    <w:basedOn w:val="2"/>
    <w:qFormat/>
    <w:rsid w:val="0076392B"/>
    <w:pPr>
      <w:overflowPunct w:val="0"/>
      <w:autoSpaceDE w:val="0"/>
      <w:autoSpaceDN w:val="0"/>
      <w:adjustRightInd w:val="0"/>
      <w:spacing w:before="240" w:after="240" w:line="240" w:lineRule="auto"/>
      <w:textAlignment w:val="baseline"/>
    </w:pPr>
    <w:rPr>
      <w:rFonts w:cs="Times New Roman"/>
      <w:b w:val="0"/>
      <w:kern w:val="20"/>
      <w:sz w:val="30"/>
    </w:rPr>
  </w:style>
  <w:style w:type="paragraph" w:customStyle="1" w:styleId="Char00">
    <w:name w:val="样式 正文首行缩进正文首行缩进 Char + 段后: 0 磅"/>
    <w:basedOn w:val="affe"/>
    <w:qFormat/>
    <w:rsid w:val="0076392B"/>
    <w:pPr>
      <w:adjustRightInd/>
      <w:snapToGrid/>
      <w:ind w:firstLineChars="0" w:firstLine="482"/>
    </w:pPr>
    <w:rPr>
      <w:rFonts w:asciiTheme="minorHAnsi" w:hAnsiTheme="minorHAnsi"/>
      <w:kern w:val="10"/>
      <w:szCs w:val="22"/>
    </w:rPr>
  </w:style>
  <w:style w:type="paragraph" w:customStyle="1" w:styleId="afff1">
    <w:name w:val="缩进"/>
    <w:basedOn w:val="a"/>
    <w:qFormat/>
    <w:rsid w:val="0076392B"/>
    <w:pPr>
      <w:autoSpaceDE w:val="0"/>
      <w:autoSpaceDN w:val="0"/>
      <w:adjustRightInd w:val="0"/>
      <w:spacing w:line="400" w:lineRule="atLeast"/>
      <w:ind w:firstLineChars="200" w:firstLine="200"/>
      <w:textAlignment w:val="baseline"/>
    </w:pPr>
    <w:rPr>
      <w:szCs w:val="20"/>
    </w:rPr>
  </w:style>
  <w:style w:type="paragraph" w:customStyle="1" w:styleId="CharCharChar1CharCharCharChar">
    <w:name w:val="Char Char Char1 Char Char Char Char"/>
    <w:basedOn w:val="a"/>
    <w:qFormat/>
    <w:rsid w:val="0076392B"/>
    <w:pPr>
      <w:widowControl w:val="0"/>
      <w:jc w:val="both"/>
    </w:pPr>
    <w:rPr>
      <w:kern w:val="2"/>
      <w:sz w:val="21"/>
      <w:szCs w:val="21"/>
    </w:rPr>
  </w:style>
  <w:style w:type="paragraph" w:customStyle="1" w:styleId="1e">
    <w:name w:val="目录1"/>
    <w:basedOn w:val="1"/>
    <w:qFormat/>
    <w:rsid w:val="0076392B"/>
    <w:rPr>
      <w:rFonts w:ascii="黑体" w:eastAsia="黑体" w:hAnsi="黑体"/>
      <w:color w:val="000000"/>
      <w:kern w:val="2"/>
    </w:rPr>
  </w:style>
  <w:style w:type="paragraph" w:customStyle="1" w:styleId="Char30">
    <w:name w:val="Char3"/>
    <w:basedOn w:val="4"/>
    <w:qFormat/>
    <w:rsid w:val="0076392B"/>
    <w:pPr>
      <w:spacing w:before="120" w:after="120" w:line="360" w:lineRule="auto"/>
    </w:pPr>
    <w:rPr>
      <w:rFonts w:ascii="Times New Roman" w:eastAsia="仿宋_GB2312" w:hAnsi="Times New Roman" w:cs="宋体"/>
      <w:b w:val="0"/>
    </w:rPr>
  </w:style>
  <w:style w:type="paragraph" w:customStyle="1" w:styleId="09215">
    <w:name w:val="样式 (中文) 黑体 小四 加粗 黑色 居中 首行缩进:  0.92 厘米 行距: 1.5 倍行距"/>
    <w:basedOn w:val="a"/>
    <w:qFormat/>
    <w:rsid w:val="0076392B"/>
    <w:pPr>
      <w:overflowPunct w:val="0"/>
      <w:autoSpaceDE w:val="0"/>
      <w:autoSpaceDN w:val="0"/>
      <w:adjustRightInd w:val="0"/>
      <w:snapToGrid w:val="0"/>
      <w:ind w:firstLine="521"/>
      <w:jc w:val="center"/>
      <w:textAlignment w:val="baseline"/>
    </w:pPr>
    <w:rPr>
      <w:rFonts w:eastAsia="黑体"/>
      <w:bCs/>
      <w:color w:val="000000"/>
      <w:szCs w:val="20"/>
    </w:rPr>
  </w:style>
  <w:style w:type="paragraph" w:customStyle="1" w:styleId="Default">
    <w:name w:val="Default"/>
    <w:qFormat/>
    <w:rsid w:val="0076392B"/>
    <w:pPr>
      <w:widowControl w:val="0"/>
      <w:autoSpaceDE w:val="0"/>
      <w:autoSpaceDN w:val="0"/>
      <w:adjustRightInd w:val="0"/>
    </w:pPr>
    <w:rPr>
      <w:rFonts w:ascii="宋体" w:cs="宋体"/>
      <w:color w:val="000000"/>
      <w:sz w:val="24"/>
      <w:szCs w:val="24"/>
    </w:rPr>
  </w:style>
  <w:style w:type="paragraph" w:customStyle="1" w:styleId="1f">
    <w:name w:val="修订1"/>
    <w:unhideWhenUsed/>
    <w:qFormat/>
    <w:rsid w:val="0076392B"/>
    <w:rPr>
      <w:rFonts w:ascii="宋体" w:hAnsi="宋体" w:cs="宋体"/>
      <w:sz w:val="24"/>
      <w:szCs w:val="24"/>
    </w:rPr>
  </w:style>
  <w:style w:type="paragraph" w:customStyle="1" w:styleId="afff2">
    <w:name w:val="表标题"/>
    <w:basedOn w:val="a"/>
    <w:qFormat/>
    <w:rsid w:val="0076392B"/>
    <w:pPr>
      <w:tabs>
        <w:tab w:val="left" w:pos="1021"/>
      </w:tabs>
      <w:spacing w:line="600" w:lineRule="exact"/>
      <w:ind w:firstLineChars="138" w:firstLine="138"/>
      <w:jc w:val="center"/>
    </w:pPr>
    <w:rPr>
      <w:rFonts w:ascii="楷体_GB2312" w:eastAsia="楷体_GB2312"/>
      <w:b/>
      <w:bCs/>
      <w:color w:val="000000"/>
      <w:sz w:val="28"/>
      <w:szCs w:val="28"/>
    </w:rPr>
  </w:style>
  <w:style w:type="paragraph" w:customStyle="1" w:styleId="3H3BHead3Char111H31H32H33u3H311H321H31">
    <w:name w:val="样式 标题 3H3B Head标题 3 Char条标题1.1.1H31H32H33u3H311H321H3...1"/>
    <w:basedOn w:val="3"/>
    <w:qFormat/>
    <w:rsid w:val="0076392B"/>
    <w:pPr>
      <w:keepNext w:val="0"/>
      <w:keepLines w:val="0"/>
      <w:overflowPunct w:val="0"/>
      <w:autoSpaceDE w:val="0"/>
      <w:autoSpaceDN w:val="0"/>
      <w:adjustRightInd w:val="0"/>
      <w:spacing w:before="20" w:after="20" w:line="384" w:lineRule="auto"/>
      <w:textAlignment w:val="baseline"/>
    </w:pPr>
    <w:rPr>
      <w:rFonts w:ascii="Arial" w:hAnsi="Arial"/>
      <w:b w:val="0"/>
      <w:kern w:val="20"/>
      <w:sz w:val="28"/>
    </w:rPr>
  </w:style>
  <w:style w:type="paragraph" w:customStyle="1" w:styleId="71">
    <w:name w:val="样式7"/>
    <w:basedOn w:val="3"/>
    <w:qFormat/>
    <w:rsid w:val="0076392B"/>
    <w:pPr>
      <w:spacing w:before="100" w:after="60" w:line="240" w:lineRule="auto"/>
    </w:pPr>
    <w:rPr>
      <w:b w:val="0"/>
      <w:bCs/>
      <w:kern w:val="10"/>
      <w:sz w:val="28"/>
      <w:szCs w:val="28"/>
    </w:rPr>
  </w:style>
  <w:style w:type="paragraph" w:customStyle="1" w:styleId="afff3">
    <w:name w:val="段落"/>
    <w:basedOn w:val="a"/>
    <w:link w:val="Charf5"/>
    <w:qFormat/>
    <w:rsid w:val="0076392B"/>
    <w:pPr>
      <w:tabs>
        <w:tab w:val="left" w:pos="1021"/>
        <w:tab w:val="left" w:pos="1320"/>
      </w:tabs>
      <w:snapToGrid w:val="0"/>
      <w:ind w:firstLineChars="200" w:firstLine="200"/>
    </w:pPr>
    <w:rPr>
      <w:color w:val="FF0000"/>
    </w:rPr>
  </w:style>
  <w:style w:type="paragraph" w:customStyle="1" w:styleId="124">
    <w:name w:val="样式 样式 正文（首行缩进两字） + 小三 首行缩进:  1 厘米 行距: 固定值 24 磅 + 宋体 黑色"/>
    <w:basedOn w:val="124Char"/>
    <w:qFormat/>
    <w:rsid w:val="0076392B"/>
    <w:rPr>
      <w:color w:val="000000"/>
      <w:szCs w:val="28"/>
    </w:rPr>
  </w:style>
  <w:style w:type="paragraph" w:customStyle="1" w:styleId="afff4">
    <w:name w:val="文本"/>
    <w:basedOn w:val="affe"/>
    <w:qFormat/>
    <w:rsid w:val="0076392B"/>
    <w:rPr>
      <w:rFonts w:asciiTheme="minorHAnsi" w:hAnsiTheme="minorHAnsi"/>
      <w:kern w:val="2"/>
      <w:szCs w:val="22"/>
    </w:rPr>
  </w:style>
  <w:style w:type="paragraph" w:customStyle="1" w:styleId="28">
    <w:name w:val="样式 标题 2 +"/>
    <w:basedOn w:val="2"/>
    <w:next w:val="a"/>
    <w:qFormat/>
    <w:rsid w:val="0076392B"/>
    <w:pPr>
      <w:overflowPunct w:val="0"/>
      <w:autoSpaceDE w:val="0"/>
      <w:autoSpaceDN w:val="0"/>
      <w:adjustRightInd w:val="0"/>
      <w:spacing w:beforeLines="100" w:afterLines="100" w:line="240" w:lineRule="auto"/>
      <w:textAlignment w:val="baseline"/>
    </w:pPr>
    <w:rPr>
      <w:rFonts w:cs="Times New Roman"/>
      <w:bCs/>
      <w:kern w:val="20"/>
      <w:sz w:val="30"/>
    </w:rPr>
  </w:style>
  <w:style w:type="paragraph" w:customStyle="1" w:styleId="120">
    <w:name w:val="样式12"/>
    <w:basedOn w:val="3"/>
    <w:qFormat/>
    <w:rsid w:val="0076392B"/>
    <w:pPr>
      <w:spacing w:before="100" w:after="60" w:line="240" w:lineRule="auto"/>
    </w:pPr>
    <w:rPr>
      <w:kern w:val="2"/>
      <w:sz w:val="28"/>
      <w:szCs w:val="28"/>
    </w:rPr>
  </w:style>
  <w:style w:type="paragraph" w:customStyle="1" w:styleId="1110">
    <w:name w:val="样式 样式 标题 1 + 段后: 1 行 + 段后: 1 行"/>
    <w:basedOn w:val="a"/>
    <w:qFormat/>
    <w:rsid w:val="0076392B"/>
    <w:pPr>
      <w:keepLines/>
      <w:spacing w:afterLines="100"/>
      <w:outlineLvl w:val="0"/>
    </w:pPr>
    <w:rPr>
      <w:rFonts w:eastAsia="黑体"/>
      <w:b/>
      <w:bCs/>
      <w:kern w:val="28"/>
      <w:sz w:val="36"/>
      <w:szCs w:val="20"/>
    </w:rPr>
  </w:style>
  <w:style w:type="paragraph" w:customStyle="1" w:styleId="CharCharCharCharCharCharCharCharCharCharChar1Char2">
    <w:name w:val="Char Char Char Char Char Char Char Char Char Char Char1 Char2"/>
    <w:basedOn w:val="a"/>
    <w:qFormat/>
    <w:rsid w:val="0076392B"/>
    <w:pPr>
      <w:widowControl w:val="0"/>
      <w:jc w:val="both"/>
    </w:pPr>
    <w:rPr>
      <w:kern w:val="2"/>
      <w:szCs w:val="20"/>
    </w:rPr>
  </w:style>
  <w:style w:type="paragraph" w:customStyle="1" w:styleId="afff5">
    <w:name w:val="永环书图表标题"/>
    <w:basedOn w:val="a"/>
    <w:qFormat/>
    <w:rsid w:val="0076392B"/>
    <w:pPr>
      <w:spacing w:beforeLines="20" w:afterLines="20" w:line="440" w:lineRule="exact"/>
      <w:jc w:val="center"/>
    </w:pPr>
    <w:rPr>
      <w:rFonts w:eastAsia="黑体"/>
      <w:color w:val="000000"/>
    </w:rPr>
  </w:style>
  <w:style w:type="paragraph" w:customStyle="1" w:styleId="020">
    <w:name w:val="目录0.2"/>
    <w:basedOn w:val="a"/>
    <w:qFormat/>
    <w:rsid w:val="0076392B"/>
    <w:pPr>
      <w:spacing w:beforeLines="50" w:afterLines="50" w:line="500" w:lineRule="exact"/>
    </w:pPr>
    <w:rPr>
      <w:rFonts w:ascii="黑体" w:eastAsia="黑体"/>
      <w:color w:val="000000"/>
      <w:sz w:val="30"/>
      <w:szCs w:val="30"/>
    </w:rPr>
  </w:style>
  <w:style w:type="paragraph" w:customStyle="1" w:styleId="3CharCharCharChar">
    <w:name w:val="标题3 Char Char Char Char"/>
    <w:basedOn w:val="a"/>
    <w:qFormat/>
    <w:rsid w:val="0076392B"/>
    <w:pPr>
      <w:spacing w:afterLines="50" w:line="560" w:lineRule="exact"/>
    </w:pPr>
    <w:rPr>
      <w:rFonts w:eastAsia="黑体"/>
      <w:sz w:val="30"/>
      <w:szCs w:val="30"/>
    </w:rPr>
  </w:style>
  <w:style w:type="paragraph" w:customStyle="1" w:styleId="afff6">
    <w:name w:val="（正文）"/>
    <w:basedOn w:val="afff7"/>
    <w:qFormat/>
    <w:rsid w:val="0076392B"/>
    <w:pPr>
      <w:spacing w:line="360" w:lineRule="auto"/>
      <w:ind w:firstLineChars="200" w:firstLine="200"/>
    </w:pPr>
    <w:rPr>
      <w:rFonts w:eastAsiaTheme="minorEastAsia" w:hAnsiTheme="minorHAnsi"/>
      <w:kern w:val="2"/>
      <w:szCs w:val="21"/>
    </w:rPr>
  </w:style>
  <w:style w:type="paragraph" w:styleId="afff7">
    <w:name w:val="Plain Text"/>
    <w:basedOn w:val="a"/>
    <w:link w:val="51"/>
    <w:qFormat/>
    <w:rsid w:val="0076392B"/>
    <w:pPr>
      <w:spacing w:line="440" w:lineRule="exact"/>
      <w:ind w:firstLine="425"/>
    </w:pPr>
    <w:rPr>
      <w:rFonts w:ascii="宋体" w:cs="Courier New"/>
    </w:rPr>
  </w:style>
  <w:style w:type="character" w:customStyle="1" w:styleId="51">
    <w:name w:val="纯文本 字符5"/>
    <w:link w:val="afff7"/>
    <w:qFormat/>
    <w:rsid w:val="0076392B"/>
    <w:rPr>
      <w:rFonts w:ascii="宋体" w:cs="Courier New"/>
      <w:sz w:val="24"/>
      <w:szCs w:val="24"/>
    </w:rPr>
  </w:style>
  <w:style w:type="paragraph" w:customStyle="1" w:styleId="29">
    <w:name w:val="正文文字缩进 2"/>
    <w:basedOn w:val="a"/>
    <w:qFormat/>
    <w:rsid w:val="0076392B"/>
    <w:pPr>
      <w:adjustRightInd w:val="0"/>
      <w:snapToGrid w:val="0"/>
      <w:spacing w:line="500" w:lineRule="exact"/>
      <w:ind w:firstLineChars="200" w:firstLine="200"/>
    </w:pPr>
    <w:rPr>
      <w:rFonts w:eastAsia="仿宋_GB2312"/>
      <w:sz w:val="28"/>
      <w:szCs w:val="28"/>
    </w:rPr>
  </w:style>
  <w:style w:type="paragraph" w:customStyle="1" w:styleId="afff8">
    <w:name w:val="样式 列表 + 居中"/>
    <w:basedOn w:val="afff9"/>
    <w:qFormat/>
    <w:rsid w:val="0076392B"/>
    <w:pPr>
      <w:snapToGrid w:val="0"/>
      <w:ind w:left="0" w:firstLineChars="0" w:firstLine="0"/>
      <w:jc w:val="center"/>
    </w:pPr>
  </w:style>
  <w:style w:type="paragraph" w:styleId="afff9">
    <w:name w:val="List"/>
    <w:basedOn w:val="a"/>
    <w:link w:val="2a"/>
    <w:qFormat/>
    <w:rsid w:val="0076392B"/>
    <w:pPr>
      <w:ind w:left="200" w:hangingChars="200" w:hanging="200"/>
    </w:pPr>
  </w:style>
  <w:style w:type="paragraph" w:customStyle="1" w:styleId="402021">
    <w:name w:val="样式 标题 4 + 段前: 0.2 行 段后: 0.2 行1"/>
    <w:basedOn w:val="4"/>
    <w:qFormat/>
    <w:rsid w:val="0076392B"/>
    <w:pPr>
      <w:keepNext w:val="0"/>
      <w:keepLines w:val="0"/>
      <w:overflowPunct w:val="0"/>
      <w:autoSpaceDE w:val="0"/>
      <w:autoSpaceDN w:val="0"/>
      <w:adjustRightInd w:val="0"/>
      <w:spacing w:before="0" w:after="0" w:line="360" w:lineRule="auto"/>
      <w:ind w:left="454"/>
      <w:textAlignment w:val="baseline"/>
    </w:pPr>
    <w:rPr>
      <w:rFonts w:ascii="Times New Roman" w:hAnsi="Times New Roman" w:cs="Times New Roman"/>
      <w:b w:val="0"/>
      <w:kern w:val="20"/>
      <w:sz w:val="24"/>
      <w:szCs w:val="20"/>
    </w:rPr>
  </w:style>
  <w:style w:type="paragraph" w:customStyle="1" w:styleId="1085">
    <w:name w:val="样式 目录 1 + 首行缩进:  0.85 厘米"/>
    <w:basedOn w:val="TOC1"/>
    <w:qFormat/>
    <w:rsid w:val="0076392B"/>
    <w:pPr>
      <w:tabs>
        <w:tab w:val="right" w:leader="dot" w:pos="9323"/>
      </w:tabs>
      <w:adjustRightInd w:val="0"/>
      <w:snapToGrid w:val="0"/>
    </w:pPr>
    <w:rPr>
      <w:rFonts w:eastAsiaTheme="minorEastAsia" w:cstheme="minorBidi"/>
      <w:kern w:val="2"/>
      <w:sz w:val="21"/>
      <w:szCs w:val="22"/>
    </w:rPr>
  </w:style>
  <w:style w:type="paragraph" w:customStyle="1" w:styleId="CharChar1Char">
    <w:name w:val="表头 Char Char1 Char"/>
    <w:basedOn w:val="a"/>
    <w:qFormat/>
    <w:rsid w:val="0076392B"/>
    <w:pPr>
      <w:tabs>
        <w:tab w:val="left" w:pos="1021"/>
      </w:tabs>
      <w:spacing w:before="60" w:line="300" w:lineRule="auto"/>
      <w:jc w:val="center"/>
    </w:pPr>
    <w:rPr>
      <w:color w:val="000000"/>
      <w:kern w:val="24"/>
    </w:rPr>
  </w:style>
  <w:style w:type="paragraph" w:customStyle="1" w:styleId="010">
    <w:name w:val="正文01"/>
    <w:basedOn w:val="a"/>
    <w:link w:val="01Char"/>
    <w:qFormat/>
    <w:rsid w:val="0076392B"/>
    <w:pPr>
      <w:spacing w:before="60" w:line="460" w:lineRule="exact"/>
      <w:ind w:firstLineChars="200" w:firstLine="200"/>
    </w:pPr>
    <w:rPr>
      <w:szCs w:val="20"/>
    </w:rPr>
  </w:style>
  <w:style w:type="paragraph" w:customStyle="1" w:styleId="1f0">
    <w:name w:val="格式1"/>
    <w:basedOn w:val="a"/>
    <w:qFormat/>
    <w:rsid w:val="0076392B"/>
    <w:pPr>
      <w:autoSpaceDE w:val="0"/>
      <w:autoSpaceDN w:val="0"/>
      <w:adjustRightInd w:val="0"/>
      <w:spacing w:line="560" w:lineRule="exact"/>
    </w:pPr>
    <w:rPr>
      <w:rFonts w:ascii="黑体" w:eastAsia="黑体"/>
      <w:color w:val="000000"/>
      <w:sz w:val="36"/>
      <w:szCs w:val="36"/>
    </w:rPr>
  </w:style>
  <w:style w:type="paragraph" w:customStyle="1" w:styleId="ParaCharCharCharChar">
    <w:name w:val="默认段落字体 Para Char Char Char Char"/>
    <w:basedOn w:val="a"/>
    <w:qFormat/>
    <w:rsid w:val="0076392B"/>
  </w:style>
  <w:style w:type="paragraph" w:customStyle="1" w:styleId="0210">
    <w:name w:val="样式 表头 + 居中 段后: 0.2 行1"/>
    <w:basedOn w:val="af6"/>
    <w:qFormat/>
    <w:rsid w:val="0076392B"/>
    <w:pPr>
      <w:adjustRightInd/>
      <w:snapToGrid/>
      <w:spacing w:before="120" w:afterLines="20" w:line="240" w:lineRule="auto"/>
    </w:pPr>
    <w:rPr>
      <w:rFonts w:ascii="Times New Roman" w:eastAsia="黑体" w:cs="宋体"/>
      <w:b w:val="0"/>
      <w:color w:val="auto"/>
      <w:kern w:val="24"/>
      <w:szCs w:val="20"/>
    </w:rPr>
  </w:style>
  <w:style w:type="paragraph" w:customStyle="1" w:styleId="afffa">
    <w:name w:val="永环书二级标题"/>
    <w:basedOn w:val="a"/>
    <w:qFormat/>
    <w:rsid w:val="0076392B"/>
    <w:pPr>
      <w:spacing w:beforeLines="50" w:afterLines="50" w:line="500" w:lineRule="exact"/>
      <w:outlineLvl w:val="1"/>
    </w:pPr>
    <w:rPr>
      <w:rFonts w:eastAsia="黑体"/>
      <w:b/>
      <w:sz w:val="28"/>
      <w:szCs w:val="28"/>
    </w:rPr>
  </w:style>
  <w:style w:type="paragraph" w:customStyle="1" w:styleId="2b">
    <w:name w:val="样式 列表 2 + 华文仿宋 居中"/>
    <w:basedOn w:val="2c"/>
    <w:qFormat/>
    <w:rsid w:val="0076392B"/>
    <w:pPr>
      <w:spacing w:line="240" w:lineRule="exact"/>
      <w:ind w:leftChars="0" w:left="0" w:firstLineChars="0" w:firstLine="0"/>
    </w:pPr>
    <w:rPr>
      <w:color w:val="000000"/>
      <w:sz w:val="18"/>
      <w:szCs w:val="18"/>
    </w:rPr>
  </w:style>
  <w:style w:type="paragraph" w:styleId="2c">
    <w:name w:val="List 2"/>
    <w:basedOn w:val="a"/>
    <w:qFormat/>
    <w:rsid w:val="0076392B"/>
    <w:pPr>
      <w:ind w:leftChars="200" w:left="400" w:hangingChars="200" w:hanging="200"/>
    </w:pPr>
  </w:style>
  <w:style w:type="paragraph" w:customStyle="1" w:styleId="1111">
    <w:name w:val="样式 样式 标题 1 + 段后: 1 行1 + 段后: 1 行"/>
    <w:basedOn w:val="111"/>
    <w:qFormat/>
    <w:rsid w:val="0076392B"/>
  </w:style>
  <w:style w:type="paragraph" w:customStyle="1" w:styleId="afffb">
    <w:name w:val="表文字"/>
    <w:basedOn w:val="a"/>
    <w:qFormat/>
    <w:rsid w:val="0076392B"/>
    <w:pPr>
      <w:overflowPunct w:val="0"/>
      <w:autoSpaceDE w:val="0"/>
      <w:autoSpaceDN w:val="0"/>
      <w:adjustRightInd w:val="0"/>
      <w:spacing w:line="240" w:lineRule="atLeast"/>
      <w:jc w:val="center"/>
      <w:textAlignment w:val="baseline"/>
    </w:pPr>
    <w:rPr>
      <w:szCs w:val="20"/>
    </w:rPr>
  </w:style>
  <w:style w:type="paragraph" w:customStyle="1" w:styleId="CharCharCharCharCharCharCharCharCharCharChar1Char1">
    <w:name w:val="Char Char Char Char Char Char Char Char Char Char Char1 Char1"/>
    <w:basedOn w:val="a"/>
    <w:qFormat/>
    <w:rsid w:val="0076392B"/>
    <w:pPr>
      <w:widowControl w:val="0"/>
      <w:jc w:val="both"/>
    </w:pPr>
    <w:rPr>
      <w:kern w:val="2"/>
      <w:szCs w:val="20"/>
    </w:rPr>
  </w:style>
  <w:style w:type="paragraph" w:customStyle="1" w:styleId="001">
    <w:name w:val="正文001"/>
    <w:basedOn w:val="a"/>
    <w:qFormat/>
    <w:rsid w:val="0076392B"/>
    <w:pPr>
      <w:spacing w:line="440" w:lineRule="atLeast"/>
      <w:ind w:firstLineChars="200" w:firstLine="200"/>
    </w:pPr>
    <w:rPr>
      <w:szCs w:val="20"/>
    </w:rPr>
  </w:style>
  <w:style w:type="paragraph" w:customStyle="1" w:styleId="2d">
    <w:name w:val="正文(首行缩进2字)"/>
    <w:basedOn w:val="a"/>
    <w:next w:val="a"/>
    <w:qFormat/>
    <w:rsid w:val="0076392B"/>
    <w:pPr>
      <w:adjustRightInd w:val="0"/>
      <w:ind w:firstLineChars="200" w:firstLine="200"/>
      <w:textAlignment w:val="baseline"/>
    </w:pPr>
    <w:rPr>
      <w:color w:val="000000"/>
      <w:sz w:val="28"/>
      <w:szCs w:val="20"/>
    </w:rPr>
  </w:style>
  <w:style w:type="paragraph" w:customStyle="1" w:styleId="afffc">
    <w:name w:val="二级无标题条"/>
    <w:basedOn w:val="a"/>
    <w:qFormat/>
    <w:rsid w:val="0076392B"/>
  </w:style>
  <w:style w:type="paragraph" w:customStyle="1" w:styleId="61">
    <w:name w:val="样式6"/>
    <w:basedOn w:val="a"/>
    <w:qFormat/>
    <w:rsid w:val="0076392B"/>
    <w:pPr>
      <w:tabs>
        <w:tab w:val="left" w:pos="840"/>
      </w:tabs>
      <w:adjustRightInd w:val="0"/>
      <w:snapToGrid w:val="0"/>
      <w:ind w:left="-57" w:firstLine="477"/>
    </w:pPr>
    <w:rPr>
      <w:rFonts w:eastAsia="楷体_GB2312"/>
      <w:kern w:val="24"/>
    </w:rPr>
  </w:style>
  <w:style w:type="paragraph" w:customStyle="1" w:styleId="1f1">
    <w:name w:val="样式1"/>
    <w:basedOn w:val="a"/>
    <w:link w:val="1CharChar"/>
    <w:qFormat/>
    <w:rsid w:val="0076392B"/>
    <w:pPr>
      <w:jc w:val="center"/>
    </w:pPr>
  </w:style>
  <w:style w:type="paragraph" w:customStyle="1" w:styleId="1f2">
    <w:name w:val="列出段落1"/>
    <w:basedOn w:val="a"/>
    <w:qFormat/>
    <w:rsid w:val="0076392B"/>
    <w:pPr>
      <w:ind w:firstLineChars="200" w:firstLine="200"/>
    </w:pPr>
    <w:rPr>
      <w:sz w:val="20"/>
      <w:szCs w:val="20"/>
    </w:rPr>
  </w:style>
  <w:style w:type="paragraph" w:customStyle="1" w:styleId="afffd">
    <w:name w:val="表格正文"/>
    <w:basedOn w:val="a"/>
    <w:qFormat/>
    <w:rsid w:val="0076392B"/>
    <w:pPr>
      <w:spacing w:line="360" w:lineRule="exact"/>
      <w:jc w:val="center"/>
    </w:pPr>
  </w:style>
  <w:style w:type="paragraph" w:customStyle="1" w:styleId="afffe">
    <w:name w:val="字元 字元"/>
    <w:basedOn w:val="a"/>
    <w:qFormat/>
    <w:rsid w:val="0076392B"/>
  </w:style>
  <w:style w:type="paragraph" w:customStyle="1" w:styleId="affff">
    <w:name w:val="样式 首行缩进"/>
    <w:basedOn w:val="a"/>
    <w:qFormat/>
    <w:rsid w:val="0076392B"/>
    <w:pPr>
      <w:spacing w:before="60" w:after="60"/>
      <w:ind w:firstLineChars="200" w:firstLine="200"/>
    </w:pPr>
    <w:rPr>
      <w:szCs w:val="20"/>
    </w:rPr>
  </w:style>
  <w:style w:type="paragraph" w:customStyle="1" w:styleId="1000000000">
    <w:name w:val="样式1000000000"/>
    <w:basedOn w:val="1"/>
    <w:qFormat/>
    <w:rsid w:val="0076392B"/>
    <w:rPr>
      <w:rFonts w:ascii="黑体" w:eastAsia="黑体" w:hAnsi="黑体"/>
      <w:color w:val="000000"/>
      <w:kern w:val="2"/>
    </w:rPr>
  </w:style>
  <w:style w:type="paragraph" w:customStyle="1" w:styleId="2e">
    <w:name w:val="列出段落2"/>
    <w:basedOn w:val="a"/>
    <w:qFormat/>
    <w:rsid w:val="0076392B"/>
    <w:pPr>
      <w:ind w:firstLineChars="200" w:firstLine="420"/>
    </w:pPr>
  </w:style>
  <w:style w:type="paragraph" w:customStyle="1" w:styleId="2f">
    <w:name w:val="2级标题"/>
    <w:basedOn w:val="a"/>
    <w:qFormat/>
    <w:rsid w:val="0076392B"/>
    <w:pPr>
      <w:spacing w:before="60" w:line="460" w:lineRule="exact"/>
      <w:ind w:firstLineChars="50" w:firstLine="50"/>
      <w:outlineLvl w:val="1"/>
    </w:pPr>
    <w:rPr>
      <w:b/>
      <w:sz w:val="28"/>
      <w:szCs w:val="20"/>
    </w:rPr>
  </w:style>
  <w:style w:type="paragraph" w:customStyle="1" w:styleId="150">
    <w:name w:val="样式 正文首行缩进 + 行距: 1.5 倍行距"/>
    <w:basedOn w:val="affe"/>
    <w:qFormat/>
    <w:rsid w:val="0076392B"/>
    <w:pPr>
      <w:adjustRightInd/>
      <w:snapToGrid/>
      <w:ind w:firstLineChars="500" w:firstLine="500"/>
    </w:pPr>
    <w:rPr>
      <w:rFonts w:asciiTheme="minorHAnsi" w:hAnsiTheme="minorHAnsi"/>
      <w:bCs/>
      <w:kern w:val="2"/>
      <w:sz w:val="26"/>
      <w:szCs w:val="26"/>
    </w:rPr>
  </w:style>
  <w:style w:type="paragraph" w:customStyle="1" w:styleId="210">
    <w:name w:val="正文文本 21"/>
    <w:basedOn w:val="a"/>
    <w:qFormat/>
    <w:rsid w:val="0076392B"/>
    <w:pPr>
      <w:adjustRightInd w:val="0"/>
      <w:ind w:firstLine="840"/>
      <w:textAlignment w:val="baseline"/>
    </w:pPr>
    <w:rPr>
      <w:sz w:val="30"/>
      <w:szCs w:val="20"/>
    </w:rPr>
  </w:style>
  <w:style w:type="paragraph" w:customStyle="1" w:styleId="affff0">
    <w:name w:val="表格下方正文"/>
    <w:basedOn w:val="aff7"/>
    <w:qFormat/>
    <w:rsid w:val="0076392B"/>
    <w:pPr>
      <w:spacing w:before="200"/>
      <w:ind w:firstLineChars="200" w:firstLine="200"/>
      <w:jc w:val="both"/>
    </w:pPr>
  </w:style>
  <w:style w:type="paragraph" w:customStyle="1" w:styleId="affff1">
    <w:name w:val="报告"/>
    <w:basedOn w:val="a"/>
    <w:link w:val="Charf6"/>
    <w:qFormat/>
    <w:rsid w:val="0076392B"/>
    <w:pPr>
      <w:overflowPunct w:val="0"/>
      <w:autoSpaceDE w:val="0"/>
      <w:autoSpaceDN w:val="0"/>
      <w:adjustRightInd w:val="0"/>
      <w:spacing w:beforeLines="20" w:afterLines="20" w:line="440" w:lineRule="atLeast"/>
      <w:ind w:rightChars="-100" w:right="-100" w:firstLineChars="200" w:firstLine="200"/>
    </w:pPr>
    <w:rPr>
      <w:szCs w:val="20"/>
    </w:rPr>
  </w:style>
  <w:style w:type="paragraph" w:customStyle="1" w:styleId="5074">
    <w:name w:val="样式 标题5 + 首行缩进:  0.74 厘米"/>
    <w:basedOn w:val="a"/>
    <w:qFormat/>
    <w:rsid w:val="0076392B"/>
    <w:pPr>
      <w:keepNext/>
      <w:tabs>
        <w:tab w:val="left" w:pos="1890"/>
        <w:tab w:val="left" w:pos="8100"/>
      </w:tabs>
      <w:adjustRightInd w:val="0"/>
      <w:snapToGrid w:val="0"/>
      <w:ind w:firstLine="420"/>
    </w:pPr>
    <w:rPr>
      <w:bCs/>
      <w:kern w:val="24"/>
      <w:szCs w:val="20"/>
      <w:lang w:eastAsia="en-US"/>
    </w:rPr>
  </w:style>
  <w:style w:type="paragraph" w:customStyle="1" w:styleId="affff2">
    <w:name w:val="中气正文"/>
    <w:basedOn w:val="a"/>
    <w:qFormat/>
    <w:rsid w:val="0076392B"/>
    <w:pPr>
      <w:ind w:firstLineChars="200" w:firstLine="200"/>
    </w:pPr>
  </w:style>
  <w:style w:type="paragraph" w:customStyle="1" w:styleId="400">
    <w:name w:val="样式 标题 4 + 左侧:  0 厘米 首行缩进:  0 厘米"/>
    <w:basedOn w:val="4"/>
    <w:qFormat/>
    <w:rsid w:val="0076392B"/>
    <w:pPr>
      <w:tabs>
        <w:tab w:val="left" w:pos="864"/>
      </w:tabs>
      <w:adjustRightInd w:val="0"/>
      <w:snapToGrid w:val="0"/>
      <w:spacing w:before="0" w:after="0" w:line="360" w:lineRule="auto"/>
    </w:pPr>
    <w:rPr>
      <w:rFonts w:ascii="Times New Roman" w:hAnsi="Times New Roman" w:cs="Times New Roman"/>
      <w:b w:val="0"/>
      <w:bCs w:val="0"/>
      <w:sz w:val="24"/>
      <w:szCs w:val="20"/>
    </w:rPr>
  </w:style>
  <w:style w:type="paragraph" w:customStyle="1" w:styleId="3111111">
    <w:name w:val="样式 样式 样式 标题 3条标题1.1.1 + + 段后: 1 行 + 段后: 1 行1"/>
    <w:basedOn w:val="31111"/>
    <w:qFormat/>
    <w:rsid w:val="0076392B"/>
  </w:style>
  <w:style w:type="paragraph" w:customStyle="1" w:styleId="affff3">
    <w:name w:val="首行缩进"/>
    <w:basedOn w:val="a"/>
    <w:qFormat/>
    <w:rsid w:val="0076392B"/>
    <w:pPr>
      <w:jc w:val="center"/>
    </w:pPr>
    <w:rPr>
      <w:szCs w:val="20"/>
    </w:rPr>
  </w:style>
  <w:style w:type="paragraph" w:customStyle="1" w:styleId="2f0">
    <w:name w:val="样2"/>
    <w:basedOn w:val="a"/>
    <w:qFormat/>
    <w:rsid w:val="0076392B"/>
    <w:pPr>
      <w:spacing w:beforeLines="50" w:afterLines="50" w:line="500" w:lineRule="exact"/>
    </w:pPr>
    <w:rPr>
      <w:rFonts w:ascii="黑体" w:eastAsia="黑体"/>
      <w:color w:val="000000"/>
      <w:sz w:val="30"/>
      <w:szCs w:val="30"/>
    </w:rPr>
  </w:style>
  <w:style w:type="paragraph" w:customStyle="1" w:styleId="34">
    <w:name w:val="表格文字3"/>
    <w:basedOn w:val="a"/>
    <w:qFormat/>
    <w:rsid w:val="0076392B"/>
    <w:pPr>
      <w:widowControl w:val="0"/>
      <w:spacing w:line="360" w:lineRule="exact"/>
      <w:ind w:firstLineChars="200" w:firstLine="200"/>
      <w:jc w:val="center"/>
    </w:pPr>
    <w:rPr>
      <w:kern w:val="2"/>
      <w:sz w:val="21"/>
      <w:szCs w:val="21"/>
    </w:rPr>
  </w:style>
  <w:style w:type="paragraph" w:customStyle="1" w:styleId="2f1">
    <w:name w:val="样式 四号 首行缩进:  2 字符"/>
    <w:basedOn w:val="a"/>
    <w:qFormat/>
    <w:rsid w:val="0076392B"/>
    <w:pPr>
      <w:spacing w:line="480" w:lineRule="atLeast"/>
      <w:ind w:firstLineChars="200" w:firstLine="200"/>
    </w:pPr>
  </w:style>
  <w:style w:type="paragraph" w:customStyle="1" w:styleId="2f2">
    <w:name w:val="环标2"/>
    <w:basedOn w:val="2"/>
    <w:qFormat/>
    <w:rsid w:val="0076392B"/>
    <w:pPr>
      <w:adjustRightInd w:val="0"/>
      <w:spacing w:before="120" w:after="120" w:line="312" w:lineRule="atLeast"/>
    </w:pPr>
    <w:rPr>
      <w:rFonts w:ascii="黑体" w:eastAsia="楷体_GB2312" w:hAnsi="黑体" w:cs="Times New Roman"/>
      <w:b w:val="0"/>
      <w:bCs/>
      <w:kern w:val="2"/>
    </w:rPr>
  </w:style>
  <w:style w:type="paragraph" w:customStyle="1" w:styleId="affff4">
    <w:name w:val="我的正文"/>
    <w:basedOn w:val="a"/>
    <w:link w:val="Charf7"/>
    <w:qFormat/>
    <w:rsid w:val="0076392B"/>
    <w:pPr>
      <w:ind w:firstLine="538"/>
    </w:pPr>
    <w:rPr>
      <w:sz w:val="28"/>
      <w:lang w:eastAsia="en-US"/>
    </w:rPr>
  </w:style>
  <w:style w:type="paragraph" w:customStyle="1" w:styleId="affff5">
    <w:name w:val="居中正文"/>
    <w:basedOn w:val="affe"/>
    <w:qFormat/>
    <w:rsid w:val="0076392B"/>
    <w:pPr>
      <w:snapToGrid/>
      <w:spacing w:before="120"/>
      <w:ind w:firstLineChars="0" w:firstLine="0"/>
      <w:jc w:val="center"/>
      <w:textAlignment w:val="baseline"/>
    </w:pPr>
    <w:rPr>
      <w:rFonts w:asciiTheme="minorHAnsi" w:hAnsiTheme="minorHAnsi"/>
      <w:kern w:val="28"/>
      <w:szCs w:val="22"/>
    </w:rPr>
  </w:style>
  <w:style w:type="paragraph" w:customStyle="1" w:styleId="41">
    <w:name w:val="新标题4"/>
    <w:basedOn w:val="4"/>
    <w:qFormat/>
    <w:rsid w:val="0076392B"/>
    <w:pPr>
      <w:tabs>
        <w:tab w:val="left" w:pos="512"/>
        <w:tab w:val="left" w:pos="1024"/>
        <w:tab w:val="left" w:pos="1533"/>
      </w:tabs>
      <w:overflowPunct w:val="0"/>
      <w:topLinePunct/>
      <w:autoSpaceDE w:val="0"/>
      <w:autoSpaceDN w:val="0"/>
      <w:adjustRightInd w:val="0"/>
      <w:snapToGrid w:val="0"/>
      <w:spacing w:before="0" w:after="0" w:line="440" w:lineRule="exact"/>
      <w:textAlignment w:val="baseline"/>
    </w:pPr>
    <w:rPr>
      <w:rFonts w:cs="Times New Roman"/>
      <w:spacing w:val="8"/>
      <w:sz w:val="24"/>
    </w:rPr>
  </w:style>
  <w:style w:type="paragraph" w:customStyle="1" w:styleId="affff6">
    <w:name w:val="表序号"/>
    <w:basedOn w:val="1"/>
    <w:qFormat/>
    <w:rsid w:val="0076392B"/>
    <w:pPr>
      <w:keepNext w:val="0"/>
      <w:keepLines w:val="0"/>
      <w:adjustRightInd w:val="0"/>
      <w:snapToGrid w:val="0"/>
      <w:spacing w:beforeLines="100" w:afterLines="100"/>
      <w:jc w:val="center"/>
      <w:textAlignment w:val="baseline"/>
      <w:outlineLvl w:val="9"/>
    </w:pPr>
    <w:rPr>
      <w:rFonts w:ascii="黑体" w:eastAsia="黑体" w:cs="黑体"/>
    </w:rPr>
  </w:style>
  <w:style w:type="paragraph" w:customStyle="1" w:styleId="4H4H413H42h40202">
    <w:name w:val="样式 标题 4H4H41标题3H42h4 + 段前: 0.2 行 段后: 0.2 行"/>
    <w:basedOn w:val="4"/>
    <w:qFormat/>
    <w:rsid w:val="0076392B"/>
    <w:pPr>
      <w:keepNext w:val="0"/>
      <w:keepLines w:val="0"/>
      <w:tabs>
        <w:tab w:val="left" w:pos="360"/>
      </w:tabs>
      <w:overflowPunct w:val="0"/>
      <w:autoSpaceDE w:val="0"/>
      <w:autoSpaceDN w:val="0"/>
      <w:adjustRightInd w:val="0"/>
      <w:spacing w:beforeLines="20" w:afterLines="20" w:line="324" w:lineRule="auto"/>
      <w:textAlignment w:val="baseline"/>
    </w:pPr>
    <w:rPr>
      <w:rFonts w:ascii="Times New Roman" w:hAnsi="Times New Roman" w:cs="Times New Roman"/>
      <w:b w:val="0"/>
      <w:kern w:val="20"/>
      <w:sz w:val="24"/>
      <w:szCs w:val="20"/>
    </w:rPr>
  </w:style>
  <w:style w:type="paragraph" w:customStyle="1" w:styleId="affff7">
    <w:name w:val="标题文字"/>
    <w:next w:val="a"/>
    <w:qFormat/>
    <w:rsid w:val="0076392B"/>
    <w:pPr>
      <w:adjustRightInd w:val="0"/>
      <w:snapToGrid w:val="0"/>
      <w:spacing w:beforeLines="50" w:afterLines="50"/>
      <w:jc w:val="center"/>
    </w:pPr>
    <w:rPr>
      <w:b/>
      <w:sz w:val="24"/>
      <w:szCs w:val="24"/>
    </w:rPr>
  </w:style>
  <w:style w:type="paragraph" w:customStyle="1" w:styleId="2f3">
    <w:name w:val="格式2"/>
    <w:basedOn w:val="a"/>
    <w:qFormat/>
    <w:rsid w:val="0076392B"/>
    <w:pPr>
      <w:spacing w:beforeLines="50" w:afterLines="50" w:line="500" w:lineRule="exact"/>
    </w:pPr>
    <w:rPr>
      <w:rFonts w:ascii="黑体" w:eastAsia="黑体"/>
      <w:color w:val="000000"/>
      <w:sz w:val="30"/>
      <w:szCs w:val="30"/>
    </w:rPr>
  </w:style>
  <w:style w:type="paragraph" w:customStyle="1" w:styleId="2000000">
    <w:name w:val="样式2000000"/>
    <w:basedOn w:val="a"/>
    <w:qFormat/>
    <w:rsid w:val="0076392B"/>
    <w:pPr>
      <w:spacing w:beforeLines="50" w:afterLines="50" w:line="500" w:lineRule="exact"/>
    </w:pPr>
    <w:rPr>
      <w:rFonts w:ascii="黑体" w:eastAsia="黑体"/>
      <w:color w:val="000000"/>
      <w:sz w:val="30"/>
      <w:szCs w:val="30"/>
    </w:rPr>
  </w:style>
  <w:style w:type="paragraph" w:customStyle="1" w:styleId="40505">
    <w:name w:val="样式 标题 4 + 段前: 0.5 行 段后: 0.5 行"/>
    <w:basedOn w:val="4"/>
    <w:qFormat/>
    <w:rsid w:val="0076392B"/>
    <w:pPr>
      <w:keepNext w:val="0"/>
      <w:keepLines w:val="0"/>
      <w:tabs>
        <w:tab w:val="left" w:pos="360"/>
      </w:tabs>
      <w:overflowPunct w:val="0"/>
      <w:autoSpaceDE w:val="0"/>
      <w:autoSpaceDN w:val="0"/>
      <w:adjustRightInd w:val="0"/>
      <w:spacing w:before="0" w:after="0" w:line="360" w:lineRule="auto"/>
      <w:ind w:left="482"/>
      <w:textAlignment w:val="baseline"/>
    </w:pPr>
    <w:rPr>
      <w:rFonts w:ascii="Times New Roman" w:hAnsi="Times New Roman" w:cs="Times New Roman"/>
      <w:b w:val="0"/>
      <w:bCs w:val="0"/>
      <w:kern w:val="20"/>
      <w:sz w:val="24"/>
      <w:szCs w:val="20"/>
    </w:rPr>
  </w:style>
  <w:style w:type="paragraph" w:customStyle="1" w:styleId="515">
    <w:name w:val="样式 标题5 + 首行缩进:  1.5 字符"/>
    <w:basedOn w:val="a"/>
    <w:qFormat/>
    <w:rsid w:val="0076392B"/>
    <w:pPr>
      <w:keepNext/>
      <w:tabs>
        <w:tab w:val="left" w:pos="1890"/>
        <w:tab w:val="left" w:pos="8100"/>
      </w:tabs>
      <w:adjustRightInd w:val="0"/>
      <w:snapToGrid w:val="0"/>
      <w:ind w:firstLineChars="200" w:firstLine="200"/>
    </w:pPr>
    <w:rPr>
      <w:rFonts w:ascii="Verdana" w:hAnsi="Verdana"/>
      <w:kern w:val="24"/>
      <w:szCs w:val="20"/>
      <w:lang w:eastAsia="en-US"/>
    </w:rPr>
  </w:style>
  <w:style w:type="paragraph" w:customStyle="1" w:styleId="affff8">
    <w:name w:val="特殊标题３"/>
    <w:basedOn w:val="a"/>
    <w:qFormat/>
    <w:rsid w:val="0076392B"/>
    <w:pPr>
      <w:overflowPunct w:val="0"/>
      <w:autoSpaceDE w:val="0"/>
      <w:autoSpaceDN w:val="0"/>
      <w:adjustRightInd w:val="0"/>
      <w:textAlignment w:val="baseline"/>
    </w:pPr>
    <w:rPr>
      <w:rFonts w:eastAsia="仿宋_GB2312"/>
      <w:sz w:val="28"/>
      <w:szCs w:val="20"/>
    </w:rPr>
  </w:style>
  <w:style w:type="paragraph" w:customStyle="1" w:styleId="1f3">
    <w:name w:val="1表格"/>
    <w:basedOn w:val="a"/>
    <w:qFormat/>
    <w:rsid w:val="0076392B"/>
    <w:pPr>
      <w:widowControl w:val="0"/>
      <w:snapToGrid w:val="0"/>
      <w:jc w:val="center"/>
      <w:outlineLvl w:val="4"/>
    </w:pPr>
    <w:rPr>
      <w:rFonts w:ascii="Calibri" w:hAnsi="Calibri"/>
      <w:spacing w:val="4"/>
      <w:kern w:val="2"/>
    </w:rPr>
  </w:style>
  <w:style w:type="character" w:customStyle="1" w:styleId="Charf8">
    <w:name w:val="样式表格 Char"/>
    <w:qFormat/>
    <w:rsid w:val="0076392B"/>
    <w:rPr>
      <w:rFonts w:cs="宋体"/>
      <w:kern w:val="2"/>
      <w:sz w:val="24"/>
      <w:szCs w:val="21"/>
    </w:rPr>
  </w:style>
  <w:style w:type="paragraph" w:customStyle="1" w:styleId="00">
    <w:name w:val="00"/>
    <w:qFormat/>
    <w:rsid w:val="0076392B"/>
    <w:pPr>
      <w:widowControl w:val="0"/>
      <w:spacing w:line="520" w:lineRule="exact"/>
      <w:ind w:firstLine="480"/>
      <w:jc w:val="both"/>
    </w:pPr>
    <w:rPr>
      <w:rFonts w:ascii="Calibri" w:hAnsi="宋体"/>
      <w:kern w:val="2"/>
      <w:sz w:val="24"/>
      <w:szCs w:val="24"/>
    </w:rPr>
  </w:style>
  <w:style w:type="character" w:customStyle="1" w:styleId="23">
    <w:name w:val="标题 2 字符3"/>
    <w:link w:val="2"/>
    <w:qFormat/>
    <w:locked/>
    <w:rsid w:val="0076392B"/>
    <w:rPr>
      <w:rFonts w:cstheme="majorBidi"/>
      <w:b/>
      <w:sz w:val="28"/>
    </w:rPr>
  </w:style>
  <w:style w:type="character" w:customStyle="1" w:styleId="52">
    <w:name w:val="标题 5 字符2"/>
    <w:basedOn w:val="a0"/>
    <w:link w:val="5"/>
    <w:qFormat/>
    <w:rsid w:val="0076392B"/>
    <w:rPr>
      <w:rFonts w:ascii="宋体"/>
      <w:b/>
      <w:bCs/>
      <w:sz w:val="28"/>
      <w:szCs w:val="28"/>
    </w:rPr>
  </w:style>
  <w:style w:type="character" w:customStyle="1" w:styleId="62">
    <w:name w:val="标题 6 字符2"/>
    <w:basedOn w:val="a0"/>
    <w:link w:val="6"/>
    <w:qFormat/>
    <w:rsid w:val="0076392B"/>
    <w:rPr>
      <w:rFonts w:ascii="Cambria" w:hAnsi="Cambria"/>
      <w:b/>
      <w:bCs/>
      <w:sz w:val="24"/>
      <w:szCs w:val="24"/>
    </w:rPr>
  </w:style>
  <w:style w:type="character" w:customStyle="1" w:styleId="72">
    <w:name w:val="标题 7 字符2"/>
    <w:basedOn w:val="a0"/>
    <w:link w:val="7"/>
    <w:qFormat/>
    <w:rsid w:val="0076392B"/>
    <w:rPr>
      <w:rFonts w:ascii="宋体"/>
      <w:b/>
      <w:bCs/>
      <w:sz w:val="24"/>
      <w:szCs w:val="24"/>
    </w:rPr>
  </w:style>
  <w:style w:type="character" w:customStyle="1" w:styleId="82">
    <w:name w:val="标题 8 字符2"/>
    <w:basedOn w:val="a0"/>
    <w:link w:val="8"/>
    <w:qFormat/>
    <w:rsid w:val="0076392B"/>
    <w:rPr>
      <w:rFonts w:ascii="Cambria" w:hAnsi="Cambria"/>
      <w:sz w:val="24"/>
      <w:szCs w:val="24"/>
    </w:rPr>
  </w:style>
  <w:style w:type="character" w:customStyle="1" w:styleId="92">
    <w:name w:val="标题 9 字符2"/>
    <w:basedOn w:val="a0"/>
    <w:link w:val="9"/>
    <w:qFormat/>
    <w:rsid w:val="0076392B"/>
    <w:rPr>
      <w:rFonts w:ascii="Cambria" w:hAnsi="Cambria"/>
      <w:szCs w:val="21"/>
    </w:rPr>
  </w:style>
  <w:style w:type="paragraph" w:styleId="1f4">
    <w:name w:val="index 1"/>
    <w:basedOn w:val="a"/>
    <w:next w:val="a"/>
    <w:qFormat/>
    <w:rsid w:val="0076392B"/>
    <w:pPr>
      <w:ind w:left="210" w:hanging="210"/>
    </w:pPr>
    <w:rPr>
      <w:sz w:val="20"/>
      <w:szCs w:val="20"/>
    </w:rPr>
  </w:style>
  <w:style w:type="paragraph" w:styleId="35">
    <w:name w:val="index 3"/>
    <w:basedOn w:val="a"/>
    <w:next w:val="a"/>
    <w:qFormat/>
    <w:rsid w:val="0076392B"/>
    <w:pPr>
      <w:ind w:leftChars="400" w:left="400"/>
    </w:pPr>
  </w:style>
  <w:style w:type="character" w:customStyle="1" w:styleId="TOC12">
    <w:name w:val="TOC 1 字符2"/>
    <w:link w:val="TOC1"/>
    <w:qFormat/>
    <w:locked/>
    <w:rsid w:val="0076392B"/>
    <w:rPr>
      <w:rFonts w:ascii="Calibri" w:hAnsi="Calibri"/>
      <w:b/>
      <w:caps/>
    </w:rPr>
  </w:style>
  <w:style w:type="paragraph" w:styleId="TOC2">
    <w:name w:val="toc 2"/>
    <w:basedOn w:val="a"/>
    <w:next w:val="a"/>
    <w:uiPriority w:val="39"/>
    <w:qFormat/>
    <w:rsid w:val="0076392B"/>
    <w:pPr>
      <w:ind w:left="210"/>
    </w:pPr>
    <w:rPr>
      <w:rFonts w:ascii="Calibri" w:hAnsi="Calibri"/>
      <w:smallCaps/>
      <w:sz w:val="20"/>
      <w:szCs w:val="20"/>
    </w:rPr>
  </w:style>
  <w:style w:type="paragraph" w:styleId="TOC3">
    <w:name w:val="toc 3"/>
    <w:basedOn w:val="a"/>
    <w:next w:val="a"/>
    <w:uiPriority w:val="39"/>
    <w:qFormat/>
    <w:rsid w:val="0076392B"/>
    <w:pPr>
      <w:ind w:left="420"/>
    </w:pPr>
    <w:rPr>
      <w:rFonts w:ascii="Calibri" w:hAnsi="Calibri"/>
      <w:i/>
      <w:iCs/>
      <w:sz w:val="20"/>
      <w:szCs w:val="20"/>
    </w:rPr>
  </w:style>
  <w:style w:type="paragraph" w:styleId="TOC4">
    <w:name w:val="toc 4"/>
    <w:basedOn w:val="a"/>
    <w:next w:val="a"/>
    <w:uiPriority w:val="39"/>
    <w:qFormat/>
    <w:rsid w:val="0076392B"/>
    <w:pPr>
      <w:ind w:left="630"/>
    </w:pPr>
    <w:rPr>
      <w:rFonts w:ascii="Calibri" w:hAnsi="Calibri"/>
      <w:sz w:val="18"/>
      <w:szCs w:val="18"/>
    </w:rPr>
  </w:style>
  <w:style w:type="paragraph" w:styleId="TOC5">
    <w:name w:val="toc 5"/>
    <w:basedOn w:val="a"/>
    <w:next w:val="a"/>
    <w:uiPriority w:val="39"/>
    <w:qFormat/>
    <w:rsid w:val="0076392B"/>
    <w:pPr>
      <w:ind w:left="840"/>
    </w:pPr>
    <w:rPr>
      <w:rFonts w:ascii="Calibri" w:hAnsi="Calibri"/>
      <w:sz w:val="18"/>
      <w:szCs w:val="18"/>
    </w:rPr>
  </w:style>
  <w:style w:type="paragraph" w:styleId="TOC6">
    <w:name w:val="toc 6"/>
    <w:basedOn w:val="a"/>
    <w:next w:val="a"/>
    <w:uiPriority w:val="39"/>
    <w:qFormat/>
    <w:rsid w:val="0076392B"/>
    <w:pPr>
      <w:ind w:left="1050"/>
    </w:pPr>
    <w:rPr>
      <w:rFonts w:ascii="Calibri" w:hAnsi="Calibri"/>
      <w:sz w:val="18"/>
      <w:szCs w:val="18"/>
    </w:rPr>
  </w:style>
  <w:style w:type="paragraph" w:styleId="TOC7">
    <w:name w:val="toc 7"/>
    <w:basedOn w:val="a"/>
    <w:next w:val="a"/>
    <w:uiPriority w:val="39"/>
    <w:qFormat/>
    <w:rsid w:val="0076392B"/>
    <w:pPr>
      <w:ind w:left="1260"/>
    </w:pPr>
    <w:rPr>
      <w:rFonts w:ascii="Calibri" w:hAnsi="Calibri"/>
      <w:sz w:val="18"/>
      <w:szCs w:val="18"/>
    </w:rPr>
  </w:style>
  <w:style w:type="paragraph" w:styleId="TOC8">
    <w:name w:val="toc 8"/>
    <w:basedOn w:val="a"/>
    <w:next w:val="a"/>
    <w:uiPriority w:val="39"/>
    <w:qFormat/>
    <w:rsid w:val="0076392B"/>
    <w:pPr>
      <w:ind w:left="1470"/>
    </w:pPr>
    <w:rPr>
      <w:rFonts w:ascii="Calibri" w:hAnsi="Calibri"/>
      <w:sz w:val="18"/>
      <w:szCs w:val="18"/>
    </w:rPr>
  </w:style>
  <w:style w:type="paragraph" w:styleId="TOC9">
    <w:name w:val="toc 9"/>
    <w:basedOn w:val="a"/>
    <w:next w:val="a"/>
    <w:uiPriority w:val="39"/>
    <w:qFormat/>
    <w:rsid w:val="0076392B"/>
    <w:pPr>
      <w:ind w:left="1680"/>
    </w:pPr>
    <w:rPr>
      <w:rFonts w:ascii="Calibri" w:hAnsi="Calibri"/>
      <w:sz w:val="18"/>
      <w:szCs w:val="18"/>
    </w:rPr>
  </w:style>
  <w:style w:type="character" w:customStyle="1" w:styleId="21">
    <w:name w:val="正文缩进 字符2"/>
    <w:link w:val="aff1"/>
    <w:qFormat/>
    <w:locked/>
    <w:rsid w:val="0076392B"/>
    <w:rPr>
      <w:sz w:val="24"/>
    </w:rPr>
  </w:style>
  <w:style w:type="paragraph" w:styleId="affff9">
    <w:name w:val="annotation text"/>
    <w:basedOn w:val="a"/>
    <w:link w:val="63"/>
    <w:unhideWhenUsed/>
    <w:qFormat/>
    <w:rsid w:val="0076392B"/>
  </w:style>
  <w:style w:type="character" w:customStyle="1" w:styleId="63">
    <w:name w:val="批注文字 字符6"/>
    <w:basedOn w:val="a0"/>
    <w:link w:val="affff9"/>
    <w:uiPriority w:val="99"/>
    <w:rsid w:val="0076392B"/>
    <w:rPr>
      <w:rFonts w:cs="宋体"/>
      <w:sz w:val="24"/>
      <w:szCs w:val="24"/>
    </w:rPr>
  </w:style>
  <w:style w:type="paragraph" w:styleId="affffa">
    <w:name w:val="header"/>
    <w:basedOn w:val="a"/>
    <w:link w:val="43"/>
    <w:unhideWhenUsed/>
    <w:qFormat/>
    <w:rsid w:val="0076392B"/>
    <w:pPr>
      <w:pBdr>
        <w:bottom w:val="single" w:sz="6" w:space="1" w:color="auto"/>
      </w:pBdr>
      <w:tabs>
        <w:tab w:val="center" w:pos="4153"/>
        <w:tab w:val="right" w:pos="8306"/>
      </w:tabs>
      <w:snapToGrid w:val="0"/>
      <w:jc w:val="center"/>
    </w:pPr>
    <w:rPr>
      <w:rFonts w:cs="Times New Roman"/>
      <w:sz w:val="18"/>
      <w:szCs w:val="18"/>
    </w:rPr>
  </w:style>
  <w:style w:type="character" w:customStyle="1" w:styleId="43">
    <w:name w:val="页眉 字符4"/>
    <w:basedOn w:val="a0"/>
    <w:link w:val="affffa"/>
    <w:qFormat/>
    <w:rsid w:val="0076392B"/>
    <w:rPr>
      <w:sz w:val="18"/>
      <w:szCs w:val="18"/>
    </w:rPr>
  </w:style>
  <w:style w:type="paragraph" w:styleId="affffb">
    <w:name w:val="footer"/>
    <w:basedOn w:val="a"/>
    <w:link w:val="44"/>
    <w:unhideWhenUsed/>
    <w:qFormat/>
    <w:rsid w:val="0076392B"/>
    <w:pPr>
      <w:tabs>
        <w:tab w:val="center" w:pos="4153"/>
        <w:tab w:val="right" w:pos="8306"/>
      </w:tabs>
      <w:snapToGrid w:val="0"/>
    </w:pPr>
    <w:rPr>
      <w:rFonts w:cs="Times New Roman"/>
      <w:sz w:val="18"/>
      <w:szCs w:val="18"/>
    </w:rPr>
  </w:style>
  <w:style w:type="character" w:customStyle="1" w:styleId="44">
    <w:name w:val="页脚 字符4"/>
    <w:basedOn w:val="a0"/>
    <w:link w:val="affffb"/>
    <w:qFormat/>
    <w:rsid w:val="0076392B"/>
    <w:rPr>
      <w:sz w:val="18"/>
      <w:szCs w:val="18"/>
    </w:rPr>
  </w:style>
  <w:style w:type="character" w:customStyle="1" w:styleId="24">
    <w:name w:val="题注 字符2"/>
    <w:link w:val="aff9"/>
    <w:qFormat/>
    <w:locked/>
    <w:rsid w:val="0076392B"/>
    <w:rPr>
      <w:b/>
      <w:sz w:val="24"/>
    </w:rPr>
  </w:style>
  <w:style w:type="character" w:styleId="affffc">
    <w:name w:val="annotation reference"/>
    <w:qFormat/>
    <w:rsid w:val="0076392B"/>
    <w:rPr>
      <w:rFonts w:cs="Times New Roman"/>
      <w:sz w:val="21"/>
    </w:rPr>
  </w:style>
  <w:style w:type="character" w:styleId="affffd">
    <w:name w:val="page number"/>
    <w:qFormat/>
    <w:rsid w:val="0076392B"/>
    <w:rPr>
      <w:rFonts w:cs="Times New Roman"/>
    </w:rPr>
  </w:style>
  <w:style w:type="paragraph" w:styleId="affffe">
    <w:name w:val="List Bullet"/>
    <w:basedOn w:val="a"/>
    <w:qFormat/>
    <w:rsid w:val="0076392B"/>
    <w:pPr>
      <w:tabs>
        <w:tab w:val="left" w:pos="360"/>
      </w:tabs>
      <w:adjustRightInd w:val="0"/>
      <w:snapToGrid w:val="0"/>
      <w:spacing w:afterLines="50"/>
      <w:ind w:left="200" w:hangingChars="200" w:hanging="200"/>
      <w:jc w:val="center"/>
    </w:pPr>
    <w:rPr>
      <w:b/>
      <w:kern w:val="28"/>
      <w:sz w:val="26"/>
      <w:szCs w:val="20"/>
    </w:rPr>
  </w:style>
  <w:style w:type="paragraph" w:styleId="afffff">
    <w:name w:val="List Number"/>
    <w:basedOn w:val="a"/>
    <w:qFormat/>
    <w:rsid w:val="0076392B"/>
    <w:pPr>
      <w:tabs>
        <w:tab w:val="left" w:pos="-113"/>
      </w:tabs>
      <w:adjustRightInd w:val="0"/>
      <w:snapToGrid w:val="0"/>
      <w:ind w:left="-113" w:firstLine="448"/>
    </w:pPr>
    <w:rPr>
      <w:szCs w:val="20"/>
    </w:rPr>
  </w:style>
  <w:style w:type="paragraph" w:styleId="afffff0">
    <w:name w:val="Title"/>
    <w:basedOn w:val="a"/>
    <w:next w:val="a"/>
    <w:link w:val="45"/>
    <w:qFormat/>
    <w:rsid w:val="0076392B"/>
    <w:pPr>
      <w:tabs>
        <w:tab w:val="left" w:pos="1021"/>
      </w:tabs>
      <w:spacing w:before="240" w:after="60"/>
      <w:ind w:left="432" w:hanging="432"/>
      <w:jc w:val="center"/>
      <w:outlineLvl w:val="0"/>
    </w:pPr>
    <w:rPr>
      <w:rFonts w:ascii="Cambria" w:hAnsi="Cambria" w:cs="Times New Roman"/>
      <w:b/>
      <w:bCs/>
      <w:sz w:val="32"/>
      <w:szCs w:val="32"/>
    </w:rPr>
  </w:style>
  <w:style w:type="character" w:customStyle="1" w:styleId="45">
    <w:name w:val="标题 字符4"/>
    <w:link w:val="afffff0"/>
    <w:qFormat/>
    <w:rsid w:val="0076392B"/>
    <w:rPr>
      <w:rFonts w:ascii="Cambria" w:hAnsi="Cambria"/>
      <w:b/>
      <w:bCs/>
      <w:sz w:val="32"/>
      <w:szCs w:val="32"/>
    </w:rPr>
  </w:style>
  <w:style w:type="paragraph" w:styleId="afffff1">
    <w:name w:val="Subtitle"/>
    <w:basedOn w:val="a"/>
    <w:link w:val="46"/>
    <w:qFormat/>
    <w:rsid w:val="0076392B"/>
    <w:pPr>
      <w:adjustRightInd w:val="0"/>
      <w:snapToGrid w:val="0"/>
      <w:spacing w:line="500" w:lineRule="exact"/>
      <w:jc w:val="center"/>
    </w:pPr>
    <w:rPr>
      <w:rFonts w:cs="Times New Roman"/>
      <w:b/>
      <w:kern w:val="28"/>
      <w:szCs w:val="20"/>
    </w:rPr>
  </w:style>
  <w:style w:type="character" w:customStyle="1" w:styleId="46">
    <w:name w:val="副标题 字符4"/>
    <w:link w:val="afffff1"/>
    <w:qFormat/>
    <w:rsid w:val="0076392B"/>
    <w:rPr>
      <w:b/>
      <w:kern w:val="28"/>
      <w:sz w:val="24"/>
    </w:rPr>
  </w:style>
  <w:style w:type="paragraph" w:styleId="afffff2">
    <w:name w:val="Date"/>
    <w:basedOn w:val="a"/>
    <w:next w:val="a"/>
    <w:link w:val="47"/>
    <w:qFormat/>
    <w:rsid w:val="0076392B"/>
    <w:pPr>
      <w:ind w:leftChars="2500" w:left="2500"/>
    </w:pPr>
    <w:rPr>
      <w:rFonts w:ascii="宋体"/>
    </w:rPr>
  </w:style>
  <w:style w:type="character" w:customStyle="1" w:styleId="47">
    <w:name w:val="日期 字符4"/>
    <w:link w:val="afffff2"/>
    <w:qFormat/>
    <w:rsid w:val="0076392B"/>
    <w:rPr>
      <w:rFonts w:ascii="宋体" w:cs="宋体"/>
      <w:sz w:val="24"/>
      <w:szCs w:val="24"/>
    </w:rPr>
  </w:style>
  <w:style w:type="paragraph" w:styleId="2f4">
    <w:name w:val="Body Text 2"/>
    <w:basedOn w:val="a"/>
    <w:link w:val="240"/>
    <w:qFormat/>
    <w:rsid w:val="0076392B"/>
    <w:pPr>
      <w:spacing w:after="120" w:line="480" w:lineRule="auto"/>
    </w:pPr>
    <w:rPr>
      <w:rFonts w:ascii="宋体"/>
    </w:rPr>
  </w:style>
  <w:style w:type="character" w:customStyle="1" w:styleId="240">
    <w:name w:val="正文文本 2 字符4"/>
    <w:link w:val="2f4"/>
    <w:qFormat/>
    <w:rsid w:val="0076392B"/>
    <w:rPr>
      <w:rFonts w:ascii="宋体" w:cs="宋体"/>
      <w:sz w:val="24"/>
      <w:szCs w:val="24"/>
    </w:rPr>
  </w:style>
  <w:style w:type="paragraph" w:styleId="36">
    <w:name w:val="Body Text 3"/>
    <w:basedOn w:val="a"/>
    <w:link w:val="340"/>
    <w:qFormat/>
    <w:rsid w:val="0076392B"/>
    <w:pPr>
      <w:spacing w:after="120"/>
    </w:pPr>
    <w:rPr>
      <w:rFonts w:ascii="宋体"/>
      <w:sz w:val="16"/>
      <w:szCs w:val="16"/>
    </w:rPr>
  </w:style>
  <w:style w:type="character" w:customStyle="1" w:styleId="340">
    <w:name w:val="正文文本 3 字符4"/>
    <w:link w:val="36"/>
    <w:qFormat/>
    <w:rsid w:val="0076392B"/>
    <w:rPr>
      <w:rFonts w:ascii="宋体" w:cs="宋体"/>
      <w:sz w:val="16"/>
      <w:szCs w:val="16"/>
    </w:rPr>
  </w:style>
  <w:style w:type="paragraph" w:styleId="2f5">
    <w:name w:val="Body Text Indent 2"/>
    <w:basedOn w:val="a"/>
    <w:link w:val="241"/>
    <w:qFormat/>
    <w:rsid w:val="0076392B"/>
    <w:pPr>
      <w:spacing w:after="120" w:line="480" w:lineRule="auto"/>
      <w:ind w:leftChars="200" w:left="200"/>
    </w:pPr>
    <w:rPr>
      <w:rFonts w:ascii="宋体"/>
    </w:rPr>
  </w:style>
  <w:style w:type="character" w:customStyle="1" w:styleId="241">
    <w:name w:val="正文文本缩进 2 字符4"/>
    <w:link w:val="2f5"/>
    <w:qFormat/>
    <w:rsid w:val="0076392B"/>
    <w:rPr>
      <w:rFonts w:ascii="宋体" w:cs="宋体"/>
      <w:sz w:val="24"/>
      <w:szCs w:val="24"/>
    </w:rPr>
  </w:style>
  <w:style w:type="paragraph" w:styleId="37">
    <w:name w:val="Body Text Indent 3"/>
    <w:basedOn w:val="a"/>
    <w:link w:val="341"/>
    <w:qFormat/>
    <w:rsid w:val="0076392B"/>
    <w:pPr>
      <w:spacing w:after="120"/>
      <w:ind w:leftChars="200" w:left="200"/>
    </w:pPr>
    <w:rPr>
      <w:rFonts w:cs="Times New Roman"/>
      <w:sz w:val="16"/>
      <w:szCs w:val="16"/>
    </w:rPr>
  </w:style>
  <w:style w:type="character" w:customStyle="1" w:styleId="341">
    <w:name w:val="正文文本缩进 3 字符4"/>
    <w:link w:val="37"/>
    <w:qFormat/>
    <w:rsid w:val="0076392B"/>
    <w:rPr>
      <w:sz w:val="16"/>
      <w:szCs w:val="16"/>
    </w:rPr>
  </w:style>
  <w:style w:type="character" w:styleId="afffff3">
    <w:name w:val="Hyperlink"/>
    <w:uiPriority w:val="99"/>
    <w:qFormat/>
    <w:rsid w:val="0076392B"/>
    <w:rPr>
      <w:rFonts w:cs="Times New Roman"/>
      <w:color w:val="0000FF"/>
      <w:u w:val="single"/>
    </w:rPr>
  </w:style>
  <w:style w:type="character" w:styleId="afffff4">
    <w:name w:val="FollowedHyperlink"/>
    <w:qFormat/>
    <w:rsid w:val="0076392B"/>
    <w:rPr>
      <w:rFonts w:cs="Times New Roman"/>
      <w:color w:val="800080"/>
      <w:u w:val="single"/>
    </w:rPr>
  </w:style>
  <w:style w:type="character" w:styleId="afffff5">
    <w:name w:val="Strong"/>
    <w:uiPriority w:val="22"/>
    <w:qFormat/>
    <w:rsid w:val="0076392B"/>
    <w:rPr>
      <w:rFonts w:cs="Times New Roman"/>
      <w:b/>
    </w:rPr>
  </w:style>
  <w:style w:type="character" w:styleId="afffff6">
    <w:name w:val="Emphasis"/>
    <w:qFormat/>
    <w:rsid w:val="0076392B"/>
    <w:rPr>
      <w:rFonts w:cs="Times New Roman"/>
      <w:i/>
    </w:rPr>
  </w:style>
  <w:style w:type="paragraph" w:styleId="afffff7">
    <w:name w:val="Document Map"/>
    <w:basedOn w:val="a"/>
    <w:link w:val="48"/>
    <w:qFormat/>
    <w:rsid w:val="0076392B"/>
    <w:rPr>
      <w:sz w:val="2"/>
      <w:szCs w:val="20"/>
    </w:rPr>
  </w:style>
  <w:style w:type="character" w:customStyle="1" w:styleId="48">
    <w:name w:val="文档结构图 字符4"/>
    <w:link w:val="afffff7"/>
    <w:qFormat/>
    <w:rsid w:val="0076392B"/>
    <w:rPr>
      <w:rFonts w:cs="宋体"/>
      <w:sz w:val="2"/>
    </w:rPr>
  </w:style>
  <w:style w:type="paragraph" w:styleId="afffff8">
    <w:name w:val="Normal (Web)"/>
    <w:basedOn w:val="a"/>
    <w:uiPriority w:val="99"/>
    <w:qFormat/>
    <w:rsid w:val="0076392B"/>
    <w:pPr>
      <w:spacing w:before="100" w:beforeAutospacing="1" w:after="100" w:afterAutospacing="1"/>
    </w:pPr>
    <w:rPr>
      <w:szCs w:val="21"/>
    </w:rPr>
  </w:style>
  <w:style w:type="paragraph" w:styleId="HTML">
    <w:name w:val="HTML Preformatted"/>
    <w:basedOn w:val="a"/>
    <w:link w:val="HTML4"/>
    <w:qFormat/>
    <w:rsid w:val="007639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cs="Times New Roman"/>
      <w:szCs w:val="20"/>
    </w:rPr>
  </w:style>
  <w:style w:type="character" w:customStyle="1" w:styleId="HTML4">
    <w:name w:val="HTML 预设格式 字符4"/>
    <w:link w:val="HTML"/>
    <w:qFormat/>
    <w:rsid w:val="0076392B"/>
    <w:rPr>
      <w:rFonts w:ascii="宋体"/>
      <w:sz w:val="24"/>
    </w:rPr>
  </w:style>
  <w:style w:type="paragraph" w:styleId="afffff9">
    <w:name w:val="annotation subject"/>
    <w:basedOn w:val="affff9"/>
    <w:next w:val="affff9"/>
    <w:link w:val="49"/>
    <w:qFormat/>
    <w:rsid w:val="0076392B"/>
    <w:rPr>
      <w:rFonts w:ascii="宋体"/>
      <w:b/>
      <w:bCs/>
    </w:rPr>
  </w:style>
  <w:style w:type="character" w:customStyle="1" w:styleId="49">
    <w:name w:val="批注主题 字符4"/>
    <w:link w:val="afffff9"/>
    <w:qFormat/>
    <w:rsid w:val="0076392B"/>
    <w:rPr>
      <w:rFonts w:ascii="宋体" w:cs="宋体"/>
      <w:b/>
      <w:bCs/>
      <w:sz w:val="24"/>
      <w:szCs w:val="24"/>
    </w:rPr>
  </w:style>
  <w:style w:type="paragraph" w:styleId="afffffa">
    <w:name w:val="Balloon Text"/>
    <w:basedOn w:val="a"/>
    <w:link w:val="4a"/>
    <w:qFormat/>
    <w:rsid w:val="0076392B"/>
    <w:rPr>
      <w:rFonts w:ascii="宋体"/>
      <w:sz w:val="2"/>
      <w:szCs w:val="20"/>
    </w:rPr>
  </w:style>
  <w:style w:type="character" w:customStyle="1" w:styleId="4a">
    <w:name w:val="批注框文本 字符4"/>
    <w:link w:val="afffffa"/>
    <w:qFormat/>
    <w:rsid w:val="0076392B"/>
    <w:rPr>
      <w:rFonts w:ascii="宋体" w:cs="宋体"/>
      <w:sz w:val="2"/>
    </w:rPr>
  </w:style>
  <w:style w:type="paragraph" w:styleId="afffffb">
    <w:name w:val="No Spacing"/>
    <w:uiPriority w:val="1"/>
    <w:qFormat/>
    <w:rsid w:val="0076392B"/>
    <w:pPr>
      <w:suppressAutoHyphens/>
    </w:pPr>
    <w:rPr>
      <w:rFonts w:ascii="Calibri" w:hAnsi="Calibri" w:cs="Calibri"/>
      <w:sz w:val="22"/>
      <w:szCs w:val="22"/>
    </w:rPr>
  </w:style>
  <w:style w:type="paragraph" w:styleId="afffffc">
    <w:name w:val="List Paragraph"/>
    <w:basedOn w:val="a"/>
    <w:qFormat/>
    <w:rsid w:val="0076392B"/>
    <w:pPr>
      <w:ind w:firstLineChars="200" w:firstLine="420"/>
    </w:pPr>
  </w:style>
  <w:style w:type="table" w:styleId="afffffd">
    <w:name w:val="Table Grid"/>
    <w:basedOn w:val="a1"/>
    <w:qFormat/>
    <w:rsid w:val="000F6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6">
    <w:name w:val="正文文本首行缩进 2 字符"/>
    <w:link w:val="afffffe"/>
    <w:rsid w:val="00623D3C"/>
    <w:rPr>
      <w:rFonts w:ascii="宋体" w:hAnsi="宋体" w:cs="宋体"/>
      <w:bCs/>
      <w:kern w:val="2"/>
      <w:sz w:val="24"/>
      <w:szCs w:val="24"/>
    </w:rPr>
  </w:style>
  <w:style w:type="paragraph" w:customStyle="1" w:styleId="afffffe">
    <w:basedOn w:val="af4"/>
    <w:next w:val="a"/>
    <w:link w:val="2f6"/>
    <w:rsid w:val="00623D3C"/>
    <w:pPr>
      <w:widowControl w:val="0"/>
      <w:adjustRightInd w:val="0"/>
      <w:snapToGrid w:val="0"/>
      <w:spacing w:after="0"/>
      <w:ind w:leftChars="0" w:left="0"/>
      <w:jc w:val="both"/>
    </w:pPr>
    <w:rPr>
      <w:rFonts w:hAnsi="宋体"/>
      <w:bCs/>
      <w:kern w:val="2"/>
    </w:rPr>
  </w:style>
  <w:style w:type="character" w:customStyle="1" w:styleId="2f7">
    <w:name w:val="标题 2 字符"/>
    <w:qFormat/>
    <w:rsid w:val="00127D01"/>
    <w:rPr>
      <w:rFonts w:ascii="Times New Roman" w:hAnsi="Times New Roman"/>
      <w:b/>
      <w:bCs/>
      <w:kern w:val="2"/>
      <w:sz w:val="28"/>
      <w:szCs w:val="32"/>
    </w:rPr>
  </w:style>
  <w:style w:type="character" w:customStyle="1" w:styleId="ae">
    <w:name w:val="标准正文 字符"/>
    <w:link w:val="ad"/>
    <w:locked/>
    <w:rsid w:val="00127D01"/>
    <w:rPr>
      <w:rFonts w:cs="宋体"/>
      <w:sz w:val="28"/>
      <w:szCs w:val="28"/>
    </w:rPr>
  </w:style>
  <w:style w:type="numbering" w:customStyle="1" w:styleId="1f5">
    <w:name w:val="无列表1"/>
    <w:next w:val="a2"/>
    <w:uiPriority w:val="99"/>
    <w:semiHidden/>
    <w:unhideWhenUsed/>
    <w:rsid w:val="00382E27"/>
  </w:style>
  <w:style w:type="character" w:styleId="HTML0">
    <w:name w:val="HTML Acronym"/>
    <w:semiHidden/>
    <w:unhideWhenUsed/>
    <w:rsid w:val="00382E27"/>
    <w:rPr>
      <w:rFonts w:ascii="宋体" w:eastAsia="宋体" w:hAnsi="宋体" w:cs="Courier New" w:hint="eastAsia"/>
      <w:kern w:val="2"/>
      <w:sz w:val="32"/>
      <w:szCs w:val="32"/>
      <w:lang w:val="en-US" w:eastAsia="zh-CN" w:bidi="ar-SA"/>
    </w:rPr>
  </w:style>
  <w:style w:type="paragraph" w:styleId="HTML1">
    <w:name w:val="HTML Address"/>
    <w:basedOn w:val="a"/>
    <w:link w:val="HTML3"/>
    <w:semiHidden/>
    <w:unhideWhenUsed/>
    <w:rsid w:val="00382E27"/>
    <w:pPr>
      <w:spacing w:before="60" w:line="240" w:lineRule="auto"/>
      <w:ind w:firstLine="482"/>
    </w:pPr>
    <w:rPr>
      <w:rFonts w:ascii="Arial" w:eastAsia="仿宋_GB2312" w:hAnsi="Arial"/>
      <w:i/>
      <w:iCs/>
      <w:szCs w:val="20"/>
    </w:rPr>
  </w:style>
  <w:style w:type="character" w:customStyle="1" w:styleId="HTML3">
    <w:name w:val="HTML 地址 字符3"/>
    <w:basedOn w:val="a0"/>
    <w:link w:val="HTML1"/>
    <w:semiHidden/>
    <w:rsid w:val="00382E27"/>
    <w:rPr>
      <w:rFonts w:ascii="Arial" w:eastAsia="仿宋_GB2312" w:hAnsi="Arial" w:cs="宋体"/>
      <w:i/>
      <w:iCs/>
      <w:sz w:val="24"/>
    </w:rPr>
  </w:style>
  <w:style w:type="character" w:styleId="HTML2">
    <w:name w:val="HTML Cite"/>
    <w:semiHidden/>
    <w:unhideWhenUsed/>
    <w:rsid w:val="00382E27"/>
    <w:rPr>
      <w:rFonts w:ascii="宋体" w:eastAsia="宋体" w:hAnsi="宋体" w:cs="Courier New" w:hint="eastAsia"/>
      <w:i/>
      <w:iCs/>
      <w:kern w:val="2"/>
      <w:sz w:val="32"/>
      <w:szCs w:val="32"/>
      <w:lang w:val="en-US" w:eastAsia="zh-CN" w:bidi="ar-SA"/>
    </w:rPr>
  </w:style>
  <w:style w:type="character" w:styleId="HTML5">
    <w:name w:val="HTML Code"/>
    <w:semiHidden/>
    <w:unhideWhenUsed/>
    <w:rsid w:val="00382E27"/>
    <w:rPr>
      <w:rFonts w:ascii="黑体" w:eastAsia="黑体" w:hAnsi="Courier New" w:cs="Courier New" w:hint="eastAsia"/>
      <w:sz w:val="24"/>
      <w:szCs w:val="24"/>
    </w:rPr>
  </w:style>
  <w:style w:type="character" w:styleId="HTML6">
    <w:name w:val="HTML Definition"/>
    <w:semiHidden/>
    <w:unhideWhenUsed/>
    <w:rsid w:val="00382E27"/>
    <w:rPr>
      <w:rFonts w:ascii="宋体" w:eastAsia="宋体" w:hAnsi="宋体" w:cs="Courier New" w:hint="eastAsia"/>
      <w:i/>
      <w:iCs/>
      <w:kern w:val="2"/>
      <w:sz w:val="32"/>
      <w:szCs w:val="32"/>
      <w:lang w:val="en-US" w:eastAsia="zh-CN" w:bidi="ar-SA"/>
    </w:rPr>
  </w:style>
  <w:style w:type="character" w:styleId="HTML7">
    <w:name w:val="HTML Keyboard"/>
    <w:semiHidden/>
    <w:unhideWhenUsed/>
    <w:rsid w:val="00382E27"/>
    <w:rPr>
      <w:rFonts w:ascii="Courier New" w:eastAsia="宋体" w:hAnsi="Courier New" w:cs="Courier New" w:hint="default"/>
      <w:sz w:val="24"/>
      <w:szCs w:val="24"/>
    </w:rPr>
  </w:style>
  <w:style w:type="character" w:styleId="HTML8">
    <w:name w:val="HTML Sample"/>
    <w:semiHidden/>
    <w:unhideWhenUsed/>
    <w:rsid w:val="00382E27"/>
    <w:rPr>
      <w:rFonts w:ascii="Courier New" w:eastAsia="宋体" w:hAnsi="Courier New" w:cs="Courier New" w:hint="default"/>
      <w:kern w:val="2"/>
      <w:sz w:val="32"/>
      <w:szCs w:val="32"/>
      <w:lang w:val="en-US" w:eastAsia="zh-CN" w:bidi="ar-SA"/>
    </w:rPr>
  </w:style>
  <w:style w:type="character" w:styleId="HTML9">
    <w:name w:val="HTML Typewriter"/>
    <w:semiHidden/>
    <w:unhideWhenUsed/>
    <w:rsid w:val="00382E27"/>
    <w:rPr>
      <w:rFonts w:ascii="Courier New" w:eastAsia="宋体" w:hAnsi="Courier New" w:cs="Courier New" w:hint="default"/>
      <w:kern w:val="2"/>
      <w:sz w:val="24"/>
      <w:szCs w:val="24"/>
      <w:lang w:val="en-US" w:eastAsia="zh-CN" w:bidi="ar-SA"/>
    </w:rPr>
  </w:style>
  <w:style w:type="character" w:styleId="HTMLa">
    <w:name w:val="HTML Variable"/>
    <w:semiHidden/>
    <w:unhideWhenUsed/>
    <w:rsid w:val="00382E27"/>
    <w:rPr>
      <w:rFonts w:ascii="宋体" w:eastAsia="宋体" w:hAnsi="宋体" w:cs="Courier New" w:hint="eastAsia"/>
      <w:i/>
      <w:iCs/>
      <w:kern w:val="2"/>
      <w:sz w:val="32"/>
      <w:szCs w:val="32"/>
      <w:lang w:val="en-US" w:eastAsia="zh-CN" w:bidi="ar-SA"/>
    </w:rPr>
  </w:style>
  <w:style w:type="paragraph" w:styleId="2f8">
    <w:name w:val="index 2"/>
    <w:basedOn w:val="a"/>
    <w:next w:val="a"/>
    <w:autoRedefine/>
    <w:semiHidden/>
    <w:unhideWhenUsed/>
    <w:rsid w:val="00382E27"/>
    <w:pPr>
      <w:spacing w:line="240" w:lineRule="auto"/>
      <w:ind w:left="480" w:hanging="240"/>
    </w:pPr>
    <w:rPr>
      <w:rFonts w:ascii="宋体" w:hAnsi="宋体"/>
      <w:sz w:val="20"/>
      <w:szCs w:val="20"/>
    </w:rPr>
  </w:style>
  <w:style w:type="paragraph" w:styleId="4b">
    <w:name w:val="index 4"/>
    <w:basedOn w:val="a"/>
    <w:next w:val="a"/>
    <w:autoRedefine/>
    <w:semiHidden/>
    <w:unhideWhenUsed/>
    <w:rsid w:val="00382E27"/>
    <w:pPr>
      <w:spacing w:line="240" w:lineRule="auto"/>
      <w:ind w:left="960" w:hanging="240"/>
    </w:pPr>
    <w:rPr>
      <w:rFonts w:ascii="宋体" w:hAnsi="宋体"/>
      <w:sz w:val="20"/>
      <w:szCs w:val="20"/>
    </w:rPr>
  </w:style>
  <w:style w:type="paragraph" w:styleId="53">
    <w:name w:val="index 5"/>
    <w:basedOn w:val="a"/>
    <w:next w:val="a"/>
    <w:autoRedefine/>
    <w:semiHidden/>
    <w:unhideWhenUsed/>
    <w:rsid w:val="00382E27"/>
    <w:pPr>
      <w:spacing w:line="240" w:lineRule="auto"/>
      <w:ind w:left="1200" w:hanging="240"/>
    </w:pPr>
    <w:rPr>
      <w:rFonts w:ascii="宋体" w:hAnsi="宋体"/>
      <w:sz w:val="20"/>
      <w:szCs w:val="20"/>
    </w:rPr>
  </w:style>
  <w:style w:type="paragraph" w:styleId="64">
    <w:name w:val="index 6"/>
    <w:basedOn w:val="a"/>
    <w:next w:val="a"/>
    <w:autoRedefine/>
    <w:semiHidden/>
    <w:unhideWhenUsed/>
    <w:rsid w:val="00382E27"/>
    <w:pPr>
      <w:spacing w:line="240" w:lineRule="auto"/>
      <w:ind w:left="1440" w:hanging="240"/>
    </w:pPr>
    <w:rPr>
      <w:rFonts w:ascii="宋体" w:hAnsi="宋体"/>
      <w:sz w:val="20"/>
      <w:szCs w:val="20"/>
    </w:rPr>
  </w:style>
  <w:style w:type="paragraph" w:styleId="73">
    <w:name w:val="index 7"/>
    <w:basedOn w:val="a"/>
    <w:next w:val="a"/>
    <w:autoRedefine/>
    <w:semiHidden/>
    <w:unhideWhenUsed/>
    <w:rsid w:val="00382E27"/>
    <w:pPr>
      <w:spacing w:line="240" w:lineRule="auto"/>
      <w:ind w:left="1680" w:hanging="240"/>
    </w:pPr>
    <w:rPr>
      <w:rFonts w:ascii="宋体" w:hAnsi="宋体"/>
      <w:sz w:val="20"/>
      <w:szCs w:val="20"/>
    </w:rPr>
  </w:style>
  <w:style w:type="paragraph" w:styleId="80">
    <w:name w:val="index 8"/>
    <w:basedOn w:val="a"/>
    <w:next w:val="a"/>
    <w:autoRedefine/>
    <w:semiHidden/>
    <w:unhideWhenUsed/>
    <w:rsid w:val="00382E27"/>
    <w:pPr>
      <w:spacing w:line="240" w:lineRule="auto"/>
      <w:ind w:left="1920" w:hanging="240"/>
    </w:pPr>
    <w:rPr>
      <w:rFonts w:ascii="宋体" w:hAnsi="宋体"/>
      <w:sz w:val="20"/>
      <w:szCs w:val="20"/>
    </w:rPr>
  </w:style>
  <w:style w:type="paragraph" w:styleId="90">
    <w:name w:val="index 9"/>
    <w:basedOn w:val="a"/>
    <w:next w:val="a"/>
    <w:autoRedefine/>
    <w:semiHidden/>
    <w:unhideWhenUsed/>
    <w:rsid w:val="00382E27"/>
    <w:pPr>
      <w:spacing w:line="240" w:lineRule="auto"/>
      <w:ind w:left="2160" w:hanging="240"/>
    </w:pPr>
    <w:rPr>
      <w:rFonts w:ascii="宋体" w:hAnsi="宋体"/>
      <w:sz w:val="20"/>
      <w:szCs w:val="20"/>
    </w:rPr>
  </w:style>
  <w:style w:type="character" w:customStyle="1" w:styleId="1Char10">
    <w:name w:val="目录 1 Char1"/>
    <w:semiHidden/>
    <w:locked/>
    <w:rsid w:val="00382E27"/>
    <w:rPr>
      <w:b/>
      <w:kern w:val="2"/>
      <w:sz w:val="24"/>
      <w:szCs w:val="24"/>
    </w:rPr>
  </w:style>
  <w:style w:type="character" w:customStyle="1" w:styleId="Char14">
    <w:name w:val="正文缩进 Char1"/>
    <w:semiHidden/>
    <w:locked/>
    <w:rsid w:val="00382E27"/>
    <w:rPr>
      <w:rFonts w:ascii="宋体" w:hAnsi="宋体" w:cs="宋体"/>
      <w:sz w:val="28"/>
      <w:szCs w:val="24"/>
    </w:rPr>
  </w:style>
  <w:style w:type="paragraph" w:styleId="affffff">
    <w:name w:val="footnote text"/>
    <w:basedOn w:val="a"/>
    <w:link w:val="4c"/>
    <w:semiHidden/>
    <w:unhideWhenUsed/>
    <w:rsid w:val="00382E27"/>
    <w:pPr>
      <w:snapToGrid w:val="0"/>
      <w:spacing w:line="240" w:lineRule="auto"/>
    </w:pPr>
    <w:rPr>
      <w:rFonts w:cs="Times New Roman"/>
      <w:kern w:val="2"/>
      <w:sz w:val="18"/>
      <w:szCs w:val="18"/>
    </w:rPr>
  </w:style>
  <w:style w:type="character" w:customStyle="1" w:styleId="4c">
    <w:name w:val="脚注文本 字符4"/>
    <w:basedOn w:val="a0"/>
    <w:link w:val="affffff"/>
    <w:semiHidden/>
    <w:rsid w:val="00382E27"/>
    <w:rPr>
      <w:kern w:val="2"/>
      <w:sz w:val="18"/>
      <w:szCs w:val="18"/>
    </w:rPr>
  </w:style>
  <w:style w:type="paragraph" w:styleId="affffff0">
    <w:name w:val="index heading"/>
    <w:basedOn w:val="a"/>
    <w:next w:val="1f4"/>
    <w:semiHidden/>
    <w:unhideWhenUsed/>
    <w:rsid w:val="00382E27"/>
    <w:pPr>
      <w:spacing w:before="120" w:after="120" w:line="240" w:lineRule="auto"/>
    </w:pPr>
    <w:rPr>
      <w:rFonts w:ascii="宋体" w:hAnsi="宋体"/>
      <w:b/>
      <w:bCs/>
      <w:i/>
      <w:iCs/>
      <w:sz w:val="20"/>
      <w:szCs w:val="20"/>
    </w:rPr>
  </w:style>
  <w:style w:type="paragraph" w:styleId="affffff1">
    <w:name w:val="table of figures"/>
    <w:basedOn w:val="a"/>
    <w:next w:val="a"/>
    <w:semiHidden/>
    <w:unhideWhenUsed/>
    <w:rsid w:val="00382E27"/>
    <w:pPr>
      <w:spacing w:line="240" w:lineRule="auto"/>
      <w:ind w:left="420" w:hanging="420"/>
    </w:pPr>
    <w:rPr>
      <w:rFonts w:ascii="宋体" w:hAnsi="宋体"/>
      <w:smallCaps/>
      <w:sz w:val="20"/>
      <w:szCs w:val="20"/>
    </w:rPr>
  </w:style>
  <w:style w:type="paragraph" w:styleId="affffff2">
    <w:name w:val="envelope address"/>
    <w:basedOn w:val="a"/>
    <w:semiHidden/>
    <w:unhideWhenUsed/>
    <w:rsid w:val="00382E27"/>
    <w:pPr>
      <w:snapToGrid w:val="0"/>
      <w:spacing w:before="60" w:line="240" w:lineRule="auto"/>
      <w:ind w:left="2880" w:firstLine="482"/>
    </w:pPr>
    <w:rPr>
      <w:rFonts w:ascii="Arial" w:eastAsia="仿宋_GB2312" w:hAnsi="Arial" w:cs="Arial"/>
      <w:szCs w:val="20"/>
    </w:rPr>
  </w:style>
  <w:style w:type="paragraph" w:styleId="affffff3">
    <w:name w:val="envelope return"/>
    <w:basedOn w:val="a"/>
    <w:semiHidden/>
    <w:unhideWhenUsed/>
    <w:rsid w:val="00382E27"/>
    <w:pPr>
      <w:snapToGrid w:val="0"/>
      <w:spacing w:before="60" w:line="240" w:lineRule="auto"/>
      <w:ind w:firstLine="482"/>
    </w:pPr>
    <w:rPr>
      <w:rFonts w:ascii="Arial" w:eastAsia="仿宋_GB2312" w:hAnsi="Arial" w:cs="Arial"/>
      <w:szCs w:val="20"/>
    </w:rPr>
  </w:style>
  <w:style w:type="paragraph" w:styleId="affffff4">
    <w:name w:val="table of authorities"/>
    <w:basedOn w:val="a"/>
    <w:next w:val="a"/>
    <w:semiHidden/>
    <w:unhideWhenUsed/>
    <w:rsid w:val="00382E27"/>
    <w:pPr>
      <w:spacing w:line="240" w:lineRule="auto"/>
      <w:ind w:leftChars="200" w:left="420"/>
    </w:pPr>
    <w:rPr>
      <w:rFonts w:ascii="宋体" w:hAnsi="宋体"/>
    </w:rPr>
  </w:style>
  <w:style w:type="paragraph" w:styleId="affffff5">
    <w:name w:val="toa heading"/>
    <w:basedOn w:val="a"/>
    <w:next w:val="affe"/>
    <w:semiHidden/>
    <w:unhideWhenUsed/>
    <w:rsid w:val="00382E27"/>
    <w:pPr>
      <w:overflowPunct w:val="0"/>
      <w:autoSpaceDE w:val="0"/>
      <w:autoSpaceDN w:val="0"/>
      <w:adjustRightInd w:val="0"/>
      <w:spacing w:before="120" w:after="120"/>
      <w:ind w:firstLineChars="200" w:firstLine="200"/>
      <w:jc w:val="center"/>
    </w:pPr>
    <w:rPr>
      <w:rFonts w:ascii="Arial" w:eastAsia="黑体" w:hAnsi="Arial"/>
      <w:sz w:val="44"/>
      <w:szCs w:val="20"/>
    </w:rPr>
  </w:style>
  <w:style w:type="character" w:customStyle="1" w:styleId="2a">
    <w:name w:val="列表 字符2"/>
    <w:link w:val="afff9"/>
    <w:locked/>
    <w:rsid w:val="00382E27"/>
    <w:rPr>
      <w:rFonts w:cs="宋体"/>
      <w:sz w:val="24"/>
      <w:szCs w:val="24"/>
    </w:rPr>
  </w:style>
  <w:style w:type="paragraph" w:styleId="38">
    <w:name w:val="List 3"/>
    <w:basedOn w:val="a"/>
    <w:semiHidden/>
    <w:unhideWhenUsed/>
    <w:rsid w:val="00382E27"/>
    <w:pPr>
      <w:spacing w:before="60" w:line="240" w:lineRule="auto"/>
      <w:ind w:left="1260" w:hanging="420"/>
    </w:pPr>
    <w:rPr>
      <w:rFonts w:ascii="Arial" w:eastAsia="仿宋_GB2312" w:hAnsi="Arial"/>
      <w:szCs w:val="20"/>
    </w:rPr>
  </w:style>
  <w:style w:type="paragraph" w:styleId="4d">
    <w:name w:val="List 4"/>
    <w:basedOn w:val="a"/>
    <w:semiHidden/>
    <w:unhideWhenUsed/>
    <w:rsid w:val="00382E27"/>
    <w:pPr>
      <w:spacing w:before="60" w:line="240" w:lineRule="auto"/>
      <w:ind w:left="1680" w:hanging="420"/>
    </w:pPr>
    <w:rPr>
      <w:rFonts w:ascii="Arial" w:eastAsia="仿宋_GB2312" w:hAnsi="Arial"/>
      <w:szCs w:val="20"/>
    </w:rPr>
  </w:style>
  <w:style w:type="paragraph" w:styleId="54">
    <w:name w:val="List 5"/>
    <w:basedOn w:val="a"/>
    <w:semiHidden/>
    <w:unhideWhenUsed/>
    <w:rsid w:val="00382E27"/>
    <w:pPr>
      <w:spacing w:before="60" w:line="240" w:lineRule="auto"/>
      <w:ind w:left="2100" w:hanging="420"/>
    </w:pPr>
    <w:rPr>
      <w:rFonts w:ascii="Arial" w:eastAsia="仿宋_GB2312" w:hAnsi="Arial"/>
      <w:szCs w:val="20"/>
    </w:rPr>
  </w:style>
  <w:style w:type="paragraph" w:styleId="2f9">
    <w:name w:val="List Bullet 2"/>
    <w:basedOn w:val="a"/>
    <w:semiHidden/>
    <w:unhideWhenUsed/>
    <w:rsid w:val="00382E27"/>
    <w:pPr>
      <w:tabs>
        <w:tab w:val="left" w:pos="780"/>
      </w:tabs>
      <w:spacing w:before="60" w:line="240" w:lineRule="auto"/>
      <w:ind w:leftChars="200" w:left="780" w:hangingChars="200" w:hanging="360"/>
    </w:pPr>
    <w:rPr>
      <w:rFonts w:ascii="Arial" w:eastAsia="仿宋_GB2312" w:hAnsi="Arial"/>
      <w:szCs w:val="20"/>
    </w:rPr>
  </w:style>
  <w:style w:type="paragraph" w:styleId="39">
    <w:name w:val="List Bullet 3"/>
    <w:basedOn w:val="a"/>
    <w:semiHidden/>
    <w:unhideWhenUsed/>
    <w:rsid w:val="00382E27"/>
    <w:pPr>
      <w:tabs>
        <w:tab w:val="left" w:pos="1200"/>
      </w:tabs>
      <w:spacing w:before="60" w:line="240" w:lineRule="auto"/>
      <w:ind w:left="1200" w:hanging="360"/>
    </w:pPr>
    <w:rPr>
      <w:rFonts w:ascii="Arial" w:eastAsia="仿宋_GB2312" w:hAnsi="Arial"/>
      <w:szCs w:val="20"/>
    </w:rPr>
  </w:style>
  <w:style w:type="paragraph" w:styleId="4e">
    <w:name w:val="List Bullet 4"/>
    <w:basedOn w:val="a"/>
    <w:semiHidden/>
    <w:unhideWhenUsed/>
    <w:rsid w:val="00382E27"/>
    <w:pPr>
      <w:tabs>
        <w:tab w:val="left" w:pos="1620"/>
      </w:tabs>
      <w:spacing w:before="60" w:line="240" w:lineRule="auto"/>
      <w:ind w:leftChars="600" w:left="1620" w:hangingChars="200" w:hanging="360"/>
    </w:pPr>
    <w:rPr>
      <w:rFonts w:ascii="Arial" w:eastAsia="仿宋_GB2312" w:hAnsi="Arial"/>
      <w:szCs w:val="20"/>
    </w:rPr>
  </w:style>
  <w:style w:type="paragraph" w:styleId="55">
    <w:name w:val="List Bullet 5"/>
    <w:basedOn w:val="a"/>
    <w:semiHidden/>
    <w:unhideWhenUsed/>
    <w:rsid w:val="00382E27"/>
    <w:pPr>
      <w:tabs>
        <w:tab w:val="left" w:pos="2040"/>
      </w:tabs>
      <w:spacing w:before="60" w:line="240" w:lineRule="auto"/>
      <w:ind w:left="2040" w:hanging="360"/>
    </w:pPr>
    <w:rPr>
      <w:rFonts w:ascii="Arial" w:eastAsia="仿宋_GB2312" w:hAnsi="Arial"/>
      <w:szCs w:val="20"/>
    </w:rPr>
  </w:style>
  <w:style w:type="paragraph" w:styleId="2fa">
    <w:name w:val="List Number 2"/>
    <w:basedOn w:val="a"/>
    <w:semiHidden/>
    <w:unhideWhenUsed/>
    <w:rsid w:val="00382E27"/>
    <w:pPr>
      <w:tabs>
        <w:tab w:val="left" w:pos="780"/>
      </w:tabs>
      <w:spacing w:before="60" w:line="240" w:lineRule="auto"/>
      <w:ind w:left="780" w:hanging="360"/>
    </w:pPr>
    <w:rPr>
      <w:rFonts w:ascii="Arial" w:eastAsia="仿宋_GB2312" w:hAnsi="Arial"/>
      <w:szCs w:val="20"/>
    </w:rPr>
  </w:style>
  <w:style w:type="paragraph" w:styleId="3a">
    <w:name w:val="List Number 3"/>
    <w:basedOn w:val="a"/>
    <w:semiHidden/>
    <w:unhideWhenUsed/>
    <w:rsid w:val="00382E27"/>
    <w:pPr>
      <w:tabs>
        <w:tab w:val="left" w:pos="1200"/>
      </w:tabs>
      <w:spacing w:before="60" w:line="240" w:lineRule="auto"/>
      <w:ind w:left="1200" w:hanging="360"/>
    </w:pPr>
    <w:rPr>
      <w:rFonts w:ascii="Arial" w:eastAsia="仿宋_GB2312" w:hAnsi="Arial"/>
      <w:szCs w:val="20"/>
    </w:rPr>
  </w:style>
  <w:style w:type="paragraph" w:styleId="4f">
    <w:name w:val="List Number 4"/>
    <w:basedOn w:val="a"/>
    <w:semiHidden/>
    <w:unhideWhenUsed/>
    <w:rsid w:val="00382E27"/>
    <w:pPr>
      <w:tabs>
        <w:tab w:val="left" w:pos="1620"/>
      </w:tabs>
      <w:spacing w:before="60" w:line="240" w:lineRule="auto"/>
      <w:ind w:left="1620" w:hanging="360"/>
    </w:pPr>
    <w:rPr>
      <w:rFonts w:ascii="Arial" w:eastAsia="仿宋_GB2312" w:hAnsi="Arial"/>
      <w:szCs w:val="20"/>
    </w:rPr>
  </w:style>
  <w:style w:type="paragraph" w:styleId="56">
    <w:name w:val="List Number 5"/>
    <w:basedOn w:val="a"/>
    <w:semiHidden/>
    <w:unhideWhenUsed/>
    <w:rsid w:val="00382E27"/>
    <w:pPr>
      <w:tabs>
        <w:tab w:val="left" w:pos="420"/>
      </w:tabs>
      <w:spacing w:before="60" w:line="240" w:lineRule="auto"/>
      <w:ind w:left="420" w:hanging="420"/>
    </w:pPr>
    <w:rPr>
      <w:rFonts w:ascii="Arial" w:eastAsia="仿宋_GB2312" w:hAnsi="Arial"/>
      <w:szCs w:val="20"/>
    </w:rPr>
  </w:style>
  <w:style w:type="paragraph" w:styleId="affffff6">
    <w:name w:val="Closing"/>
    <w:basedOn w:val="a"/>
    <w:link w:val="3b"/>
    <w:semiHidden/>
    <w:unhideWhenUsed/>
    <w:rsid w:val="00382E27"/>
    <w:pPr>
      <w:spacing w:before="60" w:line="240" w:lineRule="auto"/>
      <w:ind w:left="4320" w:firstLine="482"/>
    </w:pPr>
    <w:rPr>
      <w:rFonts w:ascii="Arial" w:eastAsia="仿宋_GB2312" w:hAnsi="Arial"/>
      <w:szCs w:val="20"/>
    </w:rPr>
  </w:style>
  <w:style w:type="character" w:customStyle="1" w:styleId="3b">
    <w:name w:val="结束语 字符3"/>
    <w:basedOn w:val="a0"/>
    <w:link w:val="affffff6"/>
    <w:semiHidden/>
    <w:rsid w:val="00382E27"/>
    <w:rPr>
      <w:rFonts w:ascii="Arial" w:eastAsia="仿宋_GB2312" w:hAnsi="Arial" w:cs="宋体"/>
      <w:sz w:val="24"/>
    </w:rPr>
  </w:style>
  <w:style w:type="paragraph" w:styleId="affffff7">
    <w:name w:val="Signature"/>
    <w:basedOn w:val="a"/>
    <w:link w:val="3c"/>
    <w:semiHidden/>
    <w:unhideWhenUsed/>
    <w:rsid w:val="00382E27"/>
    <w:pPr>
      <w:spacing w:before="60" w:line="240" w:lineRule="auto"/>
      <w:ind w:left="4320" w:firstLine="482"/>
    </w:pPr>
    <w:rPr>
      <w:rFonts w:ascii="Arial" w:eastAsia="仿宋_GB2312" w:hAnsi="Arial"/>
      <w:szCs w:val="20"/>
    </w:rPr>
  </w:style>
  <w:style w:type="character" w:customStyle="1" w:styleId="3c">
    <w:name w:val="签名 字符3"/>
    <w:basedOn w:val="a0"/>
    <w:link w:val="affffff7"/>
    <w:semiHidden/>
    <w:rsid w:val="00382E27"/>
    <w:rPr>
      <w:rFonts w:ascii="Arial" w:eastAsia="仿宋_GB2312" w:hAnsi="Arial" w:cs="宋体"/>
      <w:sz w:val="24"/>
    </w:rPr>
  </w:style>
  <w:style w:type="paragraph" w:styleId="affffff8">
    <w:name w:val="List Continue"/>
    <w:basedOn w:val="a"/>
    <w:semiHidden/>
    <w:unhideWhenUsed/>
    <w:rsid w:val="00382E27"/>
    <w:pPr>
      <w:spacing w:before="60" w:after="120" w:line="240" w:lineRule="auto"/>
      <w:ind w:left="420" w:firstLine="482"/>
    </w:pPr>
    <w:rPr>
      <w:rFonts w:ascii="Arial" w:eastAsia="仿宋_GB2312" w:hAnsi="Arial"/>
      <w:szCs w:val="20"/>
    </w:rPr>
  </w:style>
  <w:style w:type="paragraph" w:styleId="2fb">
    <w:name w:val="List Continue 2"/>
    <w:basedOn w:val="a"/>
    <w:semiHidden/>
    <w:unhideWhenUsed/>
    <w:rsid w:val="00382E27"/>
    <w:pPr>
      <w:spacing w:before="60" w:after="120" w:line="240" w:lineRule="auto"/>
      <w:ind w:left="840" w:firstLine="482"/>
    </w:pPr>
    <w:rPr>
      <w:rFonts w:ascii="Arial" w:eastAsia="仿宋_GB2312" w:hAnsi="Arial"/>
      <w:szCs w:val="20"/>
    </w:rPr>
  </w:style>
  <w:style w:type="paragraph" w:styleId="3d">
    <w:name w:val="List Continue 3"/>
    <w:basedOn w:val="a"/>
    <w:semiHidden/>
    <w:unhideWhenUsed/>
    <w:rsid w:val="00382E27"/>
    <w:pPr>
      <w:spacing w:before="60" w:after="120" w:line="240" w:lineRule="auto"/>
      <w:ind w:left="1260" w:firstLine="482"/>
    </w:pPr>
    <w:rPr>
      <w:rFonts w:ascii="Arial" w:eastAsia="仿宋_GB2312" w:hAnsi="Arial"/>
      <w:szCs w:val="20"/>
    </w:rPr>
  </w:style>
  <w:style w:type="paragraph" w:styleId="4f0">
    <w:name w:val="List Continue 4"/>
    <w:basedOn w:val="a"/>
    <w:semiHidden/>
    <w:unhideWhenUsed/>
    <w:rsid w:val="00382E27"/>
    <w:pPr>
      <w:spacing w:before="60" w:after="120" w:line="240" w:lineRule="auto"/>
      <w:ind w:left="1680" w:firstLine="482"/>
    </w:pPr>
    <w:rPr>
      <w:rFonts w:ascii="Arial" w:eastAsia="仿宋_GB2312" w:hAnsi="Arial"/>
      <w:szCs w:val="20"/>
    </w:rPr>
  </w:style>
  <w:style w:type="paragraph" w:styleId="57">
    <w:name w:val="List Continue 5"/>
    <w:basedOn w:val="a"/>
    <w:semiHidden/>
    <w:unhideWhenUsed/>
    <w:rsid w:val="00382E27"/>
    <w:pPr>
      <w:spacing w:before="60" w:after="120" w:line="240" w:lineRule="auto"/>
      <w:ind w:left="2100" w:firstLine="482"/>
    </w:pPr>
    <w:rPr>
      <w:rFonts w:ascii="Arial" w:eastAsia="仿宋_GB2312" w:hAnsi="Arial"/>
      <w:szCs w:val="20"/>
    </w:rPr>
  </w:style>
  <w:style w:type="paragraph" w:styleId="affffff9">
    <w:name w:val="Message Header"/>
    <w:basedOn w:val="a"/>
    <w:link w:val="4f1"/>
    <w:semiHidden/>
    <w:unhideWhenUsed/>
    <w:rsid w:val="00382E27"/>
    <w:pPr>
      <w:pBdr>
        <w:top w:val="single" w:sz="6" w:space="1" w:color="auto"/>
        <w:left w:val="single" w:sz="6" w:space="1" w:color="auto"/>
        <w:bottom w:val="single" w:sz="6" w:space="1" w:color="auto"/>
        <w:right w:val="single" w:sz="6" w:space="1" w:color="auto"/>
      </w:pBdr>
      <w:shd w:val="pct20" w:color="auto" w:fill="auto"/>
      <w:spacing w:line="240" w:lineRule="auto"/>
      <w:ind w:leftChars="500" w:left="1080" w:hangingChars="500" w:hanging="1080"/>
    </w:pPr>
    <w:rPr>
      <w:rFonts w:ascii="Arial" w:hAnsi="Arial" w:cs="Arial"/>
      <w:kern w:val="2"/>
      <w:szCs w:val="20"/>
    </w:rPr>
  </w:style>
  <w:style w:type="character" w:customStyle="1" w:styleId="4f1">
    <w:name w:val="信息标题 字符4"/>
    <w:basedOn w:val="a0"/>
    <w:link w:val="affffff9"/>
    <w:semiHidden/>
    <w:rsid w:val="00382E27"/>
    <w:rPr>
      <w:rFonts w:ascii="Arial" w:hAnsi="Arial" w:cs="Arial"/>
      <w:kern w:val="2"/>
      <w:sz w:val="24"/>
      <w:shd w:val="pct20" w:color="auto" w:fill="auto"/>
    </w:rPr>
  </w:style>
  <w:style w:type="paragraph" w:styleId="affffffa">
    <w:name w:val="Salutation"/>
    <w:basedOn w:val="a"/>
    <w:next w:val="a"/>
    <w:link w:val="3e"/>
    <w:semiHidden/>
    <w:unhideWhenUsed/>
    <w:rsid w:val="00382E27"/>
    <w:pPr>
      <w:spacing w:before="60" w:line="240" w:lineRule="auto"/>
      <w:ind w:firstLine="482"/>
    </w:pPr>
    <w:rPr>
      <w:rFonts w:ascii="Arial" w:eastAsia="仿宋_GB2312" w:hAnsi="Arial"/>
      <w:szCs w:val="20"/>
    </w:rPr>
  </w:style>
  <w:style w:type="character" w:customStyle="1" w:styleId="3e">
    <w:name w:val="称呼 字符3"/>
    <w:basedOn w:val="a0"/>
    <w:link w:val="affffffa"/>
    <w:semiHidden/>
    <w:rsid w:val="00382E27"/>
    <w:rPr>
      <w:rFonts w:ascii="Arial" w:eastAsia="仿宋_GB2312" w:hAnsi="Arial" w:cs="宋体"/>
      <w:sz w:val="24"/>
    </w:rPr>
  </w:style>
  <w:style w:type="paragraph" w:styleId="affffffb">
    <w:name w:val="Note Heading"/>
    <w:basedOn w:val="a"/>
    <w:next w:val="a"/>
    <w:link w:val="4f2"/>
    <w:semiHidden/>
    <w:unhideWhenUsed/>
    <w:rsid w:val="00382E27"/>
    <w:pPr>
      <w:spacing w:line="240" w:lineRule="auto"/>
      <w:jc w:val="center"/>
    </w:pPr>
    <w:rPr>
      <w:rFonts w:cs="Times New Roman"/>
      <w:kern w:val="2"/>
      <w:sz w:val="21"/>
      <w:szCs w:val="20"/>
    </w:rPr>
  </w:style>
  <w:style w:type="character" w:customStyle="1" w:styleId="4f2">
    <w:name w:val="注释标题 字符4"/>
    <w:basedOn w:val="a0"/>
    <w:link w:val="affffffb"/>
    <w:semiHidden/>
    <w:rsid w:val="00382E27"/>
    <w:rPr>
      <w:kern w:val="2"/>
      <w:sz w:val="21"/>
    </w:rPr>
  </w:style>
  <w:style w:type="paragraph" w:styleId="affffffc">
    <w:name w:val="Block Text"/>
    <w:basedOn w:val="a"/>
    <w:semiHidden/>
    <w:unhideWhenUsed/>
    <w:rsid w:val="00382E27"/>
    <w:pPr>
      <w:adjustRightInd w:val="0"/>
      <w:ind w:left="57" w:right="34" w:firstLineChars="200" w:firstLine="480"/>
    </w:pPr>
    <w:rPr>
      <w:rFonts w:ascii="宋体" w:hAnsi="宋体"/>
      <w:szCs w:val="20"/>
    </w:rPr>
  </w:style>
  <w:style w:type="paragraph" w:styleId="affffffd">
    <w:name w:val="E-mail Signature"/>
    <w:basedOn w:val="a"/>
    <w:link w:val="3f"/>
    <w:semiHidden/>
    <w:unhideWhenUsed/>
    <w:rsid w:val="00382E27"/>
    <w:pPr>
      <w:spacing w:before="60" w:line="240" w:lineRule="auto"/>
      <w:ind w:firstLine="482"/>
    </w:pPr>
    <w:rPr>
      <w:rFonts w:ascii="Arial" w:eastAsia="仿宋_GB2312" w:hAnsi="Arial"/>
      <w:szCs w:val="20"/>
    </w:rPr>
  </w:style>
  <w:style w:type="character" w:customStyle="1" w:styleId="3f">
    <w:name w:val="电子邮件签名 字符3"/>
    <w:basedOn w:val="a0"/>
    <w:link w:val="affffffd"/>
    <w:semiHidden/>
    <w:rsid w:val="00382E27"/>
    <w:rPr>
      <w:rFonts w:ascii="Arial" w:eastAsia="仿宋_GB2312" w:hAnsi="Arial" w:cs="宋体"/>
      <w:sz w:val="24"/>
    </w:rPr>
  </w:style>
  <w:style w:type="character" w:customStyle="1" w:styleId="affffffe">
    <w:name w:val="一级标题 字符"/>
    <w:link w:val="afffffff"/>
    <w:locked/>
    <w:rsid w:val="00382E27"/>
    <w:rPr>
      <w:b/>
      <w:kern w:val="2"/>
      <w:sz w:val="36"/>
      <w:szCs w:val="32"/>
    </w:rPr>
  </w:style>
  <w:style w:type="paragraph" w:customStyle="1" w:styleId="afffffff">
    <w:name w:val="一级标题"/>
    <w:basedOn w:val="a"/>
    <w:link w:val="affffffe"/>
    <w:rsid w:val="00382E27"/>
    <w:pPr>
      <w:jc w:val="center"/>
      <w:outlineLvl w:val="0"/>
    </w:pPr>
    <w:rPr>
      <w:rFonts w:cs="Times New Roman"/>
      <w:b/>
      <w:kern w:val="2"/>
      <w:sz w:val="36"/>
      <w:szCs w:val="32"/>
    </w:rPr>
  </w:style>
  <w:style w:type="paragraph" w:customStyle="1" w:styleId="1f6">
    <w:name w:val="纯文本1"/>
    <w:basedOn w:val="a"/>
    <w:rsid w:val="00382E27"/>
    <w:pPr>
      <w:tabs>
        <w:tab w:val="left" w:pos="1021"/>
      </w:tabs>
      <w:adjustRightInd w:val="0"/>
      <w:spacing w:line="240" w:lineRule="auto"/>
    </w:pPr>
    <w:rPr>
      <w:rFonts w:ascii="宋体" w:hAnsi="Courier New" w:cs="Times New Roman"/>
      <w:kern w:val="2"/>
      <w:sz w:val="21"/>
      <w:szCs w:val="22"/>
    </w:rPr>
  </w:style>
  <w:style w:type="character" w:customStyle="1" w:styleId="2Char3">
    <w:name w:val="表格文字2 Char"/>
    <w:link w:val="2fc"/>
    <w:locked/>
    <w:rsid w:val="00382E27"/>
    <w:rPr>
      <w:rFonts w:ascii="宋体" w:hAnsi="宋体"/>
      <w:sz w:val="24"/>
    </w:rPr>
  </w:style>
  <w:style w:type="paragraph" w:customStyle="1" w:styleId="2fc">
    <w:name w:val="表格文字2"/>
    <w:basedOn w:val="ac"/>
    <w:link w:val="2Char3"/>
    <w:rsid w:val="00382E27"/>
    <w:pPr>
      <w:widowControl w:val="0"/>
      <w:spacing w:before="60" w:line="320" w:lineRule="exact"/>
    </w:pPr>
    <w:rPr>
      <w:rFonts w:ascii="宋体" w:hAnsi="宋体"/>
    </w:rPr>
  </w:style>
  <w:style w:type="character" w:customStyle="1" w:styleId="33Char">
    <w:name w:val="表格文字33 Char"/>
    <w:link w:val="330"/>
    <w:locked/>
    <w:rsid w:val="00382E27"/>
    <w:rPr>
      <w:rFonts w:ascii="宋体" w:hAnsi="宋体"/>
      <w:color w:val="000000"/>
      <w:kern w:val="2"/>
      <w:sz w:val="21"/>
      <w:szCs w:val="21"/>
    </w:rPr>
  </w:style>
  <w:style w:type="paragraph" w:customStyle="1" w:styleId="330">
    <w:name w:val="表格文字33"/>
    <w:basedOn w:val="2fc"/>
    <w:link w:val="33Char"/>
    <w:rsid w:val="00382E27"/>
    <w:pPr>
      <w:spacing w:before="0"/>
    </w:pPr>
    <w:rPr>
      <w:color w:val="000000"/>
      <w:kern w:val="2"/>
      <w:sz w:val="21"/>
      <w:szCs w:val="21"/>
    </w:rPr>
  </w:style>
  <w:style w:type="character" w:customStyle="1" w:styleId="1Char0">
    <w:name w:val="表格文字1 Char"/>
    <w:link w:val="1f7"/>
    <w:locked/>
    <w:rsid w:val="00382E27"/>
    <w:rPr>
      <w:rFonts w:ascii="宋体" w:hAnsi="宋体"/>
      <w:sz w:val="21"/>
      <w:szCs w:val="21"/>
    </w:rPr>
  </w:style>
  <w:style w:type="paragraph" w:customStyle="1" w:styleId="1f7">
    <w:name w:val="表格文字1"/>
    <w:basedOn w:val="2fc"/>
    <w:link w:val="1Char0"/>
    <w:rsid w:val="00382E27"/>
    <w:pPr>
      <w:spacing w:before="0"/>
    </w:pPr>
    <w:rPr>
      <w:sz w:val="21"/>
      <w:szCs w:val="21"/>
    </w:rPr>
  </w:style>
  <w:style w:type="character" w:customStyle="1" w:styleId="2fd">
    <w:name w:val="二级标题2 字符"/>
    <w:link w:val="2fe"/>
    <w:locked/>
    <w:rsid w:val="00382E27"/>
    <w:rPr>
      <w:rFonts w:ascii="宋体" w:hAnsi="宋体"/>
      <w:b/>
      <w:kern w:val="2"/>
      <w:sz w:val="30"/>
      <w:szCs w:val="30"/>
    </w:rPr>
  </w:style>
  <w:style w:type="paragraph" w:customStyle="1" w:styleId="2fe">
    <w:name w:val="二级标题2"/>
    <w:basedOn w:val="a"/>
    <w:link w:val="2fd"/>
    <w:rsid w:val="00382E27"/>
    <w:pPr>
      <w:outlineLvl w:val="1"/>
    </w:pPr>
    <w:rPr>
      <w:rFonts w:ascii="宋体" w:hAnsi="宋体" w:cs="Times New Roman"/>
      <w:b/>
      <w:kern w:val="2"/>
      <w:sz w:val="30"/>
      <w:szCs w:val="30"/>
    </w:rPr>
  </w:style>
  <w:style w:type="character" w:customStyle="1" w:styleId="Charf9">
    <w:name w:val="三级标题 Char"/>
    <w:link w:val="afffffff0"/>
    <w:locked/>
    <w:rsid w:val="00382E27"/>
    <w:rPr>
      <w:rFonts w:ascii="宋体" w:hAnsi="宋体"/>
      <w:b/>
      <w:sz w:val="24"/>
      <w:szCs w:val="24"/>
    </w:rPr>
  </w:style>
  <w:style w:type="paragraph" w:customStyle="1" w:styleId="afffffff0">
    <w:name w:val="三级标题"/>
    <w:basedOn w:val="3"/>
    <w:link w:val="Charf9"/>
    <w:rsid w:val="00382E27"/>
    <w:pPr>
      <w:adjustRightInd w:val="0"/>
      <w:snapToGrid w:val="0"/>
      <w:spacing w:beforeLines="50" w:afterLines="50"/>
    </w:pPr>
    <w:rPr>
      <w:rFonts w:ascii="宋体" w:hAnsi="宋体" w:cs="Times New Roman"/>
    </w:rPr>
  </w:style>
  <w:style w:type="paragraph" w:customStyle="1" w:styleId="4f3">
    <w:name w:val="列出段落4"/>
    <w:basedOn w:val="a"/>
    <w:rsid w:val="00382E27"/>
    <w:pPr>
      <w:spacing w:line="240" w:lineRule="auto"/>
      <w:ind w:firstLineChars="200" w:firstLine="420"/>
    </w:pPr>
    <w:rPr>
      <w:rFonts w:ascii="Calibri" w:hAnsi="Calibri" w:cs="Times New Roman"/>
      <w:kern w:val="2"/>
      <w:sz w:val="21"/>
      <w:szCs w:val="22"/>
    </w:rPr>
  </w:style>
  <w:style w:type="character" w:customStyle="1" w:styleId="1f8">
    <w:name w:val="无间隔 字符1"/>
    <w:locked/>
    <w:rsid w:val="00382E27"/>
    <w:rPr>
      <w:kern w:val="2"/>
      <w:sz w:val="21"/>
      <w:szCs w:val="22"/>
    </w:rPr>
  </w:style>
  <w:style w:type="character" w:customStyle="1" w:styleId="Charfa">
    <w:name w:val="四级标题 Char"/>
    <w:link w:val="afffffff1"/>
    <w:locked/>
    <w:rsid w:val="00382E27"/>
    <w:rPr>
      <w:rFonts w:ascii="宋体" w:hAnsi="宋体" w:cs="Arial"/>
      <w:b/>
      <w:bCs/>
      <w:kern w:val="2"/>
      <w:sz w:val="24"/>
    </w:rPr>
  </w:style>
  <w:style w:type="paragraph" w:customStyle="1" w:styleId="afffffff1">
    <w:name w:val="四级标题"/>
    <w:basedOn w:val="4"/>
    <w:link w:val="Charfa"/>
    <w:rsid w:val="00382E27"/>
    <w:pPr>
      <w:keepNext w:val="0"/>
      <w:keepLines w:val="0"/>
      <w:spacing w:before="120" w:after="120" w:line="240" w:lineRule="auto"/>
    </w:pPr>
    <w:rPr>
      <w:rFonts w:ascii="宋体" w:hAnsi="宋体" w:cs="Arial"/>
      <w:kern w:val="2"/>
      <w:sz w:val="24"/>
      <w:szCs w:val="20"/>
    </w:rPr>
  </w:style>
  <w:style w:type="character" w:customStyle="1" w:styleId="1Char2">
    <w:name w:val="标准正文1 Char"/>
    <w:link w:val="1f9"/>
    <w:locked/>
    <w:rsid w:val="00382E27"/>
    <w:rPr>
      <w:kern w:val="2"/>
      <w:sz w:val="24"/>
      <w:szCs w:val="24"/>
    </w:rPr>
  </w:style>
  <w:style w:type="paragraph" w:customStyle="1" w:styleId="1f9">
    <w:name w:val="标准正文1"/>
    <w:basedOn w:val="a"/>
    <w:link w:val="1Char2"/>
    <w:rsid w:val="00382E27"/>
    <w:pPr>
      <w:ind w:firstLineChars="200" w:firstLine="480"/>
    </w:pPr>
    <w:rPr>
      <w:rFonts w:cs="Times New Roman"/>
      <w:kern w:val="2"/>
    </w:rPr>
  </w:style>
  <w:style w:type="paragraph" w:customStyle="1" w:styleId="22Char">
    <w:name w:val="样式 样式 小四 左 首行缩进:  2 字符 + 首行缩进:  2 字符 Char"/>
    <w:basedOn w:val="a"/>
    <w:rsid w:val="00382E27"/>
    <w:pPr>
      <w:tabs>
        <w:tab w:val="left" w:pos="964"/>
      </w:tabs>
      <w:adjustRightInd w:val="0"/>
      <w:ind w:rightChars="-20" w:right="-56" w:firstLine="560"/>
    </w:pPr>
    <w:rPr>
      <w:rFonts w:ascii="宋体" w:hAnsi="宋体"/>
      <w:sz w:val="28"/>
    </w:rPr>
  </w:style>
  <w:style w:type="character" w:customStyle="1" w:styleId="1Char11">
    <w:name w:val="标题1 Char1"/>
    <w:link w:val="113"/>
    <w:locked/>
    <w:rsid w:val="00382E27"/>
    <w:rPr>
      <w:rFonts w:ascii="宋体" w:eastAsia="黑体" w:hAnsi="宋体"/>
      <w:sz w:val="44"/>
      <w:szCs w:val="44"/>
    </w:rPr>
  </w:style>
  <w:style w:type="paragraph" w:customStyle="1" w:styleId="113">
    <w:name w:val="标题11"/>
    <w:basedOn w:val="a"/>
    <w:link w:val="1Char11"/>
    <w:rsid w:val="00382E27"/>
    <w:pPr>
      <w:spacing w:after="240" w:line="240" w:lineRule="auto"/>
      <w:outlineLvl w:val="0"/>
    </w:pPr>
    <w:rPr>
      <w:rFonts w:ascii="宋体" w:eastAsia="黑体" w:hAnsi="宋体" w:cs="Times New Roman"/>
      <w:sz w:val="44"/>
      <w:szCs w:val="44"/>
    </w:rPr>
  </w:style>
  <w:style w:type="paragraph" w:customStyle="1" w:styleId="Arial15">
    <w:name w:val="样式 Arial 小四 行距: 1.5 倍行距"/>
    <w:basedOn w:val="a"/>
    <w:rsid w:val="00382E27"/>
    <w:pPr>
      <w:tabs>
        <w:tab w:val="left" w:pos="1021"/>
      </w:tabs>
      <w:ind w:firstLineChars="200" w:firstLine="480"/>
    </w:pPr>
    <w:rPr>
      <w:rFonts w:cs="Times New Roman"/>
      <w:kern w:val="2"/>
      <w:szCs w:val="22"/>
    </w:rPr>
  </w:style>
  <w:style w:type="paragraph" w:customStyle="1" w:styleId="210226">
    <w:name w:val="样式 样式 正文首行缩进 2 + 小四1 + 左  0 字符 首行缩进:  2.26 字符"/>
    <w:basedOn w:val="a"/>
    <w:rsid w:val="00382E27"/>
    <w:pPr>
      <w:adjustRightInd w:val="0"/>
      <w:snapToGrid w:val="0"/>
      <w:spacing w:after="120"/>
      <w:ind w:firstLineChars="226" w:firstLine="537"/>
    </w:pPr>
    <w:rPr>
      <w:rFonts w:ascii="宋体"/>
      <w:kern w:val="2"/>
      <w:szCs w:val="20"/>
    </w:rPr>
  </w:style>
  <w:style w:type="character" w:customStyle="1" w:styleId="HJ-Char">
    <w:name w:val="HJ-正文 Char"/>
    <w:link w:val="HJ-"/>
    <w:locked/>
    <w:rsid w:val="00382E27"/>
    <w:rPr>
      <w:sz w:val="24"/>
      <w:szCs w:val="24"/>
    </w:rPr>
  </w:style>
  <w:style w:type="paragraph" w:customStyle="1" w:styleId="HJ-">
    <w:name w:val="HJ-正文"/>
    <w:basedOn w:val="a"/>
    <w:link w:val="HJ-Char"/>
    <w:rsid w:val="00382E27"/>
    <w:pPr>
      <w:widowControl w:val="0"/>
      <w:ind w:firstLineChars="200" w:firstLine="480"/>
      <w:jc w:val="both"/>
    </w:pPr>
    <w:rPr>
      <w:rFonts w:cs="Times New Roman"/>
    </w:rPr>
  </w:style>
  <w:style w:type="paragraph" w:customStyle="1" w:styleId="056">
    <w:name w:val="样式 正文首行缩进 + 首行缩进:  0.56 厘米"/>
    <w:basedOn w:val="affe"/>
    <w:rsid w:val="00382E27"/>
    <w:pPr>
      <w:widowControl w:val="0"/>
      <w:ind w:firstLineChars="0" w:firstLine="482"/>
      <w:jc w:val="both"/>
    </w:pPr>
    <w:rPr>
      <w:rFonts w:ascii="Calibri" w:hAnsi="Calibri"/>
      <w:kern w:val="28"/>
      <w:szCs w:val="22"/>
      <w:lang w:val="zh-CN"/>
    </w:rPr>
  </w:style>
  <w:style w:type="paragraph" w:customStyle="1" w:styleId="2TimesNewRoman6">
    <w:name w:val="样式 标题 2二级标题节标题 + (西文) Times New Roman (中文) 宋体 四号 段前: 6 磅 段..."/>
    <w:basedOn w:val="2"/>
    <w:rsid w:val="00382E27"/>
    <w:pPr>
      <w:adjustRightInd w:val="0"/>
      <w:spacing w:before="100" w:beforeAutospacing="1" w:after="100" w:afterAutospacing="1"/>
      <w:jc w:val="both"/>
    </w:pPr>
    <w:rPr>
      <w:rFonts w:cs="Times New Roman"/>
      <w:sz w:val="24"/>
      <w:szCs w:val="24"/>
    </w:rPr>
  </w:style>
  <w:style w:type="character" w:customStyle="1" w:styleId="Charfb">
    <w:name w:val="环科院表格标题 Char"/>
    <w:link w:val="afffffff2"/>
    <w:locked/>
    <w:rsid w:val="00382E27"/>
    <w:rPr>
      <w:rFonts w:ascii="黑体" w:eastAsia="黑体" w:hAnsi="黑体"/>
      <w:bCs/>
      <w:kern w:val="2"/>
      <w:sz w:val="21"/>
      <w:szCs w:val="21"/>
    </w:rPr>
  </w:style>
  <w:style w:type="paragraph" w:customStyle="1" w:styleId="afffffff2">
    <w:name w:val="环科院表格标题"/>
    <w:basedOn w:val="a"/>
    <w:link w:val="Charfb"/>
    <w:rsid w:val="00382E27"/>
    <w:pPr>
      <w:spacing w:beforeLines="50" w:line="240" w:lineRule="auto"/>
      <w:jc w:val="center"/>
    </w:pPr>
    <w:rPr>
      <w:rFonts w:ascii="黑体" w:eastAsia="黑体" w:hAnsi="黑体" w:cs="Times New Roman"/>
      <w:bCs/>
      <w:kern w:val="2"/>
      <w:sz w:val="21"/>
      <w:szCs w:val="21"/>
    </w:rPr>
  </w:style>
  <w:style w:type="character" w:customStyle="1" w:styleId="Charfc">
    <w:name w:val="正文小四 Char"/>
    <w:link w:val="afffffff3"/>
    <w:locked/>
    <w:rsid w:val="00382E27"/>
    <w:rPr>
      <w:kern w:val="2"/>
      <w:sz w:val="24"/>
    </w:rPr>
  </w:style>
  <w:style w:type="paragraph" w:customStyle="1" w:styleId="afffffff3">
    <w:name w:val="正文小四"/>
    <w:basedOn w:val="a"/>
    <w:link w:val="Charfc"/>
    <w:rsid w:val="00382E27"/>
    <w:pPr>
      <w:ind w:firstLineChars="150" w:firstLine="360"/>
    </w:pPr>
    <w:rPr>
      <w:rFonts w:cs="Times New Roman"/>
      <w:kern w:val="2"/>
      <w:szCs w:val="20"/>
    </w:rPr>
  </w:style>
  <w:style w:type="character" w:customStyle="1" w:styleId="1Char3">
    <w:name w:val="表头样式1 Char"/>
    <w:link w:val="1fa"/>
    <w:locked/>
    <w:rsid w:val="00382E27"/>
    <w:rPr>
      <w:rFonts w:ascii="黑体" w:eastAsia="黑体" w:hAnsi="黑体"/>
      <w:b/>
      <w:kern w:val="2"/>
      <w:sz w:val="24"/>
    </w:rPr>
  </w:style>
  <w:style w:type="paragraph" w:customStyle="1" w:styleId="1fa">
    <w:name w:val="表头样式1"/>
    <w:basedOn w:val="a"/>
    <w:link w:val="1Char3"/>
    <w:rsid w:val="00382E27"/>
    <w:pPr>
      <w:spacing w:after="80" w:line="480" w:lineRule="atLeast"/>
      <w:jc w:val="center"/>
    </w:pPr>
    <w:rPr>
      <w:rFonts w:ascii="黑体" w:eastAsia="黑体" w:hAnsi="黑体" w:cs="Times New Roman"/>
      <w:b/>
      <w:kern w:val="2"/>
      <w:szCs w:val="20"/>
    </w:rPr>
  </w:style>
  <w:style w:type="character" w:customStyle="1" w:styleId="Default15Char">
    <w:name w:val="样式 Default + (符号) 宋体 四号 行距: 1.5 倍行距 Char"/>
    <w:link w:val="Default15"/>
    <w:locked/>
    <w:rsid w:val="00382E27"/>
    <w:rPr>
      <w:rFonts w:ascii="宋体" w:hAnsi="宋体"/>
      <w:color w:val="000000"/>
      <w:sz w:val="28"/>
    </w:rPr>
  </w:style>
  <w:style w:type="paragraph" w:customStyle="1" w:styleId="Default15">
    <w:name w:val="样式 Default + (符号) 宋体 四号 行距: 1.5 倍行距"/>
    <w:basedOn w:val="a"/>
    <w:link w:val="Default15Char"/>
    <w:rsid w:val="00382E27"/>
    <w:pPr>
      <w:autoSpaceDE w:val="0"/>
      <w:autoSpaceDN w:val="0"/>
      <w:adjustRightInd w:val="0"/>
      <w:ind w:firstLineChars="200" w:firstLine="560"/>
    </w:pPr>
    <w:rPr>
      <w:rFonts w:ascii="宋体" w:hAnsi="宋体" w:cs="Times New Roman"/>
      <w:color w:val="000000"/>
      <w:sz w:val="28"/>
      <w:szCs w:val="20"/>
    </w:rPr>
  </w:style>
  <w:style w:type="character" w:customStyle="1" w:styleId="Charfd">
    <w:name w:val="表注题注 Char"/>
    <w:link w:val="afffffff4"/>
    <w:locked/>
    <w:rsid w:val="00382E27"/>
    <w:rPr>
      <w:rFonts w:ascii="宋体" w:hAnsi="宋体"/>
      <w:b/>
      <w:kern w:val="2"/>
      <w:sz w:val="21"/>
      <w:szCs w:val="21"/>
    </w:rPr>
  </w:style>
  <w:style w:type="paragraph" w:customStyle="1" w:styleId="afffffff4">
    <w:name w:val="表注题注"/>
    <w:basedOn w:val="a"/>
    <w:next w:val="a"/>
    <w:link w:val="Charfd"/>
    <w:rsid w:val="00382E27"/>
    <w:pPr>
      <w:spacing w:line="240" w:lineRule="auto"/>
      <w:jc w:val="center"/>
    </w:pPr>
    <w:rPr>
      <w:rFonts w:ascii="宋体" w:hAnsi="宋体" w:cs="Times New Roman"/>
      <w:b/>
      <w:kern w:val="2"/>
      <w:sz w:val="21"/>
      <w:szCs w:val="21"/>
    </w:rPr>
  </w:style>
  <w:style w:type="character" w:customStyle="1" w:styleId="z-Char">
    <w:name w:val="z-窗体顶端 Char"/>
    <w:link w:val="z-21"/>
    <w:locked/>
    <w:rsid w:val="00382E27"/>
    <w:rPr>
      <w:rFonts w:ascii="Arial" w:eastAsia="Arial Unicode MS" w:hAnsi="Arial" w:cs="Arial"/>
      <w:vanish/>
      <w:sz w:val="16"/>
      <w:szCs w:val="16"/>
    </w:rPr>
  </w:style>
  <w:style w:type="paragraph" w:customStyle="1" w:styleId="z-21">
    <w:name w:val="z-窗体顶端21"/>
    <w:basedOn w:val="a"/>
    <w:next w:val="a"/>
    <w:link w:val="z-Char"/>
    <w:rsid w:val="00382E27"/>
    <w:pPr>
      <w:pBdr>
        <w:bottom w:val="single" w:sz="6" w:space="1" w:color="auto"/>
      </w:pBdr>
      <w:spacing w:line="240" w:lineRule="auto"/>
      <w:jc w:val="center"/>
    </w:pPr>
    <w:rPr>
      <w:rFonts w:ascii="Arial" w:eastAsia="Arial Unicode MS" w:hAnsi="Arial" w:cs="Arial"/>
      <w:vanish/>
      <w:sz w:val="16"/>
      <w:szCs w:val="16"/>
    </w:rPr>
  </w:style>
  <w:style w:type="character" w:customStyle="1" w:styleId="Charfe">
    <w:name w:val="表、图名 Char"/>
    <w:link w:val="afffffff5"/>
    <w:locked/>
    <w:rsid w:val="00382E27"/>
    <w:rPr>
      <w:rFonts w:ascii="黑体" w:eastAsia="黑体" w:hAnsi="黑体" w:cs="宋体"/>
      <w:sz w:val="21"/>
      <w:szCs w:val="21"/>
    </w:rPr>
  </w:style>
  <w:style w:type="paragraph" w:customStyle="1" w:styleId="afffffff5">
    <w:name w:val="表、图名"/>
    <w:basedOn w:val="af6"/>
    <w:link w:val="Charfe"/>
    <w:rsid w:val="00382E27"/>
    <w:pPr>
      <w:widowControl/>
      <w:spacing w:line="240" w:lineRule="auto"/>
      <w:ind w:firstLineChars="0" w:firstLine="0"/>
      <w:jc w:val="center"/>
    </w:pPr>
    <w:rPr>
      <w:rFonts w:ascii="黑体" w:eastAsia="黑体" w:hAnsi="黑体" w:cs="宋体"/>
      <w:b w:val="0"/>
      <w:color w:val="auto"/>
      <w:kern w:val="0"/>
      <w:sz w:val="21"/>
      <w:szCs w:val="21"/>
    </w:rPr>
  </w:style>
  <w:style w:type="character" w:customStyle="1" w:styleId="3f0">
    <w:name w:val="正文文本 (3)_"/>
    <w:link w:val="3f1"/>
    <w:locked/>
    <w:rsid w:val="00382E27"/>
    <w:rPr>
      <w:rFonts w:ascii="MS Mincho" w:eastAsia="MS Mincho" w:hAnsi="MS Mincho"/>
      <w:shd w:val="clear" w:color="auto" w:fill="FFFFFF"/>
      <w:lang w:eastAsia="en-US"/>
    </w:rPr>
  </w:style>
  <w:style w:type="paragraph" w:customStyle="1" w:styleId="3f1">
    <w:name w:val="正文文本 (3)"/>
    <w:basedOn w:val="a"/>
    <w:link w:val="3f0"/>
    <w:rsid w:val="00382E27"/>
    <w:pPr>
      <w:shd w:val="clear" w:color="auto" w:fill="FFFFFF"/>
      <w:spacing w:line="466" w:lineRule="exact"/>
    </w:pPr>
    <w:rPr>
      <w:rFonts w:ascii="MS Mincho" w:eastAsia="MS Mincho" w:hAnsi="MS Mincho" w:cs="Times New Roman"/>
      <w:sz w:val="20"/>
      <w:szCs w:val="20"/>
      <w:lang w:eastAsia="en-US"/>
    </w:rPr>
  </w:style>
  <w:style w:type="character" w:customStyle="1" w:styleId="Charff">
    <w:name w:val="应急预案正文 Char"/>
    <w:link w:val="afffffff6"/>
    <w:locked/>
    <w:rsid w:val="00382E27"/>
    <w:rPr>
      <w:rFonts w:ascii="宋体" w:hAnsi="宋体"/>
      <w:sz w:val="28"/>
      <w:szCs w:val="28"/>
    </w:rPr>
  </w:style>
  <w:style w:type="paragraph" w:customStyle="1" w:styleId="afffffff6">
    <w:name w:val="应急预案正文"/>
    <w:basedOn w:val="a"/>
    <w:link w:val="Charff"/>
    <w:rsid w:val="00382E27"/>
    <w:pPr>
      <w:spacing w:line="520" w:lineRule="exact"/>
      <w:ind w:firstLineChars="200" w:firstLine="560"/>
    </w:pPr>
    <w:rPr>
      <w:rFonts w:ascii="宋体" w:hAnsi="宋体" w:cs="Times New Roman"/>
      <w:sz w:val="28"/>
      <w:szCs w:val="28"/>
    </w:rPr>
  </w:style>
  <w:style w:type="character" w:customStyle="1" w:styleId="Charf1">
    <w:name w:val="报告书表格 Char"/>
    <w:link w:val="afb"/>
    <w:locked/>
    <w:rsid w:val="00382E27"/>
    <w:rPr>
      <w:rFonts w:cs="宋体"/>
      <w:sz w:val="24"/>
    </w:rPr>
  </w:style>
  <w:style w:type="character" w:customStyle="1" w:styleId="22Char013Char">
    <w:name w:val="样式 样式 样式 样式 小四 左 首行缩进:  2 字符 + 首行缩进:  2 字符 Char + 右  0 字符1 + 首行缩...3 Char"/>
    <w:link w:val="22Char013"/>
    <w:locked/>
    <w:rsid w:val="00382E27"/>
    <w:rPr>
      <w:kern w:val="2"/>
      <w:sz w:val="24"/>
    </w:rPr>
  </w:style>
  <w:style w:type="paragraph" w:customStyle="1" w:styleId="22Char013">
    <w:name w:val="样式 样式 样式 样式 小四 左 首行缩进:  2 字符 + 首行缩进:  2 字符 Char + 右  0 字符1 + 首行缩...3"/>
    <w:basedOn w:val="a"/>
    <w:link w:val="22Char013Char"/>
    <w:rsid w:val="00382E27"/>
    <w:pPr>
      <w:adjustRightInd w:val="0"/>
      <w:ind w:firstLineChars="200" w:firstLine="480"/>
    </w:pPr>
    <w:rPr>
      <w:rFonts w:cs="Times New Roman"/>
      <w:kern w:val="2"/>
      <w:szCs w:val="20"/>
    </w:rPr>
  </w:style>
  <w:style w:type="character" w:customStyle="1" w:styleId="CharCharCharCharCharCharChar">
    <w:name w:val="Char Char Char Char Char Char Char"/>
    <w:link w:val="CharCharCharCharCharChar2"/>
    <w:locked/>
    <w:rsid w:val="00382E27"/>
    <w:rPr>
      <w:kern w:val="2"/>
      <w:sz w:val="24"/>
      <w:szCs w:val="24"/>
    </w:rPr>
  </w:style>
  <w:style w:type="paragraph" w:customStyle="1" w:styleId="CharCharCharCharCharChar2">
    <w:name w:val="Char Char Char Char Char Char2"/>
    <w:basedOn w:val="a"/>
    <w:link w:val="CharCharCharCharCharCharChar"/>
    <w:rsid w:val="00382E27"/>
    <w:pPr>
      <w:spacing w:line="240" w:lineRule="auto"/>
    </w:pPr>
    <w:rPr>
      <w:rFonts w:cs="Times New Roman"/>
      <w:kern w:val="2"/>
    </w:rPr>
  </w:style>
  <w:style w:type="character" w:customStyle="1" w:styleId="afffffff7">
    <w:name w:val="四级标题表格 字符"/>
    <w:link w:val="afffffff8"/>
    <w:locked/>
    <w:rsid w:val="00382E27"/>
    <w:rPr>
      <w:kern w:val="2"/>
      <w:sz w:val="21"/>
      <w:szCs w:val="21"/>
    </w:rPr>
  </w:style>
  <w:style w:type="paragraph" w:customStyle="1" w:styleId="afffffff8">
    <w:name w:val="四级标题表格"/>
    <w:basedOn w:val="a"/>
    <w:link w:val="afffffff7"/>
    <w:rsid w:val="00382E27"/>
    <w:pPr>
      <w:jc w:val="center"/>
    </w:pPr>
    <w:rPr>
      <w:rFonts w:cs="Times New Roman"/>
      <w:kern w:val="2"/>
      <w:sz w:val="21"/>
      <w:szCs w:val="21"/>
    </w:rPr>
  </w:style>
  <w:style w:type="character" w:customStyle="1" w:styleId="Charff0">
    <w:name w:val="二级标题 Char"/>
    <w:link w:val="afffffff9"/>
    <w:locked/>
    <w:rsid w:val="00382E27"/>
    <w:rPr>
      <w:b/>
      <w:bCs/>
      <w:kern w:val="2"/>
      <w:sz w:val="28"/>
      <w:szCs w:val="24"/>
    </w:rPr>
  </w:style>
  <w:style w:type="paragraph" w:customStyle="1" w:styleId="afffffff9">
    <w:name w:val="二级标题"/>
    <w:basedOn w:val="2"/>
    <w:link w:val="Charff0"/>
    <w:rsid w:val="00382E27"/>
    <w:pPr>
      <w:spacing w:before="100" w:beforeAutospacing="1" w:after="100" w:afterAutospacing="1"/>
    </w:pPr>
    <w:rPr>
      <w:rFonts w:cs="Times New Roman"/>
      <w:bCs/>
      <w:kern w:val="2"/>
      <w:szCs w:val="24"/>
    </w:rPr>
  </w:style>
  <w:style w:type="character" w:customStyle="1" w:styleId="CharCharCharChar">
    <w:name w:val="表头文字 Char Char Char Char"/>
    <w:link w:val="CharCharChar"/>
    <w:locked/>
    <w:rsid w:val="00382E27"/>
    <w:rPr>
      <w:rFonts w:ascii="华文中宋" w:eastAsia="华文中宋" w:hAnsi="华文中宋"/>
      <w:b/>
      <w:kern w:val="2"/>
      <w:sz w:val="24"/>
    </w:rPr>
  </w:style>
  <w:style w:type="paragraph" w:customStyle="1" w:styleId="CharCharChar">
    <w:name w:val="表头文字 Char Char Char"/>
    <w:basedOn w:val="a"/>
    <w:link w:val="CharCharCharChar"/>
    <w:rsid w:val="00382E27"/>
    <w:pPr>
      <w:spacing w:line="240" w:lineRule="auto"/>
      <w:jc w:val="center"/>
    </w:pPr>
    <w:rPr>
      <w:rFonts w:ascii="华文中宋" w:eastAsia="华文中宋" w:hAnsi="华文中宋" w:cs="Times New Roman"/>
      <w:b/>
      <w:kern w:val="2"/>
      <w:szCs w:val="20"/>
    </w:rPr>
  </w:style>
  <w:style w:type="character" w:customStyle="1" w:styleId="Charff1">
    <w:name w:val="君邦正文 Char"/>
    <w:link w:val="afffffffa"/>
    <w:locked/>
    <w:rsid w:val="00382E27"/>
    <w:rPr>
      <w:bCs/>
      <w:kern w:val="2"/>
      <w:sz w:val="24"/>
    </w:rPr>
  </w:style>
  <w:style w:type="paragraph" w:customStyle="1" w:styleId="afffffffa">
    <w:name w:val="君邦正文"/>
    <w:link w:val="Charff1"/>
    <w:rsid w:val="00382E27"/>
    <w:pPr>
      <w:spacing w:after="60" w:line="360" w:lineRule="auto"/>
      <w:ind w:firstLineChars="200" w:firstLine="480"/>
      <w:jc w:val="both"/>
    </w:pPr>
    <w:rPr>
      <w:bCs/>
      <w:kern w:val="2"/>
      <w:sz w:val="24"/>
    </w:rPr>
  </w:style>
  <w:style w:type="character" w:customStyle="1" w:styleId="CharChar4">
    <w:name w:val="表后段落 Char Char"/>
    <w:link w:val="Charff2"/>
    <w:locked/>
    <w:rsid w:val="00382E27"/>
    <w:rPr>
      <w:rFonts w:ascii="楷体_GB2312" w:eastAsia="楷体_GB2312"/>
      <w:kern w:val="2"/>
      <w:sz w:val="28"/>
    </w:rPr>
  </w:style>
  <w:style w:type="paragraph" w:customStyle="1" w:styleId="Charff2">
    <w:name w:val="表后段落 Char"/>
    <w:basedOn w:val="a"/>
    <w:link w:val="CharChar4"/>
    <w:rsid w:val="00382E27"/>
    <w:pPr>
      <w:spacing w:beforeLines="75"/>
      <w:ind w:firstLineChars="200" w:firstLine="200"/>
    </w:pPr>
    <w:rPr>
      <w:rFonts w:ascii="楷体_GB2312" w:eastAsia="楷体_GB2312" w:cs="Times New Roman"/>
      <w:kern w:val="2"/>
      <w:sz w:val="28"/>
      <w:szCs w:val="20"/>
    </w:rPr>
  </w:style>
  <w:style w:type="character" w:customStyle="1" w:styleId="4CharChar">
    <w:name w:val="标题4 Char Char"/>
    <w:link w:val="4f4"/>
    <w:locked/>
    <w:rsid w:val="00382E27"/>
    <w:rPr>
      <w:rFonts w:ascii="Microsoft Sans Serif" w:eastAsia="黑体" w:hAnsi="Microsoft Sans Serif" w:cs="Microsoft Sans Serif"/>
      <w:bCs/>
      <w:kern w:val="2"/>
      <w:sz w:val="21"/>
      <w:szCs w:val="24"/>
    </w:rPr>
  </w:style>
  <w:style w:type="paragraph" w:customStyle="1" w:styleId="4f4">
    <w:name w:val="标题4"/>
    <w:basedOn w:val="4"/>
    <w:link w:val="4CharChar"/>
    <w:rsid w:val="00382E27"/>
    <w:pPr>
      <w:keepNext w:val="0"/>
      <w:keepLines w:val="0"/>
      <w:tabs>
        <w:tab w:val="left" w:pos="3240"/>
      </w:tabs>
      <w:spacing w:line="240" w:lineRule="auto"/>
    </w:pPr>
    <w:rPr>
      <w:rFonts w:ascii="Microsoft Sans Serif" w:eastAsia="黑体" w:hAnsi="Microsoft Sans Serif" w:cs="Microsoft Sans Serif"/>
      <w:b w:val="0"/>
      <w:kern w:val="2"/>
      <w:sz w:val="21"/>
      <w:szCs w:val="24"/>
    </w:rPr>
  </w:style>
  <w:style w:type="character" w:customStyle="1" w:styleId="Charf5">
    <w:name w:val="段落 Char"/>
    <w:link w:val="afff3"/>
    <w:locked/>
    <w:rsid w:val="00382E27"/>
    <w:rPr>
      <w:rFonts w:cs="宋体"/>
      <w:color w:val="FF0000"/>
      <w:sz w:val="24"/>
      <w:szCs w:val="24"/>
    </w:rPr>
  </w:style>
  <w:style w:type="character" w:customStyle="1" w:styleId="15CharChar">
    <w:name w:val="正文正文正文 1.5 倍行距 Char Char"/>
    <w:link w:val="151"/>
    <w:locked/>
    <w:rsid w:val="00382E27"/>
    <w:rPr>
      <w:rFonts w:ascii="宋体" w:hAnsi="宋体"/>
      <w:sz w:val="24"/>
    </w:rPr>
  </w:style>
  <w:style w:type="paragraph" w:customStyle="1" w:styleId="151">
    <w:name w:val="正文正文正文 1.5 倍行距"/>
    <w:basedOn w:val="a"/>
    <w:link w:val="15CharChar"/>
    <w:rsid w:val="00382E27"/>
    <w:pPr>
      <w:ind w:firstLineChars="200" w:firstLine="480"/>
    </w:pPr>
    <w:rPr>
      <w:rFonts w:ascii="宋体" w:hAnsi="宋体" w:cs="Times New Roman"/>
      <w:szCs w:val="20"/>
    </w:rPr>
  </w:style>
  <w:style w:type="character" w:customStyle="1" w:styleId="Charff3">
    <w:name w:val="啊正文 Char"/>
    <w:link w:val="afffffffb"/>
    <w:locked/>
    <w:rsid w:val="00382E27"/>
    <w:rPr>
      <w:rFonts w:ascii="仿宋_GB2312" w:eastAsia="仿宋_GB2312"/>
      <w:sz w:val="28"/>
      <w:szCs w:val="28"/>
    </w:rPr>
  </w:style>
  <w:style w:type="paragraph" w:customStyle="1" w:styleId="afffffffb">
    <w:name w:val="啊正文"/>
    <w:basedOn w:val="a"/>
    <w:link w:val="Charff3"/>
    <w:rsid w:val="00382E27"/>
    <w:pPr>
      <w:widowControl w:val="0"/>
      <w:spacing w:line="520" w:lineRule="exact"/>
      <w:ind w:firstLine="560"/>
      <w:jc w:val="both"/>
    </w:pPr>
    <w:rPr>
      <w:rFonts w:ascii="仿宋_GB2312" w:eastAsia="仿宋_GB2312" w:cs="Times New Roman"/>
      <w:sz w:val="28"/>
      <w:szCs w:val="28"/>
    </w:rPr>
  </w:style>
  <w:style w:type="character" w:customStyle="1" w:styleId="2Char2">
    <w:name w:val="样式2 Char"/>
    <w:link w:val="26"/>
    <w:locked/>
    <w:rsid w:val="00382E27"/>
    <w:rPr>
      <w:rFonts w:asciiTheme="minorHAnsi" w:eastAsiaTheme="minorEastAsia" w:hAnsiTheme="minorHAnsi" w:cstheme="minorBidi"/>
      <w:spacing w:val="34"/>
      <w:kern w:val="2"/>
      <w:sz w:val="24"/>
      <w:szCs w:val="22"/>
    </w:rPr>
  </w:style>
  <w:style w:type="character" w:customStyle="1" w:styleId="Char15">
    <w:name w:val="环评正文 Char1"/>
    <w:link w:val="afffffffc"/>
    <w:locked/>
    <w:rsid w:val="00382E27"/>
    <w:rPr>
      <w:color w:val="000000"/>
      <w:kern w:val="21"/>
      <w:sz w:val="24"/>
    </w:rPr>
  </w:style>
  <w:style w:type="paragraph" w:customStyle="1" w:styleId="afffffffc">
    <w:name w:val="环评正文"/>
    <w:link w:val="Char15"/>
    <w:rsid w:val="00382E27"/>
    <w:pPr>
      <w:spacing w:line="360" w:lineRule="exact"/>
      <w:ind w:firstLineChars="200" w:firstLine="200"/>
    </w:pPr>
    <w:rPr>
      <w:color w:val="000000"/>
      <w:kern w:val="21"/>
      <w:sz w:val="24"/>
    </w:rPr>
  </w:style>
  <w:style w:type="character" w:customStyle="1" w:styleId="2Char4">
    <w:name w:val="表格标题2 Char"/>
    <w:link w:val="2ff"/>
    <w:locked/>
    <w:rsid w:val="00382E27"/>
    <w:rPr>
      <w:rFonts w:ascii="宋体" w:hAnsi="宋体"/>
      <w:b/>
      <w:sz w:val="24"/>
      <w:szCs w:val="24"/>
    </w:rPr>
  </w:style>
  <w:style w:type="paragraph" w:customStyle="1" w:styleId="2ff">
    <w:name w:val="表格标题2"/>
    <w:basedOn w:val="afffffff0"/>
    <w:link w:val="2Char4"/>
    <w:rsid w:val="00382E27"/>
    <w:pPr>
      <w:jc w:val="center"/>
    </w:pPr>
  </w:style>
  <w:style w:type="character" w:customStyle="1" w:styleId="11110">
    <w:name w:val="表格文字1111 字符"/>
    <w:link w:val="11111"/>
    <w:locked/>
    <w:rsid w:val="00382E27"/>
    <w:rPr>
      <w:rFonts w:ascii="宋体" w:hAnsi="宋体"/>
      <w:sz w:val="21"/>
      <w:szCs w:val="21"/>
    </w:rPr>
  </w:style>
  <w:style w:type="paragraph" w:customStyle="1" w:styleId="11111">
    <w:name w:val="表格文字1111"/>
    <w:basedOn w:val="1f7"/>
    <w:link w:val="11110"/>
    <w:rsid w:val="00382E27"/>
    <w:pPr>
      <w:framePr w:wrap="around" w:hAnchor="text" w:yAlign="top"/>
    </w:pPr>
  </w:style>
  <w:style w:type="character" w:customStyle="1" w:styleId="CharCharChar1">
    <w:name w:val="暂定图表名 Char Char Char1"/>
    <w:link w:val="CharChar5"/>
    <w:locked/>
    <w:rsid w:val="00382E27"/>
    <w:rPr>
      <w:rFonts w:ascii="楷体_GB2312" w:eastAsia="楷体_GB2312"/>
      <w:b/>
      <w:color w:val="008000"/>
      <w:kern w:val="2"/>
      <w:sz w:val="28"/>
    </w:rPr>
  </w:style>
  <w:style w:type="paragraph" w:customStyle="1" w:styleId="CharChar5">
    <w:name w:val="暂定图表名 Char Char"/>
    <w:basedOn w:val="a"/>
    <w:link w:val="CharCharChar1"/>
    <w:rsid w:val="00382E27"/>
    <w:pPr>
      <w:ind w:firstLineChars="200" w:firstLine="560"/>
    </w:pPr>
    <w:rPr>
      <w:rFonts w:ascii="楷体_GB2312" w:eastAsia="楷体_GB2312" w:cs="Times New Roman"/>
      <w:b/>
      <w:color w:val="008000"/>
      <w:kern w:val="2"/>
      <w:sz w:val="28"/>
      <w:szCs w:val="20"/>
    </w:rPr>
  </w:style>
  <w:style w:type="character" w:customStyle="1" w:styleId="Charff4">
    <w:name w:val="常德正文 Char"/>
    <w:link w:val="afffffffd"/>
    <w:locked/>
    <w:rsid w:val="00382E27"/>
    <w:rPr>
      <w:kern w:val="2"/>
      <w:sz w:val="28"/>
    </w:rPr>
  </w:style>
  <w:style w:type="paragraph" w:customStyle="1" w:styleId="afffffffd">
    <w:name w:val="常德正文"/>
    <w:basedOn w:val="a"/>
    <w:link w:val="Charff4"/>
    <w:rsid w:val="00382E27"/>
    <w:pPr>
      <w:ind w:firstLineChars="200" w:firstLine="480"/>
    </w:pPr>
    <w:rPr>
      <w:rFonts w:cs="Times New Roman"/>
      <w:kern w:val="2"/>
      <w:sz w:val="28"/>
      <w:szCs w:val="20"/>
    </w:rPr>
  </w:style>
  <w:style w:type="character" w:customStyle="1" w:styleId="1CharChar">
    <w:name w:val="样式1 Char Char"/>
    <w:link w:val="1f1"/>
    <w:locked/>
    <w:rsid w:val="00382E27"/>
    <w:rPr>
      <w:rFonts w:cs="宋体"/>
      <w:sz w:val="24"/>
      <w:szCs w:val="24"/>
    </w:rPr>
  </w:style>
  <w:style w:type="character" w:customStyle="1" w:styleId="3Char">
    <w:name w:val="环标3 Char"/>
    <w:link w:val="3f2"/>
    <w:locked/>
    <w:rsid w:val="00382E27"/>
    <w:rPr>
      <w:rFonts w:ascii="Courier New" w:eastAsia="Times New Roman" w:hAnsi="Courier New" w:cs="Courier New"/>
      <w:kern w:val="2"/>
      <w:sz w:val="24"/>
    </w:rPr>
  </w:style>
  <w:style w:type="paragraph" w:customStyle="1" w:styleId="3f2">
    <w:name w:val="环标3"/>
    <w:basedOn w:val="3"/>
    <w:link w:val="3Char"/>
    <w:rsid w:val="00382E27"/>
    <w:pPr>
      <w:keepNext w:val="0"/>
      <w:keepLines w:val="0"/>
      <w:adjustRightInd w:val="0"/>
      <w:spacing w:line="312" w:lineRule="atLeast"/>
      <w:jc w:val="both"/>
    </w:pPr>
    <w:rPr>
      <w:rFonts w:ascii="Courier New" w:eastAsia="Times New Roman" w:hAnsi="Courier New" w:cs="Courier New"/>
      <w:b w:val="0"/>
      <w:kern w:val="2"/>
      <w:szCs w:val="20"/>
    </w:rPr>
  </w:style>
  <w:style w:type="character" w:customStyle="1" w:styleId="z-4">
    <w:name w:val="z-窗体底端 字符4"/>
    <w:link w:val="z-2"/>
    <w:locked/>
    <w:rsid w:val="00382E27"/>
    <w:rPr>
      <w:rFonts w:ascii="Arial" w:eastAsia="Arial Unicode MS" w:hAnsi="Arial" w:cs="Arial"/>
      <w:vanish/>
      <w:sz w:val="16"/>
      <w:szCs w:val="16"/>
    </w:rPr>
  </w:style>
  <w:style w:type="paragraph" w:customStyle="1" w:styleId="z-2">
    <w:name w:val="z-窗体底端2"/>
    <w:basedOn w:val="a"/>
    <w:next w:val="a"/>
    <w:link w:val="z-4"/>
    <w:rsid w:val="00382E27"/>
    <w:pPr>
      <w:pBdr>
        <w:top w:val="single" w:sz="6" w:space="1" w:color="auto"/>
      </w:pBdr>
      <w:spacing w:line="240" w:lineRule="auto"/>
      <w:jc w:val="center"/>
    </w:pPr>
    <w:rPr>
      <w:rFonts w:ascii="Arial" w:eastAsia="Arial Unicode MS" w:hAnsi="Arial" w:cs="Arial"/>
      <w:vanish/>
      <w:sz w:val="16"/>
      <w:szCs w:val="16"/>
    </w:rPr>
  </w:style>
  <w:style w:type="character" w:customStyle="1" w:styleId="Charff5">
    <w:name w:val="表头文字 Char"/>
    <w:link w:val="afffffffe"/>
    <w:locked/>
    <w:rsid w:val="00382E27"/>
    <w:rPr>
      <w:rFonts w:ascii="华文中宋" w:eastAsia="华文中宋" w:hAnsi="华文中宋"/>
      <w:b/>
      <w:kern w:val="2"/>
      <w:sz w:val="28"/>
    </w:rPr>
  </w:style>
  <w:style w:type="paragraph" w:customStyle="1" w:styleId="afffffffe">
    <w:name w:val="表头文字"/>
    <w:basedOn w:val="a"/>
    <w:link w:val="Charff5"/>
    <w:rsid w:val="00382E27"/>
    <w:pPr>
      <w:ind w:firstLineChars="200" w:firstLine="200"/>
      <w:jc w:val="center"/>
    </w:pPr>
    <w:rPr>
      <w:rFonts w:ascii="华文中宋" w:eastAsia="华文中宋" w:hAnsi="华文中宋" w:cs="Times New Roman"/>
      <w:b/>
      <w:kern w:val="2"/>
      <w:sz w:val="28"/>
      <w:szCs w:val="20"/>
    </w:rPr>
  </w:style>
  <w:style w:type="character" w:customStyle="1" w:styleId="2ff0">
    <w:name w:val="正文文本 (2)_"/>
    <w:link w:val="2ff1"/>
    <w:locked/>
    <w:rsid w:val="00382E27"/>
    <w:rPr>
      <w:rFonts w:ascii="MS Mincho" w:eastAsia="MS Mincho" w:hAnsi="MS Mincho"/>
      <w:i/>
      <w:iCs/>
      <w:spacing w:val="-30"/>
      <w:shd w:val="clear" w:color="auto" w:fill="FFFFFF"/>
      <w:lang w:eastAsia="en-US"/>
    </w:rPr>
  </w:style>
  <w:style w:type="paragraph" w:customStyle="1" w:styleId="2ff1">
    <w:name w:val="正文文本 (2)"/>
    <w:basedOn w:val="a"/>
    <w:link w:val="2ff0"/>
    <w:rsid w:val="00382E27"/>
    <w:pPr>
      <w:shd w:val="clear" w:color="auto" w:fill="FFFFFF"/>
      <w:spacing w:line="466" w:lineRule="exact"/>
    </w:pPr>
    <w:rPr>
      <w:rFonts w:ascii="MS Mincho" w:eastAsia="MS Mincho" w:hAnsi="MS Mincho" w:cs="Times New Roman"/>
      <w:i/>
      <w:iCs/>
      <w:spacing w:val="-30"/>
      <w:sz w:val="20"/>
      <w:szCs w:val="20"/>
      <w:lang w:eastAsia="en-US"/>
    </w:rPr>
  </w:style>
  <w:style w:type="character" w:customStyle="1" w:styleId="GChar0">
    <w:name w:val="表文(G) Char"/>
    <w:link w:val="G0"/>
    <w:locked/>
    <w:rsid w:val="00382E27"/>
    <w:rPr>
      <w:rFonts w:ascii="宋体" w:hAnsi="宋体"/>
      <w:position w:val="-24"/>
      <w:szCs w:val="21"/>
    </w:rPr>
  </w:style>
  <w:style w:type="paragraph" w:customStyle="1" w:styleId="G0">
    <w:name w:val="表文(G)"/>
    <w:basedOn w:val="a"/>
    <w:link w:val="GChar0"/>
    <w:rsid w:val="00382E27"/>
    <w:pPr>
      <w:tabs>
        <w:tab w:val="left" w:pos="1021"/>
      </w:tabs>
      <w:spacing w:line="240" w:lineRule="auto"/>
      <w:jc w:val="center"/>
    </w:pPr>
    <w:rPr>
      <w:rFonts w:ascii="宋体" w:hAnsi="宋体" w:cs="Times New Roman"/>
      <w:position w:val="-24"/>
      <w:sz w:val="20"/>
      <w:szCs w:val="21"/>
    </w:rPr>
  </w:style>
  <w:style w:type="character" w:customStyle="1" w:styleId="CharCharCharChar0">
    <w:name w:val="表后段落 Char Char Char Char"/>
    <w:link w:val="CharCharChar0"/>
    <w:locked/>
    <w:rsid w:val="00382E27"/>
    <w:rPr>
      <w:rFonts w:ascii="楷体_GB2312" w:eastAsia="楷体_GB2312"/>
      <w:kern w:val="2"/>
      <w:sz w:val="28"/>
    </w:rPr>
  </w:style>
  <w:style w:type="paragraph" w:customStyle="1" w:styleId="CharCharChar0">
    <w:name w:val="表后段落 Char Char Char"/>
    <w:basedOn w:val="a"/>
    <w:link w:val="CharCharCharChar0"/>
    <w:rsid w:val="00382E27"/>
    <w:pPr>
      <w:spacing w:beforeLines="75"/>
      <w:ind w:firstLineChars="200" w:firstLine="200"/>
    </w:pPr>
    <w:rPr>
      <w:rFonts w:ascii="楷体_GB2312" w:eastAsia="楷体_GB2312" w:cs="Times New Roman"/>
      <w:kern w:val="2"/>
      <w:sz w:val="28"/>
      <w:szCs w:val="20"/>
    </w:rPr>
  </w:style>
  <w:style w:type="character" w:customStyle="1" w:styleId="Charff6">
    <w:name w:val="正文(首行缩进) Char"/>
    <w:link w:val="affffffff"/>
    <w:locked/>
    <w:rsid w:val="00382E27"/>
    <w:rPr>
      <w:rFonts w:ascii="宋体" w:hAnsi="宋体"/>
      <w:sz w:val="24"/>
      <w:szCs w:val="24"/>
    </w:rPr>
  </w:style>
  <w:style w:type="paragraph" w:customStyle="1" w:styleId="affffffff">
    <w:name w:val="正文(首行缩进)"/>
    <w:basedOn w:val="a"/>
    <w:link w:val="Charff6"/>
    <w:rsid w:val="00382E27"/>
    <w:pPr>
      <w:ind w:firstLine="510"/>
    </w:pPr>
    <w:rPr>
      <w:rFonts w:ascii="宋体" w:hAnsi="宋体" w:cs="Times New Roman"/>
    </w:rPr>
  </w:style>
  <w:style w:type="character" w:customStyle="1" w:styleId="z-20">
    <w:name w:val="z-窗体底端 字符2"/>
    <w:link w:val="z-1"/>
    <w:locked/>
    <w:rsid w:val="00382E27"/>
    <w:rPr>
      <w:rFonts w:ascii="Arial" w:eastAsia="Arial Unicode MS" w:hAnsi="Arial" w:cs="Arial"/>
      <w:vanish/>
      <w:sz w:val="16"/>
      <w:szCs w:val="16"/>
    </w:rPr>
  </w:style>
  <w:style w:type="paragraph" w:customStyle="1" w:styleId="z-1">
    <w:name w:val="z-窗体底端1"/>
    <w:basedOn w:val="a"/>
    <w:next w:val="a"/>
    <w:link w:val="z-20"/>
    <w:rsid w:val="00382E27"/>
    <w:pPr>
      <w:pBdr>
        <w:top w:val="single" w:sz="6" w:space="1" w:color="auto"/>
      </w:pBdr>
      <w:spacing w:line="240" w:lineRule="auto"/>
      <w:jc w:val="center"/>
    </w:pPr>
    <w:rPr>
      <w:rFonts w:ascii="Arial" w:eastAsia="Arial Unicode MS" w:hAnsi="Arial" w:cs="Arial"/>
      <w:vanish/>
      <w:sz w:val="16"/>
      <w:szCs w:val="16"/>
    </w:rPr>
  </w:style>
  <w:style w:type="character" w:customStyle="1" w:styleId="4Char0">
    <w:name w:val="样式4 Char"/>
    <w:link w:val="4f5"/>
    <w:locked/>
    <w:rsid w:val="00382E27"/>
    <w:rPr>
      <w:rFonts w:ascii="Arial" w:hAnsi="Arial" w:cs="Arial"/>
      <w:b/>
      <w:kern w:val="2"/>
      <w:sz w:val="24"/>
      <w:szCs w:val="24"/>
      <w:lang w:eastAsia="en-US"/>
    </w:rPr>
  </w:style>
  <w:style w:type="paragraph" w:customStyle="1" w:styleId="4f5">
    <w:name w:val="样式4"/>
    <w:basedOn w:val="afff"/>
    <w:link w:val="4Char0"/>
    <w:rsid w:val="00382E27"/>
    <w:pPr>
      <w:spacing w:after="0"/>
      <w:ind w:rightChars="-50" w:right="-90"/>
      <w:jc w:val="center"/>
    </w:pPr>
    <w:rPr>
      <w:rFonts w:ascii="Arial" w:hAnsi="Arial" w:cs="Arial"/>
      <w:b/>
      <w:kern w:val="2"/>
      <w:szCs w:val="24"/>
      <w:lang w:eastAsia="en-US"/>
    </w:rPr>
  </w:style>
  <w:style w:type="character" w:customStyle="1" w:styleId="Charf6">
    <w:name w:val="报告 Char"/>
    <w:link w:val="affff1"/>
    <w:locked/>
    <w:rsid w:val="00382E27"/>
    <w:rPr>
      <w:rFonts w:cs="宋体"/>
      <w:sz w:val="24"/>
    </w:rPr>
  </w:style>
  <w:style w:type="character" w:customStyle="1" w:styleId="Charff7">
    <w:name w:val="图表 Char"/>
    <w:link w:val="affffffff0"/>
    <w:locked/>
    <w:rsid w:val="00382E27"/>
    <w:rPr>
      <w:rFonts w:ascii="仿宋_GB2312" w:eastAsia="仿宋_GB2312"/>
      <w:b/>
      <w:kern w:val="2"/>
      <w:sz w:val="24"/>
    </w:rPr>
  </w:style>
  <w:style w:type="paragraph" w:customStyle="1" w:styleId="affffffff0">
    <w:name w:val="图表"/>
    <w:link w:val="Charff7"/>
    <w:rsid w:val="00382E27"/>
    <w:pPr>
      <w:jc w:val="center"/>
    </w:pPr>
    <w:rPr>
      <w:rFonts w:ascii="仿宋_GB2312" w:eastAsia="仿宋_GB2312"/>
      <w:b/>
      <w:kern w:val="2"/>
      <w:sz w:val="24"/>
    </w:rPr>
  </w:style>
  <w:style w:type="paragraph" w:customStyle="1" w:styleId="1fb">
    <w:name w:val="正文首行缩进1"/>
    <w:basedOn w:val="afff"/>
    <w:rsid w:val="00382E27"/>
    <w:pPr>
      <w:widowControl w:val="0"/>
      <w:adjustRightInd w:val="0"/>
      <w:snapToGrid w:val="0"/>
      <w:spacing w:after="0"/>
      <w:ind w:firstLineChars="200" w:firstLine="200"/>
    </w:pPr>
    <w:rPr>
      <w:rFonts w:cs="Times New Roman"/>
      <w:kern w:val="28"/>
      <w:sz w:val="26"/>
      <w:szCs w:val="26"/>
    </w:rPr>
  </w:style>
  <w:style w:type="character" w:customStyle="1" w:styleId="1Char4">
    <w:name w:val="表头1 Char"/>
    <w:link w:val="1fc"/>
    <w:locked/>
    <w:rsid w:val="00382E27"/>
    <w:rPr>
      <w:rFonts w:ascii="黑体" w:eastAsia="黑体" w:hAnsi="黑体"/>
      <w:sz w:val="21"/>
      <w:szCs w:val="28"/>
    </w:rPr>
  </w:style>
  <w:style w:type="paragraph" w:customStyle="1" w:styleId="1fc">
    <w:name w:val="表头1"/>
    <w:basedOn w:val="a"/>
    <w:next w:val="a"/>
    <w:link w:val="1Char4"/>
    <w:rsid w:val="00382E27"/>
    <w:pPr>
      <w:tabs>
        <w:tab w:val="left" w:pos="605"/>
      </w:tabs>
      <w:adjustRightInd w:val="0"/>
      <w:snapToGrid w:val="0"/>
      <w:spacing w:line="240" w:lineRule="auto"/>
      <w:jc w:val="center"/>
    </w:pPr>
    <w:rPr>
      <w:rFonts w:ascii="黑体" w:eastAsia="黑体" w:hAnsi="黑体" w:cs="Times New Roman"/>
      <w:sz w:val="21"/>
      <w:szCs w:val="28"/>
    </w:rPr>
  </w:style>
  <w:style w:type="character" w:customStyle="1" w:styleId="Char16">
    <w:name w:val="正文 Char1"/>
    <w:link w:val="212"/>
    <w:locked/>
    <w:rsid w:val="00382E27"/>
    <w:rPr>
      <w:rFonts w:ascii="宋体" w:hAnsi="宋体"/>
      <w:sz w:val="24"/>
      <w:szCs w:val="24"/>
    </w:rPr>
  </w:style>
  <w:style w:type="paragraph" w:customStyle="1" w:styleId="212">
    <w:name w:val="正文21"/>
    <w:basedOn w:val="a"/>
    <w:link w:val="Char16"/>
    <w:rsid w:val="00382E27"/>
    <w:pPr>
      <w:ind w:firstLineChars="200" w:firstLine="480"/>
    </w:pPr>
    <w:rPr>
      <w:rFonts w:ascii="宋体" w:hAnsi="宋体" w:cs="Times New Roman"/>
    </w:rPr>
  </w:style>
  <w:style w:type="character" w:customStyle="1" w:styleId="2Char5">
    <w:name w:val="标准正文2 Char"/>
    <w:link w:val="2ff2"/>
    <w:locked/>
    <w:rsid w:val="00382E27"/>
    <w:rPr>
      <w:sz w:val="24"/>
    </w:rPr>
  </w:style>
  <w:style w:type="paragraph" w:customStyle="1" w:styleId="2ff2">
    <w:name w:val="标准正文2"/>
    <w:basedOn w:val="a"/>
    <w:link w:val="2Char5"/>
    <w:rsid w:val="00382E27"/>
    <w:pPr>
      <w:ind w:firstLineChars="200" w:firstLine="480"/>
      <w:contextualSpacing/>
    </w:pPr>
    <w:rPr>
      <w:rFonts w:cs="Times New Roman"/>
      <w:szCs w:val="20"/>
    </w:rPr>
  </w:style>
  <w:style w:type="character" w:customStyle="1" w:styleId="4-25Char">
    <w:name w:val="4-25正 Char"/>
    <w:link w:val="4-25"/>
    <w:locked/>
    <w:rsid w:val="00382E27"/>
    <w:rPr>
      <w:sz w:val="24"/>
    </w:rPr>
  </w:style>
  <w:style w:type="paragraph" w:customStyle="1" w:styleId="4-25">
    <w:name w:val="4-25正"/>
    <w:basedOn w:val="a"/>
    <w:link w:val="4-25Char"/>
    <w:rsid w:val="00382E27"/>
    <w:pPr>
      <w:spacing w:before="40" w:after="40"/>
      <w:ind w:firstLineChars="200" w:firstLine="480"/>
    </w:pPr>
    <w:rPr>
      <w:rFonts w:cs="Times New Roman"/>
      <w:szCs w:val="20"/>
    </w:rPr>
  </w:style>
  <w:style w:type="character" w:customStyle="1" w:styleId="1Char">
    <w:name w:val="正文1 Char"/>
    <w:link w:val="1c"/>
    <w:locked/>
    <w:rsid w:val="00382E27"/>
    <w:rPr>
      <w:rFonts w:cs="宋体"/>
      <w:sz w:val="24"/>
    </w:rPr>
  </w:style>
  <w:style w:type="character" w:customStyle="1" w:styleId="Charff8">
    <w:name w:val="魏秀珍   正文 Char"/>
    <w:link w:val="affffffff1"/>
    <w:locked/>
    <w:rsid w:val="00382E27"/>
    <w:rPr>
      <w:rFonts w:ascii="宋体" w:hAnsi="宋体" w:cs="宋体"/>
      <w:kern w:val="2"/>
      <w:sz w:val="24"/>
      <w:lang w:val="en-GB"/>
    </w:rPr>
  </w:style>
  <w:style w:type="paragraph" w:customStyle="1" w:styleId="affffffff1">
    <w:name w:val="魏秀珍   正文"/>
    <w:basedOn w:val="aff1"/>
    <w:link w:val="Charff8"/>
    <w:rsid w:val="00382E27"/>
    <w:pPr>
      <w:snapToGrid w:val="0"/>
      <w:spacing w:line="360" w:lineRule="auto"/>
      <w:ind w:firstLineChars="200" w:firstLine="200"/>
      <w:textAlignment w:val="auto"/>
    </w:pPr>
    <w:rPr>
      <w:rFonts w:ascii="宋体" w:hAnsi="宋体" w:cs="宋体"/>
      <w:kern w:val="2"/>
      <w:lang w:val="en-GB"/>
    </w:rPr>
  </w:style>
  <w:style w:type="character" w:customStyle="1" w:styleId="Charf7">
    <w:name w:val="我的正文 Char"/>
    <w:link w:val="affff4"/>
    <w:locked/>
    <w:rsid w:val="00382E27"/>
    <w:rPr>
      <w:rFonts w:cs="宋体"/>
      <w:sz w:val="28"/>
      <w:szCs w:val="24"/>
      <w:lang w:eastAsia="en-US"/>
    </w:rPr>
  </w:style>
  <w:style w:type="character" w:customStyle="1" w:styleId="Charff9">
    <w:name w:val="正文样式 Char"/>
    <w:link w:val="affffffff2"/>
    <w:locked/>
    <w:rsid w:val="00382E27"/>
    <w:rPr>
      <w:kern w:val="2"/>
      <w:sz w:val="24"/>
      <w:szCs w:val="22"/>
    </w:rPr>
  </w:style>
  <w:style w:type="paragraph" w:customStyle="1" w:styleId="affffffff2">
    <w:name w:val="正文样式"/>
    <w:basedOn w:val="a"/>
    <w:link w:val="Charff9"/>
    <w:rsid w:val="00382E27"/>
    <w:pPr>
      <w:ind w:firstLineChars="200" w:firstLine="480"/>
    </w:pPr>
    <w:rPr>
      <w:rFonts w:cs="Times New Roman"/>
      <w:kern w:val="2"/>
      <w:szCs w:val="22"/>
    </w:rPr>
  </w:style>
  <w:style w:type="character" w:customStyle="1" w:styleId="CharChar6">
    <w:name w:val="样式表 Char Char"/>
    <w:link w:val="affffffff3"/>
    <w:locked/>
    <w:rsid w:val="00382E27"/>
    <w:rPr>
      <w:color w:val="000000"/>
      <w:sz w:val="21"/>
      <w:szCs w:val="24"/>
      <w:u w:val="single"/>
    </w:rPr>
  </w:style>
  <w:style w:type="paragraph" w:customStyle="1" w:styleId="affffffff3">
    <w:name w:val="样式表"/>
    <w:basedOn w:val="aff9"/>
    <w:link w:val="CharChar6"/>
    <w:rsid w:val="00382E27"/>
    <w:pPr>
      <w:adjustRightInd/>
      <w:snapToGrid/>
      <w:spacing w:line="240" w:lineRule="auto"/>
    </w:pPr>
    <w:rPr>
      <w:b w:val="0"/>
      <w:color w:val="000000"/>
      <w:sz w:val="21"/>
      <w:szCs w:val="24"/>
      <w:u w:val="single"/>
    </w:rPr>
  </w:style>
  <w:style w:type="character" w:customStyle="1" w:styleId="Charffa">
    <w:name w:val="新正文 Char"/>
    <w:link w:val="affffffff4"/>
    <w:locked/>
    <w:rsid w:val="00382E27"/>
    <w:rPr>
      <w:rFonts w:ascii="仿宋_GB2312" w:eastAsia="仿宋_GB2312"/>
      <w:bCs/>
      <w:sz w:val="28"/>
    </w:rPr>
  </w:style>
  <w:style w:type="paragraph" w:customStyle="1" w:styleId="affffffff4">
    <w:name w:val="新正文"/>
    <w:basedOn w:val="a"/>
    <w:link w:val="Charffa"/>
    <w:rsid w:val="00382E27"/>
    <w:pPr>
      <w:spacing w:line="480" w:lineRule="exact"/>
      <w:ind w:firstLine="567"/>
    </w:pPr>
    <w:rPr>
      <w:rFonts w:ascii="仿宋_GB2312" w:eastAsia="仿宋_GB2312" w:cs="Times New Roman"/>
      <w:bCs/>
      <w:sz w:val="28"/>
      <w:szCs w:val="20"/>
    </w:rPr>
  </w:style>
  <w:style w:type="character" w:customStyle="1" w:styleId="CharCharCharCharCharCharChar1">
    <w:name w:val="Char Char Char Char Char Char Char1"/>
    <w:link w:val="CharCharCharCharCharChar1"/>
    <w:locked/>
    <w:rsid w:val="00382E27"/>
    <w:rPr>
      <w:rFonts w:ascii="宋体" w:hAnsi="宋体"/>
      <w:kern w:val="2"/>
      <w:sz w:val="24"/>
      <w:szCs w:val="24"/>
    </w:rPr>
  </w:style>
  <w:style w:type="paragraph" w:customStyle="1" w:styleId="CharCharCharCharCharChar1">
    <w:name w:val="Char Char Char Char Char Char1"/>
    <w:basedOn w:val="a"/>
    <w:link w:val="CharCharCharCharCharCharChar1"/>
    <w:rsid w:val="00382E27"/>
    <w:pPr>
      <w:spacing w:line="240" w:lineRule="auto"/>
    </w:pPr>
    <w:rPr>
      <w:rFonts w:ascii="宋体" w:hAnsi="宋体" w:cs="Times New Roman"/>
      <w:kern w:val="2"/>
    </w:rPr>
  </w:style>
  <w:style w:type="character" w:customStyle="1" w:styleId="hj-Char0">
    <w:name w:val="hj-正文 Char"/>
    <w:link w:val="hj-0"/>
    <w:locked/>
    <w:rsid w:val="00382E27"/>
    <w:rPr>
      <w:kern w:val="2"/>
      <w:sz w:val="24"/>
      <w:lang w:val="zh-CN"/>
    </w:rPr>
  </w:style>
  <w:style w:type="paragraph" w:customStyle="1" w:styleId="hj-0">
    <w:name w:val="hj-正文"/>
    <w:basedOn w:val="a"/>
    <w:link w:val="hj-Char0"/>
    <w:rsid w:val="00382E27"/>
    <w:pPr>
      <w:widowControl w:val="0"/>
      <w:ind w:firstLineChars="200" w:firstLine="480"/>
      <w:jc w:val="both"/>
    </w:pPr>
    <w:rPr>
      <w:rFonts w:cs="Times New Roman"/>
      <w:kern w:val="2"/>
      <w:szCs w:val="20"/>
      <w:lang w:val="zh-CN"/>
    </w:rPr>
  </w:style>
  <w:style w:type="character" w:customStyle="1" w:styleId="22Char0">
    <w:name w:val="样式 样式 首行缩进:  2 字符 + 首行缩进:  2 字符 Char"/>
    <w:link w:val="220"/>
    <w:locked/>
    <w:rsid w:val="00382E27"/>
    <w:rPr>
      <w:kern w:val="2"/>
      <w:sz w:val="24"/>
      <w:szCs w:val="24"/>
    </w:rPr>
  </w:style>
  <w:style w:type="paragraph" w:customStyle="1" w:styleId="220">
    <w:name w:val="样式 样式 首行缩进:  2 字符 + 首行缩进:  2 字符"/>
    <w:basedOn w:val="a"/>
    <w:link w:val="22Char0"/>
    <w:rsid w:val="00382E27"/>
    <w:pPr>
      <w:ind w:firstLineChars="200" w:firstLine="480"/>
    </w:pPr>
    <w:rPr>
      <w:rFonts w:cs="Times New Roman"/>
      <w:kern w:val="2"/>
    </w:rPr>
  </w:style>
  <w:style w:type="character" w:customStyle="1" w:styleId="Charffb">
    <w:name w:val="正文退后 Char"/>
    <w:link w:val="affffffff5"/>
    <w:locked/>
    <w:rsid w:val="00382E27"/>
    <w:rPr>
      <w:kern w:val="2"/>
      <w:sz w:val="24"/>
      <w:szCs w:val="22"/>
    </w:rPr>
  </w:style>
  <w:style w:type="paragraph" w:customStyle="1" w:styleId="affffffff5">
    <w:name w:val="正文退后"/>
    <w:basedOn w:val="a"/>
    <w:link w:val="Charffb"/>
    <w:rsid w:val="00382E27"/>
    <w:pPr>
      <w:ind w:firstLineChars="200" w:firstLine="480"/>
    </w:pPr>
    <w:rPr>
      <w:rFonts w:cs="Times New Roman"/>
      <w:kern w:val="2"/>
      <w:szCs w:val="22"/>
    </w:rPr>
  </w:style>
  <w:style w:type="character" w:customStyle="1" w:styleId="2CharChar1">
    <w:name w:val="正文 首行缩进:  2 字符 Char Char1"/>
    <w:link w:val="2Char6"/>
    <w:locked/>
    <w:rsid w:val="00382E27"/>
    <w:rPr>
      <w:kern w:val="44"/>
      <w:sz w:val="24"/>
    </w:rPr>
  </w:style>
  <w:style w:type="paragraph" w:customStyle="1" w:styleId="2Char6">
    <w:name w:val="正文 首行缩进:  2 字符 Char"/>
    <w:basedOn w:val="a"/>
    <w:link w:val="2CharChar1"/>
    <w:rsid w:val="00382E27"/>
    <w:pPr>
      <w:spacing w:line="520" w:lineRule="exact"/>
      <w:ind w:firstLineChars="200" w:firstLine="200"/>
    </w:pPr>
    <w:rPr>
      <w:rFonts w:cs="Times New Roman"/>
      <w:kern w:val="44"/>
      <w:szCs w:val="20"/>
    </w:rPr>
  </w:style>
  <w:style w:type="character" w:customStyle="1" w:styleId="Char17">
    <w:name w:val="表内格式 Char1"/>
    <w:locked/>
    <w:rsid w:val="00382E27"/>
    <w:rPr>
      <w:rFonts w:ascii="宋体" w:hAnsi="宋体"/>
      <w:kern w:val="2"/>
      <w:sz w:val="18"/>
    </w:rPr>
  </w:style>
  <w:style w:type="character" w:customStyle="1" w:styleId="2Char7">
    <w:name w:val="样式 首行缩进:  2 字符 Char"/>
    <w:link w:val="2ff3"/>
    <w:locked/>
    <w:rsid w:val="00382E27"/>
    <w:rPr>
      <w:rFonts w:ascii="楷体_GB2312" w:eastAsia="楷体_GB2312"/>
      <w:kern w:val="2"/>
      <w:sz w:val="28"/>
    </w:rPr>
  </w:style>
  <w:style w:type="paragraph" w:customStyle="1" w:styleId="2ff3">
    <w:name w:val="样式 首行缩进:  2 字符"/>
    <w:basedOn w:val="a"/>
    <w:link w:val="2Char7"/>
    <w:rsid w:val="00382E27"/>
    <w:pPr>
      <w:ind w:firstLineChars="200" w:firstLine="200"/>
    </w:pPr>
    <w:rPr>
      <w:rFonts w:ascii="楷体_GB2312" w:eastAsia="楷体_GB2312" w:cs="Times New Roman"/>
      <w:kern w:val="2"/>
      <w:sz w:val="28"/>
      <w:szCs w:val="20"/>
    </w:rPr>
  </w:style>
  <w:style w:type="character" w:customStyle="1" w:styleId="4CharChar0">
    <w:name w:val="4级 Char Char"/>
    <w:link w:val="4f6"/>
    <w:locked/>
    <w:rsid w:val="00382E27"/>
    <w:rPr>
      <w:rFonts w:ascii="黑体" w:eastAsia="黑体" w:hAnsi="黑体"/>
      <w:b/>
      <w:bCs/>
      <w:kern w:val="2"/>
      <w:sz w:val="21"/>
      <w:szCs w:val="24"/>
    </w:rPr>
  </w:style>
  <w:style w:type="paragraph" w:customStyle="1" w:styleId="4f6">
    <w:name w:val="4级"/>
    <w:basedOn w:val="4"/>
    <w:link w:val="4CharChar0"/>
    <w:rsid w:val="00382E27"/>
    <w:pPr>
      <w:keepNext w:val="0"/>
      <w:keepLines w:val="0"/>
      <w:widowControl w:val="0"/>
      <w:spacing w:after="0" w:line="374" w:lineRule="auto"/>
    </w:pPr>
    <w:rPr>
      <w:rFonts w:ascii="黑体" w:eastAsia="黑体" w:hAnsi="黑体" w:cs="Times New Roman"/>
      <w:kern w:val="2"/>
      <w:sz w:val="21"/>
      <w:szCs w:val="24"/>
    </w:rPr>
  </w:style>
  <w:style w:type="character" w:customStyle="1" w:styleId="CharChar7">
    <w:name w:val="样式 自动设置 Char Char"/>
    <w:link w:val="affffffff6"/>
    <w:locked/>
    <w:rsid w:val="00382E27"/>
    <w:rPr>
      <w:kern w:val="2"/>
      <w:sz w:val="24"/>
      <w:szCs w:val="24"/>
    </w:rPr>
  </w:style>
  <w:style w:type="paragraph" w:customStyle="1" w:styleId="affffffff6">
    <w:name w:val="样式 自动设置"/>
    <w:basedOn w:val="a"/>
    <w:link w:val="CharChar7"/>
    <w:rsid w:val="00382E27"/>
    <w:pPr>
      <w:autoSpaceDE w:val="0"/>
      <w:autoSpaceDN w:val="0"/>
      <w:adjustRightInd w:val="0"/>
      <w:snapToGrid w:val="0"/>
      <w:spacing w:beforeLines="50" w:line="288" w:lineRule="auto"/>
      <w:ind w:firstLineChars="200" w:firstLine="200"/>
    </w:pPr>
    <w:rPr>
      <w:rFonts w:cs="Times New Roman"/>
      <w:kern w:val="2"/>
    </w:rPr>
  </w:style>
  <w:style w:type="character" w:customStyle="1" w:styleId="Charffc">
    <w:name w:val="表格内格式 Char"/>
    <w:link w:val="affffffff7"/>
    <w:locked/>
    <w:rsid w:val="00382E27"/>
    <w:rPr>
      <w:color w:val="000000"/>
      <w:kern w:val="2"/>
      <w:sz w:val="21"/>
      <w:szCs w:val="24"/>
    </w:rPr>
  </w:style>
  <w:style w:type="paragraph" w:customStyle="1" w:styleId="affffffff7">
    <w:name w:val="表格内格式"/>
    <w:basedOn w:val="a"/>
    <w:next w:val="a"/>
    <w:link w:val="Charffc"/>
    <w:rsid w:val="00382E27"/>
    <w:pPr>
      <w:spacing w:line="360" w:lineRule="exact"/>
      <w:ind w:firstLine="200"/>
      <w:jc w:val="center"/>
    </w:pPr>
    <w:rPr>
      <w:rFonts w:cs="Times New Roman"/>
      <w:color w:val="000000"/>
      <w:kern w:val="2"/>
      <w:sz w:val="21"/>
    </w:rPr>
  </w:style>
  <w:style w:type="character" w:customStyle="1" w:styleId="ACharChar">
    <w:name w:val="A正文 Char Char"/>
    <w:link w:val="Affffffff8"/>
    <w:locked/>
    <w:rsid w:val="00382E27"/>
    <w:rPr>
      <w:rFonts w:ascii="仿宋_GB2312" w:eastAsia="仿宋_GB2312"/>
      <w:sz w:val="24"/>
      <w:szCs w:val="24"/>
    </w:rPr>
  </w:style>
  <w:style w:type="paragraph" w:customStyle="1" w:styleId="Affffffff8">
    <w:name w:val="A正文"/>
    <w:basedOn w:val="a"/>
    <w:link w:val="ACharChar"/>
    <w:rsid w:val="00382E27"/>
    <w:pPr>
      <w:overflowPunct w:val="0"/>
      <w:autoSpaceDE w:val="0"/>
      <w:autoSpaceDN w:val="0"/>
      <w:adjustRightInd w:val="0"/>
      <w:ind w:firstLineChars="200" w:firstLine="200"/>
    </w:pPr>
    <w:rPr>
      <w:rFonts w:ascii="仿宋_GB2312" w:eastAsia="仿宋_GB2312" w:cs="Times New Roman"/>
    </w:rPr>
  </w:style>
  <w:style w:type="character" w:customStyle="1" w:styleId="yypChar">
    <w:name w:val="yyp Char"/>
    <w:link w:val="yyp"/>
    <w:locked/>
    <w:rsid w:val="00382E27"/>
    <w:rPr>
      <w:rFonts w:ascii="宋体" w:hAnsi="宋体" w:cs="宋体"/>
      <w:kern w:val="2"/>
      <w:sz w:val="24"/>
      <w:szCs w:val="24"/>
      <w:lang w:eastAsia="en-US"/>
    </w:rPr>
  </w:style>
  <w:style w:type="paragraph" w:customStyle="1" w:styleId="yyp">
    <w:name w:val="yyp"/>
    <w:basedOn w:val="affe"/>
    <w:link w:val="yypChar"/>
    <w:rsid w:val="00382E27"/>
    <w:pPr>
      <w:adjustRightInd/>
      <w:snapToGrid/>
      <w:spacing w:after="120"/>
      <w:ind w:firstLine="480"/>
    </w:pPr>
    <w:rPr>
      <w:rFonts w:ascii="宋体" w:hAnsi="宋体"/>
      <w:kern w:val="2"/>
      <w:szCs w:val="24"/>
      <w:lang w:eastAsia="en-US"/>
    </w:rPr>
  </w:style>
  <w:style w:type="character" w:customStyle="1" w:styleId="Charffd">
    <w:name w:val="报告正文 Char"/>
    <w:link w:val="affffffff9"/>
    <w:locked/>
    <w:rsid w:val="00382E27"/>
    <w:rPr>
      <w:rFonts w:ascii="宋体" w:hAnsi="宋体"/>
      <w:sz w:val="28"/>
      <w:szCs w:val="24"/>
    </w:rPr>
  </w:style>
  <w:style w:type="paragraph" w:customStyle="1" w:styleId="affffffff9">
    <w:name w:val="报告正文"/>
    <w:basedOn w:val="a"/>
    <w:link w:val="Charffd"/>
    <w:rsid w:val="00382E27"/>
    <w:pPr>
      <w:spacing w:line="240" w:lineRule="auto"/>
      <w:ind w:left="210" w:right="210"/>
    </w:pPr>
    <w:rPr>
      <w:rFonts w:ascii="宋体" w:hAnsi="宋体" w:cs="Times New Roman"/>
      <w:sz w:val="28"/>
    </w:rPr>
  </w:style>
  <w:style w:type="character" w:customStyle="1" w:styleId="CharChar8">
    <w:name w:val="正文(首行缩进)宋旭峰 Char Char"/>
    <w:link w:val="affffffffa"/>
    <w:locked/>
    <w:rsid w:val="00382E27"/>
    <w:rPr>
      <w:rFonts w:ascii="宋体" w:hAnsi="宋体" w:cs="宋体"/>
      <w:sz w:val="24"/>
      <w:szCs w:val="24"/>
    </w:rPr>
  </w:style>
  <w:style w:type="paragraph" w:customStyle="1" w:styleId="affffffffa">
    <w:name w:val="正文(首行缩进)宋旭峰"/>
    <w:basedOn w:val="aff1"/>
    <w:link w:val="CharChar8"/>
    <w:rsid w:val="00382E27"/>
    <w:pPr>
      <w:adjustRightInd/>
      <w:spacing w:beforeLines="50" w:afterLines="50" w:line="360" w:lineRule="auto"/>
      <w:ind w:firstLineChars="200" w:firstLine="440"/>
      <w:textAlignment w:val="auto"/>
    </w:pPr>
    <w:rPr>
      <w:rFonts w:ascii="宋体" w:hAnsi="宋体" w:cs="宋体"/>
      <w:szCs w:val="24"/>
    </w:rPr>
  </w:style>
  <w:style w:type="character" w:customStyle="1" w:styleId="6Char">
    <w:name w:val="标题6 Char"/>
    <w:link w:val="65"/>
    <w:locked/>
    <w:rsid w:val="00382E27"/>
    <w:rPr>
      <w:rFonts w:ascii="Arial" w:eastAsia="楷体_GB2312" w:hAnsi="Arial" w:cs="Arial"/>
      <w:sz w:val="21"/>
    </w:rPr>
  </w:style>
  <w:style w:type="paragraph" w:customStyle="1" w:styleId="65">
    <w:name w:val="标题6"/>
    <w:basedOn w:val="a"/>
    <w:link w:val="6Char"/>
    <w:rsid w:val="00382E27"/>
    <w:pPr>
      <w:keepNext/>
      <w:spacing w:line="240" w:lineRule="auto"/>
      <w:jc w:val="center"/>
    </w:pPr>
    <w:rPr>
      <w:rFonts w:ascii="Arial" w:eastAsia="楷体_GB2312" w:hAnsi="Arial" w:cs="Arial"/>
      <w:sz w:val="21"/>
      <w:szCs w:val="20"/>
    </w:rPr>
  </w:style>
  <w:style w:type="character" w:customStyle="1" w:styleId="1CharChar0">
    <w:name w:val="样式 表格1 + Char Char"/>
    <w:link w:val="1fd"/>
    <w:locked/>
    <w:rsid w:val="00382E27"/>
    <w:rPr>
      <w:b/>
      <w:sz w:val="24"/>
    </w:rPr>
  </w:style>
  <w:style w:type="paragraph" w:customStyle="1" w:styleId="1fd">
    <w:name w:val="样式 表格1 +"/>
    <w:basedOn w:val="a"/>
    <w:link w:val="1CharChar0"/>
    <w:rsid w:val="00382E27"/>
    <w:pPr>
      <w:spacing w:before="50" w:line="240" w:lineRule="auto"/>
    </w:pPr>
    <w:rPr>
      <w:rFonts w:cs="Times New Roman"/>
      <w:b/>
      <w:szCs w:val="20"/>
    </w:rPr>
  </w:style>
  <w:style w:type="character" w:customStyle="1" w:styleId="3H3TimesNewRomanChar">
    <w:name w:val="样式 标题 3H3 + (西文) Times New Roman (中文) 宋体 四号 Char"/>
    <w:link w:val="3H3TimesNewRoman"/>
    <w:locked/>
    <w:rsid w:val="00382E27"/>
    <w:rPr>
      <w:sz w:val="28"/>
    </w:rPr>
  </w:style>
  <w:style w:type="paragraph" w:customStyle="1" w:styleId="3H3TimesNewRoman">
    <w:name w:val="样式 标题 3H3 + (西文) Times New Roman (中文) 宋体 四号"/>
    <w:basedOn w:val="3"/>
    <w:link w:val="3H3TimesNewRomanChar"/>
    <w:rsid w:val="00382E27"/>
    <w:pPr>
      <w:keepNext w:val="0"/>
      <w:keepLines w:val="0"/>
      <w:adjustRightInd w:val="0"/>
      <w:spacing w:line="240" w:lineRule="auto"/>
      <w:ind w:leftChars="200" w:left="200" w:firstLine="23"/>
    </w:pPr>
    <w:rPr>
      <w:rFonts w:cs="Times New Roman"/>
      <w:b w:val="0"/>
      <w:sz w:val="28"/>
      <w:szCs w:val="20"/>
    </w:rPr>
  </w:style>
  <w:style w:type="character" w:customStyle="1" w:styleId="BodyTextIndentCharChar">
    <w:name w:val="Body Text Indent Char Char"/>
    <w:link w:val="1fe"/>
    <w:locked/>
    <w:rsid w:val="00382E27"/>
    <w:rPr>
      <w:rFonts w:ascii="仿宋_GB2312" w:eastAsia="仿宋_GB2312"/>
    </w:rPr>
  </w:style>
  <w:style w:type="paragraph" w:customStyle="1" w:styleId="1fe">
    <w:name w:val="正文文本缩进1"/>
    <w:basedOn w:val="a"/>
    <w:link w:val="BodyTextIndentCharChar"/>
    <w:rsid w:val="00382E27"/>
    <w:pPr>
      <w:ind w:firstLine="567"/>
    </w:pPr>
    <w:rPr>
      <w:rFonts w:ascii="仿宋_GB2312" w:eastAsia="仿宋_GB2312" w:cs="Times New Roman"/>
      <w:sz w:val="20"/>
      <w:szCs w:val="20"/>
    </w:rPr>
  </w:style>
  <w:style w:type="character" w:customStyle="1" w:styleId="1ff">
    <w:name w:val="表格标题1 字符"/>
    <w:link w:val="1ff0"/>
    <w:locked/>
    <w:rsid w:val="00382E27"/>
    <w:rPr>
      <w:rFonts w:ascii="宋体" w:hAnsi="宋体"/>
      <w:b/>
      <w:sz w:val="24"/>
      <w:szCs w:val="24"/>
    </w:rPr>
  </w:style>
  <w:style w:type="paragraph" w:customStyle="1" w:styleId="1ff0">
    <w:name w:val="表格标题1"/>
    <w:basedOn w:val="afffffff0"/>
    <w:link w:val="1ff"/>
    <w:rsid w:val="00382E27"/>
    <w:pPr>
      <w:spacing w:beforeLines="0" w:afterLines="0"/>
      <w:ind w:firstLine="482"/>
      <w:jc w:val="center"/>
      <w:outlineLvl w:val="9"/>
    </w:pPr>
  </w:style>
  <w:style w:type="character" w:customStyle="1" w:styleId="BodyText21Char">
    <w:name w:val="Body Text 21 Char"/>
    <w:link w:val="BodyText21"/>
    <w:locked/>
    <w:rsid w:val="00382E27"/>
    <w:rPr>
      <w:rFonts w:ascii="宋体" w:hAnsi="Tms Rmn"/>
      <w:sz w:val="24"/>
    </w:rPr>
  </w:style>
  <w:style w:type="paragraph" w:customStyle="1" w:styleId="BodyText21">
    <w:name w:val="Body Text 21"/>
    <w:basedOn w:val="a"/>
    <w:link w:val="BodyText21Char"/>
    <w:rsid w:val="00382E27"/>
    <w:pPr>
      <w:autoSpaceDE w:val="0"/>
      <w:autoSpaceDN w:val="0"/>
      <w:adjustRightInd w:val="0"/>
      <w:spacing w:line="480" w:lineRule="exact"/>
      <w:ind w:firstLine="540"/>
    </w:pPr>
    <w:rPr>
      <w:rFonts w:ascii="宋体" w:hAnsi="Tms Rmn" w:cs="Times New Roman"/>
      <w:szCs w:val="20"/>
    </w:rPr>
  </w:style>
  <w:style w:type="character" w:customStyle="1" w:styleId="GChar">
    <w:name w:val="段落(G) Char"/>
    <w:link w:val="G"/>
    <w:locked/>
    <w:rsid w:val="00382E27"/>
    <w:rPr>
      <w:rFonts w:cs="宋体"/>
      <w:color w:val="000000"/>
      <w:kern w:val="24"/>
      <w:sz w:val="24"/>
      <w:szCs w:val="24"/>
      <w:lang w:val="zh-CN"/>
    </w:rPr>
  </w:style>
  <w:style w:type="character" w:customStyle="1" w:styleId="1Char5">
    <w:name w:val="1正文段落 Char"/>
    <w:link w:val="1ff1"/>
    <w:locked/>
    <w:rsid w:val="00382E27"/>
    <w:rPr>
      <w:sz w:val="24"/>
      <w:szCs w:val="24"/>
    </w:rPr>
  </w:style>
  <w:style w:type="paragraph" w:customStyle="1" w:styleId="1ff1">
    <w:name w:val="1正文段落"/>
    <w:basedOn w:val="a"/>
    <w:link w:val="1Char5"/>
    <w:rsid w:val="00382E27"/>
    <w:pPr>
      <w:ind w:firstLineChars="200" w:firstLine="480"/>
    </w:pPr>
    <w:rPr>
      <w:rFonts w:cs="Times New Roman"/>
    </w:rPr>
  </w:style>
  <w:style w:type="character" w:customStyle="1" w:styleId="HJ-Char1">
    <w:name w:val="HJ-表格 Char"/>
    <w:link w:val="HJ-1"/>
    <w:locked/>
    <w:rsid w:val="00382E27"/>
    <w:rPr>
      <w:b/>
      <w:sz w:val="18"/>
    </w:rPr>
  </w:style>
  <w:style w:type="paragraph" w:customStyle="1" w:styleId="HJ-1">
    <w:name w:val="HJ-表格"/>
    <w:basedOn w:val="a"/>
    <w:link w:val="HJ-Char1"/>
    <w:rsid w:val="00382E27"/>
    <w:pPr>
      <w:widowControl w:val="0"/>
      <w:spacing w:line="240" w:lineRule="auto"/>
      <w:jc w:val="center"/>
    </w:pPr>
    <w:rPr>
      <w:rFonts w:cs="Times New Roman"/>
      <w:b/>
      <w:sz w:val="18"/>
      <w:szCs w:val="20"/>
    </w:rPr>
  </w:style>
  <w:style w:type="character" w:customStyle="1" w:styleId="21Char">
    <w:name w:val="表内文字小21 Char"/>
    <w:link w:val="213"/>
    <w:locked/>
    <w:rsid w:val="00382E27"/>
    <w:rPr>
      <w:rFonts w:ascii="宋体" w:hAnsi="Times"/>
      <w:bCs/>
      <w:color w:val="000000"/>
      <w:kern w:val="2"/>
      <w:sz w:val="21"/>
    </w:rPr>
  </w:style>
  <w:style w:type="paragraph" w:customStyle="1" w:styleId="213">
    <w:name w:val="表内文字小21"/>
    <w:basedOn w:val="a"/>
    <w:link w:val="21Char"/>
    <w:rsid w:val="00382E27"/>
    <w:pPr>
      <w:widowControl w:val="0"/>
      <w:adjustRightInd w:val="0"/>
      <w:snapToGrid w:val="0"/>
      <w:spacing w:line="240" w:lineRule="auto"/>
      <w:jc w:val="center"/>
    </w:pPr>
    <w:rPr>
      <w:rFonts w:ascii="宋体" w:hAnsi="Times" w:cs="Times New Roman"/>
      <w:bCs/>
      <w:color w:val="000000"/>
      <w:kern w:val="2"/>
      <w:sz w:val="21"/>
      <w:szCs w:val="20"/>
    </w:rPr>
  </w:style>
  <w:style w:type="character" w:customStyle="1" w:styleId="Char18">
    <w:name w:val="表蕊 Char1"/>
    <w:link w:val="affffffffb"/>
    <w:locked/>
    <w:rsid w:val="00382E27"/>
    <w:rPr>
      <w:rFonts w:ascii="楷体_GB2312" w:eastAsia="楷体_GB2312"/>
      <w:color w:val="000000"/>
      <w:spacing w:val="-10"/>
      <w:sz w:val="21"/>
      <w:szCs w:val="21"/>
    </w:rPr>
  </w:style>
  <w:style w:type="paragraph" w:customStyle="1" w:styleId="affffffffb">
    <w:name w:val="表蕊"/>
    <w:basedOn w:val="a"/>
    <w:link w:val="Char18"/>
    <w:rsid w:val="00382E27"/>
    <w:pPr>
      <w:adjustRightInd w:val="0"/>
      <w:spacing w:line="280" w:lineRule="atLeast"/>
    </w:pPr>
    <w:rPr>
      <w:rFonts w:ascii="楷体_GB2312" w:eastAsia="楷体_GB2312" w:cs="Times New Roman"/>
      <w:color w:val="000000"/>
      <w:spacing w:val="-10"/>
      <w:sz w:val="21"/>
      <w:szCs w:val="21"/>
    </w:rPr>
  </w:style>
  <w:style w:type="character" w:customStyle="1" w:styleId="z-22">
    <w:name w:val="z-窗体顶端 字符2"/>
    <w:link w:val="z-10"/>
    <w:locked/>
    <w:rsid w:val="00382E27"/>
    <w:rPr>
      <w:rFonts w:ascii="Arial" w:eastAsia="Arial Unicode MS" w:hAnsi="Arial" w:cs="Arial"/>
      <w:vanish/>
      <w:sz w:val="16"/>
      <w:szCs w:val="16"/>
    </w:rPr>
  </w:style>
  <w:style w:type="paragraph" w:customStyle="1" w:styleId="z-10">
    <w:name w:val="z-窗体顶端1"/>
    <w:basedOn w:val="a"/>
    <w:next w:val="a"/>
    <w:link w:val="z-22"/>
    <w:rsid w:val="00382E27"/>
    <w:pPr>
      <w:pBdr>
        <w:bottom w:val="single" w:sz="6" w:space="1" w:color="auto"/>
      </w:pBdr>
      <w:spacing w:line="240" w:lineRule="auto"/>
      <w:jc w:val="center"/>
    </w:pPr>
    <w:rPr>
      <w:rFonts w:ascii="Arial" w:eastAsia="Arial Unicode MS" w:hAnsi="Arial" w:cs="Arial"/>
      <w:vanish/>
      <w:sz w:val="16"/>
      <w:szCs w:val="16"/>
    </w:rPr>
  </w:style>
  <w:style w:type="character" w:customStyle="1" w:styleId="Charffe">
    <w:name w:val="环科院正文 Char"/>
    <w:link w:val="affffffffc"/>
    <w:locked/>
    <w:rsid w:val="00382E27"/>
    <w:rPr>
      <w:kern w:val="2"/>
      <w:sz w:val="28"/>
      <w:szCs w:val="28"/>
    </w:rPr>
  </w:style>
  <w:style w:type="paragraph" w:customStyle="1" w:styleId="affffffffc">
    <w:name w:val="环科院正文"/>
    <w:basedOn w:val="a"/>
    <w:link w:val="Charffe"/>
    <w:rsid w:val="00382E27"/>
    <w:pPr>
      <w:spacing w:line="300" w:lineRule="auto"/>
      <w:ind w:firstLineChars="200" w:firstLine="560"/>
    </w:pPr>
    <w:rPr>
      <w:rFonts w:cs="Times New Roman"/>
      <w:kern w:val="2"/>
      <w:sz w:val="28"/>
      <w:szCs w:val="28"/>
    </w:rPr>
  </w:style>
  <w:style w:type="character" w:customStyle="1" w:styleId="z-Char0">
    <w:name w:val="z-窗体底端 Char"/>
    <w:link w:val="z-210"/>
    <w:locked/>
    <w:rsid w:val="00382E27"/>
    <w:rPr>
      <w:rFonts w:ascii="Arial" w:eastAsia="Arial Unicode MS" w:hAnsi="Arial" w:cs="Arial"/>
      <w:vanish/>
      <w:sz w:val="16"/>
      <w:szCs w:val="16"/>
    </w:rPr>
  </w:style>
  <w:style w:type="paragraph" w:customStyle="1" w:styleId="z-210">
    <w:name w:val="z-窗体底端21"/>
    <w:basedOn w:val="a"/>
    <w:next w:val="a"/>
    <w:link w:val="z-Char0"/>
    <w:rsid w:val="00382E27"/>
    <w:pPr>
      <w:pBdr>
        <w:top w:val="single" w:sz="6" w:space="1" w:color="auto"/>
      </w:pBdr>
      <w:spacing w:line="240" w:lineRule="auto"/>
      <w:jc w:val="center"/>
    </w:pPr>
    <w:rPr>
      <w:rFonts w:ascii="Arial" w:eastAsia="Arial Unicode MS" w:hAnsi="Arial" w:cs="Arial"/>
      <w:vanish/>
      <w:sz w:val="16"/>
      <w:szCs w:val="16"/>
    </w:rPr>
  </w:style>
  <w:style w:type="character" w:customStyle="1" w:styleId="2TimesNewRomanChar">
    <w:name w:val="正文首行缩进 2 + Times New Roman Char"/>
    <w:locked/>
    <w:rsid w:val="00382E27"/>
    <w:rPr>
      <w:rFonts w:ascii="宋体" w:hAnsi="宋体"/>
      <w:kern w:val="2"/>
      <w:sz w:val="24"/>
      <w:szCs w:val="24"/>
    </w:rPr>
  </w:style>
  <w:style w:type="character" w:customStyle="1" w:styleId="HJ-Char2">
    <w:name w:val="HJ-新正文 Char"/>
    <w:link w:val="HJ-2"/>
    <w:locked/>
    <w:rsid w:val="00382E27"/>
    <w:rPr>
      <w:sz w:val="24"/>
    </w:rPr>
  </w:style>
  <w:style w:type="paragraph" w:customStyle="1" w:styleId="HJ-2">
    <w:name w:val="HJ-新正文"/>
    <w:basedOn w:val="a"/>
    <w:link w:val="HJ-Char2"/>
    <w:rsid w:val="00382E27"/>
    <w:pPr>
      <w:snapToGrid w:val="0"/>
      <w:ind w:firstLineChars="200" w:firstLine="480"/>
      <w:jc w:val="both"/>
    </w:pPr>
    <w:rPr>
      <w:rFonts w:cs="Times New Roman"/>
      <w:szCs w:val="20"/>
    </w:rPr>
  </w:style>
  <w:style w:type="character" w:customStyle="1" w:styleId="CharCharChar2">
    <w:name w:val="表格内容 Char Char Char"/>
    <w:link w:val="CharChar9"/>
    <w:locked/>
    <w:rsid w:val="00382E27"/>
    <w:rPr>
      <w:rFonts w:ascii="Arial" w:eastAsia="华文细黑" w:hAnsi="Arial" w:cs="Arial"/>
      <w:kern w:val="2"/>
      <w:sz w:val="21"/>
    </w:rPr>
  </w:style>
  <w:style w:type="paragraph" w:customStyle="1" w:styleId="CharChar9">
    <w:name w:val="表格内容 Char Char"/>
    <w:basedOn w:val="affffff1"/>
    <w:link w:val="CharCharChar2"/>
    <w:rsid w:val="00382E27"/>
    <w:pPr>
      <w:ind w:left="0" w:firstLine="0"/>
      <w:jc w:val="center"/>
    </w:pPr>
    <w:rPr>
      <w:rFonts w:ascii="Arial" w:eastAsia="华文细黑" w:hAnsi="Arial" w:cs="Arial"/>
      <w:smallCaps w:val="0"/>
      <w:kern w:val="2"/>
      <w:sz w:val="21"/>
    </w:rPr>
  </w:style>
  <w:style w:type="character" w:customStyle="1" w:styleId="Charfff">
    <w:name w:val="正文格式 Char"/>
    <w:link w:val="affffffffd"/>
    <w:locked/>
    <w:rsid w:val="00382E27"/>
    <w:rPr>
      <w:rFonts w:ascii="宋体" w:hAnsi="宋体"/>
      <w:kern w:val="2"/>
      <w:sz w:val="24"/>
      <w:szCs w:val="24"/>
    </w:rPr>
  </w:style>
  <w:style w:type="paragraph" w:customStyle="1" w:styleId="affffffffd">
    <w:name w:val="正文格式"/>
    <w:basedOn w:val="a"/>
    <w:link w:val="Charfff"/>
    <w:rsid w:val="00382E27"/>
    <w:pPr>
      <w:ind w:firstLine="482"/>
    </w:pPr>
    <w:rPr>
      <w:rFonts w:ascii="宋体" w:hAnsi="宋体" w:cs="Times New Roman"/>
      <w:kern w:val="2"/>
    </w:rPr>
  </w:style>
  <w:style w:type="character" w:customStyle="1" w:styleId="Charfff0">
    <w:name w:val="表格内文字 Char"/>
    <w:link w:val="affffffffe"/>
    <w:locked/>
    <w:rsid w:val="00382E27"/>
    <w:rPr>
      <w:spacing w:val="10"/>
      <w:sz w:val="24"/>
      <w:szCs w:val="24"/>
      <w:lang w:eastAsia="en-US"/>
    </w:rPr>
  </w:style>
  <w:style w:type="paragraph" w:customStyle="1" w:styleId="affffffffe">
    <w:name w:val="表格内文字"/>
    <w:basedOn w:val="afff"/>
    <w:link w:val="Charfff0"/>
    <w:rsid w:val="00382E27"/>
    <w:pPr>
      <w:spacing w:after="0" w:line="320" w:lineRule="exact"/>
      <w:jc w:val="center"/>
    </w:pPr>
    <w:rPr>
      <w:rFonts w:cs="Times New Roman"/>
      <w:spacing w:val="10"/>
      <w:szCs w:val="24"/>
      <w:lang w:eastAsia="en-US"/>
    </w:rPr>
  </w:style>
  <w:style w:type="character" w:customStyle="1" w:styleId="01Char">
    <w:name w:val="正文01 Char"/>
    <w:link w:val="010"/>
    <w:locked/>
    <w:rsid w:val="00382E27"/>
    <w:rPr>
      <w:rFonts w:cs="宋体"/>
      <w:sz w:val="24"/>
    </w:rPr>
  </w:style>
  <w:style w:type="character" w:customStyle="1" w:styleId="z-40">
    <w:name w:val="z-窗体顶端 字符4"/>
    <w:link w:val="z-23"/>
    <w:locked/>
    <w:rsid w:val="00382E27"/>
    <w:rPr>
      <w:rFonts w:ascii="Arial" w:eastAsia="Arial Unicode MS" w:hAnsi="Arial" w:cs="Arial"/>
      <w:vanish/>
      <w:sz w:val="16"/>
      <w:szCs w:val="16"/>
    </w:rPr>
  </w:style>
  <w:style w:type="paragraph" w:customStyle="1" w:styleId="z-23">
    <w:name w:val="z-窗体顶端2"/>
    <w:basedOn w:val="a"/>
    <w:next w:val="a"/>
    <w:link w:val="z-40"/>
    <w:rsid w:val="00382E27"/>
    <w:pPr>
      <w:pBdr>
        <w:bottom w:val="single" w:sz="6" w:space="1" w:color="auto"/>
      </w:pBdr>
      <w:spacing w:line="240" w:lineRule="auto"/>
      <w:jc w:val="center"/>
    </w:pPr>
    <w:rPr>
      <w:rFonts w:ascii="Arial" w:eastAsia="Arial Unicode MS" w:hAnsi="Arial" w:cs="Arial"/>
      <w:vanish/>
      <w:sz w:val="16"/>
      <w:szCs w:val="16"/>
    </w:rPr>
  </w:style>
  <w:style w:type="paragraph" w:customStyle="1" w:styleId="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w:basedOn w:val="a"/>
    <w:rsid w:val="00382E27"/>
    <w:pPr>
      <w:spacing w:line="240" w:lineRule="auto"/>
    </w:pPr>
    <w:rPr>
      <w:rFonts w:ascii="宋体" w:hAnsi="宋体"/>
    </w:rPr>
  </w:style>
  <w:style w:type="paragraph" w:customStyle="1" w:styleId="xl173">
    <w:name w:val="xl173"/>
    <w:basedOn w:val="a"/>
    <w:rsid w:val="00382E27"/>
    <w:pPr>
      <w:spacing w:before="100" w:beforeAutospacing="1" w:after="100" w:afterAutospacing="1" w:line="240" w:lineRule="auto"/>
      <w:jc w:val="center"/>
    </w:pPr>
    <w:rPr>
      <w:rFonts w:ascii="Arial Unicode MS" w:hAnsi="Arial Unicode MS"/>
    </w:rPr>
  </w:style>
  <w:style w:type="paragraph" w:customStyle="1" w:styleId="205051505">
    <w:name w:val="样式 样式 标题 2节 + 宋体 段前: 0.5 行 段后: 0.5 行 行距: 1.5 倍行距 + 段前: 0.5 行 段后..."/>
    <w:basedOn w:val="a"/>
    <w:rsid w:val="00382E27"/>
    <w:pPr>
      <w:keepNext/>
      <w:keepLines/>
      <w:tabs>
        <w:tab w:val="left" w:pos="720"/>
      </w:tabs>
      <w:adjustRightInd w:val="0"/>
      <w:snapToGrid w:val="0"/>
      <w:spacing w:beforeLines="50" w:afterLines="50"/>
      <w:ind w:left="397" w:hanging="397"/>
      <w:outlineLvl w:val="1"/>
    </w:pPr>
    <w:rPr>
      <w:rFonts w:ascii="仿宋_GB2312" w:eastAsia="仿宋_GB2312" w:hAnsi="宋体"/>
      <w:b/>
      <w:bCs/>
      <w:sz w:val="28"/>
      <w:szCs w:val="20"/>
    </w:rPr>
  </w:style>
  <w:style w:type="paragraph" w:customStyle="1" w:styleId="CharCharChar20">
    <w:name w:val="Char Char Char2"/>
    <w:basedOn w:val="a"/>
    <w:rsid w:val="00382E27"/>
    <w:pPr>
      <w:spacing w:line="240" w:lineRule="auto"/>
    </w:pPr>
    <w:rPr>
      <w:rFonts w:ascii="宋体" w:hAnsi="宋体"/>
    </w:rPr>
  </w:style>
  <w:style w:type="paragraph" w:customStyle="1" w:styleId="afffffffff">
    <w:name w:val="魏秀珍  表标题"/>
    <w:basedOn w:val="a"/>
    <w:rsid w:val="00382E27"/>
    <w:pPr>
      <w:adjustRightInd w:val="0"/>
      <w:snapToGrid w:val="0"/>
      <w:spacing w:line="240" w:lineRule="auto"/>
      <w:jc w:val="center"/>
    </w:pPr>
    <w:rPr>
      <w:rFonts w:ascii="宋体" w:hAnsi="宋体"/>
      <w:b/>
      <w:bCs/>
      <w:szCs w:val="20"/>
    </w:rPr>
  </w:style>
  <w:style w:type="paragraph" w:customStyle="1" w:styleId="xl144">
    <w:name w:val="xl144"/>
    <w:basedOn w:val="a"/>
    <w:rsid w:val="00382E27"/>
    <w:pPr>
      <w:pBdr>
        <w:left w:val="single" w:sz="4" w:space="0" w:color="auto"/>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afffffffff0">
    <w:name w:val="段"/>
    <w:rsid w:val="00382E27"/>
    <w:pPr>
      <w:autoSpaceDE w:val="0"/>
      <w:autoSpaceDN w:val="0"/>
      <w:ind w:firstLineChars="200" w:firstLine="200"/>
      <w:jc w:val="both"/>
    </w:pPr>
    <w:rPr>
      <w:rFonts w:ascii="宋体"/>
      <w:sz w:val="21"/>
    </w:rPr>
  </w:style>
  <w:style w:type="paragraph" w:customStyle="1" w:styleId="afffffffff1">
    <w:name w:val="正文表标题"/>
    <w:next w:val="afffffffff0"/>
    <w:rsid w:val="00382E27"/>
    <w:pPr>
      <w:tabs>
        <w:tab w:val="left" w:pos="4752"/>
      </w:tabs>
      <w:ind w:left="4752" w:hanging="432"/>
      <w:jc w:val="center"/>
    </w:pPr>
    <w:rPr>
      <w:rFonts w:ascii="黑体" w:eastAsia="黑体"/>
      <w:sz w:val="21"/>
    </w:rPr>
  </w:style>
  <w:style w:type="paragraph" w:customStyle="1" w:styleId="153">
    <w:name w:val="样式 小四 行距: 1.5 倍行距"/>
    <w:basedOn w:val="a"/>
    <w:rsid w:val="00382E27"/>
    <w:pPr>
      <w:adjustRightInd w:val="0"/>
      <w:snapToGrid w:val="0"/>
      <w:ind w:firstLineChars="200" w:firstLine="200"/>
    </w:pPr>
    <w:rPr>
      <w:rFonts w:ascii="宋体" w:hAnsi="宋体"/>
      <w:szCs w:val="20"/>
    </w:rPr>
  </w:style>
  <w:style w:type="paragraph" w:customStyle="1" w:styleId="afffffffff2">
    <w:name w:val="表内序号"/>
    <w:basedOn w:val="a"/>
    <w:rsid w:val="00382E27"/>
    <w:pPr>
      <w:spacing w:line="240" w:lineRule="auto"/>
      <w:ind w:leftChars="-52" w:left="-109" w:rightChars="-55" w:right="-115"/>
      <w:jc w:val="center"/>
    </w:pPr>
    <w:rPr>
      <w:rFonts w:ascii="宋体" w:hAnsi="宋体"/>
      <w:szCs w:val="21"/>
    </w:rPr>
  </w:style>
  <w:style w:type="paragraph" w:customStyle="1" w:styleId="TOC11">
    <w:name w:val="TOC 标题11"/>
    <w:basedOn w:val="1"/>
    <w:next w:val="a"/>
    <w:rsid w:val="00382E27"/>
    <w:pPr>
      <w:spacing w:before="480" w:line="276" w:lineRule="auto"/>
      <w:outlineLvl w:val="9"/>
    </w:pPr>
    <w:rPr>
      <w:rFonts w:ascii="Cambria" w:hAnsi="Cambria" w:cs="Times New Roman"/>
      <w:color w:val="365F91"/>
      <w:kern w:val="0"/>
      <w:sz w:val="28"/>
    </w:rPr>
  </w:style>
  <w:style w:type="paragraph" w:customStyle="1" w:styleId="xl181">
    <w:name w:val="xl181"/>
    <w:basedOn w:val="a"/>
    <w:rsid w:val="00382E2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04">
    <w:name w:val="xl104"/>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xl79">
    <w:name w:val="xl79"/>
    <w:basedOn w:val="a"/>
    <w:rsid w:val="00382E27"/>
    <w:pPr>
      <w:pBdr>
        <w:bottom w:val="single" w:sz="12" w:space="0" w:color="auto"/>
      </w:pBdr>
      <w:spacing w:before="100" w:beforeAutospacing="1" w:after="100" w:afterAutospacing="1" w:line="240" w:lineRule="auto"/>
    </w:pPr>
    <w:rPr>
      <w:rFonts w:ascii="宋体" w:hAnsi="宋体"/>
      <w:sz w:val="12"/>
      <w:szCs w:val="12"/>
    </w:rPr>
  </w:style>
  <w:style w:type="paragraph" w:customStyle="1" w:styleId="afffffffff3">
    <w:name w:val="表项"/>
    <w:basedOn w:val="a"/>
    <w:rsid w:val="00382E27"/>
    <w:pPr>
      <w:adjustRightInd w:val="0"/>
      <w:spacing w:before="60" w:after="60" w:line="288" w:lineRule="auto"/>
      <w:jc w:val="center"/>
    </w:pPr>
    <w:rPr>
      <w:rFonts w:ascii="仿宋_GB2312" w:eastAsia="楷体" w:hAnsi="宋体"/>
      <w:kern w:val="44"/>
      <w:sz w:val="18"/>
      <w:szCs w:val="20"/>
      <w:lang w:val="en-GB"/>
    </w:rPr>
  </w:style>
  <w:style w:type="paragraph" w:customStyle="1" w:styleId="xl122">
    <w:name w:val="xl122"/>
    <w:basedOn w:val="a"/>
    <w:rsid w:val="00382E27"/>
    <w:pPr>
      <w:pBdr>
        <w:left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11112">
    <w:name w:val="修订1111"/>
    <w:rsid w:val="00382E27"/>
    <w:rPr>
      <w:kern w:val="2"/>
      <w:sz w:val="21"/>
      <w:szCs w:val="24"/>
    </w:rPr>
  </w:style>
  <w:style w:type="paragraph" w:customStyle="1" w:styleId="reader-word-layer">
    <w:name w:val="reader-word-layer"/>
    <w:basedOn w:val="a"/>
    <w:rsid w:val="00382E27"/>
    <w:pPr>
      <w:spacing w:before="100" w:beforeAutospacing="1" w:after="100" w:afterAutospacing="1" w:line="240" w:lineRule="auto"/>
    </w:pPr>
    <w:rPr>
      <w:rFonts w:ascii="宋体" w:hAnsi="宋体"/>
    </w:rPr>
  </w:style>
  <w:style w:type="paragraph" w:customStyle="1" w:styleId="xl195">
    <w:name w:val="xl195"/>
    <w:basedOn w:val="a"/>
    <w:rsid w:val="00382E27"/>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afffffffff4">
    <w:name w:val="正文（缩进）"/>
    <w:basedOn w:val="a"/>
    <w:rsid w:val="00382E27"/>
    <w:pPr>
      <w:adjustRightInd w:val="0"/>
      <w:snapToGrid w:val="0"/>
      <w:ind w:firstLineChars="200" w:firstLine="200"/>
    </w:pPr>
    <w:rPr>
      <w:rFonts w:ascii="宋体" w:hAnsi="宋体"/>
    </w:rPr>
  </w:style>
  <w:style w:type="paragraph" w:customStyle="1" w:styleId="WPSPlain">
    <w:name w:val="WPS Plain"/>
    <w:rsid w:val="00382E27"/>
  </w:style>
  <w:style w:type="paragraph" w:customStyle="1" w:styleId="afffffffff5">
    <w:name w:val="环正文"/>
    <w:basedOn w:val="a"/>
    <w:rsid w:val="00382E27"/>
    <w:pPr>
      <w:suppressAutoHyphens/>
      <w:adjustRightInd w:val="0"/>
      <w:ind w:firstLineChars="200" w:firstLine="480"/>
    </w:pPr>
    <w:rPr>
      <w:rFonts w:ascii="Courier New" w:hAnsi="Courier New"/>
      <w:szCs w:val="20"/>
    </w:rPr>
  </w:style>
  <w:style w:type="paragraph" w:customStyle="1" w:styleId="xl73">
    <w:name w:val="xl73"/>
    <w:basedOn w:val="a"/>
    <w:rsid w:val="00382E27"/>
    <w:pPr>
      <w:spacing w:before="100" w:beforeAutospacing="1" w:after="100" w:afterAutospacing="1" w:line="240" w:lineRule="auto"/>
    </w:pPr>
    <w:rPr>
      <w:rFonts w:ascii="Arial Unicode MS" w:hAnsi="Arial Unicode MS"/>
    </w:rPr>
  </w:style>
  <w:style w:type="paragraph" w:customStyle="1" w:styleId="211112">
    <w:name w:val="样式 标题 2节标题 1.11.1标题2 + 四号"/>
    <w:basedOn w:val="2"/>
    <w:rsid w:val="00382E27"/>
    <w:pPr>
      <w:tabs>
        <w:tab w:val="left" w:pos="576"/>
      </w:tabs>
      <w:adjustRightInd w:val="0"/>
      <w:snapToGrid w:val="0"/>
      <w:ind w:left="576" w:firstLine="200"/>
      <w:jc w:val="both"/>
    </w:pPr>
    <w:rPr>
      <w:rFonts w:cs="Times New Roman"/>
      <w:b w:val="0"/>
      <w:szCs w:val="24"/>
    </w:rPr>
  </w:style>
  <w:style w:type="paragraph" w:customStyle="1" w:styleId="afffffffff6">
    <w:name w:val="正文(齐头)"/>
    <w:basedOn w:val="a"/>
    <w:rsid w:val="00382E27"/>
    <w:pPr>
      <w:adjustRightInd w:val="0"/>
      <w:spacing w:after="180" w:line="320" w:lineRule="exact"/>
      <w:ind w:left="1009" w:hanging="1009"/>
    </w:pPr>
    <w:rPr>
      <w:rFonts w:ascii="Arial" w:hAnsi="Arial"/>
      <w:szCs w:val="20"/>
    </w:rPr>
  </w:style>
  <w:style w:type="paragraph" w:customStyle="1" w:styleId="154">
    <w:name w:val="样式 小三 行距: 1.5 倍行距"/>
    <w:basedOn w:val="a"/>
    <w:rsid w:val="00382E27"/>
    <w:pPr>
      <w:adjustRightInd w:val="0"/>
      <w:snapToGrid w:val="0"/>
    </w:pPr>
    <w:rPr>
      <w:rFonts w:ascii="宋体" w:hAnsi="Alaska"/>
      <w:szCs w:val="20"/>
    </w:rPr>
  </w:style>
  <w:style w:type="paragraph" w:customStyle="1" w:styleId="416">
    <w:name w:val="样式 标题 4 + 宋体 行距: 固定值 16 磅"/>
    <w:basedOn w:val="4"/>
    <w:rsid w:val="00382E27"/>
    <w:pPr>
      <w:keepNext w:val="0"/>
      <w:keepLines w:val="0"/>
      <w:spacing w:line="320" w:lineRule="exact"/>
      <w:ind w:left="864" w:hanging="864"/>
    </w:pPr>
    <w:rPr>
      <w:rFonts w:ascii="宋体" w:hAnsi="宋体" w:cs="Times New Roman"/>
      <w:b w:val="0"/>
      <w:kern w:val="2"/>
      <w:sz w:val="21"/>
      <w:szCs w:val="20"/>
    </w:rPr>
  </w:style>
  <w:style w:type="paragraph" w:customStyle="1" w:styleId="xl23">
    <w:name w:val="xl23"/>
    <w:basedOn w:val="a"/>
    <w:rsid w:val="00382E27"/>
    <w:pPr>
      <w:pBdr>
        <w:top w:val="single" w:sz="12" w:space="0" w:color="auto"/>
      </w:pBdr>
      <w:spacing w:before="100" w:beforeAutospacing="1" w:after="100" w:afterAutospacing="1" w:line="240" w:lineRule="auto"/>
    </w:pPr>
    <w:rPr>
      <w:rFonts w:ascii="Arial Unicode MS" w:hAnsi="Arial Unicode MS"/>
    </w:rPr>
  </w:style>
  <w:style w:type="paragraph" w:customStyle="1" w:styleId="2ff4">
    <w:name w:val="样式 题注 + 首行缩进:  2 字符"/>
    <w:basedOn w:val="aff9"/>
    <w:rsid w:val="00382E27"/>
    <w:pPr>
      <w:adjustRightInd/>
      <w:snapToGrid/>
      <w:spacing w:before="152" w:after="160"/>
      <w:ind w:firstLineChars="200" w:firstLine="400"/>
      <w:jc w:val="both"/>
    </w:pPr>
    <w:rPr>
      <w:rFonts w:ascii="Arial" w:hAnsi="Arial" w:hint="eastAsia"/>
      <w:b w:val="0"/>
      <w:kern w:val="2"/>
      <w:sz w:val="21"/>
    </w:rPr>
  </w:style>
  <w:style w:type="paragraph" w:customStyle="1" w:styleId="91">
    <w:name w:val="样式9"/>
    <w:basedOn w:val="1"/>
    <w:rsid w:val="00382E27"/>
    <w:pPr>
      <w:spacing w:beforeLines="200" w:afterLines="200" w:line="520" w:lineRule="exact"/>
      <w:jc w:val="both"/>
    </w:pPr>
    <w:rPr>
      <w:rFonts w:cs="Times New Roman"/>
      <w:bCs/>
      <w:sz w:val="44"/>
      <w:szCs w:val="44"/>
    </w:rPr>
  </w:style>
  <w:style w:type="paragraph" w:customStyle="1" w:styleId="afffffffff7">
    <w:name w:val="表格标题新"/>
    <w:basedOn w:val="a"/>
    <w:rsid w:val="00382E27"/>
    <w:pPr>
      <w:tabs>
        <w:tab w:val="left" w:pos="0"/>
      </w:tabs>
      <w:snapToGrid w:val="0"/>
      <w:spacing w:beforeLines="50" w:line="240" w:lineRule="auto"/>
      <w:jc w:val="center"/>
    </w:pPr>
    <w:rPr>
      <w:rFonts w:ascii="仿宋_GB2312" w:eastAsia="黑体" w:hAnsi="宋体"/>
      <w:b/>
      <w:spacing w:val="4"/>
    </w:rPr>
  </w:style>
  <w:style w:type="paragraph" w:customStyle="1" w:styleId="xl91">
    <w:name w:val="xl91"/>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2TimesNewRoman050">
    <w:name w:val="样式 标题 2节 + (西文) Times New Roman (中文) 宋体 四号 段前: 0.5 行 段后: 0...."/>
    <w:basedOn w:val="2"/>
    <w:rsid w:val="00382E27"/>
    <w:pPr>
      <w:tabs>
        <w:tab w:val="left" w:pos="567"/>
      </w:tabs>
      <w:adjustRightInd w:val="0"/>
      <w:snapToGrid w:val="0"/>
      <w:spacing w:beforeLines="100" w:afterLines="100"/>
      <w:ind w:left="567" w:hanging="567"/>
      <w:jc w:val="both"/>
    </w:pPr>
    <w:rPr>
      <w:rFonts w:cs="Times New Roman"/>
      <w:b w:val="0"/>
      <w:szCs w:val="28"/>
    </w:rPr>
  </w:style>
  <w:style w:type="paragraph" w:customStyle="1" w:styleId="afffffffff8">
    <w:name w:val="图表文字"/>
    <w:basedOn w:val="a"/>
    <w:rsid w:val="00382E27"/>
    <w:pPr>
      <w:spacing w:line="300" w:lineRule="exact"/>
      <w:jc w:val="center"/>
    </w:pPr>
    <w:rPr>
      <w:rFonts w:ascii="宋体" w:hAnsi="宋体"/>
      <w:bCs/>
      <w:szCs w:val="20"/>
    </w:rPr>
  </w:style>
  <w:style w:type="paragraph" w:customStyle="1" w:styleId="reader-word-layerreader-word-s2-20">
    <w:name w:val="reader-word-layer reader-word-s2-20"/>
    <w:basedOn w:val="a"/>
    <w:rsid w:val="00382E27"/>
    <w:pPr>
      <w:spacing w:before="100" w:beforeAutospacing="1" w:after="100" w:afterAutospacing="1" w:line="240" w:lineRule="auto"/>
    </w:pPr>
    <w:rPr>
      <w:rFonts w:ascii="宋体" w:hAnsi="宋体"/>
    </w:rPr>
  </w:style>
  <w:style w:type="paragraph" w:customStyle="1" w:styleId="reader-word-layerreader-word-s2-19">
    <w:name w:val="reader-word-layer reader-word-s2-19"/>
    <w:basedOn w:val="a"/>
    <w:rsid w:val="00382E27"/>
    <w:pPr>
      <w:spacing w:before="100" w:beforeAutospacing="1" w:after="100" w:afterAutospacing="1" w:line="240" w:lineRule="auto"/>
    </w:pPr>
    <w:rPr>
      <w:rFonts w:ascii="宋体" w:hAnsi="宋体"/>
    </w:rPr>
  </w:style>
  <w:style w:type="paragraph" w:customStyle="1" w:styleId="xl100">
    <w:name w:val="xl100"/>
    <w:basedOn w:val="a"/>
    <w:rsid w:val="00382E27"/>
    <w:pPr>
      <w:spacing w:before="100" w:beforeAutospacing="1" w:after="100" w:afterAutospacing="1" w:line="240" w:lineRule="auto"/>
    </w:pPr>
    <w:rPr>
      <w:rFonts w:ascii="Arial Unicode MS" w:hAnsi="Arial Unicode MS"/>
      <w:sz w:val="12"/>
      <w:szCs w:val="12"/>
    </w:rPr>
  </w:style>
  <w:style w:type="paragraph" w:customStyle="1" w:styleId="114">
    <w:name w:val="标题 11"/>
    <w:basedOn w:val="a"/>
    <w:next w:val="a"/>
    <w:rsid w:val="00382E27"/>
    <w:pPr>
      <w:keepNext/>
      <w:keepLines/>
      <w:spacing w:before="240" w:after="120" w:line="500" w:lineRule="atLeast"/>
      <w:ind w:rightChars="100" w:right="100"/>
    </w:pPr>
    <w:rPr>
      <w:rFonts w:ascii="宋体" w:eastAsia="楷体_GB2312" w:hAnsi="宋体"/>
      <w:b/>
      <w:color w:val="FF0000"/>
      <w:kern w:val="44"/>
      <w:sz w:val="28"/>
      <w:szCs w:val="20"/>
    </w:rPr>
  </w:style>
  <w:style w:type="paragraph" w:customStyle="1" w:styleId="58">
    <w:name w:val="文本框5号两端齐"/>
    <w:basedOn w:val="a"/>
    <w:rsid w:val="00382E27"/>
    <w:pPr>
      <w:spacing w:line="240" w:lineRule="auto"/>
    </w:pPr>
    <w:rPr>
      <w:rFonts w:ascii="宋体" w:eastAsia="仿宋_GB2312" w:hAnsi="宋体"/>
      <w:szCs w:val="21"/>
    </w:rPr>
  </w:style>
  <w:style w:type="paragraph" w:customStyle="1" w:styleId="z-111">
    <w:name w:val="z-窗体顶端111"/>
    <w:basedOn w:val="a"/>
    <w:next w:val="a"/>
    <w:rsid w:val="00382E27"/>
    <w:pPr>
      <w:pBdr>
        <w:bottom w:val="single" w:sz="6" w:space="1" w:color="auto"/>
      </w:pBdr>
      <w:spacing w:line="240" w:lineRule="auto"/>
      <w:jc w:val="center"/>
    </w:pPr>
    <w:rPr>
      <w:rFonts w:ascii="Arial" w:eastAsia="Arial Unicode MS" w:hAnsi="Arial" w:cs="Arial"/>
      <w:vanish/>
      <w:kern w:val="2"/>
      <w:sz w:val="16"/>
      <w:szCs w:val="16"/>
    </w:rPr>
  </w:style>
  <w:style w:type="paragraph" w:customStyle="1" w:styleId="xl114">
    <w:name w:val="xl114"/>
    <w:basedOn w:val="a"/>
    <w:rsid w:val="00382E27"/>
    <w:pPr>
      <w:pBdr>
        <w:left w:val="single" w:sz="8" w:space="0" w:color="auto"/>
      </w:pBdr>
      <w:spacing w:before="100" w:beforeAutospacing="1" w:after="100" w:afterAutospacing="1" w:line="240" w:lineRule="auto"/>
    </w:pPr>
    <w:rPr>
      <w:rFonts w:ascii="Arial Unicode MS" w:hAnsi="Arial Unicode MS"/>
      <w:sz w:val="16"/>
      <w:szCs w:val="16"/>
    </w:rPr>
  </w:style>
  <w:style w:type="paragraph" w:customStyle="1" w:styleId="CharCharChar3">
    <w:name w:val="Char Char Char"/>
    <w:basedOn w:val="a"/>
    <w:rsid w:val="00382E27"/>
    <w:pPr>
      <w:spacing w:after="160" w:line="240" w:lineRule="exact"/>
    </w:pPr>
    <w:rPr>
      <w:rFonts w:ascii="Verdana" w:eastAsia="仿宋_GB2312" w:hAnsi="Verdana"/>
      <w:szCs w:val="20"/>
      <w:lang w:eastAsia="en-US"/>
    </w:rPr>
  </w:style>
  <w:style w:type="paragraph" w:customStyle="1" w:styleId="410">
    <w:name w:val="标题 41"/>
    <w:basedOn w:val="a"/>
    <w:next w:val="a"/>
    <w:rsid w:val="00382E27"/>
    <w:pPr>
      <w:keepNext/>
      <w:keepLines/>
      <w:spacing w:line="500" w:lineRule="atLeast"/>
    </w:pPr>
    <w:rPr>
      <w:rFonts w:ascii="宋体" w:eastAsia="仿宋_GB2312" w:hAnsi="Arial"/>
      <w:sz w:val="28"/>
      <w:szCs w:val="20"/>
    </w:rPr>
  </w:style>
  <w:style w:type="paragraph" w:customStyle="1" w:styleId="111H1h11headingHeader1stPageh1chapte">
    <w:name w:val="样式 标题 1标题 1宋旭峰标题1章节H1h11headingHeader 1st Pageh1 chapte..."/>
    <w:basedOn w:val="1"/>
    <w:rsid w:val="00382E27"/>
    <w:pPr>
      <w:adjustRightInd w:val="0"/>
      <w:snapToGrid w:val="0"/>
      <w:spacing w:after="156"/>
    </w:pPr>
    <w:rPr>
      <w:rFonts w:eastAsia="黑体" w:cs="Times New Roman"/>
      <w:bCs/>
      <w:kern w:val="2"/>
      <w:szCs w:val="30"/>
    </w:rPr>
  </w:style>
  <w:style w:type="paragraph" w:customStyle="1" w:styleId="font7">
    <w:name w:val="font7"/>
    <w:basedOn w:val="a"/>
    <w:rsid w:val="00382E27"/>
    <w:pPr>
      <w:spacing w:before="100" w:beforeAutospacing="1" w:after="100" w:afterAutospacing="1" w:line="240" w:lineRule="auto"/>
    </w:pPr>
    <w:rPr>
      <w:rFonts w:ascii="宋体" w:hAnsi="宋体"/>
      <w:sz w:val="12"/>
      <w:szCs w:val="12"/>
    </w:rPr>
  </w:style>
  <w:style w:type="paragraph" w:customStyle="1" w:styleId="afffffffff9">
    <w:name w:val="表居中（中文）"/>
    <w:basedOn w:val="a"/>
    <w:rsid w:val="00382E27"/>
    <w:pPr>
      <w:adjustRightInd w:val="0"/>
      <w:spacing w:line="380" w:lineRule="atLeast"/>
      <w:jc w:val="center"/>
    </w:pPr>
    <w:rPr>
      <w:rFonts w:ascii="宋体" w:eastAsia="楷体_GB2312" w:hAnsi="宋体"/>
    </w:rPr>
  </w:style>
  <w:style w:type="paragraph" w:customStyle="1" w:styleId="afffffffffa">
    <w:name w:val="注×："/>
    <w:rsid w:val="00382E27"/>
    <w:pPr>
      <w:widowControl w:val="0"/>
      <w:tabs>
        <w:tab w:val="left" w:pos="630"/>
      </w:tabs>
      <w:autoSpaceDE w:val="0"/>
      <w:autoSpaceDN w:val="0"/>
      <w:ind w:left="4752" w:hanging="4752"/>
      <w:jc w:val="both"/>
    </w:pPr>
    <w:rPr>
      <w:rFonts w:ascii="宋体"/>
      <w:sz w:val="18"/>
    </w:rPr>
  </w:style>
  <w:style w:type="paragraph" w:customStyle="1" w:styleId="afffffffffb">
    <w:name w:val="正文编号"/>
    <w:basedOn w:val="a"/>
    <w:rsid w:val="00382E27"/>
    <w:pPr>
      <w:tabs>
        <w:tab w:val="left" w:pos="1200"/>
      </w:tabs>
      <w:adjustRightInd w:val="0"/>
      <w:ind w:leftChars="400" w:left="1200" w:hangingChars="200" w:hanging="360"/>
    </w:pPr>
    <w:rPr>
      <w:rFonts w:ascii="Arial" w:hAnsi="Arial"/>
      <w:szCs w:val="20"/>
    </w:rPr>
  </w:style>
  <w:style w:type="paragraph" w:customStyle="1" w:styleId="xl35">
    <w:name w:val="xl35"/>
    <w:basedOn w:val="a"/>
    <w:rsid w:val="00382E27"/>
    <w:pPr>
      <w:spacing w:before="100" w:beforeAutospacing="1" w:after="100" w:afterAutospacing="1" w:line="240" w:lineRule="auto"/>
      <w:jc w:val="center"/>
    </w:pPr>
    <w:rPr>
      <w:rFonts w:ascii="Arial Unicode MS" w:eastAsia="Arial Unicode MS" w:hAnsi="Arial Unicode MS"/>
    </w:rPr>
  </w:style>
  <w:style w:type="paragraph" w:customStyle="1" w:styleId="xl87">
    <w:name w:val="xl87"/>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xl111">
    <w:name w:val="xl111"/>
    <w:basedOn w:val="a"/>
    <w:rsid w:val="00382E27"/>
    <w:pPr>
      <w:pBdr>
        <w:top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afffffffffc">
    <w:name w:val="正文（我的报告）"/>
    <w:basedOn w:val="a"/>
    <w:rsid w:val="00382E27"/>
    <w:pPr>
      <w:adjustRightInd w:val="0"/>
      <w:snapToGrid w:val="0"/>
      <w:ind w:firstLine="480"/>
    </w:pPr>
    <w:rPr>
      <w:rFonts w:ascii="宋体" w:hAnsi="宋体"/>
      <w:szCs w:val="20"/>
    </w:rPr>
  </w:style>
  <w:style w:type="paragraph" w:customStyle="1" w:styleId="xiangxi">
    <w:name w:val="xiangxi"/>
    <w:basedOn w:val="a"/>
    <w:rsid w:val="00382E27"/>
    <w:pPr>
      <w:wordWrap w:val="0"/>
      <w:spacing w:before="100" w:beforeAutospacing="1" w:after="100" w:afterAutospacing="1" w:line="240" w:lineRule="auto"/>
    </w:pPr>
    <w:rPr>
      <w:rFonts w:ascii="宋体" w:hAnsi="宋体"/>
      <w:color w:val="333333"/>
      <w:sz w:val="18"/>
      <w:szCs w:val="18"/>
    </w:rPr>
  </w:style>
  <w:style w:type="paragraph" w:customStyle="1" w:styleId="1ff2">
    <w:name w:val="日期1"/>
    <w:basedOn w:val="a"/>
    <w:next w:val="a"/>
    <w:rsid w:val="00382E27"/>
    <w:pPr>
      <w:adjustRightInd w:val="0"/>
      <w:spacing w:line="240" w:lineRule="auto"/>
    </w:pPr>
    <w:rPr>
      <w:rFonts w:ascii="宋体" w:hAnsi="宋体"/>
      <w:szCs w:val="20"/>
    </w:rPr>
  </w:style>
  <w:style w:type="paragraph" w:customStyle="1" w:styleId="afffffffffd">
    <w:name w:val="！正文"/>
    <w:basedOn w:val="a"/>
    <w:rsid w:val="00382E27"/>
    <w:pPr>
      <w:ind w:firstLineChars="200" w:firstLine="480"/>
    </w:pPr>
    <w:rPr>
      <w:kern w:val="2"/>
      <w:szCs w:val="20"/>
    </w:rPr>
  </w:style>
  <w:style w:type="paragraph" w:customStyle="1" w:styleId="xl197">
    <w:name w:val="xl197"/>
    <w:basedOn w:val="a"/>
    <w:rsid w:val="00382E27"/>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rsid w:val="00382E27"/>
    <w:pPr>
      <w:ind w:firstLineChars="200" w:firstLine="200"/>
    </w:pPr>
    <w:rPr>
      <w:rFonts w:ascii="宋体" w:hAnsi="宋体"/>
    </w:rPr>
  </w:style>
  <w:style w:type="paragraph" w:customStyle="1" w:styleId="xl198">
    <w:name w:val="xl198"/>
    <w:basedOn w:val="a"/>
    <w:rsid w:val="00382E27"/>
    <w:pPr>
      <w:pBdr>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39">
    <w:name w:val="xl139"/>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afffffffffe">
    <w:name w:val="表内容"/>
    <w:basedOn w:val="a"/>
    <w:rsid w:val="00382E27"/>
    <w:pPr>
      <w:tabs>
        <w:tab w:val="left" w:pos="3240"/>
      </w:tabs>
      <w:autoSpaceDE w:val="0"/>
      <w:autoSpaceDN w:val="0"/>
      <w:spacing w:line="240" w:lineRule="auto"/>
      <w:jc w:val="center"/>
    </w:pPr>
    <w:rPr>
      <w:rFonts w:ascii="Arial" w:eastAsia="仿宋_GB2312" w:hAnsi="Arial"/>
      <w:bCs/>
      <w:szCs w:val="20"/>
    </w:rPr>
  </w:style>
  <w:style w:type="paragraph" w:customStyle="1" w:styleId="affffffffff">
    <w:name w:val="章标题"/>
    <w:next w:val="a"/>
    <w:rsid w:val="00382E27"/>
    <w:pPr>
      <w:tabs>
        <w:tab w:val="left" w:pos="903"/>
      </w:tabs>
      <w:spacing w:before="50" w:after="50"/>
      <w:ind w:left="903" w:hanging="315"/>
      <w:jc w:val="both"/>
      <w:outlineLvl w:val="1"/>
    </w:pPr>
    <w:rPr>
      <w:rFonts w:ascii="黑体" w:eastAsia="黑体" w:cs="黑体"/>
      <w:sz w:val="21"/>
      <w:szCs w:val="21"/>
    </w:rPr>
  </w:style>
  <w:style w:type="paragraph" w:customStyle="1" w:styleId="affffffffff0">
    <w:name w:val="一级条标题"/>
    <w:basedOn w:val="affffffffff"/>
    <w:next w:val="a"/>
    <w:rsid w:val="00382E27"/>
    <w:pPr>
      <w:tabs>
        <w:tab w:val="left" w:pos="360"/>
      </w:tabs>
      <w:spacing w:before="0" w:after="0"/>
      <w:ind w:left="0" w:firstLine="0"/>
      <w:outlineLvl w:val="2"/>
    </w:pPr>
    <w:rPr>
      <w:rFonts w:ascii="Times New Roman" w:eastAsia="宋体" w:cs="Times New Roman"/>
    </w:rPr>
  </w:style>
  <w:style w:type="paragraph" w:customStyle="1" w:styleId="affffffffff1">
    <w:name w:val="二级条标题"/>
    <w:basedOn w:val="affffffffff0"/>
    <w:next w:val="a"/>
    <w:rsid w:val="00382E27"/>
    <w:pPr>
      <w:ind w:left="360" w:hanging="360"/>
      <w:outlineLvl w:val="3"/>
    </w:pPr>
  </w:style>
  <w:style w:type="paragraph" w:customStyle="1" w:styleId="xl190">
    <w:name w:val="xl190"/>
    <w:basedOn w:val="a"/>
    <w:rsid w:val="00382E27"/>
    <w:pPr>
      <w:pBdr>
        <w:top w:val="single" w:sz="12" w:space="0" w:color="auto"/>
      </w:pBdr>
      <w:spacing w:before="100" w:beforeAutospacing="1" w:after="100" w:afterAutospacing="1" w:line="240" w:lineRule="auto"/>
    </w:pPr>
    <w:rPr>
      <w:rFonts w:ascii="Arial Unicode MS" w:hAnsi="Arial Unicode MS"/>
      <w:sz w:val="12"/>
      <w:szCs w:val="12"/>
    </w:rPr>
  </w:style>
  <w:style w:type="paragraph" w:customStyle="1" w:styleId="222">
    <w:name w:val="样式 样式 首行缩进:  2 字符 + 首行缩进:  2 字符2"/>
    <w:basedOn w:val="a"/>
    <w:rsid w:val="00382E27"/>
    <w:pPr>
      <w:spacing w:line="440" w:lineRule="exact"/>
      <w:ind w:firstLineChars="200" w:firstLine="584"/>
    </w:pPr>
    <w:rPr>
      <w:rFonts w:ascii="宋体" w:eastAsia="楷体_GB2312" w:hAnsi="宋体"/>
      <w:spacing w:val="6"/>
      <w:sz w:val="28"/>
      <w:szCs w:val="20"/>
    </w:rPr>
  </w:style>
  <w:style w:type="paragraph" w:customStyle="1" w:styleId="affffffffff2">
    <w:name w:val="三级条标题"/>
    <w:basedOn w:val="affffffffff1"/>
    <w:next w:val="a"/>
    <w:rsid w:val="00382E27"/>
    <w:pPr>
      <w:outlineLvl w:val="4"/>
    </w:pPr>
  </w:style>
  <w:style w:type="paragraph" w:customStyle="1" w:styleId="affffffffff3">
    <w:name w:val="四级条标题"/>
    <w:basedOn w:val="affffffffff2"/>
    <w:next w:val="a"/>
    <w:rsid w:val="00382E27"/>
    <w:pPr>
      <w:outlineLvl w:val="5"/>
    </w:pPr>
  </w:style>
  <w:style w:type="paragraph" w:customStyle="1" w:styleId="4f7">
    <w:name w:val="4级标题"/>
    <w:basedOn w:val="a"/>
    <w:rsid w:val="00382E27"/>
    <w:pPr>
      <w:tabs>
        <w:tab w:val="num" w:pos="360"/>
      </w:tabs>
      <w:ind w:left="360" w:hangingChars="200" w:hanging="360"/>
    </w:pPr>
    <w:rPr>
      <w:rFonts w:cs="Times New Roman"/>
      <w:b/>
      <w:kern w:val="2"/>
    </w:rPr>
  </w:style>
  <w:style w:type="paragraph" w:customStyle="1" w:styleId="xl89">
    <w:name w:val="xl89"/>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affffffffff4">
    <w:name w:val="图框"/>
    <w:basedOn w:val="a"/>
    <w:rsid w:val="00382E27"/>
    <w:pPr>
      <w:spacing w:line="240" w:lineRule="auto"/>
      <w:jc w:val="center"/>
    </w:pPr>
    <w:rPr>
      <w:rFonts w:ascii="宋体" w:hAnsi="宋体"/>
      <w:szCs w:val="15"/>
    </w:rPr>
  </w:style>
  <w:style w:type="paragraph" w:customStyle="1" w:styleId="affffffffff5">
    <w:name w:val="正文缩近"/>
    <w:basedOn w:val="a"/>
    <w:rsid w:val="00382E27"/>
    <w:pPr>
      <w:ind w:firstLineChars="200" w:firstLine="560"/>
    </w:pPr>
    <w:rPr>
      <w:rFonts w:ascii="宋体" w:hAnsi="宋体"/>
      <w:sz w:val="28"/>
      <w:szCs w:val="28"/>
    </w:rPr>
  </w:style>
  <w:style w:type="paragraph" w:customStyle="1" w:styleId="Texte">
    <w:name w:val="Texte"/>
    <w:basedOn w:val="a"/>
    <w:rsid w:val="00382E27"/>
    <w:pPr>
      <w:spacing w:before="120" w:after="120" w:line="240" w:lineRule="auto"/>
      <w:ind w:left="851" w:firstLineChars="200" w:firstLine="200"/>
    </w:pPr>
    <w:rPr>
      <w:rFonts w:ascii="Arial" w:hAnsi="Arial"/>
      <w:sz w:val="22"/>
      <w:szCs w:val="20"/>
      <w:lang w:val="en-GB"/>
    </w:rPr>
  </w:style>
  <w:style w:type="paragraph" w:customStyle="1" w:styleId="xl61">
    <w:name w:val="xl61"/>
    <w:basedOn w:val="a"/>
    <w:rsid w:val="00382E27"/>
    <w:pPr>
      <w:spacing w:before="100" w:beforeAutospacing="1" w:after="100" w:afterAutospacing="1" w:line="240" w:lineRule="auto"/>
    </w:pPr>
    <w:rPr>
      <w:rFonts w:ascii="Arial Unicode MS" w:hAnsi="Arial Unicode MS"/>
      <w:sz w:val="12"/>
      <w:szCs w:val="12"/>
    </w:rPr>
  </w:style>
  <w:style w:type="paragraph" w:customStyle="1" w:styleId="affffffffff6">
    <w:name w:val="示例"/>
    <w:next w:val="afffffffff0"/>
    <w:rsid w:val="00382E27"/>
    <w:pPr>
      <w:tabs>
        <w:tab w:val="left" w:pos="816"/>
        <w:tab w:val="left" w:pos="4752"/>
      </w:tabs>
      <w:ind w:left="4752" w:firstLineChars="233" w:firstLine="419"/>
      <w:jc w:val="both"/>
    </w:pPr>
    <w:rPr>
      <w:rFonts w:ascii="宋体"/>
      <w:sz w:val="18"/>
    </w:rPr>
  </w:style>
  <w:style w:type="paragraph" w:customStyle="1" w:styleId="p4">
    <w:name w:val="p4"/>
    <w:basedOn w:val="a"/>
    <w:rsid w:val="00382E27"/>
    <w:pPr>
      <w:tabs>
        <w:tab w:val="left" w:pos="440"/>
      </w:tabs>
      <w:autoSpaceDE w:val="0"/>
      <w:autoSpaceDN w:val="0"/>
      <w:adjustRightInd w:val="0"/>
      <w:spacing w:line="240" w:lineRule="atLeast"/>
      <w:ind w:left="1008" w:hanging="432"/>
    </w:pPr>
    <w:rPr>
      <w:rFonts w:ascii="宋体" w:hAnsi="宋体"/>
      <w:color w:val="000000"/>
    </w:rPr>
  </w:style>
  <w:style w:type="paragraph" w:customStyle="1" w:styleId="xl34">
    <w:name w:val="xl34"/>
    <w:basedOn w:val="a"/>
    <w:rsid w:val="00382E27"/>
    <w:pPr>
      <w:pBdr>
        <w:left w:val="single" w:sz="12" w:space="0" w:color="auto"/>
      </w:pBdr>
      <w:spacing w:before="100" w:beforeAutospacing="1" w:after="100" w:afterAutospacing="1" w:line="240" w:lineRule="auto"/>
    </w:pPr>
    <w:rPr>
      <w:rFonts w:ascii="Arial Unicode MS" w:hAnsi="Arial Unicode MS"/>
      <w:sz w:val="16"/>
      <w:szCs w:val="16"/>
    </w:rPr>
  </w:style>
  <w:style w:type="paragraph" w:customStyle="1" w:styleId="022">
    <w:name w:val="标题02"/>
    <w:basedOn w:val="a"/>
    <w:next w:val="a"/>
    <w:rsid w:val="00382E27"/>
    <w:pPr>
      <w:snapToGrid w:val="0"/>
      <w:spacing w:line="440" w:lineRule="atLeast"/>
    </w:pPr>
    <w:rPr>
      <w:rFonts w:ascii="宋体" w:hAnsi="宋体"/>
      <w:b/>
      <w:szCs w:val="20"/>
    </w:rPr>
  </w:style>
  <w:style w:type="paragraph" w:customStyle="1" w:styleId="130">
    <w:name w:val="1标题3级"/>
    <w:basedOn w:val="a"/>
    <w:rsid w:val="00382E27"/>
    <w:pPr>
      <w:keepNext/>
      <w:adjustRightInd w:val="0"/>
      <w:snapToGrid w:val="0"/>
      <w:spacing w:line="420" w:lineRule="auto"/>
    </w:pPr>
    <w:rPr>
      <w:rFonts w:ascii="宋体" w:eastAsia="黑体" w:hAnsi="宋体"/>
      <w:b/>
      <w:sz w:val="28"/>
      <w:szCs w:val="20"/>
    </w:rPr>
  </w:style>
  <w:style w:type="paragraph" w:customStyle="1" w:styleId="1ff3">
    <w:name w:val="表中文字1"/>
    <w:rsid w:val="00382E27"/>
    <w:pPr>
      <w:widowControl w:val="0"/>
      <w:adjustRightInd w:val="0"/>
      <w:snapToGrid w:val="0"/>
      <w:spacing w:before="240" w:line="360" w:lineRule="exact"/>
      <w:ind w:right="-108"/>
      <w:jc w:val="both"/>
    </w:pPr>
    <w:rPr>
      <w:rFonts w:hAnsi="宋体"/>
      <w:color w:val="FF0000"/>
      <w:kern w:val="2"/>
      <w:sz w:val="21"/>
      <w:szCs w:val="21"/>
    </w:rPr>
  </w:style>
  <w:style w:type="paragraph" w:customStyle="1" w:styleId="affffffffff7">
    <w:name w:val="正文样式一"/>
    <w:basedOn w:val="a"/>
    <w:rsid w:val="00382E27"/>
    <w:pPr>
      <w:adjustRightInd w:val="0"/>
      <w:spacing w:line="400" w:lineRule="atLeast"/>
      <w:ind w:firstLine="510"/>
    </w:pPr>
    <w:rPr>
      <w:rFonts w:ascii="宋体" w:hAnsi="宋体"/>
      <w:szCs w:val="20"/>
    </w:rPr>
  </w:style>
  <w:style w:type="paragraph" w:customStyle="1" w:styleId="Char4CharCharCharCharCharCharCharCharCharCharChar">
    <w:name w:val="Char4 Char Char Char Char Char Char Char Char Char Char Char"/>
    <w:basedOn w:val="a"/>
    <w:rsid w:val="00382E27"/>
    <w:pPr>
      <w:tabs>
        <w:tab w:val="left" w:pos="1280"/>
      </w:tabs>
      <w:spacing w:line="240" w:lineRule="auto"/>
    </w:pPr>
    <w:rPr>
      <w:rFonts w:ascii="宋体" w:hAnsi="宋体"/>
      <w:szCs w:val="20"/>
    </w:rPr>
  </w:style>
  <w:style w:type="paragraph" w:customStyle="1" w:styleId="CharCharCharCharCharCharCharCharCharCharChar1Char21">
    <w:name w:val="Char Char Char Char Char Char Char Char Char Char Char1 Char21"/>
    <w:basedOn w:val="a"/>
    <w:rsid w:val="00382E27"/>
    <w:pPr>
      <w:spacing w:line="240" w:lineRule="auto"/>
    </w:pPr>
    <w:rPr>
      <w:rFonts w:cs="Times New Roman"/>
      <w:kern w:val="2"/>
      <w:szCs w:val="20"/>
    </w:rPr>
  </w:style>
  <w:style w:type="paragraph" w:customStyle="1" w:styleId="201">
    <w:name w:val="样式 标题 2 + 首行缩进:  0 字符"/>
    <w:basedOn w:val="2"/>
    <w:next w:val="2"/>
    <w:rsid w:val="00382E27"/>
    <w:pPr>
      <w:tabs>
        <w:tab w:val="left" w:pos="576"/>
      </w:tabs>
      <w:adjustRightInd w:val="0"/>
      <w:snapToGrid w:val="0"/>
      <w:spacing w:beforeLines="100"/>
      <w:ind w:left="576" w:hanging="576"/>
      <w:jc w:val="both"/>
    </w:pPr>
    <w:rPr>
      <w:rFonts w:cs="Times New Roman"/>
      <w:b w:val="0"/>
      <w:sz w:val="24"/>
    </w:rPr>
  </w:style>
  <w:style w:type="paragraph" w:customStyle="1" w:styleId="xl164">
    <w:name w:val="xl164"/>
    <w:basedOn w:val="a"/>
    <w:rsid w:val="00382E27"/>
    <w:pPr>
      <w:pBdr>
        <w:left w:val="single" w:sz="12" w:space="0" w:color="auto"/>
        <w:bottom w:val="single" w:sz="12" w:space="0" w:color="auto"/>
      </w:pBdr>
      <w:spacing w:before="100" w:beforeAutospacing="1" w:after="100" w:afterAutospacing="1" w:line="240" w:lineRule="auto"/>
      <w:jc w:val="center"/>
    </w:pPr>
    <w:rPr>
      <w:rFonts w:ascii="Arial Unicode MS" w:hAnsi="Arial Unicode MS"/>
    </w:rPr>
  </w:style>
  <w:style w:type="paragraph" w:customStyle="1" w:styleId="xl68">
    <w:name w:val="xl68"/>
    <w:basedOn w:val="a"/>
    <w:rsid w:val="00382E27"/>
    <w:pPr>
      <w:pBdr>
        <w:top w:val="single" w:sz="12" w:space="0" w:color="auto"/>
      </w:pBdr>
      <w:spacing w:before="100" w:beforeAutospacing="1" w:after="100" w:afterAutospacing="1" w:line="240" w:lineRule="auto"/>
    </w:pPr>
    <w:rPr>
      <w:rFonts w:ascii="Arial Unicode MS" w:hAnsi="Arial Unicode MS"/>
      <w:sz w:val="12"/>
      <w:szCs w:val="12"/>
    </w:rPr>
  </w:style>
  <w:style w:type="paragraph" w:customStyle="1" w:styleId="xl76">
    <w:name w:val="xl76"/>
    <w:basedOn w:val="a"/>
    <w:rsid w:val="00382E27"/>
    <w:pPr>
      <w:spacing w:before="100" w:beforeAutospacing="1" w:after="100" w:afterAutospacing="1" w:line="240" w:lineRule="auto"/>
    </w:pPr>
    <w:rPr>
      <w:rFonts w:ascii="Arial Unicode MS" w:hAnsi="Arial Unicode MS"/>
      <w:sz w:val="16"/>
      <w:szCs w:val="16"/>
    </w:rPr>
  </w:style>
  <w:style w:type="paragraph" w:customStyle="1" w:styleId="ST201">
    <w:name w:val="ST20_1"/>
    <w:basedOn w:val="a"/>
    <w:rsid w:val="00382E27"/>
    <w:pPr>
      <w:autoSpaceDE w:val="0"/>
      <w:autoSpaceDN w:val="0"/>
      <w:adjustRightInd w:val="0"/>
      <w:spacing w:line="312" w:lineRule="atLeast"/>
      <w:jc w:val="center"/>
    </w:pPr>
    <w:rPr>
      <w:rFonts w:ascii="宋体" w:hAnsi="Tms Rmn"/>
      <w:szCs w:val="20"/>
    </w:rPr>
  </w:style>
  <w:style w:type="paragraph" w:customStyle="1" w:styleId="reader-word-layerreader-word-s2-21">
    <w:name w:val="reader-word-layer reader-word-s2-21"/>
    <w:basedOn w:val="a"/>
    <w:rsid w:val="00382E27"/>
    <w:pPr>
      <w:spacing w:before="100" w:beforeAutospacing="1" w:after="100" w:afterAutospacing="1" w:line="240" w:lineRule="auto"/>
    </w:pPr>
    <w:rPr>
      <w:rFonts w:ascii="宋体" w:hAnsi="宋体"/>
    </w:rPr>
  </w:style>
  <w:style w:type="paragraph" w:customStyle="1" w:styleId="1112">
    <w:name w:val="修订111"/>
    <w:rsid w:val="00382E27"/>
    <w:rPr>
      <w:kern w:val="2"/>
      <w:sz w:val="21"/>
      <w:szCs w:val="24"/>
    </w:rPr>
  </w:style>
  <w:style w:type="paragraph" w:customStyle="1" w:styleId="CharCharChar1CharCharChar3Char">
    <w:name w:val="Char Char Char1 Char Char Char3 Char"/>
    <w:basedOn w:val="a"/>
    <w:rsid w:val="00382E27"/>
    <w:pPr>
      <w:adjustRightInd w:val="0"/>
      <w:ind w:firstLineChars="200" w:firstLine="200"/>
    </w:pPr>
    <w:rPr>
      <w:rFonts w:ascii="宋体" w:hAnsi="宋体"/>
      <w:szCs w:val="20"/>
    </w:rPr>
  </w:style>
  <w:style w:type="paragraph" w:customStyle="1" w:styleId="1CharCharCharCharCharCharCharChar">
    <w:name w:val="1 Char Char Char Char Char Char Char Char"/>
    <w:basedOn w:val="a"/>
    <w:rsid w:val="00382E27"/>
    <w:pPr>
      <w:spacing w:line="240" w:lineRule="auto"/>
    </w:pPr>
    <w:rPr>
      <w:rFonts w:ascii="宋体" w:hAnsi="宋体"/>
    </w:rPr>
  </w:style>
  <w:style w:type="paragraph" w:customStyle="1" w:styleId="zw">
    <w:name w:val="zw"/>
    <w:basedOn w:val="a"/>
    <w:rsid w:val="00382E27"/>
    <w:pPr>
      <w:spacing w:before="100" w:beforeAutospacing="1" w:after="100" w:afterAutospacing="1" w:line="330" w:lineRule="atLeast"/>
    </w:pPr>
    <w:rPr>
      <w:rFonts w:ascii="Arial" w:eastAsia="Arial Unicode MS" w:hAnsi="Arial" w:cs="Arial"/>
      <w:color w:val="333333"/>
      <w:sz w:val="18"/>
      <w:szCs w:val="18"/>
    </w:rPr>
  </w:style>
  <w:style w:type="paragraph" w:customStyle="1" w:styleId="xl40">
    <w:name w:val="xl40"/>
    <w:basedOn w:val="a"/>
    <w:rsid w:val="00382E27"/>
    <w:pPr>
      <w:pBdr>
        <w:top w:val="single" w:sz="12" w:space="0" w:color="auto"/>
        <w:righ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06">
    <w:name w:val="xl106"/>
    <w:basedOn w:val="a"/>
    <w:rsid w:val="00382E27"/>
    <w:pPr>
      <w:pBdr>
        <w:lef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31110321313">
    <w:name w:val="样式 标题 3条标题1.1.1 + 宋体 小四 左 左侧:  0.32 厘米 段前: 13 磅 段后: 13 磅 ..."/>
    <w:basedOn w:val="3"/>
    <w:rsid w:val="00382E27"/>
    <w:pPr>
      <w:keepLines w:val="0"/>
      <w:spacing w:before="100" w:beforeAutospacing="1" w:after="100" w:afterAutospacing="1" w:line="480" w:lineRule="auto"/>
      <w:ind w:left="284" w:hanging="284"/>
    </w:pPr>
    <w:rPr>
      <w:rFonts w:cs="Times New Roman"/>
      <w:bCs/>
      <w:szCs w:val="20"/>
    </w:rPr>
  </w:style>
  <w:style w:type="paragraph" w:customStyle="1" w:styleId="Char20">
    <w:name w:val="Char2"/>
    <w:basedOn w:val="a"/>
    <w:rsid w:val="00382E27"/>
    <w:pPr>
      <w:snapToGrid w:val="0"/>
      <w:spacing w:line="440" w:lineRule="atLeast"/>
    </w:pPr>
    <w:rPr>
      <w:rFonts w:ascii="宋体" w:hAnsi="宋体"/>
    </w:rPr>
  </w:style>
  <w:style w:type="paragraph" w:customStyle="1" w:styleId="affffffffff8">
    <w:name w:val="表图标题"/>
    <w:basedOn w:val="a"/>
    <w:rsid w:val="00382E27"/>
    <w:pPr>
      <w:tabs>
        <w:tab w:val="left" w:pos="3240"/>
      </w:tabs>
      <w:autoSpaceDE w:val="0"/>
      <w:autoSpaceDN w:val="0"/>
      <w:adjustRightInd w:val="0"/>
      <w:spacing w:before="120" w:after="60"/>
      <w:jc w:val="center"/>
    </w:pPr>
    <w:rPr>
      <w:rFonts w:ascii="Arial" w:eastAsia="仿宋_GB2312" w:hAnsi="Arial" w:cs="Arial"/>
      <w:b/>
      <w:bCs/>
      <w:sz w:val="28"/>
      <w:szCs w:val="20"/>
      <w:u w:val="double"/>
    </w:rPr>
  </w:style>
  <w:style w:type="paragraph" w:customStyle="1" w:styleId="affffffffff9">
    <w:name w:val="流程图"/>
    <w:basedOn w:val="a"/>
    <w:rsid w:val="00382E27"/>
    <w:pPr>
      <w:spacing w:line="240" w:lineRule="auto"/>
      <w:jc w:val="center"/>
    </w:pPr>
    <w:rPr>
      <w:rFonts w:ascii="宋体" w:hAnsi="宋体"/>
    </w:rPr>
  </w:style>
  <w:style w:type="paragraph" w:customStyle="1" w:styleId="CharChar3Char">
    <w:name w:val="Char Char3 Char"/>
    <w:basedOn w:val="a"/>
    <w:rsid w:val="00382E27"/>
    <w:pPr>
      <w:ind w:firstLineChars="200" w:firstLine="200"/>
    </w:pPr>
    <w:rPr>
      <w:rFonts w:ascii="宋体" w:hAnsi="宋体"/>
    </w:rPr>
  </w:style>
  <w:style w:type="paragraph" w:customStyle="1" w:styleId="155">
    <w:name w:val="样式 宋体 红色 行距: 1.5 倍行距"/>
    <w:basedOn w:val="a"/>
    <w:rsid w:val="00382E27"/>
    <w:pPr>
      <w:adjustRightInd w:val="0"/>
      <w:snapToGrid w:val="0"/>
      <w:ind w:firstLineChars="200" w:firstLine="560"/>
    </w:pPr>
    <w:rPr>
      <w:rFonts w:ascii="宋体" w:eastAsia="仿宋_GB2312" w:hAnsi="宋体"/>
      <w:color w:val="FF0000"/>
      <w:szCs w:val="20"/>
    </w:rPr>
  </w:style>
  <w:style w:type="paragraph" w:customStyle="1" w:styleId="CharChar1CharCharCharCharCharCharCharCharCharChar">
    <w:name w:val="Char Char1 Char Char Char Char Char Char Char Char Char Char"/>
    <w:basedOn w:val="a"/>
    <w:rsid w:val="00382E27"/>
    <w:pPr>
      <w:spacing w:line="240" w:lineRule="auto"/>
    </w:pPr>
    <w:rPr>
      <w:rFonts w:ascii="宋体" w:hAnsi="宋体"/>
      <w:szCs w:val="20"/>
    </w:rPr>
  </w:style>
  <w:style w:type="paragraph" w:customStyle="1" w:styleId="yz">
    <w:name w:val="yz"/>
    <w:basedOn w:val="afff"/>
    <w:rsid w:val="00382E27"/>
    <w:pPr>
      <w:tabs>
        <w:tab w:val="left" w:pos="900"/>
      </w:tabs>
      <w:adjustRightInd w:val="0"/>
      <w:spacing w:after="0" w:line="240" w:lineRule="auto"/>
      <w:ind w:firstLineChars="200" w:firstLine="200"/>
    </w:pPr>
    <w:rPr>
      <w:rFonts w:cs="Times New Roman"/>
    </w:rPr>
  </w:style>
  <w:style w:type="paragraph" w:customStyle="1" w:styleId="CharCharCharChar12">
    <w:name w:val="Char Char Char Char12"/>
    <w:basedOn w:val="a"/>
    <w:rsid w:val="00382E27"/>
    <w:pPr>
      <w:spacing w:line="480" w:lineRule="auto"/>
      <w:ind w:firstLineChars="200" w:firstLine="200"/>
    </w:pPr>
    <w:rPr>
      <w:rFonts w:ascii="宋体" w:hAnsi="宋体"/>
      <w:sz w:val="28"/>
      <w:szCs w:val="20"/>
    </w:rPr>
  </w:style>
  <w:style w:type="paragraph" w:customStyle="1" w:styleId="xl39">
    <w:name w:val="xl39"/>
    <w:basedOn w:val="a"/>
    <w:rsid w:val="00382E27"/>
    <w:pPr>
      <w:pBdr>
        <w:bottom w:val="single" w:sz="12" w:space="0" w:color="auto"/>
      </w:pBdr>
      <w:spacing w:before="100" w:beforeAutospacing="1" w:after="100" w:afterAutospacing="1" w:line="240" w:lineRule="auto"/>
    </w:pPr>
    <w:rPr>
      <w:rFonts w:ascii="宋体" w:hAnsi="宋体"/>
      <w:sz w:val="16"/>
      <w:szCs w:val="16"/>
    </w:rPr>
  </w:style>
  <w:style w:type="paragraph" w:customStyle="1" w:styleId="4f8">
    <w:name w:val="4"/>
    <w:basedOn w:val="a"/>
    <w:next w:val="af4"/>
    <w:rsid w:val="00382E27"/>
    <w:pPr>
      <w:spacing w:line="500" w:lineRule="exact"/>
      <w:ind w:firstLineChars="200" w:firstLine="560"/>
    </w:pPr>
    <w:rPr>
      <w:rFonts w:ascii="仿宋_GB2312" w:eastAsia="仿宋_GB2312" w:hAnsi="宋体"/>
      <w:sz w:val="28"/>
      <w:szCs w:val="20"/>
    </w:rPr>
  </w:style>
  <w:style w:type="paragraph" w:customStyle="1" w:styleId="2ff5">
    <w:name w:val="污水处理厂标题2"/>
    <w:basedOn w:val="2"/>
    <w:rsid w:val="00382E27"/>
    <w:pPr>
      <w:keepNext w:val="0"/>
      <w:keepLines w:val="0"/>
      <w:adjustRightInd w:val="0"/>
      <w:snapToGrid w:val="0"/>
      <w:spacing w:before="100" w:beforeAutospacing="1" w:after="100" w:afterAutospacing="1" w:line="20" w:lineRule="exact"/>
      <w:jc w:val="both"/>
    </w:pPr>
    <w:rPr>
      <w:rFonts w:cs="Times New Roman"/>
      <w:b w:val="0"/>
      <w:bCs/>
    </w:rPr>
  </w:style>
  <w:style w:type="paragraph" w:customStyle="1" w:styleId="affffffffffa">
    <w:name w:val="特殊文字"/>
    <w:basedOn w:val="a"/>
    <w:rsid w:val="00382E27"/>
    <w:pPr>
      <w:overflowPunct w:val="0"/>
      <w:autoSpaceDE w:val="0"/>
      <w:autoSpaceDN w:val="0"/>
      <w:adjustRightInd w:val="0"/>
    </w:pPr>
    <w:rPr>
      <w:rFonts w:ascii="宋体" w:eastAsia="仿宋_GB2312" w:hAnsi="宋体"/>
      <w:sz w:val="28"/>
      <w:szCs w:val="20"/>
    </w:rPr>
  </w:style>
  <w:style w:type="paragraph" w:customStyle="1" w:styleId="xl193">
    <w:name w:val="xl193"/>
    <w:basedOn w:val="a"/>
    <w:rsid w:val="00382E27"/>
    <w:pPr>
      <w:pBdr>
        <w:left w:val="single" w:sz="4" w:space="0" w:color="auto"/>
        <w:bottom w:val="single" w:sz="4" w:space="0" w:color="auto"/>
        <w:right w:val="single" w:sz="4" w:space="0" w:color="auto"/>
      </w:pBdr>
      <w:spacing w:before="100" w:beforeAutospacing="1" w:after="100" w:afterAutospacing="1" w:line="240" w:lineRule="auto"/>
    </w:pPr>
    <w:rPr>
      <w:rFonts w:ascii="Arial Unicode MS" w:hAnsi="Arial Unicode MS"/>
      <w:sz w:val="16"/>
      <w:szCs w:val="16"/>
    </w:rPr>
  </w:style>
  <w:style w:type="paragraph" w:customStyle="1" w:styleId="affffffffffb">
    <w:name w:val="——"/>
    <w:basedOn w:val="Texte"/>
    <w:rsid w:val="00382E27"/>
    <w:pPr>
      <w:ind w:left="0" w:firstLineChars="300" w:firstLine="660"/>
    </w:pPr>
    <w:rPr>
      <w:rFonts w:ascii="Times New Roman" w:hAnsi="Times New Roman" w:cs="Times New Roman"/>
    </w:rPr>
  </w:style>
  <w:style w:type="paragraph" w:customStyle="1" w:styleId="xl33">
    <w:name w:val="xl33"/>
    <w:basedOn w:val="a"/>
    <w:rsid w:val="00382E27"/>
    <w:pPr>
      <w:pBdr>
        <w:top w:val="single" w:sz="12" w:space="0" w:color="auto"/>
      </w:pBdr>
      <w:spacing w:before="100" w:beforeAutospacing="1" w:after="100" w:afterAutospacing="1" w:line="240" w:lineRule="auto"/>
    </w:pPr>
    <w:rPr>
      <w:rFonts w:ascii="Arial Unicode MS" w:hAnsi="Arial Unicode MS"/>
      <w:sz w:val="16"/>
      <w:szCs w:val="16"/>
    </w:rPr>
  </w:style>
  <w:style w:type="paragraph" w:customStyle="1" w:styleId="2ff6">
    <w:name w:val="表格2"/>
    <w:basedOn w:val="a9"/>
    <w:rsid w:val="00382E27"/>
    <w:pPr>
      <w:widowControl w:val="0"/>
      <w:spacing w:line="240" w:lineRule="auto"/>
      <w:jc w:val="both"/>
      <w:outlineLvl w:val="0"/>
    </w:pPr>
    <w:rPr>
      <w:rFonts w:hint="eastAsia"/>
      <w:kern w:val="2"/>
      <w:sz w:val="21"/>
    </w:rPr>
  </w:style>
  <w:style w:type="paragraph" w:customStyle="1" w:styleId="affffffffffc">
    <w:name w:val="小五表文"/>
    <w:rsid w:val="00382E27"/>
    <w:pPr>
      <w:jc w:val="center"/>
    </w:pPr>
    <w:rPr>
      <w:rFonts w:eastAsia="仿宋_GB2312"/>
      <w:sz w:val="18"/>
    </w:rPr>
  </w:style>
  <w:style w:type="paragraph" w:customStyle="1" w:styleId="CharCharChar1Char">
    <w:name w:val="Char Char Char1 Char"/>
    <w:basedOn w:val="a"/>
    <w:rsid w:val="00382E27"/>
    <w:pPr>
      <w:spacing w:line="240" w:lineRule="auto"/>
    </w:pPr>
    <w:rPr>
      <w:rFonts w:ascii="宋体" w:hAnsi="宋体"/>
    </w:rPr>
  </w:style>
  <w:style w:type="paragraph" w:customStyle="1" w:styleId="156">
    <w:name w:val="样式15"/>
    <w:basedOn w:val="3"/>
    <w:rsid w:val="00382E27"/>
    <w:pPr>
      <w:tabs>
        <w:tab w:val="left" w:pos="709"/>
      </w:tabs>
      <w:adjustRightInd w:val="0"/>
      <w:snapToGrid w:val="0"/>
      <w:spacing w:before="260" w:after="260" w:line="312" w:lineRule="auto"/>
      <w:ind w:left="709" w:hanging="709"/>
    </w:pPr>
    <w:rPr>
      <w:rFonts w:cs="Times New Roman"/>
      <w:bCs/>
      <w:color w:val="FF0000"/>
      <w:kern w:val="2"/>
    </w:rPr>
  </w:style>
  <w:style w:type="paragraph" w:customStyle="1" w:styleId="affffffffffd">
    <w:name w:val="表中文字"/>
    <w:basedOn w:val="a"/>
    <w:rsid w:val="00382E27"/>
    <w:pPr>
      <w:adjustRightInd w:val="0"/>
      <w:snapToGrid w:val="0"/>
      <w:spacing w:line="240" w:lineRule="atLeast"/>
      <w:jc w:val="center"/>
    </w:pPr>
    <w:rPr>
      <w:rFonts w:ascii="宋体" w:hAnsi="宋体"/>
      <w:szCs w:val="20"/>
    </w:rPr>
  </w:style>
  <w:style w:type="paragraph" w:customStyle="1" w:styleId="xl75">
    <w:name w:val="xl75"/>
    <w:basedOn w:val="a"/>
    <w:rsid w:val="00382E27"/>
    <w:pPr>
      <w:spacing w:before="100" w:beforeAutospacing="1" w:after="100" w:afterAutospacing="1" w:line="240" w:lineRule="auto"/>
    </w:pPr>
    <w:rPr>
      <w:rFonts w:ascii="宋体" w:hAnsi="宋体"/>
      <w:sz w:val="12"/>
      <w:szCs w:val="12"/>
    </w:rPr>
  </w:style>
  <w:style w:type="paragraph" w:customStyle="1" w:styleId="affffffffffe">
    <w:name w:val="正文图小四"/>
    <w:basedOn w:val="a"/>
    <w:rsid w:val="00382E27"/>
    <w:pPr>
      <w:adjustRightInd w:val="0"/>
      <w:snapToGrid w:val="0"/>
      <w:spacing w:line="240" w:lineRule="auto"/>
      <w:jc w:val="center"/>
    </w:pPr>
    <w:rPr>
      <w:rFonts w:ascii="宋体" w:hAnsi="宋体"/>
    </w:rPr>
  </w:style>
  <w:style w:type="paragraph" w:customStyle="1" w:styleId="reader-word-layerreader-word-s2-6">
    <w:name w:val="reader-word-layer reader-word-s2-6"/>
    <w:basedOn w:val="a"/>
    <w:rsid w:val="00382E27"/>
    <w:pPr>
      <w:spacing w:before="100" w:beforeAutospacing="1" w:after="100" w:afterAutospacing="1" w:line="240" w:lineRule="auto"/>
    </w:pPr>
    <w:rPr>
      <w:rFonts w:ascii="宋体" w:hAnsi="宋体"/>
    </w:rPr>
  </w:style>
  <w:style w:type="paragraph" w:customStyle="1" w:styleId="xl179">
    <w:name w:val="xl179"/>
    <w:basedOn w:val="a"/>
    <w:rsid w:val="00382E27"/>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xl41">
    <w:name w:val="xl41"/>
    <w:basedOn w:val="a"/>
    <w:rsid w:val="00382E27"/>
    <w:pPr>
      <w:pBdr>
        <w:left w:val="single" w:sz="12" w:space="0" w:color="auto"/>
        <w:righ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2ff7">
    <w:name w:val="标题2"/>
    <w:basedOn w:val="a"/>
    <w:rsid w:val="00382E27"/>
    <w:pPr>
      <w:suppressLineNumbers/>
      <w:outlineLvl w:val="1"/>
    </w:pPr>
    <w:rPr>
      <w:rFonts w:ascii="宋体" w:eastAsia="黑体" w:hAnsi="宋体"/>
      <w:sz w:val="36"/>
      <w:szCs w:val="36"/>
    </w:rPr>
  </w:style>
  <w:style w:type="paragraph" w:customStyle="1" w:styleId="y">
    <w:name w:val="y表头"/>
    <w:basedOn w:val="afff"/>
    <w:rsid w:val="00382E27"/>
    <w:pPr>
      <w:tabs>
        <w:tab w:val="left" w:pos="900"/>
      </w:tabs>
      <w:adjustRightInd w:val="0"/>
      <w:spacing w:after="0" w:line="240" w:lineRule="auto"/>
      <w:jc w:val="center"/>
    </w:pPr>
    <w:rPr>
      <w:rFonts w:eastAsia="楷体_GB2312" w:cs="Times New Roman"/>
      <w:b/>
    </w:rPr>
  </w:style>
  <w:style w:type="paragraph" w:customStyle="1" w:styleId="xl178">
    <w:name w:val="xl178"/>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1ff4">
    <w:name w:val="列表1"/>
    <w:basedOn w:val="a"/>
    <w:rsid w:val="00382E27"/>
    <w:pPr>
      <w:spacing w:line="240" w:lineRule="exact"/>
      <w:jc w:val="center"/>
    </w:pPr>
    <w:rPr>
      <w:rFonts w:ascii="宋体" w:eastAsia="仿宋_GB2312" w:hAnsi="宋体"/>
      <w:szCs w:val="20"/>
    </w:rPr>
  </w:style>
  <w:style w:type="paragraph" w:customStyle="1" w:styleId="1ff5">
    <w:name w:val="1文章"/>
    <w:basedOn w:val="a"/>
    <w:rsid w:val="00382E27"/>
    <w:pPr>
      <w:snapToGrid w:val="0"/>
      <w:ind w:firstLine="573"/>
    </w:pPr>
    <w:rPr>
      <w:rFonts w:ascii="宋体" w:eastAsia="仿宋_GB2312" w:hAnsi="宋体"/>
      <w:sz w:val="28"/>
      <w:szCs w:val="20"/>
    </w:rPr>
  </w:style>
  <w:style w:type="paragraph" w:customStyle="1" w:styleId="190">
    <w:name w:val="样式19"/>
    <w:basedOn w:val="2"/>
    <w:rsid w:val="00382E27"/>
    <w:pPr>
      <w:keepNext w:val="0"/>
      <w:keepLines w:val="0"/>
      <w:tabs>
        <w:tab w:val="left" w:pos="630"/>
        <w:tab w:val="left" w:pos="840"/>
        <w:tab w:val="left" w:pos="1287"/>
        <w:tab w:val="left" w:pos="3920"/>
        <w:tab w:val="left" w:pos="5670"/>
      </w:tabs>
      <w:adjustRightInd w:val="0"/>
      <w:snapToGrid w:val="0"/>
      <w:spacing w:before="60" w:after="60" w:line="520" w:lineRule="exact"/>
      <w:ind w:firstLine="567"/>
      <w:jc w:val="both"/>
    </w:pPr>
    <w:rPr>
      <w:rFonts w:eastAsia="华文行楷" w:cs="Times New Roman"/>
      <w:b w:val="0"/>
      <w:color w:val="000000"/>
      <w:sz w:val="30"/>
      <w:szCs w:val="30"/>
    </w:rPr>
  </w:style>
  <w:style w:type="paragraph" w:customStyle="1" w:styleId="003">
    <w:name w:val="标题003"/>
    <w:basedOn w:val="a"/>
    <w:rsid w:val="00382E27"/>
    <w:pPr>
      <w:adjustRightInd w:val="0"/>
      <w:snapToGrid w:val="0"/>
      <w:outlineLvl w:val="2"/>
    </w:pPr>
    <w:rPr>
      <w:rFonts w:ascii="宋体" w:hAnsi="宋体"/>
      <w:sz w:val="28"/>
      <w:szCs w:val="20"/>
    </w:rPr>
  </w:style>
  <w:style w:type="paragraph" w:customStyle="1" w:styleId="66">
    <w:name w:val="6"/>
    <w:basedOn w:val="a"/>
    <w:next w:val="2f4"/>
    <w:rsid w:val="00382E27"/>
    <w:pPr>
      <w:spacing w:after="120" w:line="480" w:lineRule="auto"/>
    </w:pPr>
    <w:rPr>
      <w:rFonts w:ascii="宋体" w:hAnsi="宋体"/>
    </w:rPr>
  </w:style>
  <w:style w:type="paragraph" w:customStyle="1" w:styleId="afffffffffff">
    <w:name w:val="说明书正文"/>
    <w:basedOn w:val="a"/>
    <w:rsid w:val="00382E27"/>
    <w:pPr>
      <w:ind w:firstLineChars="200" w:firstLine="200"/>
    </w:pPr>
    <w:rPr>
      <w:rFonts w:ascii="宋体" w:hAnsi="宋体"/>
      <w:szCs w:val="20"/>
    </w:rPr>
  </w:style>
  <w:style w:type="paragraph" w:customStyle="1" w:styleId="afffffffffff0">
    <w:name w:val="封面"/>
    <w:basedOn w:val="a"/>
    <w:rsid w:val="00382E27"/>
    <w:pPr>
      <w:adjustRightInd w:val="0"/>
      <w:spacing w:before="60"/>
      <w:ind w:firstLine="482"/>
      <w:jc w:val="center"/>
    </w:pPr>
    <w:rPr>
      <w:rFonts w:ascii="Arial" w:eastAsia="仿宋_GB2312" w:hAnsi="Arial"/>
      <w:b/>
      <w:sz w:val="30"/>
      <w:szCs w:val="20"/>
    </w:rPr>
  </w:style>
  <w:style w:type="paragraph" w:customStyle="1" w:styleId="2ff8">
    <w:name w:val="样式 首行缩进 + 四号 首行缩进:  2 字符 行距: 单倍行距"/>
    <w:basedOn w:val="affff3"/>
    <w:rsid w:val="00382E27"/>
    <w:pPr>
      <w:snapToGrid w:val="0"/>
      <w:ind w:firstLineChars="200" w:firstLine="560"/>
      <w:jc w:val="left"/>
    </w:pPr>
    <w:rPr>
      <w:rFonts w:cs="Times New Roman"/>
      <w:sz w:val="28"/>
    </w:rPr>
  </w:style>
  <w:style w:type="paragraph" w:customStyle="1" w:styleId="xl149">
    <w:name w:val="xl149"/>
    <w:basedOn w:val="a"/>
    <w:rsid w:val="00382E27"/>
    <w:pPr>
      <w:pBdr>
        <w:bottom w:val="single" w:sz="8" w:space="0" w:color="auto"/>
        <w:right w:val="single" w:sz="4" w:space="0" w:color="auto"/>
      </w:pBdr>
      <w:spacing w:before="100" w:beforeAutospacing="1" w:after="100" w:afterAutospacing="1" w:line="240" w:lineRule="auto"/>
    </w:pPr>
    <w:rPr>
      <w:rFonts w:ascii="Arial Unicode MS" w:hAnsi="Arial Unicode MS"/>
    </w:rPr>
  </w:style>
  <w:style w:type="paragraph" w:customStyle="1" w:styleId="afffffffffff1">
    <w:name w:val="一级无标题条"/>
    <w:basedOn w:val="a"/>
    <w:rsid w:val="00382E27"/>
    <w:pPr>
      <w:tabs>
        <w:tab w:val="left" w:pos="720"/>
      </w:tabs>
      <w:spacing w:line="240" w:lineRule="auto"/>
      <w:ind w:left="720" w:hanging="720"/>
    </w:pPr>
    <w:rPr>
      <w:rFonts w:ascii="宋体" w:hAnsi="宋体"/>
    </w:rPr>
  </w:style>
  <w:style w:type="paragraph" w:customStyle="1" w:styleId="xl99">
    <w:name w:val="xl99"/>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2">
    <w:name w:val="说明书三级标题"/>
    <w:basedOn w:val="a"/>
    <w:rsid w:val="00382E27"/>
    <w:pPr>
      <w:spacing w:line="520" w:lineRule="exact"/>
      <w:ind w:firstLine="570"/>
    </w:pPr>
    <w:rPr>
      <w:rFonts w:ascii="楷体_GB2312" w:eastAsia="楷体_GB2312" w:hAnsi="宋体"/>
      <w:b/>
      <w:sz w:val="28"/>
      <w:szCs w:val="20"/>
    </w:rPr>
  </w:style>
  <w:style w:type="paragraph" w:customStyle="1" w:styleId="xl127">
    <w:name w:val="xl127"/>
    <w:basedOn w:val="a"/>
    <w:rsid w:val="00382E27"/>
    <w:pPr>
      <w:pBdr>
        <w:top w:val="single" w:sz="8" w:space="0" w:color="auto"/>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CharCharCharCharCharChar">
    <w:name w:val="Char Char Char Char Char Char"/>
    <w:basedOn w:val="a"/>
    <w:rsid w:val="00382E27"/>
    <w:pPr>
      <w:spacing w:line="240" w:lineRule="auto"/>
    </w:pPr>
    <w:rPr>
      <w:rFonts w:ascii="宋体" w:hAnsi="宋体"/>
    </w:rPr>
  </w:style>
  <w:style w:type="paragraph" w:customStyle="1" w:styleId="afffffffffff3">
    <w:name w:val="章"/>
    <w:basedOn w:val="a"/>
    <w:rsid w:val="00382E27"/>
    <w:rPr>
      <w:rFonts w:ascii="宋体" w:hAnsi="宋体"/>
      <w:szCs w:val="21"/>
    </w:rPr>
  </w:style>
  <w:style w:type="paragraph" w:customStyle="1" w:styleId="xl124">
    <w:name w:val="xl124"/>
    <w:basedOn w:val="a"/>
    <w:rsid w:val="00382E27"/>
    <w:pPr>
      <w:pBdr>
        <w:left w:val="single" w:sz="4" w:space="0" w:color="auto"/>
        <w:bottom w:val="single" w:sz="8" w:space="0" w:color="auto"/>
      </w:pBdr>
      <w:spacing w:before="100" w:beforeAutospacing="1" w:after="100" w:afterAutospacing="1" w:line="240" w:lineRule="auto"/>
    </w:pPr>
    <w:rPr>
      <w:rFonts w:ascii="Arial Unicode MS" w:hAnsi="Arial Unicode MS"/>
      <w:sz w:val="16"/>
      <w:szCs w:val="16"/>
    </w:rPr>
  </w:style>
  <w:style w:type="paragraph" w:customStyle="1" w:styleId="dpostcontent">
    <w:name w:val="d_post_content"/>
    <w:basedOn w:val="a"/>
    <w:rsid w:val="00382E27"/>
    <w:pPr>
      <w:wordWrap w:val="0"/>
      <w:spacing w:before="100" w:beforeAutospacing="1" w:after="100" w:afterAutospacing="1" w:line="360" w:lineRule="atLeast"/>
    </w:pPr>
    <w:rPr>
      <w:rFonts w:ascii="宋体" w:hAnsi="宋体"/>
      <w:szCs w:val="21"/>
    </w:rPr>
  </w:style>
  <w:style w:type="paragraph" w:customStyle="1" w:styleId="74">
    <w:name w:val="7"/>
    <w:basedOn w:val="a"/>
    <w:next w:val="37"/>
    <w:rsid w:val="00382E27"/>
    <w:pPr>
      <w:adjustRightInd w:val="0"/>
      <w:snapToGrid w:val="0"/>
      <w:spacing w:line="312" w:lineRule="auto"/>
      <w:ind w:firstLineChars="200" w:firstLine="560"/>
    </w:pPr>
    <w:rPr>
      <w:rFonts w:ascii="仿宋_GB2312" w:eastAsia="仿宋_GB2312" w:hAnsi="宋体"/>
      <w:sz w:val="28"/>
      <w:szCs w:val="20"/>
    </w:rPr>
  </w:style>
  <w:style w:type="paragraph" w:customStyle="1" w:styleId="afffffffffff4">
    <w:name w:val="参考文献行"/>
    <w:basedOn w:val="afff"/>
    <w:rsid w:val="00382E27"/>
    <w:pPr>
      <w:spacing w:line="240" w:lineRule="auto"/>
    </w:pPr>
    <w:rPr>
      <w:rFonts w:cs="Times New Roman"/>
      <w:szCs w:val="24"/>
    </w:rPr>
  </w:style>
  <w:style w:type="paragraph" w:customStyle="1" w:styleId="AAAAAAAAAAAA">
    <w:name w:val="AAAAAAAAAAAA"/>
    <w:basedOn w:val="a"/>
    <w:rsid w:val="00382E27"/>
    <w:pPr>
      <w:spacing w:line="240" w:lineRule="auto"/>
      <w:jc w:val="center"/>
    </w:pPr>
    <w:rPr>
      <w:rFonts w:ascii="宋体" w:hAnsi="宋体"/>
      <w:szCs w:val="20"/>
    </w:rPr>
  </w:style>
  <w:style w:type="paragraph" w:customStyle="1" w:styleId="CharCharChar1CharCharCharCharCharCharCharCharCharCharCharCharCharCharCharChar">
    <w:name w:val="Char Char Char1 Char Char Char Char Char Char Char Char Char Char Char Char Char Char Char Char"/>
    <w:basedOn w:val="a"/>
    <w:rsid w:val="00382E27"/>
    <w:pPr>
      <w:widowControl w:val="0"/>
      <w:adjustRightInd w:val="0"/>
      <w:spacing w:line="360" w:lineRule="atLeast"/>
    </w:pPr>
    <w:rPr>
      <w:rFonts w:ascii="Tahoma" w:hAnsi="Tahoma" w:cs="Times New Roman"/>
      <w:szCs w:val="20"/>
    </w:rPr>
  </w:style>
  <w:style w:type="paragraph" w:customStyle="1" w:styleId="300">
    <w:name w:val="样式 标题 3 + 黑色 段前: 0行 段后: 0 行"/>
    <w:basedOn w:val="3"/>
    <w:rsid w:val="00382E27"/>
    <w:pPr>
      <w:tabs>
        <w:tab w:val="left" w:pos="426"/>
        <w:tab w:val="left" w:pos="1080"/>
      </w:tabs>
      <w:adjustRightInd w:val="0"/>
      <w:snapToGrid w:val="0"/>
      <w:spacing w:before="120" w:line="324" w:lineRule="auto"/>
      <w:jc w:val="both"/>
    </w:pPr>
    <w:rPr>
      <w:rFonts w:ascii="仿宋_GB2312" w:eastAsia="仿宋_GB2312" w:cs="Times New Roman"/>
      <w:b w:val="0"/>
      <w:color w:val="000000"/>
      <w:kern w:val="2"/>
      <w:sz w:val="28"/>
      <w:szCs w:val="20"/>
    </w:rPr>
  </w:style>
  <w:style w:type="paragraph" w:customStyle="1" w:styleId="3f3">
    <w:name w:val="样式 标题 3 污水厂"/>
    <w:basedOn w:val="3"/>
    <w:rsid w:val="00382E27"/>
    <w:pPr>
      <w:adjustRightInd w:val="0"/>
      <w:snapToGrid w:val="0"/>
      <w:jc w:val="both"/>
    </w:pPr>
    <w:rPr>
      <w:rFonts w:eastAsia="黑体" w:cs="Times New Roman"/>
      <w:b w:val="0"/>
      <w:bCs/>
      <w:kern w:val="2"/>
      <w:szCs w:val="20"/>
    </w:rPr>
  </w:style>
  <w:style w:type="paragraph" w:customStyle="1" w:styleId="2lxb2211H2h2Char41SeHea">
    <w:name w:val="样式 标题 2二级标题标题 lxb2标题21.1H2h2第一层条二级标题 Char单位名4.1SeHea..."/>
    <w:basedOn w:val="a4"/>
    <w:next w:val="a4"/>
    <w:rsid w:val="00382E27"/>
    <w:pPr>
      <w:spacing w:after="0" w:line="360" w:lineRule="auto"/>
      <w:ind w:firstLineChars="0" w:firstLine="0"/>
      <w:jc w:val="both"/>
    </w:pPr>
    <w:rPr>
      <w:rFonts w:eastAsia="黑体" w:cs="宋体" w:hint="eastAsia"/>
      <w:b/>
      <w:kern w:val="2"/>
      <w:szCs w:val="24"/>
    </w:rPr>
  </w:style>
  <w:style w:type="paragraph" w:customStyle="1" w:styleId="afffffffffff5">
    <w:name w:val="魏秀珍表格标题"/>
    <w:basedOn w:val="a"/>
    <w:rsid w:val="00382E27"/>
    <w:pPr>
      <w:adjustRightInd w:val="0"/>
      <w:snapToGrid w:val="0"/>
      <w:spacing w:line="240" w:lineRule="auto"/>
      <w:jc w:val="center"/>
    </w:pPr>
    <w:rPr>
      <w:rFonts w:ascii="宋体" w:hAnsi="宋体"/>
      <w:b/>
      <w:szCs w:val="20"/>
    </w:rPr>
  </w:style>
  <w:style w:type="paragraph" w:customStyle="1" w:styleId="xl162">
    <w:name w:val="xl162"/>
    <w:basedOn w:val="a"/>
    <w:rsid w:val="00382E27"/>
    <w:pPr>
      <w:pBdr>
        <w:bottom w:val="single" w:sz="12" w:space="0" w:color="auto"/>
        <w:right w:val="single" w:sz="12" w:space="0" w:color="auto"/>
      </w:pBdr>
      <w:spacing w:before="100" w:beforeAutospacing="1" w:after="100" w:afterAutospacing="1" w:line="240" w:lineRule="auto"/>
      <w:jc w:val="center"/>
    </w:pPr>
    <w:rPr>
      <w:rFonts w:ascii="Arial Unicode MS" w:hAnsi="Arial Unicode MS"/>
    </w:rPr>
  </w:style>
  <w:style w:type="paragraph" w:customStyle="1" w:styleId="xl47">
    <w:name w:val="xl47"/>
    <w:basedOn w:val="a"/>
    <w:rsid w:val="00382E27"/>
    <w:pPr>
      <w:pBdr>
        <w:top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reader-word-layerreader-word-s1-16">
    <w:name w:val="reader-word-layer reader-word-s1-16"/>
    <w:basedOn w:val="a"/>
    <w:rsid w:val="00382E27"/>
    <w:pPr>
      <w:spacing w:before="100" w:beforeAutospacing="1" w:after="100" w:afterAutospacing="1" w:line="240" w:lineRule="auto"/>
    </w:pPr>
    <w:rPr>
      <w:rFonts w:ascii="宋体" w:hAnsi="宋体"/>
    </w:rPr>
  </w:style>
  <w:style w:type="paragraph" w:customStyle="1" w:styleId="xl134">
    <w:name w:val="xl134"/>
    <w:basedOn w:val="a"/>
    <w:rsid w:val="00382E27"/>
    <w:pPr>
      <w:spacing w:before="100" w:beforeAutospacing="1" w:after="100" w:afterAutospacing="1" w:line="240" w:lineRule="auto"/>
    </w:pPr>
    <w:rPr>
      <w:rFonts w:ascii="Arial Unicode MS" w:hAnsi="Arial Unicode MS"/>
      <w:sz w:val="20"/>
      <w:szCs w:val="20"/>
    </w:rPr>
  </w:style>
  <w:style w:type="paragraph" w:customStyle="1" w:styleId="xl93">
    <w:name w:val="xl93"/>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4">
    <w:name w:val="标-4"/>
    <w:basedOn w:val="a"/>
    <w:rsid w:val="00382E27"/>
    <w:pPr>
      <w:spacing w:before="120" w:line="240" w:lineRule="auto"/>
      <w:ind w:left="851" w:hanging="851"/>
    </w:pPr>
    <w:rPr>
      <w:rFonts w:ascii="宋体" w:hAnsi="宋体"/>
      <w:szCs w:val="20"/>
    </w:rPr>
  </w:style>
  <w:style w:type="paragraph" w:customStyle="1" w:styleId="xl55">
    <w:name w:val="xl55"/>
    <w:basedOn w:val="a"/>
    <w:rsid w:val="00382E27"/>
    <w:pPr>
      <w:pBdr>
        <w:bottom w:val="single" w:sz="12" w:space="0" w:color="auto"/>
      </w:pBdr>
      <w:spacing w:before="100" w:beforeAutospacing="1" w:after="100" w:afterAutospacing="1" w:line="240" w:lineRule="auto"/>
    </w:pPr>
    <w:rPr>
      <w:rFonts w:ascii="Arial Unicode MS" w:hAnsi="Arial Unicode MS"/>
      <w:sz w:val="12"/>
      <w:szCs w:val="12"/>
    </w:rPr>
  </w:style>
  <w:style w:type="paragraph" w:customStyle="1" w:styleId="afffffffffff6">
    <w:name w:val="附录章标题"/>
    <w:next w:val="afffffffff0"/>
    <w:rsid w:val="00382E27"/>
    <w:pPr>
      <w:tabs>
        <w:tab w:val="left" w:pos="576"/>
      </w:tabs>
      <w:wordWrap w:val="0"/>
      <w:overflowPunct w:val="0"/>
      <w:autoSpaceDE w:val="0"/>
      <w:spacing w:beforeLines="50" w:afterLines="50"/>
      <w:ind w:left="576" w:hanging="576"/>
      <w:jc w:val="both"/>
      <w:outlineLvl w:val="1"/>
    </w:pPr>
    <w:rPr>
      <w:rFonts w:ascii="黑体" w:eastAsia="黑体"/>
      <w:kern w:val="21"/>
      <w:sz w:val="21"/>
    </w:rPr>
  </w:style>
  <w:style w:type="paragraph" w:customStyle="1" w:styleId="afffffffffff7">
    <w:name w:val="附录一级条标题"/>
    <w:basedOn w:val="afffffffffff6"/>
    <w:next w:val="afffffffff0"/>
    <w:rsid w:val="00382E27"/>
    <w:pPr>
      <w:tabs>
        <w:tab w:val="left" w:pos="0"/>
        <w:tab w:val="left" w:pos="828"/>
        <w:tab w:val="left" w:pos="1740"/>
      </w:tabs>
      <w:autoSpaceDN w:val="0"/>
      <w:ind w:left="828" w:hanging="240"/>
      <w:outlineLvl w:val="2"/>
    </w:pPr>
    <w:rPr>
      <w:rFonts w:ascii="Times New Roman" w:eastAsia="宋体"/>
    </w:rPr>
  </w:style>
  <w:style w:type="paragraph" w:customStyle="1" w:styleId="afffffffffff8">
    <w:name w:val="附录二级条标题"/>
    <w:basedOn w:val="afffffffffff7"/>
    <w:next w:val="afffffffff0"/>
    <w:rsid w:val="00382E27"/>
    <w:pPr>
      <w:tabs>
        <w:tab w:val="left" w:pos="360"/>
        <w:tab w:val="left" w:pos="864"/>
        <w:tab w:val="left" w:pos="2160"/>
      </w:tabs>
      <w:ind w:left="360" w:hanging="360"/>
      <w:outlineLvl w:val="3"/>
    </w:pPr>
  </w:style>
  <w:style w:type="paragraph" w:customStyle="1" w:styleId="afffffffffff9">
    <w:name w:val="附录三级条标题"/>
    <w:basedOn w:val="afffffffffff8"/>
    <w:next w:val="afffffffff0"/>
    <w:rsid w:val="00382E27"/>
    <w:pPr>
      <w:tabs>
        <w:tab w:val="left" w:pos="1008"/>
        <w:tab w:val="left" w:pos="1068"/>
        <w:tab w:val="left" w:pos="2580"/>
      </w:tabs>
      <w:ind w:left="1068"/>
      <w:outlineLvl w:val="4"/>
    </w:pPr>
  </w:style>
  <w:style w:type="paragraph" w:customStyle="1" w:styleId="afffffffffffa">
    <w:name w:val="附录四级条标题"/>
    <w:basedOn w:val="afffffffffff9"/>
    <w:next w:val="afffffffff0"/>
    <w:rsid w:val="00382E27"/>
    <w:pPr>
      <w:tabs>
        <w:tab w:val="left" w:pos="960"/>
        <w:tab w:val="left" w:pos="1152"/>
        <w:tab w:val="left" w:pos="3000"/>
      </w:tabs>
      <w:ind w:left="960"/>
      <w:outlineLvl w:val="5"/>
    </w:pPr>
  </w:style>
  <w:style w:type="paragraph" w:customStyle="1" w:styleId="xl189">
    <w:name w:val="xl189"/>
    <w:basedOn w:val="a"/>
    <w:rsid w:val="00382E27"/>
    <w:pPr>
      <w:pBdr>
        <w:bottom w:val="single" w:sz="12"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xl29">
    <w:name w:val="xl29"/>
    <w:basedOn w:val="a"/>
    <w:rsid w:val="00382E27"/>
    <w:pPr>
      <w:pBdr>
        <w:left w:val="single" w:sz="4" w:space="0" w:color="auto"/>
        <w:bottom w:val="single" w:sz="4" w:space="0" w:color="auto"/>
        <w:right w:val="single" w:sz="4" w:space="0" w:color="auto"/>
      </w:pBdr>
      <w:spacing w:before="100" w:beforeAutospacing="1" w:after="100" w:afterAutospacing="1" w:line="240" w:lineRule="auto"/>
      <w:jc w:val="center"/>
    </w:pPr>
    <w:rPr>
      <w:rFonts w:ascii="宋体" w:hAnsi="宋体"/>
    </w:rPr>
  </w:style>
  <w:style w:type="paragraph" w:customStyle="1" w:styleId="xl172">
    <w:name w:val="xl172"/>
    <w:basedOn w:val="a"/>
    <w:rsid w:val="00382E27"/>
    <w:pPr>
      <w:pBdr>
        <w:top w:val="single" w:sz="12" w:space="0" w:color="auto"/>
        <w:left w:val="single" w:sz="12"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xl165">
    <w:name w:val="xl165"/>
    <w:basedOn w:val="a"/>
    <w:rsid w:val="00382E27"/>
    <w:pPr>
      <w:pBdr>
        <w:top w:val="single" w:sz="12"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xl51">
    <w:name w:val="xl51"/>
    <w:basedOn w:val="a"/>
    <w:rsid w:val="00382E27"/>
    <w:pPr>
      <w:pBdr>
        <w:left w:val="single" w:sz="4" w:space="0" w:color="auto"/>
        <w:bottom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3TimesNewRoman">
    <w:name w:val="样式 标题 3 + (西文) Times New Roman (中文) 宋体 小四 加粗"/>
    <w:basedOn w:val="3"/>
    <w:rsid w:val="00382E27"/>
    <w:pPr>
      <w:tabs>
        <w:tab w:val="left" w:pos="709"/>
      </w:tabs>
      <w:adjustRightInd w:val="0"/>
      <w:snapToGrid w:val="0"/>
      <w:spacing w:beforeLines="50" w:afterLines="50"/>
      <w:ind w:left="709" w:hanging="709"/>
    </w:pPr>
    <w:rPr>
      <w:rFonts w:cs="Times New Roman"/>
      <w:bCs/>
      <w:kern w:val="2"/>
    </w:rPr>
  </w:style>
  <w:style w:type="paragraph" w:customStyle="1" w:styleId="1ff6">
    <w:name w:val="正文样式1"/>
    <w:basedOn w:val="a"/>
    <w:rsid w:val="00382E27"/>
    <w:pPr>
      <w:adjustRightInd w:val="0"/>
      <w:spacing w:line="400" w:lineRule="atLeast"/>
      <w:ind w:firstLine="454"/>
    </w:pPr>
    <w:rPr>
      <w:rFonts w:ascii="宋体" w:hAnsi="宋体"/>
      <w:b/>
      <w:kern w:val="24"/>
      <w:szCs w:val="20"/>
    </w:rPr>
  </w:style>
  <w:style w:type="paragraph" w:customStyle="1" w:styleId="xl176">
    <w:name w:val="xl176"/>
    <w:basedOn w:val="a"/>
    <w:rsid w:val="00382E27"/>
    <w:pPr>
      <w:pBdr>
        <w:top w:val="single" w:sz="12" w:space="0" w:color="auto"/>
        <w:left w:val="single" w:sz="12" w:space="0" w:color="auto"/>
      </w:pBdr>
      <w:spacing w:before="100" w:beforeAutospacing="1" w:after="100" w:afterAutospacing="1" w:line="240" w:lineRule="auto"/>
    </w:pPr>
    <w:rPr>
      <w:rFonts w:ascii="Arial Unicode MS" w:hAnsi="Arial Unicode MS"/>
    </w:rPr>
  </w:style>
  <w:style w:type="paragraph" w:customStyle="1" w:styleId="Style55">
    <w:name w:val="_Style 55"/>
    <w:basedOn w:val="a"/>
    <w:next w:val="37"/>
    <w:rsid w:val="00382E27"/>
    <w:pPr>
      <w:spacing w:line="520" w:lineRule="exact"/>
      <w:ind w:firstLineChars="200" w:firstLine="480"/>
    </w:pPr>
    <w:rPr>
      <w:rFonts w:ascii="宋体" w:hAnsi="宋体"/>
      <w:szCs w:val="20"/>
    </w:rPr>
  </w:style>
  <w:style w:type="paragraph" w:customStyle="1" w:styleId="sitemcompany">
    <w:name w:val="sitemcompany"/>
    <w:basedOn w:val="a"/>
    <w:rsid w:val="00382E27"/>
    <w:pPr>
      <w:spacing w:before="100" w:beforeAutospacing="1" w:after="100" w:afterAutospacing="1" w:line="240" w:lineRule="auto"/>
    </w:pPr>
    <w:rPr>
      <w:rFonts w:ascii="宋体" w:hAnsi="宋体"/>
      <w:szCs w:val="20"/>
    </w:rPr>
  </w:style>
  <w:style w:type="paragraph" w:customStyle="1" w:styleId="xl49">
    <w:name w:val="xl49"/>
    <w:basedOn w:val="a"/>
    <w:rsid w:val="00382E27"/>
    <w:pPr>
      <w:pBdr>
        <w:lef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afffffffffffb">
    <w:name w:val="正文(黑体)"/>
    <w:basedOn w:val="a"/>
    <w:rsid w:val="00382E27"/>
    <w:pPr>
      <w:autoSpaceDE w:val="0"/>
      <w:autoSpaceDN w:val="0"/>
      <w:adjustRightInd w:val="0"/>
      <w:spacing w:line="288" w:lineRule="auto"/>
      <w:ind w:firstLine="482"/>
    </w:pPr>
    <w:rPr>
      <w:rFonts w:ascii="黑体" w:hAnsi="宋体"/>
      <w:szCs w:val="20"/>
    </w:rPr>
  </w:style>
  <w:style w:type="paragraph" w:customStyle="1" w:styleId="xl96">
    <w:name w:val="xl96"/>
    <w:basedOn w:val="a"/>
    <w:rsid w:val="00382E27"/>
    <w:pPr>
      <w:pBdr>
        <w:left w:val="single" w:sz="12" w:space="0" w:color="auto"/>
        <w:bottom w:val="single" w:sz="12" w:space="0" w:color="auto"/>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115">
    <w:name w:val="目录1.1"/>
    <w:basedOn w:val="a"/>
    <w:rsid w:val="00382E27"/>
    <w:pPr>
      <w:spacing w:line="240" w:lineRule="auto"/>
    </w:pPr>
    <w:rPr>
      <w:rFonts w:ascii="宋体" w:hAnsi="宋体"/>
    </w:rPr>
  </w:style>
  <w:style w:type="paragraph" w:customStyle="1" w:styleId="820">
    <w:name w:val="样式 正文(首行缩进) + 8 磅 加粗 首行缩进:  2 字符"/>
    <w:basedOn w:val="a"/>
    <w:rsid w:val="00382E27"/>
    <w:pPr>
      <w:adjustRightInd w:val="0"/>
      <w:snapToGrid w:val="0"/>
      <w:spacing w:line="240" w:lineRule="auto"/>
      <w:ind w:firstLineChars="200" w:firstLine="200"/>
    </w:pPr>
    <w:rPr>
      <w:rFonts w:ascii="宋体" w:hAnsi="宋体"/>
      <w:b/>
      <w:bCs/>
      <w:sz w:val="16"/>
      <w:szCs w:val="20"/>
    </w:rPr>
  </w:style>
  <w:style w:type="paragraph" w:customStyle="1" w:styleId="xl128">
    <w:name w:val="xl128"/>
    <w:basedOn w:val="a"/>
    <w:rsid w:val="00382E27"/>
    <w:pPr>
      <w:pBdr>
        <w:bottom w:val="single" w:sz="8" w:space="0" w:color="auto"/>
      </w:pBdr>
      <w:spacing w:before="100" w:beforeAutospacing="1" w:after="100" w:afterAutospacing="1" w:line="240" w:lineRule="auto"/>
      <w:jc w:val="center"/>
    </w:pPr>
    <w:rPr>
      <w:rFonts w:ascii="Arial Unicode MS" w:hAnsi="Arial Unicode MS"/>
      <w:sz w:val="12"/>
      <w:szCs w:val="12"/>
    </w:rPr>
  </w:style>
  <w:style w:type="paragraph" w:customStyle="1" w:styleId="CharCharCharCharCharCharChar0">
    <w:name w:val="样式 正文缩进正文（首行缩进两字）正文（首行缩进两字） Char Char Char Char Char Char Char..."/>
    <w:basedOn w:val="aff1"/>
    <w:rsid w:val="00382E27"/>
    <w:pPr>
      <w:tabs>
        <w:tab w:val="left" w:pos="3360"/>
      </w:tabs>
      <w:snapToGrid w:val="0"/>
      <w:spacing w:line="360" w:lineRule="auto"/>
      <w:ind w:firstLineChars="200" w:firstLine="480"/>
      <w:textAlignment w:val="auto"/>
    </w:pPr>
    <w:rPr>
      <w:rFonts w:ascii="楷体_GB2312" w:eastAsia="楷体_GB2312" w:cs="宋体"/>
      <w:szCs w:val="24"/>
    </w:rPr>
  </w:style>
  <w:style w:type="paragraph" w:customStyle="1" w:styleId="afffffffffffc">
    <w:name w:val="标号正文"/>
    <w:basedOn w:val="a"/>
    <w:next w:val="a"/>
    <w:rsid w:val="00382E27"/>
    <w:pPr>
      <w:tabs>
        <w:tab w:val="left" w:pos="1540"/>
      </w:tabs>
      <w:overflowPunct w:val="0"/>
      <w:snapToGrid w:val="0"/>
      <w:spacing w:line="480" w:lineRule="exact"/>
      <w:ind w:left="1540" w:hanging="420"/>
    </w:pPr>
    <w:rPr>
      <w:rFonts w:ascii="Arial" w:eastAsia="仿宋_GB2312" w:hAnsi="Arial"/>
      <w:sz w:val="28"/>
      <w:szCs w:val="20"/>
    </w:rPr>
  </w:style>
  <w:style w:type="paragraph" w:customStyle="1" w:styleId="CharChar281">
    <w:name w:val="Char Char281"/>
    <w:basedOn w:val="a"/>
    <w:rsid w:val="00382E27"/>
    <w:pPr>
      <w:adjustRightInd w:val="0"/>
      <w:spacing w:line="360" w:lineRule="atLeast"/>
    </w:pPr>
    <w:rPr>
      <w:rFonts w:ascii="Tahoma" w:hAnsi="Tahoma"/>
      <w:szCs w:val="20"/>
    </w:rPr>
  </w:style>
  <w:style w:type="paragraph" w:customStyle="1" w:styleId="xl153">
    <w:name w:val="xl153"/>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afffffffffffd">
    <w:name w:val="宏福正文"/>
    <w:basedOn w:val="afff"/>
    <w:rsid w:val="00382E27"/>
    <w:pPr>
      <w:adjustRightInd w:val="0"/>
      <w:snapToGrid w:val="0"/>
      <w:spacing w:before="240" w:after="0" w:line="400" w:lineRule="atLeast"/>
      <w:ind w:firstLine="624"/>
      <w:jc w:val="center"/>
    </w:pPr>
    <w:rPr>
      <w:rFonts w:cs="Times New Roman"/>
      <w:color w:val="000000"/>
      <w:spacing w:val="12"/>
      <w:kern w:val="28"/>
      <w:sz w:val="28"/>
    </w:rPr>
  </w:style>
  <w:style w:type="paragraph" w:customStyle="1" w:styleId="xl86">
    <w:name w:val="xl86"/>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afffffffffffe">
    <w:name w:val="报告题名"/>
    <w:basedOn w:val="a"/>
    <w:rsid w:val="00382E27"/>
    <w:pPr>
      <w:adjustRightInd w:val="0"/>
      <w:snapToGrid w:val="0"/>
      <w:spacing w:beforeLines="150" w:afterLines="100" w:line="480" w:lineRule="auto"/>
      <w:jc w:val="center"/>
      <w:outlineLvl w:val="0"/>
    </w:pPr>
    <w:rPr>
      <w:rFonts w:ascii="宋体" w:hAnsi="宋体"/>
      <w:b/>
      <w:bCs/>
      <w:sz w:val="52"/>
      <w:szCs w:val="52"/>
    </w:rPr>
  </w:style>
  <w:style w:type="paragraph" w:customStyle="1" w:styleId="affffffffffff">
    <w:name w:val="项目编号文字"/>
    <w:basedOn w:val="a"/>
    <w:next w:val="aff1"/>
    <w:rsid w:val="00382E27"/>
    <w:pPr>
      <w:spacing w:before="120" w:after="120"/>
      <w:ind w:left="1077"/>
    </w:pPr>
    <w:rPr>
      <w:rFonts w:ascii="宋体" w:hAnsi="宋体"/>
      <w:szCs w:val="20"/>
    </w:rPr>
  </w:style>
  <w:style w:type="paragraph" w:customStyle="1" w:styleId="2111">
    <w:name w:val="正文文本 211"/>
    <w:basedOn w:val="a"/>
    <w:rsid w:val="00382E27"/>
    <w:pPr>
      <w:adjustRightInd w:val="0"/>
      <w:spacing w:after="120" w:line="240" w:lineRule="auto"/>
      <w:ind w:left="420"/>
    </w:pPr>
    <w:rPr>
      <w:rFonts w:ascii="宋体" w:hAnsi="宋体"/>
      <w:szCs w:val="20"/>
    </w:rPr>
  </w:style>
  <w:style w:type="paragraph" w:customStyle="1" w:styleId="affffffffffff0">
    <w:name w:val="三级无标题条"/>
    <w:basedOn w:val="a"/>
    <w:rsid w:val="00382E27"/>
    <w:pPr>
      <w:tabs>
        <w:tab w:val="left" w:pos="1008"/>
      </w:tabs>
      <w:spacing w:line="240" w:lineRule="auto"/>
      <w:ind w:left="1008" w:hanging="1008"/>
    </w:pPr>
    <w:rPr>
      <w:rFonts w:ascii="宋体" w:hAnsi="宋体"/>
    </w:rPr>
  </w:style>
  <w:style w:type="paragraph" w:customStyle="1" w:styleId="xl120">
    <w:name w:val="xl120"/>
    <w:basedOn w:val="a"/>
    <w:rsid w:val="00382E27"/>
    <w:pPr>
      <w:spacing w:before="100" w:beforeAutospacing="1" w:after="100" w:afterAutospacing="1" w:line="240" w:lineRule="auto"/>
    </w:pPr>
    <w:rPr>
      <w:rFonts w:ascii="Arial Unicode MS" w:hAnsi="Arial Unicode MS"/>
      <w:sz w:val="12"/>
      <w:szCs w:val="12"/>
    </w:rPr>
  </w:style>
  <w:style w:type="paragraph" w:customStyle="1" w:styleId="font10">
    <w:name w:val="font10"/>
    <w:basedOn w:val="a"/>
    <w:rsid w:val="00382E27"/>
    <w:pPr>
      <w:spacing w:before="100" w:beforeAutospacing="1" w:after="100" w:afterAutospacing="1" w:line="240" w:lineRule="auto"/>
    </w:pPr>
    <w:rPr>
      <w:rFonts w:ascii="幼圆" w:eastAsia="幼圆" w:hAnsi="Arial Unicode MS" w:cs="Arial Unicode MS"/>
      <w:szCs w:val="21"/>
    </w:rPr>
  </w:style>
  <w:style w:type="paragraph" w:customStyle="1" w:styleId="1ff7">
    <w:name w:val="正文缩进1"/>
    <w:basedOn w:val="a"/>
    <w:rsid w:val="00382E27"/>
    <w:pPr>
      <w:spacing w:line="280" w:lineRule="exact"/>
      <w:ind w:firstLineChars="200" w:firstLine="420"/>
    </w:pPr>
    <w:rPr>
      <w:rFonts w:ascii="宋体" w:hAnsi="宋体"/>
      <w:szCs w:val="20"/>
    </w:rPr>
  </w:style>
  <w:style w:type="paragraph" w:customStyle="1" w:styleId="affffffffffff1">
    <w:name w:val="附录五级条标题"/>
    <w:basedOn w:val="afffffffffffa"/>
    <w:next w:val="afffffffff0"/>
    <w:rsid w:val="00382E27"/>
    <w:pPr>
      <w:tabs>
        <w:tab w:val="left" w:pos="435"/>
        <w:tab w:val="left" w:pos="1296"/>
        <w:tab w:val="left" w:pos="3420"/>
      </w:tabs>
      <w:ind w:left="435" w:hanging="165"/>
      <w:outlineLvl w:val="6"/>
    </w:pPr>
  </w:style>
  <w:style w:type="paragraph" w:customStyle="1" w:styleId="xl187">
    <w:name w:val="xl187"/>
    <w:basedOn w:val="a"/>
    <w:rsid w:val="00382E27"/>
    <w:pPr>
      <w:pBdr>
        <w:top w:val="single" w:sz="4" w:space="0" w:color="auto"/>
        <w:left w:val="single" w:sz="4" w:space="0" w:color="auto"/>
        <w:right w:val="single" w:sz="4" w:space="0" w:color="auto"/>
      </w:pBdr>
      <w:spacing w:before="100" w:beforeAutospacing="1" w:after="100" w:afterAutospacing="1" w:line="240" w:lineRule="auto"/>
      <w:jc w:val="center"/>
    </w:pPr>
    <w:rPr>
      <w:rFonts w:ascii="宋体" w:hAnsi="宋体"/>
      <w:sz w:val="16"/>
      <w:szCs w:val="16"/>
    </w:rPr>
  </w:style>
  <w:style w:type="paragraph" w:customStyle="1" w:styleId="xl135">
    <w:name w:val="xl135"/>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xl132">
    <w:name w:val="xl132"/>
    <w:basedOn w:val="a"/>
    <w:rsid w:val="00382E27"/>
    <w:pPr>
      <w:pBdr>
        <w:top w:val="single" w:sz="12" w:space="0" w:color="auto"/>
        <w:left w:val="single" w:sz="4" w:space="0" w:color="auto"/>
      </w:pBdr>
      <w:spacing w:before="100" w:beforeAutospacing="1" w:after="100" w:afterAutospacing="1" w:line="240" w:lineRule="auto"/>
    </w:pPr>
    <w:rPr>
      <w:rFonts w:ascii="Arial Unicode MS" w:hAnsi="Arial Unicode MS"/>
      <w:sz w:val="16"/>
      <w:szCs w:val="16"/>
    </w:rPr>
  </w:style>
  <w:style w:type="paragraph" w:customStyle="1" w:styleId="reader-word-layerreader-word-s1-18">
    <w:name w:val="reader-word-layer reader-word-s1-18"/>
    <w:basedOn w:val="a"/>
    <w:rsid w:val="00382E27"/>
    <w:pPr>
      <w:spacing w:before="100" w:beforeAutospacing="1" w:after="100" w:afterAutospacing="1" w:line="240" w:lineRule="auto"/>
    </w:pPr>
    <w:rPr>
      <w:rFonts w:ascii="宋体" w:hAnsi="宋体"/>
    </w:rPr>
  </w:style>
  <w:style w:type="paragraph" w:customStyle="1" w:styleId="affffffffffff2">
    <w:name w:val="单位名称"/>
    <w:basedOn w:val="a"/>
    <w:next w:val="a"/>
    <w:rsid w:val="00382E27"/>
    <w:pPr>
      <w:spacing w:line="240" w:lineRule="auto"/>
      <w:jc w:val="center"/>
    </w:pPr>
    <w:rPr>
      <w:rFonts w:ascii="宋体" w:hAnsi="宋体"/>
      <w:sz w:val="44"/>
      <w:szCs w:val="44"/>
    </w:rPr>
  </w:style>
  <w:style w:type="paragraph" w:customStyle="1" w:styleId="CharCharCharCharCharChar1CharCharCharChar">
    <w:name w:val="Char Char Char Char Char Char1 Char Char Char Char"/>
    <w:basedOn w:val="a"/>
    <w:rsid w:val="00382E27"/>
    <w:pPr>
      <w:spacing w:line="240" w:lineRule="auto"/>
    </w:pPr>
    <w:rPr>
      <w:rFonts w:ascii="Tahoma" w:hAnsi="Tahoma"/>
      <w:szCs w:val="20"/>
    </w:rPr>
  </w:style>
  <w:style w:type="paragraph" w:customStyle="1" w:styleId="affffffffffff3">
    <w:name w:val="图文字"/>
    <w:basedOn w:val="a"/>
    <w:rsid w:val="00382E27"/>
    <w:pPr>
      <w:spacing w:line="0" w:lineRule="atLeast"/>
      <w:jc w:val="center"/>
    </w:pPr>
    <w:rPr>
      <w:rFonts w:ascii="宋体" w:hAnsi="宋体"/>
      <w:kern w:val="44"/>
      <w:szCs w:val="20"/>
    </w:rPr>
  </w:style>
  <w:style w:type="paragraph" w:customStyle="1" w:styleId="affffffffffff4">
    <w:name w:val="文字框"/>
    <w:basedOn w:val="a"/>
    <w:rsid w:val="00382E27"/>
    <w:pPr>
      <w:spacing w:line="240" w:lineRule="auto"/>
      <w:ind w:leftChars="-10" w:left="-21" w:rightChars="-10" w:right="-21"/>
      <w:jc w:val="center"/>
    </w:pPr>
    <w:rPr>
      <w:rFonts w:ascii="宋体" w:eastAsia="仿宋_GB2312" w:hAnsi="宋体"/>
      <w:szCs w:val="20"/>
    </w:rPr>
  </w:style>
  <w:style w:type="paragraph" w:customStyle="1" w:styleId="CM6">
    <w:name w:val="CM6"/>
    <w:basedOn w:val="a"/>
    <w:next w:val="a"/>
    <w:rsid w:val="00382E27"/>
    <w:pPr>
      <w:autoSpaceDE w:val="0"/>
      <w:autoSpaceDN w:val="0"/>
      <w:adjustRightInd w:val="0"/>
      <w:spacing w:line="471" w:lineRule="atLeast"/>
    </w:pPr>
    <w:rPr>
      <w:rFonts w:ascii="黑体" w:eastAsia="黑体" w:hAnsi="宋体" w:cs="黑体"/>
    </w:rPr>
  </w:style>
  <w:style w:type="paragraph" w:customStyle="1" w:styleId="2ff9">
    <w:name w:val="正文2"/>
    <w:rsid w:val="00382E27"/>
    <w:pPr>
      <w:widowControl w:val="0"/>
      <w:adjustRightInd w:val="0"/>
      <w:spacing w:line="360" w:lineRule="atLeast"/>
      <w:jc w:val="both"/>
    </w:pPr>
    <w:rPr>
      <w:rFonts w:ascii="宋体"/>
      <w:sz w:val="24"/>
    </w:rPr>
  </w:style>
  <w:style w:type="paragraph" w:customStyle="1" w:styleId="affffffffffff5">
    <w:name w:val="样式 样式 表格 + (符号) 宋体 五号 居中 + 小五"/>
    <w:basedOn w:val="a"/>
    <w:rsid w:val="00382E27"/>
    <w:pPr>
      <w:kinsoku w:val="0"/>
      <w:overflowPunct w:val="0"/>
      <w:adjustRightInd w:val="0"/>
      <w:snapToGrid w:val="0"/>
      <w:spacing w:line="240" w:lineRule="auto"/>
      <w:jc w:val="center"/>
    </w:pPr>
    <w:rPr>
      <w:rFonts w:ascii="宋体" w:hAnsi="宋体"/>
      <w:sz w:val="18"/>
      <w:szCs w:val="21"/>
    </w:rPr>
  </w:style>
  <w:style w:type="paragraph" w:customStyle="1" w:styleId="xl175">
    <w:name w:val="xl175"/>
    <w:basedOn w:val="a"/>
    <w:rsid w:val="00382E27"/>
    <w:pPr>
      <w:pBdr>
        <w:left w:val="single" w:sz="12" w:space="0" w:color="auto"/>
        <w:right w:val="single" w:sz="4" w:space="0" w:color="auto"/>
      </w:pBdr>
      <w:spacing w:before="100" w:beforeAutospacing="1" w:after="100" w:afterAutospacing="1" w:line="240" w:lineRule="auto"/>
    </w:pPr>
    <w:rPr>
      <w:rFonts w:ascii="Arial Unicode MS" w:hAnsi="Arial Unicode MS"/>
    </w:rPr>
  </w:style>
  <w:style w:type="paragraph" w:customStyle="1" w:styleId="xl191">
    <w:name w:val="xl191"/>
    <w:basedOn w:val="a"/>
    <w:rsid w:val="00382E2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test">
    <w:name w:val="test"/>
    <w:basedOn w:val="a"/>
    <w:rsid w:val="00382E27"/>
    <w:pPr>
      <w:spacing w:before="360" w:after="100" w:afterAutospacing="1" w:line="480" w:lineRule="atLeast"/>
      <w:ind w:left="480" w:right="480" w:firstLine="480"/>
    </w:pPr>
    <w:rPr>
      <w:rFonts w:ascii="ˎ̥" w:hAnsi="ˎ̥"/>
      <w:color w:val="000000"/>
      <w:sz w:val="23"/>
      <w:szCs w:val="23"/>
    </w:rPr>
  </w:style>
  <w:style w:type="paragraph" w:customStyle="1" w:styleId="z-1110">
    <w:name w:val="z-窗体底端111"/>
    <w:basedOn w:val="a"/>
    <w:next w:val="a"/>
    <w:rsid w:val="00382E27"/>
    <w:pPr>
      <w:pBdr>
        <w:top w:val="single" w:sz="6" w:space="1" w:color="auto"/>
      </w:pBdr>
      <w:spacing w:line="240" w:lineRule="auto"/>
      <w:jc w:val="center"/>
    </w:pPr>
    <w:rPr>
      <w:rFonts w:ascii="Arial" w:eastAsia="Arial Unicode MS" w:hAnsi="Arial" w:cs="Arial"/>
      <w:vanish/>
      <w:kern w:val="2"/>
      <w:sz w:val="16"/>
      <w:szCs w:val="16"/>
    </w:rPr>
  </w:style>
  <w:style w:type="paragraph" w:customStyle="1" w:styleId="xl116">
    <w:name w:val="xl116"/>
    <w:basedOn w:val="a"/>
    <w:rsid w:val="00382E27"/>
    <w:pPr>
      <w:pBdr>
        <w:bottom w:val="single" w:sz="8" w:space="0" w:color="auto"/>
      </w:pBdr>
      <w:spacing w:before="100" w:beforeAutospacing="1" w:after="100" w:afterAutospacing="1" w:line="240" w:lineRule="auto"/>
    </w:pPr>
    <w:rPr>
      <w:rFonts w:ascii="Arial Unicode MS" w:hAnsi="Arial Unicode MS"/>
      <w:sz w:val="16"/>
      <w:szCs w:val="16"/>
    </w:rPr>
  </w:style>
  <w:style w:type="paragraph" w:customStyle="1" w:styleId="xl85">
    <w:name w:val="xl85"/>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6">
    <w:name w:val="图表标题"/>
    <w:basedOn w:val="a"/>
    <w:next w:val="a"/>
    <w:rsid w:val="00382E27"/>
    <w:pPr>
      <w:snapToGrid w:val="0"/>
      <w:spacing w:line="240" w:lineRule="auto"/>
      <w:ind w:firstLineChars="300" w:firstLine="723"/>
      <w:jc w:val="center"/>
    </w:pPr>
    <w:rPr>
      <w:rFonts w:ascii="宋体" w:hAnsi="宋体"/>
      <w:b/>
    </w:rPr>
  </w:style>
  <w:style w:type="paragraph" w:customStyle="1" w:styleId="xl50">
    <w:name w:val="xl50"/>
    <w:basedOn w:val="a"/>
    <w:rsid w:val="00382E27"/>
    <w:pPr>
      <w:pBdr>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999">
    <w:name w:val="正文999"/>
    <w:basedOn w:val="a"/>
    <w:rsid w:val="00382E27"/>
    <w:pPr>
      <w:ind w:firstLineChars="200" w:firstLine="480"/>
    </w:pPr>
    <w:rPr>
      <w:rFonts w:ascii="宋体" w:hAnsi="宋体"/>
    </w:rPr>
  </w:style>
  <w:style w:type="paragraph" w:customStyle="1" w:styleId="xl112">
    <w:name w:val="xl112"/>
    <w:basedOn w:val="a"/>
    <w:rsid w:val="00382E27"/>
    <w:pPr>
      <w:pBdr>
        <w:right w:val="single" w:sz="8" w:space="0" w:color="auto"/>
      </w:pBdr>
      <w:spacing w:before="100" w:beforeAutospacing="1" w:after="100" w:afterAutospacing="1" w:line="240" w:lineRule="auto"/>
    </w:pPr>
    <w:rPr>
      <w:rFonts w:ascii="Arial Unicode MS" w:hAnsi="Arial Unicode MS"/>
      <w:sz w:val="16"/>
      <w:szCs w:val="16"/>
    </w:rPr>
  </w:style>
  <w:style w:type="paragraph" w:customStyle="1" w:styleId="ParaCharCharCharCharCharCharCharCharCharCharCharCharChar">
    <w:name w:val="默认段落字体 Para Char Char Char Char Char Char Char Char Char Char Char Char Char"/>
    <w:basedOn w:val="a"/>
    <w:rsid w:val="00382E27"/>
    <w:pPr>
      <w:spacing w:line="240" w:lineRule="auto"/>
    </w:pPr>
    <w:rPr>
      <w:rFonts w:ascii="宋体" w:hAnsi="宋体"/>
      <w:sz w:val="28"/>
      <w:szCs w:val="20"/>
    </w:rPr>
  </w:style>
  <w:style w:type="paragraph" w:customStyle="1" w:styleId="100">
    <w:name w:val="小四宋居中1.0"/>
    <w:basedOn w:val="a"/>
    <w:next w:val="a"/>
    <w:rsid w:val="00382E27"/>
    <w:pPr>
      <w:spacing w:line="360" w:lineRule="atLeast"/>
      <w:jc w:val="center"/>
    </w:pPr>
    <w:rPr>
      <w:rFonts w:ascii="仿宋_GB2312" w:eastAsia="仿宋_GB2312" w:hAnsi="宋体"/>
    </w:rPr>
  </w:style>
  <w:style w:type="paragraph" w:customStyle="1" w:styleId="xl62">
    <w:name w:val="xl62"/>
    <w:basedOn w:val="a"/>
    <w:rsid w:val="00382E27"/>
    <w:pPr>
      <w:pBdr>
        <w:bottom w:val="single" w:sz="12" w:space="0" w:color="auto"/>
      </w:pBdr>
      <w:spacing w:before="100" w:beforeAutospacing="1" w:after="100" w:afterAutospacing="1" w:line="240" w:lineRule="auto"/>
      <w:jc w:val="center"/>
    </w:pPr>
    <w:rPr>
      <w:rFonts w:ascii="宋体" w:hAnsi="宋体"/>
      <w:sz w:val="12"/>
      <w:szCs w:val="12"/>
    </w:rPr>
  </w:style>
  <w:style w:type="paragraph" w:customStyle="1" w:styleId="2ffa">
    <w:name w:val="标题样式2"/>
    <w:basedOn w:val="a"/>
    <w:rsid w:val="00382E27"/>
    <w:pPr>
      <w:adjustRightInd w:val="0"/>
      <w:spacing w:line="480" w:lineRule="atLeast"/>
    </w:pPr>
    <w:rPr>
      <w:rFonts w:ascii="新宋体" w:eastAsia="仿宋_GB2312" w:hAnsi="新宋体"/>
      <w:sz w:val="28"/>
      <w:szCs w:val="20"/>
    </w:rPr>
  </w:style>
  <w:style w:type="paragraph" w:customStyle="1" w:styleId="160">
    <w:name w:val="样式16"/>
    <w:basedOn w:val="1"/>
    <w:rsid w:val="00382E27"/>
    <w:pPr>
      <w:adjustRightInd w:val="0"/>
      <w:spacing w:line="240" w:lineRule="auto"/>
      <w:jc w:val="both"/>
    </w:pPr>
    <w:rPr>
      <w:rFonts w:cs="Times New Roman"/>
      <w:kern w:val="0"/>
      <w:sz w:val="44"/>
    </w:rPr>
  </w:style>
  <w:style w:type="paragraph" w:customStyle="1" w:styleId="xl32">
    <w:name w:val="xl32"/>
    <w:basedOn w:val="a"/>
    <w:rsid w:val="00382E27"/>
    <w:pPr>
      <w:pBdr>
        <w:top w:val="single" w:sz="12" w:space="0" w:color="auto"/>
        <w:left w:val="single" w:sz="12" w:space="0" w:color="auto"/>
      </w:pBdr>
      <w:spacing w:before="100" w:beforeAutospacing="1" w:after="100" w:afterAutospacing="1" w:line="240" w:lineRule="auto"/>
    </w:pPr>
    <w:rPr>
      <w:rFonts w:ascii="Arial Unicode MS" w:hAnsi="Arial Unicode MS"/>
      <w:sz w:val="16"/>
      <w:szCs w:val="16"/>
    </w:rPr>
  </w:style>
  <w:style w:type="paragraph" w:customStyle="1" w:styleId="xl103">
    <w:name w:val="xl103"/>
    <w:basedOn w:val="a"/>
    <w:rsid w:val="00382E27"/>
    <w:pPr>
      <w:pBdr>
        <w:left w:val="single" w:sz="4" w:space="0" w:color="auto"/>
        <w:righ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xl188">
    <w:name w:val="xl188"/>
    <w:basedOn w:val="a"/>
    <w:rsid w:val="00382E27"/>
    <w:pPr>
      <w:spacing w:before="100" w:beforeAutospacing="1" w:after="100" w:afterAutospacing="1" w:line="240" w:lineRule="auto"/>
    </w:pPr>
    <w:rPr>
      <w:rFonts w:ascii="宋体" w:hAnsi="宋体"/>
      <w:sz w:val="12"/>
      <w:szCs w:val="12"/>
    </w:rPr>
  </w:style>
  <w:style w:type="paragraph" w:customStyle="1" w:styleId="Charfff1">
    <w:name w:val="Char 正文"/>
    <w:basedOn w:val="1"/>
    <w:rsid w:val="00382E27"/>
    <w:pPr>
      <w:adjustRightInd w:val="0"/>
      <w:snapToGrid w:val="0"/>
      <w:spacing w:before="240" w:after="240" w:line="348" w:lineRule="auto"/>
      <w:jc w:val="both"/>
    </w:pPr>
    <w:rPr>
      <w:rFonts w:ascii="Tahoma" w:hAnsi="Tahoma" w:cs="Times New Roman"/>
      <w:sz w:val="24"/>
    </w:rPr>
  </w:style>
  <w:style w:type="paragraph" w:customStyle="1" w:styleId="affffffffffff7">
    <w:name w:val="项目编号"/>
    <w:basedOn w:val="a"/>
    <w:next w:val="a"/>
    <w:rsid w:val="00382E27"/>
    <w:pPr>
      <w:tabs>
        <w:tab w:val="left" w:pos="360"/>
      </w:tabs>
      <w:spacing w:before="120" w:after="120"/>
      <w:ind w:hangingChars="200" w:hanging="200"/>
    </w:pPr>
    <w:rPr>
      <w:rFonts w:ascii="宋体" w:hAnsi="宋体"/>
      <w:szCs w:val="20"/>
    </w:rPr>
  </w:style>
  <w:style w:type="paragraph" w:customStyle="1" w:styleId="heading">
    <w:name w:val="heading"/>
    <w:basedOn w:val="a"/>
    <w:next w:val="a"/>
    <w:rsid w:val="00382E27"/>
    <w:pPr>
      <w:keepNext/>
      <w:keepLines/>
      <w:tabs>
        <w:tab w:val="left" w:pos="576"/>
      </w:tabs>
      <w:ind w:left="576"/>
      <w:outlineLvl w:val="1"/>
    </w:pPr>
    <w:rPr>
      <w:rFonts w:ascii="宋体" w:hAnsi="Arial Black"/>
    </w:rPr>
  </w:style>
  <w:style w:type="paragraph" w:customStyle="1" w:styleId="affffffffffff8">
    <w:name w:val="标准"/>
    <w:basedOn w:val="a"/>
    <w:rsid w:val="00382E27"/>
    <w:pPr>
      <w:adjustRightInd w:val="0"/>
    </w:pPr>
    <w:rPr>
      <w:rFonts w:ascii="宋体" w:hAnsi="宋体"/>
      <w:sz w:val="28"/>
      <w:szCs w:val="20"/>
    </w:rPr>
  </w:style>
  <w:style w:type="paragraph" w:customStyle="1" w:styleId="xl140">
    <w:name w:val="xl140"/>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G1">
    <w:name w:val="鑫裕段落(G)"/>
    <w:basedOn w:val="a"/>
    <w:rsid w:val="00382E27"/>
    <w:pPr>
      <w:tabs>
        <w:tab w:val="left" w:pos="1021"/>
        <w:tab w:val="left" w:pos="1320"/>
      </w:tabs>
      <w:ind w:firstLineChars="200" w:firstLine="480"/>
    </w:pPr>
    <w:rPr>
      <w:rFonts w:ascii="宋体" w:hAnsi="宋体"/>
      <w:color w:val="000000"/>
      <w:kern w:val="24"/>
      <w:szCs w:val="20"/>
      <w:lang w:val="zh-CN"/>
    </w:rPr>
  </w:style>
  <w:style w:type="paragraph" w:customStyle="1" w:styleId="xl74">
    <w:name w:val="xl74"/>
    <w:basedOn w:val="a"/>
    <w:rsid w:val="00382E27"/>
    <w:pPr>
      <w:pBdr>
        <w:bottom w:val="single" w:sz="12" w:space="0" w:color="auto"/>
      </w:pBdr>
      <w:spacing w:before="100" w:beforeAutospacing="1" w:after="100" w:afterAutospacing="1" w:line="240" w:lineRule="auto"/>
    </w:pPr>
    <w:rPr>
      <w:rFonts w:ascii="Arial Unicode MS" w:hAnsi="Arial Unicode MS"/>
      <w:sz w:val="12"/>
      <w:szCs w:val="12"/>
    </w:rPr>
  </w:style>
  <w:style w:type="paragraph" w:customStyle="1" w:styleId="xl90">
    <w:name w:val="xl90"/>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9">
    <w:name w:val="正文仿宋"/>
    <w:basedOn w:val="a"/>
    <w:rsid w:val="00382E27"/>
    <w:pPr>
      <w:adjustRightInd w:val="0"/>
      <w:snapToGrid w:val="0"/>
      <w:ind w:firstLine="567"/>
    </w:pPr>
    <w:rPr>
      <w:rFonts w:ascii="宋体" w:eastAsia="仿宋_GB2312" w:hAnsi="宋体"/>
      <w:szCs w:val="20"/>
    </w:rPr>
  </w:style>
  <w:style w:type="paragraph" w:customStyle="1" w:styleId="140">
    <w:name w:val="样式14"/>
    <w:basedOn w:val="4"/>
    <w:rsid w:val="00382E27"/>
    <w:pPr>
      <w:keepNext w:val="0"/>
      <w:keepLines w:val="0"/>
      <w:tabs>
        <w:tab w:val="left" w:pos="851"/>
        <w:tab w:val="left" w:pos="1247"/>
      </w:tabs>
      <w:spacing w:line="312" w:lineRule="auto"/>
      <w:ind w:left="851" w:hanging="851"/>
    </w:pPr>
    <w:rPr>
      <w:rFonts w:ascii="仿宋_GB2312" w:hAnsi="仿宋_GB2312" w:cs="Times New Roman"/>
      <w:b w:val="0"/>
      <w:bCs w:val="0"/>
      <w:kern w:val="2"/>
      <w:sz w:val="21"/>
    </w:rPr>
  </w:style>
  <w:style w:type="paragraph" w:customStyle="1" w:styleId="xl137">
    <w:name w:val="xl137"/>
    <w:basedOn w:val="a"/>
    <w:rsid w:val="00382E27"/>
    <w:pPr>
      <w:pBdr>
        <w:bottom w:val="single" w:sz="8" w:space="0" w:color="auto"/>
      </w:pBdr>
      <w:spacing w:before="100" w:beforeAutospacing="1" w:after="100" w:afterAutospacing="1" w:line="240" w:lineRule="auto"/>
    </w:pPr>
    <w:rPr>
      <w:rFonts w:ascii="Arial Unicode MS" w:hAnsi="Arial Unicode MS"/>
      <w:sz w:val="12"/>
      <w:szCs w:val="12"/>
    </w:rPr>
  </w:style>
  <w:style w:type="paragraph" w:customStyle="1" w:styleId="Charfff2">
    <w:name w:val="文本匡小五号 Char"/>
    <w:rsid w:val="00382E27"/>
    <w:pPr>
      <w:snapToGrid w:val="0"/>
      <w:spacing w:line="100" w:lineRule="atLeast"/>
      <w:jc w:val="center"/>
    </w:pPr>
    <w:rPr>
      <w:rFonts w:eastAsia="仿宋_GB2312"/>
      <w:sz w:val="21"/>
      <w:szCs w:val="21"/>
    </w:rPr>
  </w:style>
  <w:style w:type="paragraph" w:customStyle="1" w:styleId="affffffffffffa">
    <w:name w:val="无缩进"/>
    <w:basedOn w:val="a"/>
    <w:rsid w:val="00382E27"/>
    <w:pPr>
      <w:spacing w:line="240" w:lineRule="auto"/>
    </w:pPr>
    <w:rPr>
      <w:rFonts w:ascii="宋体" w:hAnsi="宋体"/>
      <w:sz w:val="28"/>
      <w:szCs w:val="20"/>
    </w:rPr>
  </w:style>
  <w:style w:type="paragraph" w:customStyle="1" w:styleId="affffffffffffb">
    <w:name w:val="表格式"/>
    <w:basedOn w:val="afff9"/>
    <w:rsid w:val="00382E27"/>
    <w:pPr>
      <w:spacing w:line="400" w:lineRule="exact"/>
      <w:ind w:left="0" w:firstLineChars="0" w:firstLine="0"/>
      <w:contextualSpacing/>
      <w:jc w:val="center"/>
    </w:pPr>
    <w:rPr>
      <w:rFonts w:ascii="宋体" w:hAnsi="宋体" w:hint="eastAsia"/>
      <w:kern w:val="2"/>
      <w:sz w:val="21"/>
      <w:szCs w:val="20"/>
    </w:rPr>
  </w:style>
  <w:style w:type="paragraph" w:customStyle="1" w:styleId="affffffffffffc">
    <w:name w:val="文本文字"/>
    <w:basedOn w:val="a"/>
    <w:rsid w:val="00382E27"/>
    <w:pPr>
      <w:overflowPunct w:val="0"/>
      <w:autoSpaceDE w:val="0"/>
      <w:autoSpaceDN w:val="0"/>
      <w:adjustRightInd w:val="0"/>
      <w:spacing w:line="240" w:lineRule="atLeast"/>
    </w:pPr>
    <w:rPr>
      <w:rFonts w:ascii="宋体" w:eastAsia="仿宋_GB2312" w:hAnsi="宋体"/>
      <w:sz w:val="28"/>
      <w:szCs w:val="20"/>
    </w:rPr>
  </w:style>
  <w:style w:type="paragraph" w:customStyle="1" w:styleId="affffffffffffd">
    <w:name w:val="正文 + 宋体 小四"/>
    <w:basedOn w:val="a"/>
    <w:rsid w:val="00382E27"/>
    <w:pPr>
      <w:adjustRightInd w:val="0"/>
      <w:snapToGrid w:val="0"/>
    </w:pPr>
    <w:rPr>
      <w:rFonts w:ascii="宋体" w:eastAsia="仿宋_GB2312" w:hAnsi="宋体"/>
      <w:szCs w:val="20"/>
    </w:rPr>
  </w:style>
  <w:style w:type="paragraph" w:customStyle="1" w:styleId="reader-word-layerreader-word-s1-9">
    <w:name w:val="reader-word-layer reader-word-s1-9"/>
    <w:basedOn w:val="a"/>
    <w:rsid w:val="00382E27"/>
    <w:pPr>
      <w:spacing w:before="100" w:beforeAutospacing="1" w:after="100" w:afterAutospacing="1" w:line="240" w:lineRule="auto"/>
    </w:pPr>
    <w:rPr>
      <w:rFonts w:ascii="宋体" w:hAnsi="宋体"/>
    </w:rPr>
  </w:style>
  <w:style w:type="paragraph" w:customStyle="1" w:styleId="xl53">
    <w:name w:val="xl53"/>
    <w:basedOn w:val="a"/>
    <w:rsid w:val="00382E27"/>
    <w:pPr>
      <w:pBdr>
        <w:top w:val="single" w:sz="12" w:space="0" w:color="auto"/>
        <w:bottom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xl42">
    <w:name w:val="xl42"/>
    <w:basedOn w:val="a"/>
    <w:rsid w:val="00382E27"/>
    <w:pPr>
      <w:pBdr>
        <w:top w:val="single" w:sz="12" w:space="0" w:color="auto"/>
        <w:right w:val="single" w:sz="12" w:space="0" w:color="auto"/>
      </w:pBdr>
      <w:spacing w:before="100" w:beforeAutospacing="1" w:after="100" w:afterAutospacing="1" w:line="240" w:lineRule="auto"/>
    </w:pPr>
    <w:rPr>
      <w:rFonts w:ascii="Arial Unicode MS" w:hAnsi="Arial Unicode MS"/>
      <w:sz w:val="16"/>
      <w:szCs w:val="16"/>
    </w:rPr>
  </w:style>
  <w:style w:type="paragraph" w:customStyle="1" w:styleId="affffffffffffe">
    <w:name w:val="表第一列"/>
    <w:basedOn w:val="affe"/>
    <w:rsid w:val="00382E27"/>
    <w:pPr>
      <w:keepNext/>
      <w:keepLines/>
      <w:tabs>
        <w:tab w:val="left" w:pos="1727"/>
        <w:tab w:val="left" w:pos="1884"/>
        <w:tab w:val="left" w:pos="2940"/>
      </w:tabs>
      <w:spacing w:line="0" w:lineRule="atLeast"/>
      <w:ind w:firstLineChars="0" w:firstLine="0"/>
      <w:jc w:val="center"/>
    </w:pPr>
    <w:rPr>
      <w:rFonts w:ascii="宋体" w:hAnsi="宋体"/>
      <w:color w:val="000000"/>
      <w:spacing w:val="-4"/>
      <w:lang w:eastAsia="en-US"/>
    </w:rPr>
  </w:style>
  <w:style w:type="paragraph" w:customStyle="1" w:styleId="xl141">
    <w:name w:val="xl141"/>
    <w:basedOn w:val="a"/>
    <w:rsid w:val="00382E27"/>
    <w:pPr>
      <w:spacing w:before="100" w:beforeAutospacing="1" w:after="100" w:afterAutospacing="1" w:line="240" w:lineRule="auto"/>
    </w:pPr>
    <w:rPr>
      <w:rFonts w:ascii="Arial Unicode MS" w:hAnsi="Arial Unicode MS"/>
      <w:sz w:val="16"/>
      <w:szCs w:val="16"/>
    </w:rPr>
  </w:style>
  <w:style w:type="paragraph" w:customStyle="1" w:styleId="afffffffffffff">
    <w:name w:val="+正文"/>
    <w:basedOn w:val="a"/>
    <w:rsid w:val="00382E27"/>
    <w:pPr>
      <w:ind w:firstLineChars="200" w:firstLine="200"/>
    </w:pPr>
    <w:rPr>
      <w:rFonts w:cs="Times New Roman"/>
      <w:kern w:val="2"/>
    </w:rPr>
  </w:style>
  <w:style w:type="paragraph" w:customStyle="1" w:styleId="xl38">
    <w:name w:val="xl38"/>
    <w:basedOn w:val="a"/>
    <w:rsid w:val="00382E27"/>
    <w:pPr>
      <w:pBdr>
        <w:top w:val="single" w:sz="12" w:space="0" w:color="auto"/>
        <w:lef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afffffffffffff0">
    <w:name w:val="前言、引言标题"/>
    <w:next w:val="a"/>
    <w:rsid w:val="00382E27"/>
    <w:pPr>
      <w:shd w:val="clear" w:color="auto" w:fill="FFFFFF"/>
      <w:tabs>
        <w:tab w:val="left" w:pos="903"/>
      </w:tabs>
      <w:spacing w:before="640" w:after="560"/>
      <w:ind w:left="903" w:hanging="315"/>
      <w:jc w:val="center"/>
      <w:outlineLvl w:val="0"/>
    </w:pPr>
    <w:rPr>
      <w:rFonts w:ascii="黑体" w:eastAsia="黑体" w:cs="黑体"/>
      <w:sz w:val="32"/>
      <w:szCs w:val="32"/>
    </w:rPr>
  </w:style>
  <w:style w:type="paragraph" w:customStyle="1" w:styleId="lz">
    <w:name w:val="lz正文"/>
    <w:basedOn w:val="a"/>
    <w:rsid w:val="00382E27"/>
    <w:pPr>
      <w:adjustRightInd w:val="0"/>
      <w:snapToGrid w:val="0"/>
      <w:ind w:firstLineChars="200" w:firstLine="480"/>
    </w:pPr>
    <w:rPr>
      <w:rFonts w:ascii="宋体" w:hAnsi="宋体"/>
      <w:sz w:val="28"/>
      <w:szCs w:val="20"/>
    </w:rPr>
  </w:style>
  <w:style w:type="paragraph" w:customStyle="1" w:styleId="reader-word-layerreader-word-s2-24">
    <w:name w:val="reader-word-layer reader-word-s2-24"/>
    <w:basedOn w:val="a"/>
    <w:rsid w:val="00382E27"/>
    <w:pPr>
      <w:spacing w:before="100" w:beforeAutospacing="1" w:after="100" w:afterAutospacing="1" w:line="240" w:lineRule="auto"/>
    </w:pPr>
    <w:rPr>
      <w:rFonts w:ascii="宋体" w:hAnsi="宋体"/>
    </w:rPr>
  </w:style>
  <w:style w:type="paragraph" w:customStyle="1" w:styleId="157">
    <w:name w:val="样式 小四 加粗 行距: 1.5 倍行距"/>
    <w:basedOn w:val="a"/>
    <w:rsid w:val="00382E27"/>
    <w:rPr>
      <w:rFonts w:ascii="宋体" w:hAnsi="宋体"/>
      <w:b/>
      <w:bCs/>
      <w:szCs w:val="20"/>
    </w:rPr>
  </w:style>
  <w:style w:type="paragraph" w:customStyle="1" w:styleId="afffffffffffff1">
    <w:name w:val="表格内容格式"/>
    <w:basedOn w:val="a"/>
    <w:rsid w:val="00382E27"/>
    <w:pPr>
      <w:tabs>
        <w:tab w:val="left" w:pos="1935"/>
      </w:tabs>
      <w:adjustRightInd w:val="0"/>
      <w:snapToGrid w:val="0"/>
      <w:spacing w:line="240" w:lineRule="auto"/>
      <w:ind w:rightChars="-45" w:right="-45"/>
    </w:pPr>
    <w:rPr>
      <w:rFonts w:ascii="宋体" w:hAnsi="宋体"/>
      <w:color w:val="000000"/>
      <w:szCs w:val="20"/>
    </w:rPr>
  </w:style>
  <w:style w:type="paragraph" w:customStyle="1" w:styleId="Char1CharCharCharCharCharCharCharCharChar1">
    <w:name w:val="Char1 Char Char Char Char Char Char Char Char Char1"/>
    <w:basedOn w:val="a"/>
    <w:rsid w:val="00382E27"/>
    <w:pPr>
      <w:spacing w:beforeLines="100" w:after="160" w:line="240" w:lineRule="exact"/>
    </w:pPr>
    <w:rPr>
      <w:rFonts w:ascii="Verdana" w:hAnsi="Verdana"/>
      <w:sz w:val="32"/>
      <w:szCs w:val="32"/>
      <w:lang w:eastAsia="en-US"/>
    </w:rPr>
  </w:style>
  <w:style w:type="paragraph" w:customStyle="1" w:styleId="xl146">
    <w:name w:val="xl146"/>
    <w:basedOn w:val="a"/>
    <w:rsid w:val="00382E27"/>
    <w:pPr>
      <w:spacing w:before="100" w:beforeAutospacing="1" w:after="100" w:afterAutospacing="1" w:line="240" w:lineRule="auto"/>
    </w:pPr>
    <w:rPr>
      <w:rFonts w:ascii="Arial Unicode MS" w:hAnsi="Arial Unicode MS"/>
      <w:sz w:val="16"/>
      <w:szCs w:val="16"/>
    </w:rPr>
  </w:style>
  <w:style w:type="paragraph" w:customStyle="1" w:styleId="xl108">
    <w:name w:val="xl108"/>
    <w:basedOn w:val="a"/>
    <w:rsid w:val="00382E27"/>
    <w:pPr>
      <w:pBdr>
        <w:bottom w:val="single" w:sz="8" w:space="0" w:color="auto"/>
      </w:pBdr>
      <w:spacing w:before="100" w:beforeAutospacing="1" w:after="100" w:afterAutospacing="1" w:line="240" w:lineRule="auto"/>
      <w:jc w:val="center"/>
    </w:pPr>
    <w:rPr>
      <w:rFonts w:ascii="Arial Unicode MS" w:hAnsi="Arial Unicode MS"/>
      <w:sz w:val="12"/>
      <w:szCs w:val="12"/>
    </w:rPr>
  </w:style>
  <w:style w:type="paragraph" w:customStyle="1" w:styleId="xl84">
    <w:name w:val="xl84"/>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xl158">
    <w:name w:val="xl158"/>
    <w:basedOn w:val="a"/>
    <w:rsid w:val="00382E27"/>
    <w:pPr>
      <w:pBdr>
        <w:bottom w:val="single" w:sz="8" w:space="0" w:color="auto"/>
        <w:right w:val="single" w:sz="4" w:space="0" w:color="auto"/>
      </w:pBdr>
      <w:spacing w:before="100" w:beforeAutospacing="1" w:after="100" w:afterAutospacing="1" w:line="240" w:lineRule="auto"/>
    </w:pPr>
    <w:rPr>
      <w:rFonts w:ascii="Arial Unicode MS" w:hAnsi="Arial Unicode MS"/>
      <w:sz w:val="16"/>
      <w:szCs w:val="16"/>
    </w:rPr>
  </w:style>
  <w:style w:type="paragraph" w:customStyle="1" w:styleId="xl92">
    <w:name w:val="xl92"/>
    <w:basedOn w:val="a"/>
    <w:rsid w:val="00382E27"/>
    <w:pPr>
      <w:pBdr>
        <w:top w:val="single" w:sz="12" w:space="0" w:color="auto"/>
        <w:left w:val="single" w:sz="12" w:space="0" w:color="auto"/>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xl63">
    <w:name w:val="xl63"/>
    <w:basedOn w:val="a"/>
    <w:rsid w:val="00382E27"/>
    <w:pPr>
      <w:spacing w:before="100" w:beforeAutospacing="1" w:after="100" w:afterAutospacing="1" w:line="240" w:lineRule="auto"/>
      <w:jc w:val="center"/>
    </w:pPr>
    <w:rPr>
      <w:rFonts w:ascii="宋体" w:hAnsi="宋体"/>
      <w:sz w:val="12"/>
      <w:szCs w:val="12"/>
    </w:rPr>
  </w:style>
  <w:style w:type="paragraph" w:customStyle="1" w:styleId="2ffb">
    <w:name w:val="小圈序列2"/>
    <w:basedOn w:val="a"/>
    <w:rsid w:val="00382E27"/>
    <w:pPr>
      <w:tabs>
        <w:tab w:val="left" w:pos="556"/>
        <w:tab w:val="left" w:pos="1260"/>
        <w:tab w:val="left" w:pos="1440"/>
      </w:tabs>
      <w:spacing w:line="500" w:lineRule="exact"/>
      <w:ind w:left="-425" w:firstLine="425"/>
    </w:pPr>
    <w:rPr>
      <w:rFonts w:ascii="宋体" w:hAnsi="宋体"/>
      <w:sz w:val="28"/>
      <w:szCs w:val="28"/>
    </w:rPr>
  </w:style>
  <w:style w:type="paragraph" w:customStyle="1" w:styleId="afffffffffffff2">
    <w:name w:val="项目名称"/>
    <w:basedOn w:val="a"/>
    <w:next w:val="a"/>
    <w:rsid w:val="00382E27"/>
    <w:pPr>
      <w:spacing w:line="800" w:lineRule="atLeast"/>
      <w:jc w:val="center"/>
      <w:outlineLvl w:val="0"/>
    </w:pPr>
    <w:rPr>
      <w:rFonts w:ascii="黑体" w:eastAsia="黑体" w:hAnsi="宋体"/>
      <w:sz w:val="52"/>
      <w:szCs w:val="52"/>
    </w:rPr>
  </w:style>
  <w:style w:type="paragraph" w:customStyle="1" w:styleId="xl64">
    <w:name w:val="xl64"/>
    <w:basedOn w:val="a"/>
    <w:rsid w:val="00382E27"/>
    <w:pPr>
      <w:pBdr>
        <w:left w:val="single" w:sz="4" w:space="0" w:color="auto"/>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3">
    <w:name w:val="环表头"/>
    <w:basedOn w:val="afffffffff5"/>
    <w:next w:val="a"/>
    <w:rsid w:val="00382E27"/>
    <w:pPr>
      <w:tabs>
        <w:tab w:val="left" w:pos="283"/>
        <w:tab w:val="left" w:pos="780"/>
      </w:tabs>
      <w:suppressAutoHyphens w:val="0"/>
      <w:snapToGrid w:val="0"/>
      <w:spacing w:before="62" w:after="31"/>
      <w:ind w:firstLineChars="175" w:firstLine="420"/>
    </w:pPr>
    <w:rPr>
      <w:rFonts w:ascii="宋体" w:hAnsi="宋体" w:cs="Times New Roman"/>
    </w:rPr>
  </w:style>
  <w:style w:type="paragraph" w:customStyle="1" w:styleId="xl184">
    <w:name w:val="xl184"/>
    <w:basedOn w:val="a"/>
    <w:rsid w:val="00382E2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23">
    <w:name w:val="xl123"/>
    <w:basedOn w:val="a"/>
    <w:rsid w:val="00382E27"/>
    <w:pPr>
      <w:pBdr>
        <w:top w:val="single" w:sz="8" w:space="0" w:color="auto"/>
      </w:pBdr>
      <w:spacing w:before="100" w:beforeAutospacing="1" w:after="100" w:afterAutospacing="1" w:line="240" w:lineRule="auto"/>
    </w:pPr>
    <w:rPr>
      <w:rFonts w:ascii="Arial Unicode MS" w:hAnsi="Arial Unicode MS"/>
      <w:sz w:val="16"/>
      <w:szCs w:val="16"/>
    </w:rPr>
  </w:style>
  <w:style w:type="paragraph" w:customStyle="1" w:styleId="afffffffffffff4">
    <w:name w:val="新正文样式"/>
    <w:basedOn w:val="a"/>
    <w:rsid w:val="00382E27"/>
    <w:pPr>
      <w:tabs>
        <w:tab w:val="left" w:pos="567"/>
      </w:tabs>
      <w:ind w:firstLine="567"/>
    </w:pPr>
    <w:rPr>
      <w:rFonts w:ascii="宋体" w:hAnsi="宋体"/>
      <w:spacing w:val="20"/>
    </w:rPr>
  </w:style>
  <w:style w:type="paragraph" w:customStyle="1" w:styleId="afffffffffffff5">
    <w:name w:val="环评样式"/>
    <w:basedOn w:val="a"/>
    <w:rsid w:val="00382E27"/>
    <w:pPr>
      <w:adjustRightInd w:val="0"/>
      <w:snapToGrid w:val="0"/>
      <w:outlineLvl w:val="0"/>
    </w:pPr>
    <w:rPr>
      <w:rFonts w:ascii="仿宋_GB2312" w:eastAsia="仿宋_GB2312" w:hAnsi="Alaska"/>
      <w:sz w:val="30"/>
      <w:szCs w:val="20"/>
    </w:rPr>
  </w:style>
  <w:style w:type="paragraph" w:customStyle="1" w:styleId="2CharCharCharCharCharCharCharCharCharChar">
    <w:name w:val="2 Char Char Char Char Char Char Char Char Char Char"/>
    <w:basedOn w:val="a"/>
    <w:rsid w:val="00382E27"/>
    <w:pPr>
      <w:spacing w:line="240" w:lineRule="auto"/>
    </w:pPr>
    <w:rPr>
      <w:rFonts w:ascii="宋体" w:hAnsi="宋体"/>
    </w:rPr>
  </w:style>
  <w:style w:type="paragraph" w:customStyle="1" w:styleId="xl36">
    <w:name w:val="xl36"/>
    <w:basedOn w:val="a"/>
    <w:rsid w:val="00382E27"/>
    <w:pPr>
      <w:pBdr>
        <w:left w:val="single" w:sz="12" w:space="0" w:color="auto"/>
        <w:bottom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font12">
    <w:name w:val="font12"/>
    <w:basedOn w:val="a"/>
    <w:rsid w:val="00382E27"/>
    <w:pPr>
      <w:spacing w:before="100" w:beforeAutospacing="1" w:after="100" w:afterAutospacing="1" w:line="240" w:lineRule="auto"/>
    </w:pPr>
    <w:rPr>
      <w:rFonts w:ascii="宋体" w:eastAsia="Arial Unicode MS" w:hAnsi="宋体"/>
      <w:szCs w:val="21"/>
    </w:rPr>
  </w:style>
  <w:style w:type="paragraph" w:customStyle="1" w:styleId="Style1">
    <w:name w:val="_Style 1"/>
    <w:basedOn w:val="a"/>
    <w:next w:val="aff1"/>
    <w:rsid w:val="00382E27"/>
    <w:pPr>
      <w:adjustRightInd w:val="0"/>
      <w:spacing w:line="288" w:lineRule="auto"/>
      <w:ind w:firstLine="480"/>
    </w:pPr>
    <w:rPr>
      <w:rFonts w:ascii="宋体" w:hAnsi="宋体"/>
    </w:rPr>
  </w:style>
  <w:style w:type="paragraph" w:customStyle="1" w:styleId="font1">
    <w:name w:val="font1"/>
    <w:basedOn w:val="a"/>
    <w:rsid w:val="00382E27"/>
    <w:pPr>
      <w:spacing w:before="100" w:beforeAutospacing="1" w:after="100" w:afterAutospacing="1" w:line="240" w:lineRule="auto"/>
    </w:pPr>
    <w:rPr>
      <w:rFonts w:ascii="宋体" w:hAnsi="宋体"/>
    </w:rPr>
  </w:style>
  <w:style w:type="paragraph" w:customStyle="1" w:styleId="afffffffffffff6">
    <w:name w:val="图例"/>
    <w:next w:val="a"/>
    <w:rsid w:val="00382E27"/>
    <w:pPr>
      <w:jc w:val="center"/>
    </w:pPr>
    <w:rPr>
      <w:rFonts w:ascii="Arial" w:hAnsi="Arial" w:cs="Arial"/>
      <w:kern w:val="2"/>
      <w:sz w:val="28"/>
      <w:szCs w:val="28"/>
    </w:rPr>
  </w:style>
  <w:style w:type="paragraph" w:customStyle="1" w:styleId="TimesNewRoman">
    <w:name w:val="样式 表格标题新 + (西文) Times New Roman"/>
    <w:basedOn w:val="afffffffff7"/>
    <w:rsid w:val="00382E27"/>
    <w:pPr>
      <w:spacing w:beforeLines="0"/>
      <w:ind w:firstLine="561"/>
    </w:pPr>
    <w:rPr>
      <w:rFonts w:ascii="Times New Roman" w:eastAsia="宋体" w:hAnsi="Times New Roman" w:cs="Times New Roman"/>
      <w:bCs/>
    </w:rPr>
  </w:style>
  <w:style w:type="paragraph" w:customStyle="1" w:styleId="2H21111h2l22ndlevelTitre22Header2">
    <w:name w:val="样式 样式 标题 2节H2节标题 1.1项目标题 1.1h2l22nd levelTitre22Header 2... + 段前..."/>
    <w:basedOn w:val="a"/>
    <w:rsid w:val="00382E27"/>
    <w:pPr>
      <w:keepNext/>
      <w:spacing w:beforeLines="50" w:afterLines="50"/>
      <w:outlineLvl w:val="1"/>
    </w:pPr>
    <w:rPr>
      <w:rFonts w:ascii="宋体" w:hAnsi="宋体"/>
      <w:b/>
      <w:bCs/>
      <w:color w:val="000000"/>
      <w:szCs w:val="20"/>
    </w:rPr>
  </w:style>
  <w:style w:type="paragraph" w:customStyle="1" w:styleId="afffffffffffff7">
    <w:name w:val="正文图标题"/>
    <w:next w:val="afffffffff0"/>
    <w:rsid w:val="00382E27"/>
    <w:pPr>
      <w:tabs>
        <w:tab w:val="left" w:pos="0"/>
      </w:tabs>
      <w:ind w:firstLine="4320"/>
      <w:jc w:val="center"/>
    </w:pPr>
    <w:rPr>
      <w:rFonts w:ascii="黑体" w:eastAsia="黑体"/>
      <w:sz w:val="21"/>
    </w:rPr>
  </w:style>
  <w:style w:type="paragraph" w:customStyle="1" w:styleId="reader-word-layerreader-word-s1-34">
    <w:name w:val="reader-word-layer reader-word-s1-34"/>
    <w:basedOn w:val="a"/>
    <w:rsid w:val="00382E27"/>
    <w:pPr>
      <w:spacing w:before="100" w:beforeAutospacing="1" w:after="100" w:afterAutospacing="1" w:line="240" w:lineRule="auto"/>
    </w:pPr>
    <w:rPr>
      <w:rFonts w:ascii="宋体" w:hAnsi="宋体"/>
    </w:rPr>
  </w:style>
  <w:style w:type="paragraph" w:customStyle="1" w:styleId="GB2312">
    <w:name w:val="样式 楷体_GB2312 居中"/>
    <w:basedOn w:val="a"/>
    <w:rsid w:val="00382E27"/>
    <w:pPr>
      <w:jc w:val="center"/>
    </w:pPr>
    <w:rPr>
      <w:rFonts w:ascii="楷体_GB2312" w:eastAsia="楷体_GB2312" w:hAnsi="宋体"/>
      <w:szCs w:val="20"/>
      <w:lang w:bidi="ar-OM"/>
    </w:rPr>
  </w:style>
  <w:style w:type="paragraph" w:customStyle="1" w:styleId="afffffffffffff8">
    <w:name w:val="正文仿宋小四"/>
    <w:basedOn w:val="a"/>
    <w:rsid w:val="00382E27"/>
    <w:pPr>
      <w:adjustRightInd w:val="0"/>
      <w:snapToGrid w:val="0"/>
      <w:ind w:firstLineChars="200" w:firstLine="480"/>
    </w:pPr>
    <w:rPr>
      <w:rFonts w:ascii="宋体" w:eastAsia="仿宋_GB2312" w:hAnsi="宋体"/>
    </w:rPr>
  </w:style>
  <w:style w:type="paragraph" w:customStyle="1" w:styleId="xl151">
    <w:name w:val="xl151"/>
    <w:basedOn w:val="a"/>
    <w:rsid w:val="00382E27"/>
    <w:pPr>
      <w:spacing w:before="100" w:beforeAutospacing="1" w:after="100" w:afterAutospacing="1" w:line="240" w:lineRule="auto"/>
    </w:pPr>
    <w:rPr>
      <w:rFonts w:ascii="宋体" w:hAnsi="宋体"/>
      <w:sz w:val="16"/>
      <w:szCs w:val="16"/>
    </w:rPr>
  </w:style>
  <w:style w:type="paragraph" w:customStyle="1" w:styleId="afffffffffffff9">
    <w:name w:val="页眉左"/>
    <w:basedOn w:val="affffa"/>
    <w:rsid w:val="00382E27"/>
    <w:pPr>
      <w:pBdr>
        <w:bottom w:val="none" w:sz="0" w:space="0" w:color="auto"/>
      </w:pBdr>
      <w:adjustRightInd w:val="0"/>
      <w:snapToGrid/>
      <w:spacing w:before="60" w:after="60" w:line="240" w:lineRule="atLeast"/>
      <w:jc w:val="left"/>
    </w:pPr>
    <w:rPr>
      <w:sz w:val="22"/>
      <w:szCs w:val="20"/>
      <w:lang w:val="en-GB"/>
    </w:rPr>
  </w:style>
  <w:style w:type="paragraph" w:customStyle="1" w:styleId="CharCharChar1CharCharCharCharCharCharCharCharCharCharCharCharCharCharCharChar11">
    <w:name w:val="Char Char Char1 Char Char Char Char Char Char Char Char Char Char Char Char Char Char Char Char11"/>
    <w:basedOn w:val="a"/>
    <w:rsid w:val="00382E27"/>
    <w:pPr>
      <w:adjustRightInd w:val="0"/>
      <w:spacing w:line="360" w:lineRule="atLeast"/>
    </w:pPr>
    <w:rPr>
      <w:rFonts w:ascii="Tahoma" w:hAnsi="Tahoma" w:cs="Times New Roman"/>
      <w:szCs w:val="20"/>
    </w:rPr>
  </w:style>
  <w:style w:type="paragraph" w:customStyle="1" w:styleId="xl26">
    <w:name w:val="xl26"/>
    <w:basedOn w:val="a"/>
    <w:next w:val="afffff0"/>
    <w:rsid w:val="00382E27"/>
    <w:pPr>
      <w:spacing w:before="100" w:beforeAutospacing="1" w:after="100" w:afterAutospacing="1" w:line="240" w:lineRule="auto"/>
      <w:jc w:val="center"/>
    </w:pPr>
    <w:rPr>
      <w:rFonts w:ascii="宋体" w:hAnsi="宋体"/>
      <w:sz w:val="30"/>
    </w:rPr>
  </w:style>
  <w:style w:type="paragraph" w:customStyle="1" w:styleId="1CharCharCharChar">
    <w:name w:val="1 Char Char Char Char"/>
    <w:basedOn w:val="a"/>
    <w:rsid w:val="00382E27"/>
    <w:pPr>
      <w:spacing w:line="240" w:lineRule="auto"/>
    </w:pPr>
    <w:rPr>
      <w:rFonts w:ascii="宋体" w:hAnsi="宋体"/>
    </w:rPr>
  </w:style>
  <w:style w:type="paragraph" w:customStyle="1" w:styleId="GB2312102">
    <w:name w:val="样式 仿宋_GB2312 首行缩进:  1.02 厘米"/>
    <w:basedOn w:val="a"/>
    <w:rsid w:val="00382E27"/>
    <w:pPr>
      <w:spacing w:line="240" w:lineRule="auto"/>
      <w:ind w:firstLine="580"/>
    </w:pPr>
    <w:rPr>
      <w:rFonts w:ascii="仿宋_GB2312" w:eastAsia="仿宋_GB2312" w:hAnsi="宋体"/>
      <w:sz w:val="28"/>
      <w:szCs w:val="20"/>
    </w:rPr>
  </w:style>
  <w:style w:type="paragraph" w:customStyle="1" w:styleId="xl121">
    <w:name w:val="xl121"/>
    <w:basedOn w:val="a"/>
    <w:rsid w:val="00382E27"/>
    <w:pPr>
      <w:spacing w:before="100" w:beforeAutospacing="1" w:after="100" w:afterAutospacing="1" w:line="240" w:lineRule="auto"/>
    </w:pPr>
    <w:rPr>
      <w:rFonts w:ascii="Arial Unicode MS" w:hAnsi="Arial Unicode MS"/>
      <w:sz w:val="16"/>
      <w:szCs w:val="16"/>
    </w:rPr>
  </w:style>
  <w:style w:type="paragraph" w:customStyle="1" w:styleId="440">
    <w:name w:val="样式 居中 段前: 4 磅 段后: 4 磅"/>
    <w:basedOn w:val="a"/>
    <w:rsid w:val="00382E27"/>
    <w:pPr>
      <w:snapToGrid w:val="0"/>
      <w:spacing w:before="80" w:after="80" w:line="240" w:lineRule="auto"/>
      <w:jc w:val="center"/>
    </w:pPr>
    <w:rPr>
      <w:rFonts w:ascii="宋体" w:hAnsi="宋体"/>
      <w:szCs w:val="20"/>
    </w:rPr>
  </w:style>
  <w:style w:type="paragraph" w:customStyle="1" w:styleId="afffffffffffffa">
    <w:name w:val="报告表格"/>
    <w:basedOn w:val="a"/>
    <w:rsid w:val="00382E27"/>
    <w:pPr>
      <w:autoSpaceDE w:val="0"/>
      <w:autoSpaceDN w:val="0"/>
      <w:adjustRightInd w:val="0"/>
      <w:spacing w:before="40" w:after="40" w:line="240" w:lineRule="auto"/>
      <w:jc w:val="center"/>
    </w:pPr>
    <w:rPr>
      <w:rFonts w:ascii="宋体" w:hAnsi="宋体"/>
      <w:szCs w:val="20"/>
    </w:rPr>
  </w:style>
  <w:style w:type="paragraph" w:customStyle="1" w:styleId="CharCharCharCharCharCharCharCharCharCharChar1Char211">
    <w:name w:val="Char Char Char Char Char Char Char Char Char Char Char1 Char211"/>
    <w:basedOn w:val="a"/>
    <w:rsid w:val="00382E27"/>
    <w:pPr>
      <w:spacing w:line="240" w:lineRule="auto"/>
    </w:pPr>
    <w:rPr>
      <w:rFonts w:cs="Times New Roman"/>
      <w:kern w:val="2"/>
      <w:szCs w:val="20"/>
    </w:rPr>
  </w:style>
  <w:style w:type="paragraph" w:customStyle="1" w:styleId="couv">
    <w:name w:val="couv"/>
    <w:basedOn w:val="a"/>
    <w:rsid w:val="00382E27"/>
    <w:pPr>
      <w:spacing w:before="120" w:after="120" w:line="240" w:lineRule="auto"/>
      <w:ind w:firstLineChars="200" w:firstLine="200"/>
      <w:jc w:val="center"/>
    </w:pPr>
    <w:rPr>
      <w:rFonts w:ascii="宋体" w:hAnsi="宋体"/>
      <w:b/>
      <w:sz w:val="40"/>
      <w:szCs w:val="20"/>
      <w:lang w:val="en-GB"/>
    </w:rPr>
  </w:style>
  <w:style w:type="paragraph" w:customStyle="1" w:styleId="xl125">
    <w:name w:val="xl125"/>
    <w:basedOn w:val="a"/>
    <w:rsid w:val="00382E27"/>
    <w:pPr>
      <w:spacing w:before="100" w:beforeAutospacing="1" w:after="100" w:afterAutospacing="1" w:line="240" w:lineRule="auto"/>
    </w:pPr>
    <w:rPr>
      <w:rFonts w:ascii="Arial Unicode MS" w:hAnsi="Arial Unicode MS"/>
      <w:sz w:val="16"/>
      <w:szCs w:val="16"/>
    </w:rPr>
  </w:style>
  <w:style w:type="paragraph" w:customStyle="1" w:styleId="afffffffffffffb">
    <w:name w:val="列项·"/>
    <w:rsid w:val="00382E27"/>
    <w:pPr>
      <w:tabs>
        <w:tab w:val="left" w:pos="840"/>
      </w:tabs>
      <w:ind w:leftChars="200" w:left="840" w:hangingChars="200" w:hanging="420"/>
      <w:jc w:val="both"/>
    </w:pPr>
    <w:rPr>
      <w:rFonts w:ascii="宋体"/>
      <w:sz w:val="21"/>
    </w:rPr>
  </w:style>
  <w:style w:type="paragraph" w:customStyle="1" w:styleId="cdb">
    <w:name w:val="cdb"/>
    <w:basedOn w:val="a"/>
    <w:rsid w:val="00382E27"/>
    <w:pPr>
      <w:spacing w:before="120" w:line="240" w:lineRule="auto"/>
      <w:ind w:left="851" w:firstLine="482"/>
    </w:pPr>
    <w:rPr>
      <w:rFonts w:ascii="宋体" w:hAnsi="宋体"/>
      <w:szCs w:val="20"/>
    </w:rPr>
  </w:style>
  <w:style w:type="paragraph" w:customStyle="1" w:styleId="CharCharChar10">
    <w:name w:val="Char Char Char1"/>
    <w:basedOn w:val="a"/>
    <w:rsid w:val="00382E27"/>
    <w:pPr>
      <w:spacing w:line="240" w:lineRule="auto"/>
    </w:pPr>
    <w:rPr>
      <w:rFonts w:ascii="宋体" w:hAnsi="宋体"/>
    </w:rPr>
  </w:style>
  <w:style w:type="paragraph" w:customStyle="1" w:styleId="afffffffffffffc">
    <w:name w:val="图编号"/>
    <w:basedOn w:val="a"/>
    <w:rsid w:val="00382E27"/>
    <w:pPr>
      <w:tabs>
        <w:tab w:val="left" w:pos="763"/>
        <w:tab w:val="left" w:pos="1440"/>
      </w:tabs>
      <w:spacing w:before="300" w:after="300"/>
      <w:ind w:leftChars="400" w:left="400" w:hangingChars="200" w:hanging="200"/>
    </w:pPr>
    <w:rPr>
      <w:rFonts w:cs="Times New Roman"/>
      <w:kern w:val="2"/>
      <w:szCs w:val="20"/>
    </w:rPr>
  </w:style>
  <w:style w:type="paragraph" w:customStyle="1" w:styleId="59">
    <w:name w:val="样式5"/>
    <w:basedOn w:val="afff"/>
    <w:rsid w:val="00382E27"/>
    <w:pPr>
      <w:spacing w:after="0" w:line="240" w:lineRule="auto"/>
      <w:ind w:rightChars="-50" w:right="-105"/>
      <w:jc w:val="center"/>
    </w:pPr>
    <w:rPr>
      <w:rFonts w:cs="Times New Roman"/>
      <w:szCs w:val="21"/>
    </w:rPr>
  </w:style>
  <w:style w:type="paragraph" w:customStyle="1" w:styleId="260">
    <w:name w:val="样式 黑体 小四 加粗 黑色 居中 行距: 固定值 26 磅"/>
    <w:basedOn w:val="a"/>
    <w:next w:val="afff7"/>
    <w:rsid w:val="00382E27"/>
    <w:pPr>
      <w:spacing w:line="520" w:lineRule="exact"/>
      <w:jc w:val="center"/>
    </w:pPr>
    <w:rPr>
      <w:rFonts w:ascii="楷体_GB2312" w:eastAsia="楷体_GB2312" w:hAnsi="黑体"/>
      <w:bCs/>
      <w:color w:val="000000"/>
      <w:sz w:val="28"/>
      <w:szCs w:val="28"/>
    </w:rPr>
  </w:style>
  <w:style w:type="paragraph" w:customStyle="1" w:styleId="ParaCharCharCharCharCharCharChar">
    <w:name w:val="默认段落字体 Para Char Char Char Char Char Char Char"/>
    <w:basedOn w:val="a"/>
    <w:rsid w:val="00382E27"/>
    <w:pPr>
      <w:spacing w:line="240" w:lineRule="auto"/>
    </w:pPr>
    <w:rPr>
      <w:rFonts w:ascii="Arial" w:hAnsi="Arial" w:cs="Arial"/>
      <w:sz w:val="20"/>
      <w:szCs w:val="20"/>
    </w:rPr>
  </w:style>
  <w:style w:type="paragraph" w:customStyle="1" w:styleId="reader-word-layerreader-word-s2-9">
    <w:name w:val="reader-word-layer reader-word-s2-9"/>
    <w:basedOn w:val="a"/>
    <w:rsid w:val="00382E27"/>
    <w:pPr>
      <w:spacing w:before="100" w:beforeAutospacing="1" w:after="100" w:afterAutospacing="1" w:line="240" w:lineRule="auto"/>
    </w:pPr>
    <w:rPr>
      <w:rFonts w:ascii="宋体" w:hAnsi="宋体"/>
    </w:rPr>
  </w:style>
  <w:style w:type="paragraph" w:customStyle="1" w:styleId="afffffffffffffd">
    <w:name w:val="项目段落"/>
    <w:basedOn w:val="a"/>
    <w:rsid w:val="00382E27"/>
    <w:pPr>
      <w:spacing w:before="60"/>
      <w:ind w:left="476" w:firstLine="482"/>
    </w:pPr>
    <w:rPr>
      <w:rFonts w:ascii="Arial" w:eastAsia="仿宋_GB2312" w:hAnsi="Arial"/>
      <w:szCs w:val="20"/>
    </w:rPr>
  </w:style>
  <w:style w:type="paragraph" w:customStyle="1" w:styleId="Char110">
    <w:name w:val="Char11"/>
    <w:basedOn w:val="a"/>
    <w:rsid w:val="00382E27"/>
    <w:pPr>
      <w:spacing w:line="240" w:lineRule="auto"/>
    </w:pPr>
    <w:rPr>
      <w:rFonts w:ascii="宋体" w:hAnsi="宋体"/>
    </w:rPr>
  </w:style>
  <w:style w:type="paragraph" w:customStyle="1" w:styleId="afffffffffffffe">
    <w:name w:val="正文 居中"/>
    <w:basedOn w:val="a"/>
    <w:rsid w:val="00382E27"/>
    <w:pPr>
      <w:snapToGrid w:val="0"/>
      <w:spacing w:before="48" w:after="48"/>
      <w:jc w:val="center"/>
    </w:pPr>
    <w:rPr>
      <w:rFonts w:ascii="宋体" w:hAnsi="宋体"/>
      <w:szCs w:val="20"/>
    </w:rPr>
  </w:style>
  <w:style w:type="paragraph" w:customStyle="1" w:styleId="reader-word-layerreader-word-s3-4">
    <w:name w:val="reader-word-layer reader-word-s3-4"/>
    <w:basedOn w:val="a"/>
    <w:rsid w:val="00382E27"/>
    <w:pPr>
      <w:spacing w:before="100" w:beforeAutospacing="1" w:after="100" w:afterAutospacing="1" w:line="240" w:lineRule="auto"/>
    </w:pPr>
    <w:rPr>
      <w:rFonts w:ascii="宋体" w:hAnsi="宋体"/>
    </w:rPr>
  </w:style>
  <w:style w:type="paragraph" w:customStyle="1" w:styleId="y0">
    <w:name w:val=".y.."/>
    <w:basedOn w:val="a"/>
    <w:next w:val="a"/>
    <w:rsid w:val="00382E27"/>
    <w:pPr>
      <w:autoSpaceDE w:val="0"/>
      <w:autoSpaceDN w:val="0"/>
      <w:adjustRightInd w:val="0"/>
      <w:spacing w:line="240" w:lineRule="auto"/>
    </w:pPr>
    <w:rPr>
      <w:rFonts w:ascii="Sim Sun" w:eastAsia="Sim Sun" w:hAnsi="宋体"/>
    </w:rPr>
  </w:style>
  <w:style w:type="paragraph" w:customStyle="1" w:styleId="xl30">
    <w:name w:val="xl30"/>
    <w:basedOn w:val="a"/>
    <w:rsid w:val="00382E27"/>
    <w:pPr>
      <w:spacing w:before="100" w:after="100" w:line="240" w:lineRule="auto"/>
      <w:jc w:val="center"/>
    </w:pPr>
    <w:rPr>
      <w:rFonts w:ascii="Arial Unicode MS" w:eastAsia="Arial Unicode MS" w:hAnsi="Arial Unicode MS"/>
      <w:sz w:val="28"/>
    </w:rPr>
  </w:style>
  <w:style w:type="paragraph" w:customStyle="1" w:styleId="1ff8">
    <w:name w:val="1"/>
    <w:basedOn w:val="a"/>
    <w:next w:val="afff"/>
    <w:rsid w:val="00382E27"/>
    <w:pPr>
      <w:spacing w:after="120" w:line="240" w:lineRule="auto"/>
    </w:pPr>
    <w:rPr>
      <w:rFonts w:ascii="宋体" w:hAnsi="宋体"/>
      <w:szCs w:val="21"/>
    </w:rPr>
  </w:style>
  <w:style w:type="paragraph" w:customStyle="1" w:styleId="Char4CharCharChar">
    <w:name w:val="Char4 Char Char Char"/>
    <w:basedOn w:val="a"/>
    <w:rsid w:val="00382E27"/>
    <w:pPr>
      <w:spacing w:line="240" w:lineRule="auto"/>
    </w:pPr>
    <w:rPr>
      <w:rFonts w:ascii="宋体" w:hAnsi="宋体"/>
      <w:szCs w:val="20"/>
    </w:rPr>
  </w:style>
  <w:style w:type="paragraph" w:customStyle="1" w:styleId="3CharCharCharChar0">
    <w:name w:val="3 Char Char Char Char"/>
    <w:basedOn w:val="a"/>
    <w:next w:val="2"/>
    <w:rsid w:val="00382E27"/>
    <w:pPr>
      <w:spacing w:line="240" w:lineRule="auto"/>
    </w:pPr>
    <w:rPr>
      <w:rFonts w:ascii="宋体" w:hAnsi="宋体"/>
    </w:rPr>
  </w:style>
  <w:style w:type="paragraph" w:customStyle="1" w:styleId="1ff9">
    <w:name w:val="列表段落1"/>
    <w:basedOn w:val="a"/>
    <w:rsid w:val="00382E27"/>
    <w:pPr>
      <w:spacing w:line="240" w:lineRule="auto"/>
      <w:ind w:firstLineChars="200" w:firstLine="420"/>
    </w:pPr>
    <w:rPr>
      <w:szCs w:val="22"/>
    </w:rPr>
  </w:style>
  <w:style w:type="paragraph" w:customStyle="1" w:styleId="xl60">
    <w:name w:val="xl60"/>
    <w:basedOn w:val="a"/>
    <w:rsid w:val="00382E27"/>
    <w:pPr>
      <w:spacing w:before="100" w:beforeAutospacing="1" w:after="100" w:afterAutospacing="1" w:line="240" w:lineRule="auto"/>
      <w:jc w:val="center"/>
    </w:pPr>
    <w:rPr>
      <w:rFonts w:ascii="Arial Unicode MS" w:hAnsi="Arial Unicode MS"/>
      <w:sz w:val="12"/>
      <w:szCs w:val="12"/>
    </w:rPr>
  </w:style>
  <w:style w:type="paragraph" w:customStyle="1" w:styleId="2-01415">
    <w:name w:val="样式 标题 2 + 宋体 小四 左侧:  -0.14 厘米 行距: 1.5 倍行距"/>
    <w:basedOn w:val="2"/>
    <w:rsid w:val="00382E27"/>
    <w:pPr>
      <w:adjustRightInd w:val="0"/>
      <w:snapToGrid w:val="0"/>
      <w:spacing w:line="240" w:lineRule="auto"/>
      <w:ind w:left="-79"/>
      <w:jc w:val="both"/>
    </w:pPr>
    <w:rPr>
      <w:rFonts w:cs="Times New Roman"/>
      <w:b w:val="0"/>
      <w:sz w:val="24"/>
    </w:rPr>
  </w:style>
  <w:style w:type="paragraph" w:customStyle="1" w:styleId="affffffffffffff">
    <w:name w:val="四级无标题条"/>
    <w:basedOn w:val="a"/>
    <w:rsid w:val="00382E27"/>
    <w:pPr>
      <w:tabs>
        <w:tab w:val="left" w:pos="1152"/>
      </w:tabs>
      <w:spacing w:line="240" w:lineRule="auto"/>
      <w:ind w:left="1152" w:hanging="1152"/>
    </w:pPr>
    <w:rPr>
      <w:rFonts w:ascii="宋体" w:hAnsi="宋体"/>
    </w:rPr>
  </w:style>
  <w:style w:type="paragraph" w:customStyle="1" w:styleId="xl46">
    <w:name w:val="xl46"/>
    <w:basedOn w:val="a"/>
    <w:rsid w:val="00382E27"/>
    <w:pPr>
      <w:pBdr>
        <w:bottom w:val="single" w:sz="12" w:space="0" w:color="auto"/>
        <w:right w:val="single" w:sz="12" w:space="0" w:color="auto"/>
      </w:pBdr>
      <w:spacing w:before="100" w:beforeAutospacing="1" w:after="100" w:afterAutospacing="1" w:line="240" w:lineRule="auto"/>
    </w:pPr>
    <w:rPr>
      <w:rFonts w:ascii="Arial Unicode MS" w:hAnsi="Arial Unicode MS"/>
      <w:sz w:val="16"/>
      <w:szCs w:val="16"/>
    </w:rPr>
  </w:style>
  <w:style w:type="paragraph" w:customStyle="1" w:styleId="03">
    <w:name w:val="标题03"/>
    <w:basedOn w:val="a"/>
    <w:next w:val="a"/>
    <w:rsid w:val="00382E27"/>
    <w:pPr>
      <w:spacing w:line="480" w:lineRule="atLeast"/>
      <w:ind w:firstLine="480"/>
    </w:pPr>
    <w:rPr>
      <w:rFonts w:ascii="宋体" w:hAnsi="宋体"/>
      <w:b/>
      <w:szCs w:val="20"/>
    </w:rPr>
  </w:style>
  <w:style w:type="paragraph" w:customStyle="1" w:styleId="affffffffffffff0">
    <w:name w:val="表体宋旭峰"/>
    <w:basedOn w:val="afff7"/>
    <w:rsid w:val="00382E27"/>
    <w:pPr>
      <w:overflowPunct w:val="0"/>
      <w:snapToGrid w:val="0"/>
      <w:spacing w:line="280" w:lineRule="atLeast"/>
      <w:ind w:firstLine="0"/>
      <w:jc w:val="center"/>
    </w:pPr>
    <w:rPr>
      <w:rFonts w:ascii="Times New Roman"/>
      <w:kern w:val="24"/>
      <w:sz w:val="18"/>
      <w:szCs w:val="20"/>
    </w:rPr>
  </w:style>
  <w:style w:type="paragraph" w:customStyle="1" w:styleId="221">
    <w:name w:val="样式 样式 正文首行缩进 + 首行缩进:  2 字符 + 首行缩进:  2 字符"/>
    <w:basedOn w:val="a"/>
    <w:rsid w:val="00382E27"/>
    <w:pPr>
      <w:topLinePunct/>
      <w:adjustRightInd w:val="0"/>
      <w:snapToGrid w:val="0"/>
      <w:ind w:firstLine="480"/>
    </w:pPr>
    <w:rPr>
      <w:rFonts w:ascii="宋体" w:eastAsia="Times New Roman" w:hAnsi="宋体"/>
      <w:szCs w:val="20"/>
    </w:rPr>
  </w:style>
  <w:style w:type="paragraph" w:customStyle="1" w:styleId="Char1CharCharCharCharCharChar1">
    <w:name w:val="Char1 Char Char Char Char Char Char1"/>
    <w:basedOn w:val="a"/>
    <w:rsid w:val="00382E27"/>
    <w:pPr>
      <w:spacing w:line="240" w:lineRule="exact"/>
      <w:ind w:firstLineChars="200" w:firstLine="200"/>
    </w:pPr>
    <w:rPr>
      <w:rFonts w:ascii="宋体" w:hAnsi="宋体"/>
      <w:sz w:val="28"/>
      <w:szCs w:val="20"/>
    </w:rPr>
  </w:style>
  <w:style w:type="paragraph" w:customStyle="1" w:styleId="affffffffffffff1">
    <w:name w:val="表格中"/>
    <w:basedOn w:val="a"/>
    <w:rsid w:val="00382E27"/>
    <w:pPr>
      <w:adjustRightInd w:val="0"/>
      <w:snapToGrid w:val="0"/>
      <w:spacing w:line="240" w:lineRule="auto"/>
      <w:jc w:val="center"/>
    </w:pPr>
    <w:rPr>
      <w:rFonts w:ascii="宋体" w:hAnsi="宋体"/>
      <w:sz w:val="18"/>
    </w:rPr>
  </w:style>
  <w:style w:type="paragraph" w:customStyle="1" w:styleId="xl110">
    <w:name w:val="xl110"/>
    <w:basedOn w:val="a"/>
    <w:rsid w:val="00382E27"/>
    <w:pPr>
      <w:pBdr>
        <w:top w:val="single" w:sz="12" w:space="0" w:color="auto"/>
        <w:bottom w:val="single" w:sz="8" w:space="0" w:color="auto"/>
      </w:pBdr>
      <w:spacing w:before="100" w:beforeAutospacing="1" w:after="100" w:afterAutospacing="1" w:line="240" w:lineRule="auto"/>
      <w:jc w:val="center"/>
    </w:pPr>
    <w:rPr>
      <w:rFonts w:ascii="Arial Unicode MS" w:hAnsi="Arial Unicode MS"/>
    </w:rPr>
  </w:style>
  <w:style w:type="paragraph" w:customStyle="1" w:styleId="1CharCharChar">
    <w:name w:val="正文1 Char Char Char"/>
    <w:basedOn w:val="a"/>
    <w:rsid w:val="00382E27"/>
    <w:pPr>
      <w:adjustRightInd w:val="0"/>
      <w:snapToGrid w:val="0"/>
      <w:spacing w:line="560" w:lineRule="exact"/>
      <w:ind w:firstLineChars="200" w:firstLine="560"/>
    </w:pPr>
    <w:rPr>
      <w:rFonts w:ascii="宋体" w:eastAsia="仿宋_GB2312" w:hAnsi="宋体"/>
      <w:sz w:val="28"/>
      <w:szCs w:val="20"/>
    </w:rPr>
  </w:style>
  <w:style w:type="paragraph" w:customStyle="1" w:styleId="3Char125">
    <w:name w:val="样式 标题 3Char1 + 宋体 四号 行距: 固定值 25 磅"/>
    <w:basedOn w:val="3"/>
    <w:rsid w:val="00382E27"/>
    <w:pPr>
      <w:spacing w:line="500" w:lineRule="exact"/>
      <w:ind w:left="720" w:hanging="720"/>
      <w:jc w:val="both"/>
    </w:pPr>
    <w:rPr>
      <w:rFonts w:cs="Times New Roman"/>
      <w:bCs/>
      <w:kern w:val="2"/>
      <w:sz w:val="28"/>
      <w:szCs w:val="28"/>
    </w:rPr>
  </w:style>
  <w:style w:type="paragraph" w:customStyle="1" w:styleId="CharCharCharCharCharChar1Char">
    <w:name w:val="Char Char Char Char Char Char1 Char"/>
    <w:basedOn w:val="a"/>
    <w:rsid w:val="00382E27"/>
    <w:pPr>
      <w:spacing w:line="240" w:lineRule="auto"/>
    </w:pPr>
    <w:rPr>
      <w:rFonts w:ascii="宋体" w:hAnsi="宋体"/>
    </w:rPr>
  </w:style>
  <w:style w:type="paragraph" w:customStyle="1" w:styleId="374574515">
    <w:name w:val="样式 标题 3条标题头小节标题 + 四号 非加粗 段前: 7.45 磅 段后: 7.45 磅 行距: 1.5 倍行距"/>
    <w:basedOn w:val="3"/>
    <w:rsid w:val="00382E27"/>
    <w:pPr>
      <w:adjustRightInd w:val="0"/>
      <w:snapToGrid w:val="0"/>
      <w:spacing w:beforeLines="50" w:afterLines="50"/>
      <w:jc w:val="both"/>
    </w:pPr>
    <w:rPr>
      <w:rFonts w:cs="Times New Roman"/>
      <w:bCs/>
      <w:kern w:val="2"/>
    </w:rPr>
  </w:style>
  <w:style w:type="paragraph" w:customStyle="1" w:styleId="xl107">
    <w:name w:val="xl107"/>
    <w:basedOn w:val="a"/>
    <w:rsid w:val="00382E27"/>
    <w:pPr>
      <w:pBdr>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xl48">
    <w:name w:val="xl48"/>
    <w:basedOn w:val="a"/>
    <w:rsid w:val="00382E27"/>
    <w:pPr>
      <w:pBdr>
        <w:left w:val="single" w:sz="12" w:space="0" w:color="auto"/>
        <w:bottom w:val="single" w:sz="12" w:space="0" w:color="auto"/>
      </w:pBdr>
      <w:spacing w:before="100" w:beforeAutospacing="1" w:after="100" w:afterAutospacing="1" w:line="240" w:lineRule="auto"/>
    </w:pPr>
    <w:rPr>
      <w:rFonts w:ascii="Arial Unicode MS" w:hAnsi="Arial Unicode MS"/>
      <w:sz w:val="16"/>
      <w:szCs w:val="16"/>
    </w:rPr>
  </w:style>
  <w:style w:type="paragraph" w:customStyle="1" w:styleId="pic-info">
    <w:name w:val="pic-info"/>
    <w:basedOn w:val="a"/>
    <w:rsid w:val="00382E27"/>
    <w:pPr>
      <w:spacing w:before="100" w:beforeAutospacing="1" w:after="100" w:afterAutospacing="1" w:line="240" w:lineRule="auto"/>
    </w:pPr>
    <w:rPr>
      <w:rFonts w:ascii="宋体" w:hAnsi="宋体"/>
    </w:rPr>
  </w:style>
  <w:style w:type="paragraph" w:customStyle="1" w:styleId="xl163">
    <w:name w:val="xl163"/>
    <w:basedOn w:val="a"/>
    <w:rsid w:val="00382E27"/>
    <w:pPr>
      <w:pBdr>
        <w:left w:val="single" w:sz="12" w:space="0" w:color="auto"/>
      </w:pBdr>
      <w:spacing w:before="100" w:beforeAutospacing="1" w:after="100" w:afterAutospacing="1" w:line="240" w:lineRule="auto"/>
      <w:jc w:val="center"/>
    </w:pPr>
    <w:rPr>
      <w:rFonts w:ascii="Arial Unicode MS" w:hAnsi="Arial Unicode MS"/>
    </w:rPr>
  </w:style>
  <w:style w:type="paragraph" w:customStyle="1" w:styleId="1ffa">
    <w:name w:val="1级标题"/>
    <w:basedOn w:val="1"/>
    <w:rsid w:val="00382E27"/>
    <w:pPr>
      <w:keepNext w:val="0"/>
      <w:keepLines w:val="0"/>
      <w:adjustRightInd w:val="0"/>
      <w:snapToGrid w:val="0"/>
      <w:jc w:val="both"/>
    </w:pPr>
    <w:rPr>
      <w:rFonts w:ascii="黑体" w:eastAsia="黑体" w:cs="Times New Roman"/>
      <w:b w:val="0"/>
      <w:bCs/>
      <w:szCs w:val="30"/>
    </w:rPr>
  </w:style>
  <w:style w:type="paragraph" w:customStyle="1" w:styleId="4TimesNewRoman">
    <w:name w:val="样式 标题 4 + (西文) Times New Roman (中文) 宋体 小四"/>
    <w:basedOn w:val="4"/>
    <w:rsid w:val="00382E27"/>
    <w:pPr>
      <w:keepNext w:val="0"/>
      <w:keepLines w:val="0"/>
      <w:tabs>
        <w:tab w:val="left" w:pos="1247"/>
      </w:tabs>
      <w:snapToGrid w:val="0"/>
      <w:spacing w:beforeLines="25" w:before="0" w:afterLines="25" w:after="0" w:line="240" w:lineRule="auto"/>
      <w:ind w:firstLineChars="200" w:firstLine="650"/>
    </w:pPr>
    <w:rPr>
      <w:rFonts w:ascii="Times New Roman" w:hAnsi="Times New Roman" w:cs="Times New Roman"/>
      <w:b w:val="0"/>
      <w:bCs w:val="0"/>
      <w:kern w:val="2"/>
    </w:rPr>
  </w:style>
  <w:style w:type="paragraph" w:customStyle="1" w:styleId="ParaCharCharChar1CharCharCharChar">
    <w:name w:val="默认段落字体 Para Char Char Char1 Char Char Char Char"/>
    <w:basedOn w:val="a"/>
    <w:rsid w:val="00382E27"/>
    <w:pPr>
      <w:spacing w:line="240" w:lineRule="auto"/>
    </w:pPr>
    <w:rPr>
      <w:rFonts w:ascii="宋体" w:hAnsi="宋体"/>
      <w:szCs w:val="20"/>
    </w:rPr>
  </w:style>
  <w:style w:type="paragraph" w:customStyle="1" w:styleId="224Char">
    <w:name w:val="标题 2+ 行距: 固定值 24 磅 Char"/>
    <w:basedOn w:val="2"/>
    <w:rsid w:val="00382E27"/>
    <w:pPr>
      <w:adjustRightInd w:val="0"/>
      <w:snapToGrid w:val="0"/>
      <w:spacing w:before="260" w:after="260" w:line="480" w:lineRule="exact"/>
      <w:jc w:val="both"/>
    </w:pPr>
    <w:rPr>
      <w:rFonts w:ascii="Arial" w:eastAsia="黑体" w:hAnsi="Arial" w:cs="Times New Roman"/>
      <w:b w:val="0"/>
      <w:sz w:val="32"/>
      <w:szCs w:val="32"/>
    </w:rPr>
  </w:style>
  <w:style w:type="paragraph" w:customStyle="1" w:styleId="xl130">
    <w:name w:val="xl130"/>
    <w:basedOn w:val="a"/>
    <w:rsid w:val="00382E27"/>
    <w:pPr>
      <w:pBdr>
        <w:left w:val="single" w:sz="4" w:space="0" w:color="auto"/>
        <w:right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ABCD">
    <w:name w:val="ABCD"/>
    <w:basedOn w:val="a"/>
    <w:rsid w:val="00382E27"/>
    <w:pPr>
      <w:tabs>
        <w:tab w:val="left" w:pos="840"/>
      </w:tabs>
      <w:spacing w:line="240" w:lineRule="auto"/>
      <w:ind w:left="840" w:firstLine="67"/>
    </w:pPr>
    <w:rPr>
      <w:rFonts w:ascii="宋体" w:hAnsi="宋体"/>
      <w:sz w:val="28"/>
    </w:rPr>
  </w:style>
  <w:style w:type="paragraph" w:customStyle="1" w:styleId="affffffffffffff2">
    <w:name w:val="源程序"/>
    <w:rsid w:val="00382E27"/>
    <w:pPr>
      <w:widowControl w:val="0"/>
      <w:kinsoku w:val="0"/>
      <w:wordWrap w:val="0"/>
      <w:overflowPunct w:val="0"/>
      <w:autoSpaceDE w:val="0"/>
      <w:autoSpaceDN w:val="0"/>
      <w:adjustRightInd w:val="0"/>
      <w:snapToGrid w:val="0"/>
      <w:ind w:left="482"/>
    </w:pPr>
    <w:rPr>
      <w:rFonts w:ascii="Courier New" w:eastAsia="仿宋_GB2312" w:hAnsi="Courier New"/>
      <w:sz w:val="24"/>
    </w:rPr>
  </w:style>
  <w:style w:type="paragraph" w:customStyle="1" w:styleId="affffffffffffff3">
    <w:name w:val="小四表格"/>
    <w:basedOn w:val="a"/>
    <w:rsid w:val="00382E27"/>
    <w:pPr>
      <w:keepNext/>
      <w:autoSpaceDE w:val="0"/>
      <w:autoSpaceDN w:val="0"/>
      <w:adjustRightInd w:val="0"/>
      <w:spacing w:line="480" w:lineRule="atLeast"/>
      <w:jc w:val="center"/>
    </w:pPr>
    <w:rPr>
      <w:rFonts w:ascii="宋体" w:hAnsi="宋体"/>
      <w:color w:val="000000"/>
      <w:szCs w:val="20"/>
    </w:rPr>
  </w:style>
  <w:style w:type="paragraph" w:customStyle="1" w:styleId="21051">
    <w:name w:val="样式 标题 2节 + 段前: 1 行 段后: 0.5 行1"/>
    <w:basedOn w:val="a"/>
    <w:rsid w:val="00382E27"/>
    <w:pPr>
      <w:tabs>
        <w:tab w:val="left" w:pos="720"/>
        <w:tab w:val="left" w:pos="1400"/>
      </w:tabs>
      <w:spacing w:line="240" w:lineRule="auto"/>
      <w:ind w:left="1400" w:hanging="420"/>
    </w:pPr>
    <w:rPr>
      <w:rFonts w:ascii="宋体" w:hAnsi="宋体"/>
      <w:szCs w:val="20"/>
    </w:rPr>
  </w:style>
  <w:style w:type="paragraph" w:customStyle="1" w:styleId="xl126">
    <w:name w:val="xl126"/>
    <w:basedOn w:val="a"/>
    <w:rsid w:val="00382E27"/>
    <w:pPr>
      <w:pBdr>
        <w:left w:val="single" w:sz="4" w:space="0" w:color="auto"/>
        <w:bottom w:val="single" w:sz="8" w:space="0" w:color="auto"/>
      </w:pBdr>
      <w:spacing w:before="100" w:beforeAutospacing="1" w:after="100" w:afterAutospacing="1" w:line="240" w:lineRule="auto"/>
    </w:pPr>
    <w:rPr>
      <w:rFonts w:ascii="Arial Unicode MS" w:hAnsi="Arial Unicode MS"/>
      <w:sz w:val="16"/>
      <w:szCs w:val="16"/>
    </w:rPr>
  </w:style>
  <w:style w:type="paragraph" w:customStyle="1" w:styleId="xl160">
    <w:name w:val="xl160"/>
    <w:basedOn w:val="a"/>
    <w:rsid w:val="00382E27"/>
    <w:pPr>
      <w:spacing w:before="100" w:beforeAutospacing="1" w:after="100" w:afterAutospacing="1" w:line="240" w:lineRule="auto"/>
      <w:jc w:val="center"/>
    </w:pPr>
    <w:rPr>
      <w:rFonts w:ascii="Arial Unicode MS" w:hAnsi="Arial Unicode MS"/>
    </w:rPr>
  </w:style>
  <w:style w:type="paragraph" w:customStyle="1" w:styleId="xl171">
    <w:name w:val="xl171"/>
    <w:basedOn w:val="a"/>
    <w:rsid w:val="00382E27"/>
    <w:pPr>
      <w:pBdr>
        <w:bottom w:val="single" w:sz="12" w:space="0" w:color="auto"/>
      </w:pBdr>
      <w:spacing w:before="100" w:beforeAutospacing="1" w:after="100" w:afterAutospacing="1" w:line="240" w:lineRule="auto"/>
      <w:jc w:val="center"/>
    </w:pPr>
    <w:rPr>
      <w:rFonts w:ascii="Arial Unicode MS" w:hAnsi="Arial Unicode MS"/>
    </w:rPr>
  </w:style>
  <w:style w:type="paragraph" w:customStyle="1" w:styleId="xl52">
    <w:name w:val="xl52"/>
    <w:basedOn w:val="a"/>
    <w:rsid w:val="00382E27"/>
    <w:pPr>
      <w:pBdr>
        <w:top w:val="single" w:sz="12" w:space="0" w:color="auto"/>
        <w:left w:val="single" w:sz="12" w:space="0" w:color="auto"/>
        <w:right w:val="single" w:sz="4" w:space="0" w:color="auto"/>
      </w:pBdr>
      <w:spacing w:before="100" w:beforeAutospacing="1" w:after="100" w:afterAutospacing="1" w:line="240" w:lineRule="auto"/>
    </w:pPr>
    <w:rPr>
      <w:rFonts w:ascii="Arial Unicode MS" w:hAnsi="Arial Unicode MS"/>
      <w:sz w:val="16"/>
      <w:szCs w:val="16"/>
    </w:rPr>
  </w:style>
  <w:style w:type="paragraph" w:customStyle="1" w:styleId="xl78">
    <w:name w:val="xl78"/>
    <w:basedOn w:val="a"/>
    <w:rsid w:val="00382E27"/>
    <w:pPr>
      <w:pBdr>
        <w:lef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p17">
    <w:name w:val="p17"/>
    <w:basedOn w:val="a"/>
    <w:rsid w:val="00382E27"/>
    <w:pPr>
      <w:snapToGrid w:val="0"/>
      <w:ind w:firstLine="539"/>
    </w:pPr>
    <w:rPr>
      <w:rFonts w:ascii="宋体" w:hAnsi="宋体" w:cs="Mangal"/>
      <w:sz w:val="28"/>
      <w:szCs w:val="20"/>
      <w:lang w:bidi="hi-IN"/>
    </w:rPr>
  </w:style>
  <w:style w:type="paragraph" w:customStyle="1" w:styleId="affffffffffffff4">
    <w:name w:val="正文单倍行距"/>
    <w:basedOn w:val="a"/>
    <w:rsid w:val="00382E27"/>
    <w:pPr>
      <w:tabs>
        <w:tab w:val="left" w:pos="8640"/>
      </w:tabs>
      <w:snapToGrid w:val="0"/>
      <w:spacing w:line="240" w:lineRule="auto"/>
      <w:ind w:firstLineChars="200" w:firstLine="200"/>
    </w:pPr>
    <w:rPr>
      <w:rFonts w:ascii="宋体" w:eastAsia="仿宋_GB2312" w:hAnsi="宋体"/>
    </w:rPr>
  </w:style>
  <w:style w:type="paragraph" w:customStyle="1" w:styleId="xl145">
    <w:name w:val="xl145"/>
    <w:basedOn w:val="a"/>
    <w:rsid w:val="00382E27"/>
    <w:pPr>
      <w:spacing w:before="100" w:beforeAutospacing="1" w:after="100" w:afterAutospacing="1" w:line="240" w:lineRule="auto"/>
    </w:pPr>
    <w:rPr>
      <w:rFonts w:ascii="Arial Unicode MS" w:hAnsi="Arial Unicode MS"/>
      <w:sz w:val="16"/>
      <w:szCs w:val="16"/>
    </w:rPr>
  </w:style>
  <w:style w:type="paragraph" w:customStyle="1" w:styleId="GB23121">
    <w:name w:val="样式 仿宋_GB2312 小四1"/>
    <w:basedOn w:val="a"/>
    <w:rsid w:val="00382E27"/>
    <w:pPr>
      <w:adjustRightInd w:val="0"/>
      <w:ind w:firstLineChars="200" w:firstLine="480"/>
    </w:pPr>
    <w:rPr>
      <w:rFonts w:ascii="宋体" w:eastAsia="仿宋_GB2312" w:hAnsi="宋体"/>
    </w:rPr>
  </w:style>
  <w:style w:type="paragraph" w:customStyle="1" w:styleId="affffffffffffff5">
    <w:name w:val="主要负责人"/>
    <w:basedOn w:val="a"/>
    <w:next w:val="a"/>
    <w:rsid w:val="00382E27"/>
    <w:pPr>
      <w:spacing w:line="240" w:lineRule="auto"/>
      <w:jc w:val="center"/>
    </w:pPr>
    <w:rPr>
      <w:rFonts w:ascii="宋体" w:hAnsi="宋体"/>
      <w:sz w:val="36"/>
      <w:szCs w:val="36"/>
    </w:rPr>
  </w:style>
  <w:style w:type="paragraph" w:customStyle="1" w:styleId="IDCA-Head2ndLine">
    <w:name w:val="IDC A-Head (2nd Line)"/>
    <w:basedOn w:val="a"/>
    <w:next w:val="a"/>
    <w:rsid w:val="00382E27"/>
    <w:pPr>
      <w:spacing w:line="240" w:lineRule="auto"/>
      <w:jc w:val="center"/>
    </w:pPr>
    <w:rPr>
      <w:rFonts w:ascii="宋体" w:hAnsi="宋体"/>
      <w:caps/>
      <w:szCs w:val="20"/>
    </w:rPr>
  </w:style>
  <w:style w:type="paragraph" w:customStyle="1" w:styleId="xl186">
    <w:name w:val="xl186"/>
    <w:basedOn w:val="a"/>
    <w:rsid w:val="00382E27"/>
    <w:pPr>
      <w:pBdr>
        <w:left w:val="single" w:sz="4" w:space="0" w:color="auto"/>
        <w:bottom w:val="single" w:sz="4" w:space="0" w:color="auto"/>
        <w:right w:val="single" w:sz="4" w:space="0" w:color="auto"/>
      </w:pBdr>
      <w:spacing w:before="100" w:beforeAutospacing="1" w:after="100" w:afterAutospacing="1" w:line="240" w:lineRule="auto"/>
    </w:pPr>
    <w:rPr>
      <w:rFonts w:ascii="Arial Unicode MS" w:hAnsi="Arial Unicode MS"/>
      <w:sz w:val="16"/>
      <w:szCs w:val="16"/>
    </w:rPr>
  </w:style>
  <w:style w:type="paragraph" w:customStyle="1" w:styleId="CharChar2CharCharCharCharCharChar">
    <w:name w:val="Char Char2 Char Char Char Char Char Char"/>
    <w:basedOn w:val="a"/>
    <w:rsid w:val="00382E27"/>
    <w:rPr>
      <w:rFonts w:ascii="宋体" w:hAnsi="宋体"/>
      <w:sz w:val="22"/>
    </w:rPr>
  </w:style>
  <w:style w:type="paragraph" w:customStyle="1" w:styleId="xl131">
    <w:name w:val="xl131"/>
    <w:basedOn w:val="a"/>
    <w:rsid w:val="00382E27"/>
    <w:pPr>
      <w:pBdr>
        <w:left w:val="single" w:sz="4" w:space="0" w:color="auto"/>
        <w:right w:val="single" w:sz="8" w:space="0" w:color="auto"/>
      </w:pBdr>
      <w:spacing w:before="100" w:beforeAutospacing="1" w:after="100" w:afterAutospacing="1" w:line="240" w:lineRule="auto"/>
    </w:pPr>
    <w:rPr>
      <w:rFonts w:ascii="Arial Unicode MS" w:hAnsi="Arial Unicode MS"/>
    </w:rPr>
  </w:style>
  <w:style w:type="paragraph" w:customStyle="1" w:styleId="10015">
    <w:name w:val="样式 标题 1 + 三号 段前: 0 磅 段后: 0 磅 行距: 1.5 倍行距"/>
    <w:basedOn w:val="1"/>
    <w:rsid w:val="00382E27"/>
    <w:pPr>
      <w:ind w:firstLineChars="200" w:firstLine="420"/>
      <w:jc w:val="both"/>
    </w:pPr>
    <w:rPr>
      <w:rFonts w:ascii="楷体_GB2312" w:eastAsia="楷体_GB2312" w:cs="Times New Roman"/>
      <w:bCs/>
      <w:sz w:val="30"/>
    </w:rPr>
  </w:style>
  <w:style w:type="paragraph" w:customStyle="1" w:styleId="MTDisplayEquation">
    <w:name w:val="MTDisplayEquation"/>
    <w:basedOn w:val="a"/>
    <w:next w:val="a"/>
    <w:rsid w:val="00382E27"/>
    <w:pPr>
      <w:tabs>
        <w:tab w:val="center" w:pos="4160"/>
        <w:tab w:val="right" w:pos="8320"/>
      </w:tabs>
      <w:spacing w:line="240" w:lineRule="auto"/>
    </w:pPr>
    <w:rPr>
      <w:sz w:val="28"/>
      <w:szCs w:val="28"/>
    </w:rPr>
  </w:style>
  <w:style w:type="paragraph" w:customStyle="1" w:styleId="GB23122">
    <w:name w:val="样式 楷体_GB2312 四号 首行缩进:  2 字符"/>
    <w:basedOn w:val="a"/>
    <w:rsid w:val="00382E27"/>
    <w:pPr>
      <w:spacing w:line="240" w:lineRule="auto"/>
      <w:ind w:firstLineChars="200" w:firstLine="560"/>
    </w:pPr>
    <w:rPr>
      <w:rFonts w:ascii="楷体_GB2312" w:eastAsia="仿宋_GB2312" w:hAnsi="楷体_GB2312"/>
      <w:sz w:val="28"/>
      <w:szCs w:val="20"/>
    </w:rPr>
  </w:style>
  <w:style w:type="paragraph" w:customStyle="1" w:styleId="xl57">
    <w:name w:val="xl57"/>
    <w:basedOn w:val="a"/>
    <w:rsid w:val="00382E27"/>
    <w:pPr>
      <w:spacing w:before="100" w:beforeAutospacing="1" w:after="100" w:afterAutospacing="1" w:line="240" w:lineRule="auto"/>
    </w:pPr>
    <w:rPr>
      <w:rFonts w:ascii="Arial Unicode MS" w:hAnsi="Arial Unicode MS"/>
      <w:sz w:val="12"/>
      <w:szCs w:val="12"/>
    </w:rPr>
  </w:style>
  <w:style w:type="paragraph" w:customStyle="1" w:styleId="affffffffffffff6">
    <w:name w:val="表左"/>
    <w:basedOn w:val="a"/>
    <w:rsid w:val="00382E27"/>
    <w:pPr>
      <w:spacing w:line="280" w:lineRule="exact"/>
    </w:pPr>
    <w:rPr>
      <w:rFonts w:ascii="宋体" w:hAnsi="宋体"/>
      <w:color w:val="000000"/>
      <w:sz w:val="18"/>
    </w:rPr>
  </w:style>
  <w:style w:type="paragraph" w:customStyle="1" w:styleId="zg1">
    <w:name w:val="zg1"/>
    <w:basedOn w:val="a"/>
    <w:rsid w:val="00382E27"/>
    <w:pPr>
      <w:suppressAutoHyphens/>
      <w:adjustRightInd w:val="0"/>
      <w:spacing w:before="40" w:after="40" w:line="500" w:lineRule="exact"/>
      <w:ind w:firstLine="200"/>
    </w:pPr>
    <w:rPr>
      <w:rFonts w:ascii="宋体" w:hAnsi="宋体"/>
      <w:szCs w:val="20"/>
    </w:rPr>
  </w:style>
  <w:style w:type="paragraph" w:customStyle="1" w:styleId="Date1">
    <w:name w:val="Date1"/>
    <w:basedOn w:val="a"/>
    <w:next w:val="a"/>
    <w:rsid w:val="00382E27"/>
    <w:pPr>
      <w:adjustRightInd w:val="0"/>
      <w:spacing w:line="240" w:lineRule="auto"/>
    </w:pPr>
    <w:rPr>
      <w:rFonts w:ascii="宋体" w:hAnsi="宋体"/>
      <w:szCs w:val="21"/>
    </w:rPr>
  </w:style>
  <w:style w:type="paragraph" w:customStyle="1" w:styleId="3f4">
    <w:name w:val="宏福3"/>
    <w:basedOn w:val="3"/>
    <w:rsid w:val="00382E27"/>
    <w:pPr>
      <w:snapToGrid w:val="0"/>
      <w:spacing w:before="240" w:line="240" w:lineRule="auto"/>
      <w:jc w:val="both"/>
    </w:pPr>
    <w:rPr>
      <w:rFonts w:cs="Times New Roman"/>
      <w:b w:val="0"/>
      <w:kern w:val="2"/>
      <w:sz w:val="28"/>
      <w:szCs w:val="20"/>
    </w:rPr>
  </w:style>
  <w:style w:type="paragraph" w:customStyle="1" w:styleId="mp">
    <w:name w:val="mp"/>
    <w:basedOn w:val="a"/>
    <w:rsid w:val="00382E27"/>
    <w:pPr>
      <w:spacing w:before="100" w:beforeAutospacing="1" w:after="100" w:afterAutospacing="1" w:line="400" w:lineRule="atLeast"/>
      <w:ind w:firstLine="360"/>
    </w:pPr>
    <w:rPr>
      <w:rFonts w:ascii="??" w:hAnsi="??"/>
      <w:color w:val="454D63"/>
    </w:rPr>
  </w:style>
  <w:style w:type="paragraph" w:customStyle="1" w:styleId="xl148">
    <w:name w:val="xl148"/>
    <w:basedOn w:val="a"/>
    <w:rsid w:val="00382E27"/>
    <w:pPr>
      <w:pBdr>
        <w:bottom w:val="single" w:sz="8" w:space="0" w:color="auto"/>
      </w:pBdr>
      <w:spacing w:before="100" w:beforeAutospacing="1" w:after="100" w:afterAutospacing="1" w:line="240" w:lineRule="auto"/>
    </w:pPr>
    <w:rPr>
      <w:rFonts w:ascii="Arial Unicode MS" w:hAnsi="Arial Unicode MS"/>
    </w:rPr>
  </w:style>
  <w:style w:type="paragraph" w:customStyle="1" w:styleId="M">
    <w:name w:val="M"/>
    <w:basedOn w:val="1"/>
    <w:rsid w:val="00382E27"/>
    <w:pPr>
      <w:keepLines w:val="0"/>
      <w:tabs>
        <w:tab w:val="left" w:pos="2260"/>
        <w:tab w:val="left" w:pos="2820"/>
        <w:tab w:val="left" w:pos="3420"/>
      </w:tabs>
      <w:adjustRightInd w:val="0"/>
      <w:snapToGrid w:val="0"/>
      <w:spacing w:before="440" w:line="240" w:lineRule="auto"/>
      <w:ind w:left="851" w:right="-28" w:hanging="851"/>
      <w:jc w:val="both"/>
    </w:pPr>
    <w:rPr>
      <w:rFonts w:ascii="Arial" w:hAnsi="Arial" w:cs="Times New Roman"/>
      <w:b w:val="0"/>
      <w:kern w:val="0"/>
      <w:sz w:val="22"/>
      <w:lang w:val="en-GB"/>
    </w:rPr>
  </w:style>
  <w:style w:type="paragraph" w:customStyle="1" w:styleId="affffffffffffff7">
    <w:name w:val="注："/>
    <w:next w:val="afffffffff0"/>
    <w:rsid w:val="00382E27"/>
    <w:pPr>
      <w:widowControl w:val="0"/>
      <w:tabs>
        <w:tab w:val="left" w:pos="0"/>
      </w:tabs>
      <w:autoSpaceDE w:val="0"/>
      <w:autoSpaceDN w:val="0"/>
      <w:jc w:val="both"/>
    </w:pPr>
    <w:rPr>
      <w:rFonts w:ascii="宋体"/>
      <w:sz w:val="18"/>
    </w:rPr>
  </w:style>
  <w:style w:type="paragraph" w:customStyle="1" w:styleId="affffffffffffff8">
    <w:name w:val="文本框五号"/>
    <w:rsid w:val="00382E27"/>
    <w:pPr>
      <w:adjustRightInd w:val="0"/>
      <w:snapToGrid w:val="0"/>
      <w:spacing w:line="240" w:lineRule="atLeast"/>
      <w:jc w:val="center"/>
    </w:pPr>
    <w:rPr>
      <w:rFonts w:eastAsia="仿宋_GB2312"/>
      <w:kern w:val="2"/>
      <w:sz w:val="21"/>
      <w:szCs w:val="21"/>
    </w:rPr>
  </w:style>
  <w:style w:type="paragraph" w:customStyle="1" w:styleId="141">
    <w:name w:val="1标题4级"/>
    <w:basedOn w:val="130"/>
    <w:rsid w:val="00382E27"/>
    <w:rPr>
      <w:rFonts w:ascii="Times New Roman" w:eastAsia="宋体" w:hAnsi="Times New Roman" w:cs="Times New Roman"/>
    </w:rPr>
  </w:style>
  <w:style w:type="paragraph" w:customStyle="1" w:styleId="xl113">
    <w:name w:val="xl113"/>
    <w:basedOn w:val="a"/>
    <w:rsid w:val="00382E27"/>
    <w:pPr>
      <w:pBdr>
        <w:top w:val="single" w:sz="8" w:space="0" w:color="auto"/>
        <w:bottom w:val="single" w:sz="12" w:space="0" w:color="auto"/>
      </w:pBdr>
      <w:spacing w:before="100" w:beforeAutospacing="1" w:after="100" w:afterAutospacing="1" w:line="240" w:lineRule="auto"/>
    </w:pPr>
    <w:rPr>
      <w:rFonts w:ascii="Arial Unicode MS" w:hAnsi="Arial Unicode MS"/>
      <w:sz w:val="16"/>
      <w:szCs w:val="16"/>
    </w:rPr>
  </w:style>
  <w:style w:type="paragraph" w:customStyle="1" w:styleId="Char4CharCharCharCharCharCharCharCharCharCharCharCharCharCharCharCharChar1CharCharCharCharCharChar1CharCharCharCharCharCharCharCharCharCharCharCharChar">
    <w:name w:val="Char4 Char Char Char Char Char Char Char Char Char Char Char Char Char Char Char Char Char1 Char Char Char Char Char Char1 Char Char Char Char Char Char Char Char Char Char Char Char Char"/>
    <w:basedOn w:val="a"/>
    <w:rsid w:val="00382E27"/>
    <w:pPr>
      <w:spacing w:line="240" w:lineRule="exact"/>
      <w:ind w:firstLineChars="200" w:firstLine="200"/>
    </w:pPr>
    <w:rPr>
      <w:rFonts w:ascii="宋体" w:hAnsi="宋体"/>
      <w:sz w:val="28"/>
      <w:szCs w:val="28"/>
    </w:rPr>
  </w:style>
  <w:style w:type="paragraph" w:customStyle="1" w:styleId="Char40">
    <w:name w:val="Char4"/>
    <w:basedOn w:val="a"/>
    <w:rsid w:val="00382E27"/>
    <w:pPr>
      <w:spacing w:line="240" w:lineRule="auto"/>
    </w:pPr>
    <w:rPr>
      <w:rFonts w:ascii="宋体" w:hAnsi="宋体"/>
    </w:rPr>
  </w:style>
  <w:style w:type="paragraph" w:customStyle="1" w:styleId="3126">
    <w:name w:val="样式 标题 3 + (中文) 黑体 四号 段前: 12 磅 段后: 6 磅 行距: 单倍行距"/>
    <w:basedOn w:val="3"/>
    <w:rsid w:val="00382E27"/>
    <w:pPr>
      <w:spacing w:before="240" w:after="120" w:line="240" w:lineRule="auto"/>
      <w:jc w:val="both"/>
    </w:pPr>
    <w:rPr>
      <w:rFonts w:eastAsia="黑体" w:cs="Times New Roman"/>
      <w:sz w:val="28"/>
      <w:szCs w:val="20"/>
    </w:rPr>
  </w:style>
  <w:style w:type="paragraph" w:customStyle="1" w:styleId="affffffffffffff9">
    <w:name w:val="图文框"/>
    <w:basedOn w:val="a"/>
    <w:rsid w:val="00382E27"/>
    <w:pPr>
      <w:adjustRightInd w:val="0"/>
      <w:snapToGrid w:val="0"/>
      <w:spacing w:line="320" w:lineRule="exact"/>
      <w:jc w:val="center"/>
    </w:pPr>
    <w:rPr>
      <w:rFonts w:ascii="宋体" w:hAnsi="宋体"/>
      <w:bCs/>
      <w:szCs w:val="21"/>
    </w:rPr>
  </w:style>
  <w:style w:type="paragraph" w:customStyle="1" w:styleId="Char120">
    <w:name w:val="Char12"/>
    <w:basedOn w:val="a"/>
    <w:rsid w:val="00382E27"/>
    <w:pPr>
      <w:ind w:firstLineChars="200" w:firstLine="200"/>
    </w:pPr>
    <w:rPr>
      <w:rFonts w:ascii="宋体" w:eastAsia="Times New Roman" w:hAnsi="宋体"/>
      <w:szCs w:val="20"/>
    </w:rPr>
  </w:style>
  <w:style w:type="paragraph" w:customStyle="1" w:styleId="4f9">
    <w:name w:val="列出段落4"/>
    <w:basedOn w:val="a"/>
    <w:rsid w:val="00382E27"/>
    <w:pPr>
      <w:spacing w:line="240" w:lineRule="auto"/>
      <w:ind w:firstLineChars="200" w:firstLine="420"/>
    </w:pPr>
    <w:rPr>
      <w:rFonts w:cs="Times New Roman"/>
      <w:kern w:val="2"/>
      <w:sz w:val="21"/>
      <w:szCs w:val="22"/>
    </w:rPr>
  </w:style>
  <w:style w:type="paragraph" w:customStyle="1" w:styleId="xl77">
    <w:name w:val="xl77"/>
    <w:basedOn w:val="a"/>
    <w:rsid w:val="00382E27"/>
    <w:pPr>
      <w:spacing w:before="100" w:beforeAutospacing="1" w:after="100" w:afterAutospacing="1" w:line="240" w:lineRule="auto"/>
    </w:pPr>
    <w:rPr>
      <w:rFonts w:ascii="Arial Unicode MS" w:hAnsi="Arial Unicode MS"/>
      <w:sz w:val="12"/>
      <w:szCs w:val="12"/>
    </w:rPr>
  </w:style>
  <w:style w:type="paragraph" w:customStyle="1" w:styleId="612">
    <w:name w:val="612正文"/>
    <w:basedOn w:val="a"/>
    <w:rsid w:val="00382E27"/>
    <w:pPr>
      <w:spacing w:before="120" w:after="120" w:line="360" w:lineRule="atLeast"/>
      <w:ind w:firstLineChars="200" w:firstLine="480"/>
    </w:pPr>
    <w:rPr>
      <w:rFonts w:ascii="宋体" w:eastAsia="仿宋_GB2312" w:hAnsi="宋体"/>
      <w:szCs w:val="20"/>
    </w:rPr>
  </w:style>
  <w:style w:type="paragraph" w:customStyle="1" w:styleId="msonormal0">
    <w:name w:val="msonormal"/>
    <w:basedOn w:val="a"/>
    <w:rsid w:val="00382E27"/>
    <w:pPr>
      <w:spacing w:before="100" w:beforeAutospacing="1" w:after="100" w:afterAutospacing="1" w:line="240" w:lineRule="auto"/>
    </w:pPr>
    <w:rPr>
      <w:rFonts w:ascii="宋体" w:hAnsi="宋体"/>
    </w:rPr>
  </w:style>
  <w:style w:type="paragraph" w:customStyle="1" w:styleId="xl154">
    <w:name w:val="xl154"/>
    <w:basedOn w:val="a"/>
    <w:rsid w:val="00382E27"/>
    <w:pPr>
      <w:pBdr>
        <w:left w:val="single" w:sz="12" w:space="0" w:color="auto"/>
        <w:bottom w:val="single" w:sz="8"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a">
    <w:name w:val="正文王"/>
    <w:basedOn w:val="afff7"/>
    <w:rsid w:val="00382E27"/>
    <w:pPr>
      <w:snapToGrid w:val="0"/>
      <w:ind w:firstLine="0"/>
    </w:pPr>
    <w:rPr>
      <w:rFonts w:ascii="Arial" w:hAnsi="Arial" w:cs="Times New Roman"/>
      <w:kern w:val="2"/>
      <w:szCs w:val="20"/>
    </w:rPr>
  </w:style>
  <w:style w:type="paragraph" w:customStyle="1" w:styleId="affffffffffffffb">
    <w:name w:val="表、图名宋旭峰"/>
    <w:basedOn w:val="af6"/>
    <w:rsid w:val="00382E27"/>
    <w:pPr>
      <w:widowControl/>
      <w:adjustRightInd/>
      <w:snapToGrid/>
      <w:spacing w:line="360" w:lineRule="auto"/>
      <w:ind w:firstLineChars="0" w:firstLine="0"/>
      <w:jc w:val="center"/>
    </w:pPr>
    <w:rPr>
      <w:rFonts w:ascii="黑体" w:eastAsia="黑体" w:cs="宋体" w:hint="eastAsia"/>
      <w:b w:val="0"/>
      <w:color w:val="auto"/>
      <w:kern w:val="0"/>
      <w:sz w:val="21"/>
      <w:szCs w:val="21"/>
    </w:rPr>
  </w:style>
  <w:style w:type="paragraph" w:customStyle="1" w:styleId="wj12">
    <w:name w:val="wj12"/>
    <w:basedOn w:val="a"/>
    <w:rsid w:val="00382E27"/>
    <w:pPr>
      <w:spacing w:before="100" w:beforeAutospacing="1" w:after="100" w:afterAutospacing="1" w:line="240" w:lineRule="auto"/>
    </w:pPr>
    <w:rPr>
      <w:rFonts w:ascii="宋体" w:hAnsi="宋体"/>
      <w:sz w:val="18"/>
      <w:szCs w:val="18"/>
    </w:rPr>
  </w:style>
  <w:style w:type="paragraph" w:customStyle="1" w:styleId="xl156">
    <w:name w:val="xl156"/>
    <w:basedOn w:val="a"/>
    <w:rsid w:val="00382E27"/>
    <w:pPr>
      <w:pBdr>
        <w:left w:val="single" w:sz="4" w:space="0" w:color="auto"/>
        <w:right w:val="single" w:sz="4" w:space="0" w:color="auto"/>
      </w:pBdr>
      <w:spacing w:before="100" w:beforeAutospacing="1" w:after="100" w:afterAutospacing="1" w:line="240" w:lineRule="auto"/>
    </w:pPr>
    <w:rPr>
      <w:rFonts w:ascii="Arial Unicode MS" w:hAnsi="Arial Unicode MS"/>
      <w:sz w:val="20"/>
      <w:szCs w:val="20"/>
    </w:rPr>
  </w:style>
  <w:style w:type="paragraph" w:customStyle="1" w:styleId="affffffffffffffc">
    <w:name w:val="左侧"/>
    <w:rsid w:val="00382E27"/>
    <w:pPr>
      <w:spacing w:line="280" w:lineRule="exact"/>
      <w:jc w:val="center"/>
    </w:pPr>
    <w:rPr>
      <w:rFonts w:ascii="Batang" w:hAnsi="Batang"/>
      <w:color w:val="000000"/>
      <w:sz w:val="21"/>
    </w:rPr>
  </w:style>
  <w:style w:type="paragraph" w:customStyle="1" w:styleId="BBBBBBBBBB">
    <w:name w:val="BBBBBBBBBB"/>
    <w:basedOn w:val="a"/>
    <w:rsid w:val="00382E27"/>
    <w:pPr>
      <w:spacing w:line="324" w:lineRule="auto"/>
      <w:jc w:val="center"/>
    </w:pPr>
    <w:rPr>
      <w:rFonts w:ascii="宋体" w:hAnsi="宋体"/>
      <w:b/>
      <w:szCs w:val="20"/>
    </w:rPr>
  </w:style>
  <w:style w:type="paragraph" w:customStyle="1" w:styleId="affffffffffffffd">
    <w:name w:val="湛江码头表"/>
    <w:basedOn w:val="a"/>
    <w:rsid w:val="00382E27"/>
    <w:pPr>
      <w:spacing w:line="240" w:lineRule="auto"/>
      <w:jc w:val="center"/>
    </w:pPr>
    <w:rPr>
      <w:rFonts w:ascii="宋体" w:eastAsia="仿宋_GB2312" w:hAnsi="宋体"/>
      <w:lang w:eastAsia="zh-TW"/>
    </w:rPr>
  </w:style>
  <w:style w:type="paragraph" w:customStyle="1" w:styleId="81">
    <w:name w:val="样式8"/>
    <w:basedOn w:val="a"/>
    <w:next w:val="a"/>
    <w:rsid w:val="00382E27"/>
    <w:pPr>
      <w:spacing w:line="240" w:lineRule="auto"/>
      <w:ind w:firstLine="420"/>
    </w:pPr>
    <w:rPr>
      <w:rFonts w:ascii="宋体" w:hAnsi="Arial Black"/>
    </w:rPr>
  </w:style>
  <w:style w:type="paragraph" w:customStyle="1" w:styleId="XZW">
    <w:name w:val="XZW"/>
    <w:basedOn w:val="a"/>
    <w:rsid w:val="00382E27"/>
    <w:pPr>
      <w:adjustRightInd w:val="0"/>
      <w:snapToGrid w:val="0"/>
      <w:ind w:firstLineChars="200" w:firstLine="200"/>
    </w:pPr>
    <w:rPr>
      <w:rFonts w:eastAsia="仿宋_GB2312" w:cs="Times New Roman"/>
    </w:rPr>
  </w:style>
  <w:style w:type="paragraph" w:customStyle="1" w:styleId="affffffffffffffe">
    <w:name w:val="附录标识"/>
    <w:basedOn w:val="afffffffffffff0"/>
    <w:rsid w:val="00382E27"/>
    <w:pPr>
      <w:tabs>
        <w:tab w:val="left" w:pos="432"/>
        <w:tab w:val="left" w:pos="6405"/>
      </w:tabs>
      <w:spacing w:after="200"/>
      <w:ind w:left="432" w:hanging="432"/>
    </w:pPr>
    <w:rPr>
      <w:rFonts w:ascii="Times New Roman" w:eastAsia="宋体" w:cs="Times New Roman"/>
      <w:sz w:val="21"/>
      <w:szCs w:val="20"/>
    </w:rPr>
  </w:style>
  <w:style w:type="paragraph" w:customStyle="1" w:styleId="2ffc">
    <w:name w:val="正文文本缩进2"/>
    <w:basedOn w:val="a"/>
    <w:rsid w:val="00382E27"/>
    <w:pPr>
      <w:spacing w:line="580" w:lineRule="exact"/>
      <w:ind w:firstLineChars="200" w:firstLine="568"/>
    </w:pPr>
    <w:rPr>
      <w:sz w:val="20"/>
      <w:szCs w:val="20"/>
    </w:rPr>
  </w:style>
  <w:style w:type="paragraph" w:customStyle="1" w:styleId="21111213">
    <w:name w:val="样式 标题 2节标题 1.11.1标题2 + 四号 段后: 13 磅"/>
    <w:basedOn w:val="2"/>
    <w:rsid w:val="00382E27"/>
    <w:pPr>
      <w:tabs>
        <w:tab w:val="left" w:pos="576"/>
      </w:tabs>
      <w:adjustRightInd w:val="0"/>
      <w:snapToGrid w:val="0"/>
      <w:spacing w:beforeLines="100"/>
      <w:ind w:left="576" w:hanging="576"/>
      <w:jc w:val="both"/>
    </w:pPr>
    <w:rPr>
      <w:rFonts w:cs="Times New Roman"/>
      <w:b w:val="0"/>
    </w:rPr>
  </w:style>
  <w:style w:type="paragraph" w:customStyle="1" w:styleId="BG1">
    <w:name w:val="BG1"/>
    <w:basedOn w:val="a"/>
    <w:rsid w:val="00382E27"/>
    <w:pPr>
      <w:autoSpaceDE w:val="0"/>
      <w:autoSpaceDN w:val="0"/>
      <w:spacing w:line="240" w:lineRule="auto"/>
      <w:jc w:val="center"/>
    </w:pPr>
    <w:rPr>
      <w:rFonts w:ascii="宋体" w:hAnsi="宋体"/>
      <w:color w:val="000000"/>
    </w:rPr>
  </w:style>
  <w:style w:type="paragraph" w:customStyle="1" w:styleId="afffffffffffffff">
    <w:name w:val="文件册号"/>
    <w:basedOn w:val="a"/>
    <w:next w:val="a"/>
    <w:rsid w:val="00382E27"/>
    <w:pPr>
      <w:spacing w:line="800" w:lineRule="atLeast"/>
      <w:jc w:val="center"/>
    </w:pPr>
    <w:rPr>
      <w:rFonts w:ascii="宋体" w:hAnsi="宋体"/>
      <w:sz w:val="52"/>
      <w:szCs w:val="52"/>
    </w:rPr>
  </w:style>
  <w:style w:type="paragraph" w:customStyle="1" w:styleId="reader-word-layerreader-word-s2-28">
    <w:name w:val="reader-word-layer reader-word-s2-28"/>
    <w:basedOn w:val="a"/>
    <w:rsid w:val="00382E27"/>
    <w:pPr>
      <w:spacing w:before="100" w:beforeAutospacing="1" w:after="100" w:afterAutospacing="1" w:line="240" w:lineRule="auto"/>
    </w:pPr>
    <w:rPr>
      <w:rFonts w:ascii="宋体" w:hAnsi="宋体"/>
    </w:rPr>
  </w:style>
  <w:style w:type="paragraph" w:customStyle="1" w:styleId="Normal2">
    <w:name w:val="Normal+2"/>
    <w:basedOn w:val="Default"/>
    <w:next w:val="Default"/>
    <w:rsid w:val="00382E27"/>
    <w:pPr>
      <w:tabs>
        <w:tab w:val="left" w:pos="1021"/>
      </w:tabs>
    </w:pPr>
    <w:rPr>
      <w:rFonts w:ascii="Times New Roman" w:cs="Times New Roman"/>
      <w:color w:val="auto"/>
      <w:kern w:val="2"/>
    </w:rPr>
  </w:style>
  <w:style w:type="paragraph" w:customStyle="1" w:styleId="afffffffffffffff0">
    <w:name w:val="样式 表格 + 居中"/>
    <w:basedOn w:val="a"/>
    <w:rsid w:val="00382E27"/>
    <w:pPr>
      <w:kinsoku w:val="0"/>
      <w:overflowPunct w:val="0"/>
      <w:adjustRightInd w:val="0"/>
      <w:snapToGrid w:val="0"/>
      <w:spacing w:line="240" w:lineRule="auto"/>
      <w:jc w:val="center"/>
    </w:pPr>
    <w:rPr>
      <w:rFonts w:ascii="宋体" w:hAnsi="宋体"/>
      <w:color w:val="000000"/>
    </w:rPr>
  </w:style>
  <w:style w:type="paragraph" w:customStyle="1" w:styleId="3f5">
    <w:name w:val="样式 标题 3 + 小四"/>
    <w:basedOn w:val="3"/>
    <w:rsid w:val="00382E27"/>
    <w:pPr>
      <w:ind w:left="284" w:hanging="284"/>
    </w:pPr>
    <w:rPr>
      <w:rFonts w:cs="Times New Roman"/>
      <w:bCs/>
      <w:sz w:val="28"/>
      <w:szCs w:val="32"/>
    </w:rPr>
  </w:style>
  <w:style w:type="paragraph" w:customStyle="1" w:styleId="-5">
    <w:name w:val="文-5"/>
    <w:basedOn w:val="a"/>
    <w:rsid w:val="00382E27"/>
    <w:pPr>
      <w:tabs>
        <w:tab w:val="right" w:leader="dot" w:pos="8789"/>
      </w:tabs>
      <w:spacing w:before="120" w:line="240" w:lineRule="auto"/>
      <w:ind w:left="1276" w:firstLine="482"/>
    </w:pPr>
    <w:rPr>
      <w:rFonts w:ascii="宋体" w:hAnsi="宋体"/>
      <w:szCs w:val="20"/>
    </w:rPr>
  </w:style>
  <w:style w:type="paragraph" w:customStyle="1" w:styleId="afffffffffffffff1">
    <w:name w:val="左五"/>
    <w:basedOn w:val="a"/>
    <w:rsid w:val="00382E27"/>
    <w:pPr>
      <w:adjustRightInd w:val="0"/>
      <w:snapToGrid w:val="0"/>
      <w:spacing w:line="280" w:lineRule="exact"/>
    </w:pPr>
    <w:rPr>
      <w:rFonts w:ascii="宋体" w:hAnsi="Symusic"/>
      <w:color w:val="000000"/>
      <w:sz w:val="18"/>
    </w:rPr>
  </w:style>
  <w:style w:type="paragraph" w:customStyle="1" w:styleId="PlainText2">
    <w:name w:val="Plain Text2"/>
    <w:basedOn w:val="a"/>
    <w:rsid w:val="00382E27"/>
    <w:pPr>
      <w:autoSpaceDE w:val="0"/>
      <w:autoSpaceDN w:val="0"/>
      <w:adjustRightInd w:val="0"/>
      <w:spacing w:line="240" w:lineRule="auto"/>
    </w:pPr>
    <w:rPr>
      <w:rFonts w:ascii="宋体" w:hAnsi="Tms Rmn"/>
      <w:szCs w:val="20"/>
    </w:rPr>
  </w:style>
  <w:style w:type="paragraph" w:customStyle="1" w:styleId="2ffd">
    <w:name w:val="2"/>
    <w:basedOn w:val="a"/>
    <w:rsid w:val="00382E27"/>
    <w:pPr>
      <w:adjustRightInd w:val="0"/>
      <w:spacing w:line="360" w:lineRule="atLeast"/>
    </w:pPr>
    <w:rPr>
      <w:rFonts w:ascii="Tahoma" w:hAnsi="Tahoma"/>
      <w:szCs w:val="20"/>
    </w:rPr>
  </w:style>
  <w:style w:type="paragraph" w:customStyle="1" w:styleId="2111121305">
    <w:name w:val="样式 样式 标题 2节标题 1.11.1标题2 + 四号 段后: 13 磅 + 段前: 0.5 行"/>
    <w:basedOn w:val="21111213"/>
    <w:rsid w:val="00382E27"/>
    <w:pPr>
      <w:spacing w:line="480" w:lineRule="auto"/>
    </w:pPr>
  </w:style>
  <w:style w:type="paragraph" w:customStyle="1" w:styleId="4-001001">
    <w:name w:val="样式 标题 4 + 黑色 左侧:  -0.01 厘米 首行缩进:  0.01 厘米"/>
    <w:basedOn w:val="4"/>
    <w:rsid w:val="00382E27"/>
    <w:pPr>
      <w:keepNext w:val="0"/>
      <w:keepLines w:val="0"/>
      <w:tabs>
        <w:tab w:val="left" w:pos="2240"/>
      </w:tabs>
      <w:snapToGrid w:val="0"/>
      <w:spacing w:line="324" w:lineRule="auto"/>
      <w:ind w:left="864" w:hanging="864"/>
    </w:pPr>
    <w:rPr>
      <w:rFonts w:ascii="仿宋_GB2312" w:eastAsia="仿宋_GB2312" w:hAnsi="宋体" w:cs="Times New Roman"/>
      <w:b w:val="0"/>
      <w:bCs w:val="0"/>
      <w:color w:val="000000"/>
      <w:kern w:val="2"/>
      <w:szCs w:val="20"/>
    </w:rPr>
  </w:style>
  <w:style w:type="paragraph" w:customStyle="1" w:styleId="4-0010010">
    <w:name w:val="样式 样式 标题 4 + 黑色 左侧:  -0.01 厘米 首行缩进:  0.01 厘米 + 左侧:  0 厘米 首行缩进: ..."/>
    <w:basedOn w:val="4-001001"/>
    <w:rsid w:val="00382E27"/>
    <w:pPr>
      <w:tabs>
        <w:tab w:val="clear" w:pos="2240"/>
        <w:tab w:val="left" w:pos="851"/>
        <w:tab w:val="left" w:pos="2160"/>
      </w:tabs>
      <w:ind w:left="2160" w:hanging="420"/>
    </w:pPr>
    <w:rPr>
      <w:rFonts w:ascii="Times New Roman" w:eastAsia="宋体" w:hAnsi="Times New Roman"/>
    </w:rPr>
  </w:style>
  <w:style w:type="paragraph" w:customStyle="1" w:styleId="1ffb">
    <w:name w:val="文1"/>
    <w:basedOn w:val="a"/>
    <w:rsid w:val="00382E27"/>
    <w:pPr>
      <w:snapToGrid w:val="0"/>
      <w:ind w:firstLine="567"/>
    </w:pPr>
    <w:rPr>
      <w:rFonts w:ascii="Arial" w:eastAsia="幼圆" w:hAnsi="Arial"/>
      <w:szCs w:val="20"/>
    </w:rPr>
  </w:style>
  <w:style w:type="paragraph" w:customStyle="1" w:styleId="puce">
    <w:name w:val="puce"/>
    <w:basedOn w:val="a"/>
    <w:rsid w:val="00382E27"/>
    <w:pPr>
      <w:tabs>
        <w:tab w:val="left" w:pos="1200"/>
      </w:tabs>
      <w:adjustRightInd w:val="0"/>
      <w:snapToGrid w:val="0"/>
      <w:ind w:firstLineChars="200" w:firstLine="480"/>
    </w:pPr>
    <w:rPr>
      <w:rFonts w:ascii="Arial" w:hAnsi="Arial"/>
      <w:color w:val="FF00FF"/>
    </w:rPr>
  </w:style>
  <w:style w:type="paragraph" w:customStyle="1" w:styleId="afffffffffffffff2">
    <w:name w:val="鑫裕表文字"/>
    <w:basedOn w:val="a"/>
    <w:rsid w:val="00382E27"/>
    <w:pPr>
      <w:overflowPunct w:val="0"/>
      <w:autoSpaceDE w:val="0"/>
      <w:autoSpaceDN w:val="0"/>
      <w:adjustRightInd w:val="0"/>
      <w:spacing w:line="240" w:lineRule="atLeast"/>
      <w:jc w:val="center"/>
    </w:pPr>
    <w:rPr>
      <w:rFonts w:ascii="宋体" w:hAnsi="宋体"/>
      <w:szCs w:val="20"/>
    </w:rPr>
  </w:style>
  <w:style w:type="paragraph" w:customStyle="1" w:styleId="2ffe">
    <w:name w:val="列表段落2"/>
    <w:basedOn w:val="a"/>
    <w:rsid w:val="00382E27"/>
    <w:pPr>
      <w:spacing w:line="240" w:lineRule="auto"/>
      <w:ind w:firstLineChars="200" w:firstLine="420"/>
    </w:pPr>
    <w:rPr>
      <w:rFonts w:ascii="Calibri" w:hAnsi="Calibri" w:cs="Times New Roman"/>
      <w:kern w:val="2"/>
      <w:sz w:val="21"/>
      <w:szCs w:val="22"/>
    </w:rPr>
  </w:style>
  <w:style w:type="paragraph" w:customStyle="1" w:styleId="131">
    <w:name w:val="样式13"/>
    <w:basedOn w:val="affffb"/>
    <w:rsid w:val="00382E27"/>
    <w:pPr>
      <w:pBdr>
        <w:top w:val="single" w:sz="4" w:space="1" w:color="auto"/>
      </w:pBdr>
      <w:spacing w:line="240" w:lineRule="auto"/>
    </w:pPr>
  </w:style>
  <w:style w:type="paragraph" w:customStyle="1" w:styleId="CharCharCharCharCharCharCharCharChar1CharCharCharChar1">
    <w:name w:val="Char Char Char Char Char Char Char Char Char1 Char Char Char Char1"/>
    <w:basedOn w:val="a"/>
    <w:rsid w:val="00382E27"/>
    <w:pPr>
      <w:spacing w:line="240" w:lineRule="auto"/>
    </w:pPr>
    <w:rPr>
      <w:rFonts w:ascii="宋体" w:hAnsi="宋体"/>
      <w:szCs w:val="21"/>
    </w:rPr>
  </w:style>
  <w:style w:type="paragraph" w:customStyle="1" w:styleId="afffffffffffffff3">
    <w:name w:val="表内式样"/>
    <w:rsid w:val="00382E27"/>
    <w:pPr>
      <w:keepLines/>
      <w:widowControl w:val="0"/>
      <w:kinsoku w:val="0"/>
      <w:overflowPunct w:val="0"/>
      <w:adjustRightInd w:val="0"/>
      <w:spacing w:line="240" w:lineRule="atLeast"/>
      <w:jc w:val="center"/>
    </w:pPr>
    <w:rPr>
      <w:rFonts w:ascii="宋体"/>
      <w:kern w:val="21"/>
      <w:sz w:val="21"/>
    </w:rPr>
  </w:style>
  <w:style w:type="paragraph" w:customStyle="1" w:styleId="3111H3BHead3Char23Char1Char3Char">
    <w:name w:val="样式 标题 3条标题1.1.1H3B Head标题 3 Char2标题 3 Char1 Char标题 3 Char ..."/>
    <w:basedOn w:val="3"/>
    <w:rsid w:val="00382E27"/>
    <w:pPr>
      <w:tabs>
        <w:tab w:val="left" w:pos="720"/>
        <w:tab w:val="left" w:pos="1220"/>
      </w:tabs>
      <w:spacing w:line="415" w:lineRule="auto"/>
      <w:ind w:left="720" w:hanging="720"/>
      <w:jc w:val="both"/>
    </w:pPr>
    <w:rPr>
      <w:rFonts w:cs="Times New Roman"/>
      <w:b w:val="0"/>
      <w:kern w:val="2"/>
    </w:rPr>
  </w:style>
  <w:style w:type="paragraph" w:customStyle="1" w:styleId="xl24">
    <w:name w:val="xl24"/>
    <w:basedOn w:val="a"/>
    <w:rsid w:val="00382E27"/>
    <w:pPr>
      <w:spacing w:before="100" w:beforeAutospacing="1" w:after="100" w:afterAutospacing="1" w:line="240" w:lineRule="auto"/>
      <w:jc w:val="center"/>
    </w:pPr>
    <w:rPr>
      <w:rFonts w:ascii="宋体" w:hAnsi="宋体"/>
    </w:rPr>
  </w:style>
  <w:style w:type="paragraph" w:customStyle="1" w:styleId="xl70">
    <w:name w:val="xl70"/>
    <w:basedOn w:val="a"/>
    <w:rsid w:val="00382E27"/>
    <w:pPr>
      <w:pBdr>
        <w:bottom w:val="single" w:sz="12" w:space="0" w:color="auto"/>
      </w:pBdr>
      <w:spacing w:before="100" w:beforeAutospacing="1" w:after="100" w:afterAutospacing="1" w:line="240" w:lineRule="auto"/>
    </w:pPr>
    <w:rPr>
      <w:rFonts w:ascii="Arial Unicode MS" w:hAnsi="Arial Unicode MS"/>
      <w:sz w:val="12"/>
      <w:szCs w:val="12"/>
    </w:rPr>
  </w:style>
  <w:style w:type="paragraph" w:customStyle="1" w:styleId="afffffffffffffff4">
    <w:name w:val="首页页眉样式"/>
    <w:basedOn w:val="affffa"/>
    <w:rsid w:val="00382E27"/>
    <w:pPr>
      <w:pBdr>
        <w:bottom w:val="none" w:sz="0" w:space="0" w:color="auto"/>
      </w:pBdr>
      <w:tabs>
        <w:tab w:val="clear" w:pos="4153"/>
        <w:tab w:val="clear" w:pos="8306"/>
      </w:tabs>
      <w:snapToGrid/>
      <w:spacing w:line="300" w:lineRule="exact"/>
    </w:pPr>
    <w:rPr>
      <w:b/>
      <w:sz w:val="21"/>
      <w:szCs w:val="20"/>
    </w:rPr>
  </w:style>
  <w:style w:type="paragraph" w:customStyle="1" w:styleId="xl194">
    <w:name w:val="xl194"/>
    <w:basedOn w:val="a"/>
    <w:rsid w:val="00382E27"/>
    <w:pPr>
      <w:spacing w:before="100" w:beforeAutospacing="1" w:after="100" w:afterAutospacing="1" w:line="240" w:lineRule="auto"/>
      <w:jc w:val="center"/>
    </w:pPr>
    <w:rPr>
      <w:rFonts w:ascii="宋体" w:hAnsi="宋体"/>
      <w:sz w:val="16"/>
      <w:szCs w:val="16"/>
    </w:rPr>
  </w:style>
  <w:style w:type="paragraph" w:customStyle="1" w:styleId="afffffffffffffff5">
    <w:name w:val="正文 + 小四"/>
    <w:basedOn w:val="a"/>
    <w:rsid w:val="00382E27"/>
    <w:pPr>
      <w:spacing w:line="500" w:lineRule="exact"/>
      <w:ind w:firstLineChars="200" w:firstLine="480"/>
      <w:jc w:val="center"/>
    </w:pPr>
    <w:rPr>
      <w:rFonts w:ascii="宋体" w:hAnsi="宋体"/>
    </w:rPr>
  </w:style>
  <w:style w:type="paragraph" w:customStyle="1" w:styleId="afffffffffffffff6">
    <w:name w:val="正文图五"/>
    <w:basedOn w:val="a"/>
    <w:rsid w:val="00382E27"/>
    <w:pPr>
      <w:adjustRightInd w:val="0"/>
      <w:snapToGrid w:val="0"/>
      <w:spacing w:line="240" w:lineRule="auto"/>
      <w:jc w:val="center"/>
    </w:pPr>
    <w:rPr>
      <w:rFonts w:ascii="宋体" w:eastAsia="仿宋_GB2312" w:hAnsi="宋体"/>
      <w:spacing w:val="6"/>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rsid w:val="00382E27"/>
    <w:pPr>
      <w:spacing w:before="60"/>
      <w:ind w:firstLineChars="200" w:firstLine="200"/>
    </w:pPr>
    <w:rPr>
      <w:rFonts w:ascii="宋体" w:hAnsi="宋体"/>
    </w:rPr>
  </w:style>
  <w:style w:type="paragraph" w:customStyle="1" w:styleId="xl157">
    <w:name w:val="xl157"/>
    <w:basedOn w:val="a"/>
    <w:rsid w:val="00382E27"/>
    <w:pPr>
      <w:pBdr>
        <w:left w:val="single" w:sz="4" w:space="0" w:color="auto"/>
        <w:bottom w:val="single" w:sz="4" w:space="0" w:color="auto"/>
        <w:right w:val="single" w:sz="4" w:space="0" w:color="auto"/>
      </w:pBdr>
      <w:spacing w:before="100" w:beforeAutospacing="1" w:after="100" w:afterAutospacing="1" w:line="240" w:lineRule="auto"/>
    </w:pPr>
    <w:rPr>
      <w:rFonts w:ascii="Arial Unicode MS" w:hAnsi="Arial Unicode MS"/>
      <w:sz w:val="20"/>
      <w:szCs w:val="20"/>
    </w:rPr>
  </w:style>
  <w:style w:type="paragraph" w:customStyle="1" w:styleId="xl65">
    <w:name w:val="xl65"/>
    <w:basedOn w:val="a"/>
    <w:rsid w:val="00382E27"/>
    <w:pPr>
      <w:pBdr>
        <w:lef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xl88">
    <w:name w:val="xl88"/>
    <w:basedOn w:val="a"/>
    <w:rsid w:val="00382E27"/>
    <w:pPr>
      <w:pBdr>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f7">
    <w:name w:val="依据文字"/>
    <w:basedOn w:val="20"/>
    <w:rsid w:val="00382E27"/>
    <w:pPr>
      <w:tabs>
        <w:tab w:val="left" w:pos="420"/>
        <w:tab w:val="left" w:pos="870"/>
        <w:tab w:val="left" w:pos="3150"/>
      </w:tabs>
      <w:autoSpaceDE w:val="0"/>
      <w:autoSpaceDN w:val="0"/>
      <w:adjustRightInd w:val="0"/>
      <w:snapToGrid w:val="0"/>
      <w:spacing w:before="60" w:after="0" w:line="336" w:lineRule="auto"/>
      <w:ind w:leftChars="0" w:left="0" w:firstLineChars="0" w:firstLine="527"/>
    </w:pPr>
    <w:rPr>
      <w:rFonts w:hAnsi="宋体"/>
      <w:kern w:val="2"/>
      <w:szCs w:val="20"/>
    </w:rPr>
  </w:style>
  <w:style w:type="paragraph" w:customStyle="1" w:styleId="116">
    <w:name w:val="正文缩进11"/>
    <w:basedOn w:val="a"/>
    <w:rsid w:val="00382E27"/>
    <w:pPr>
      <w:spacing w:beforeLines="50" w:afterLines="50" w:line="240" w:lineRule="auto"/>
      <w:ind w:firstLineChars="435" w:firstLine="435"/>
    </w:pPr>
    <w:rPr>
      <w:rFonts w:ascii="黑体" w:eastAsia="黑体" w:hAnsi="宋体"/>
      <w:szCs w:val="20"/>
    </w:rPr>
  </w:style>
  <w:style w:type="paragraph" w:customStyle="1" w:styleId="zxz5">
    <w:name w:val="zxz5"/>
    <w:next w:val="1ff1"/>
    <w:rsid w:val="00382E27"/>
    <w:pPr>
      <w:tabs>
        <w:tab w:val="left" w:pos="0"/>
      </w:tabs>
      <w:jc w:val="center"/>
    </w:pPr>
    <w:rPr>
      <w:rFonts w:ascii="宋体" w:eastAsia="Times New Roman" w:hAnsi="宋体" w:cs="宋体"/>
      <w:bCs/>
      <w:kern w:val="2"/>
      <w:sz w:val="18"/>
      <w:szCs w:val="18"/>
    </w:rPr>
  </w:style>
  <w:style w:type="paragraph" w:customStyle="1" w:styleId="xl133">
    <w:name w:val="xl133"/>
    <w:basedOn w:val="a"/>
    <w:rsid w:val="00382E27"/>
    <w:pPr>
      <w:pBdr>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f8">
    <w:name w:val="表格编号"/>
    <w:basedOn w:val="a"/>
    <w:next w:val="a"/>
    <w:rsid w:val="00382E27"/>
    <w:pPr>
      <w:tabs>
        <w:tab w:val="left" w:pos="720"/>
      </w:tabs>
      <w:spacing w:before="300" w:after="200" w:line="240" w:lineRule="auto"/>
      <w:ind w:left="720" w:hanging="720"/>
      <w:jc w:val="center"/>
    </w:pPr>
    <w:rPr>
      <w:rFonts w:ascii="宋体" w:hAnsi="宋体"/>
      <w:szCs w:val="20"/>
    </w:rPr>
  </w:style>
  <w:style w:type="paragraph" w:customStyle="1" w:styleId="xl44">
    <w:name w:val="xl44"/>
    <w:basedOn w:val="a"/>
    <w:rsid w:val="00382E27"/>
    <w:pPr>
      <w:pBdr>
        <w:right w:val="single" w:sz="12" w:space="0" w:color="auto"/>
      </w:pBdr>
      <w:spacing w:before="100" w:beforeAutospacing="1" w:after="100" w:afterAutospacing="1" w:line="240" w:lineRule="auto"/>
    </w:pPr>
    <w:rPr>
      <w:rFonts w:ascii="Arial Unicode MS" w:hAnsi="Arial Unicode MS"/>
      <w:sz w:val="16"/>
      <w:szCs w:val="16"/>
    </w:rPr>
  </w:style>
  <w:style w:type="paragraph" w:customStyle="1" w:styleId="reader-word-layerreader-word-s1-32">
    <w:name w:val="reader-word-layer reader-word-s1-32"/>
    <w:basedOn w:val="a"/>
    <w:rsid w:val="00382E27"/>
    <w:pPr>
      <w:spacing w:before="100" w:beforeAutospacing="1" w:after="100" w:afterAutospacing="1" w:line="240" w:lineRule="auto"/>
    </w:pPr>
    <w:rPr>
      <w:rFonts w:ascii="宋体" w:hAnsi="宋体"/>
    </w:rPr>
  </w:style>
  <w:style w:type="paragraph" w:customStyle="1" w:styleId="xl182">
    <w:name w:val="xl182"/>
    <w:basedOn w:val="a"/>
    <w:rsid w:val="00382E27"/>
    <w:pPr>
      <w:pBdr>
        <w:top w:val="single" w:sz="4" w:space="0" w:color="auto"/>
        <w:left w:val="single" w:sz="4" w:space="0" w:color="auto"/>
        <w:right w:val="single" w:sz="4" w:space="0" w:color="auto"/>
      </w:pBdr>
      <w:spacing w:before="100" w:beforeAutospacing="1" w:after="100" w:afterAutospacing="1" w:line="240" w:lineRule="auto"/>
      <w:jc w:val="center"/>
    </w:pPr>
    <w:rPr>
      <w:rFonts w:ascii="宋体" w:hAnsi="宋体"/>
      <w:sz w:val="16"/>
      <w:szCs w:val="16"/>
    </w:rPr>
  </w:style>
  <w:style w:type="paragraph" w:customStyle="1" w:styleId="CharChara">
    <w:name w:val="文本匡小五号 Char Char"/>
    <w:rsid w:val="00382E27"/>
    <w:pPr>
      <w:jc w:val="center"/>
    </w:pPr>
    <w:rPr>
      <w:rFonts w:eastAsia="仿宋_GB2312"/>
      <w:sz w:val="18"/>
      <w:szCs w:val="24"/>
    </w:rPr>
  </w:style>
  <w:style w:type="paragraph" w:customStyle="1" w:styleId="1ffc">
    <w:name w:val="环评正文1"/>
    <w:basedOn w:val="afffffffc"/>
    <w:rsid w:val="00382E27"/>
    <w:pPr>
      <w:widowControl w:val="0"/>
      <w:spacing w:line="500" w:lineRule="exact"/>
      <w:ind w:firstLineChars="0" w:firstLine="0"/>
      <w:jc w:val="both"/>
    </w:pPr>
    <w:rPr>
      <w:rFonts w:ascii="仿宋_GB2312" w:eastAsia="仿宋_GB2312"/>
      <w:color w:val="auto"/>
      <w:kern w:val="2"/>
      <w:sz w:val="28"/>
    </w:rPr>
  </w:style>
  <w:style w:type="paragraph" w:customStyle="1" w:styleId="CharCharb">
    <w:name w:val="君邦正文 Char Char"/>
    <w:basedOn w:val="a"/>
    <w:rsid w:val="00382E27"/>
    <w:pPr>
      <w:spacing w:after="60"/>
      <w:ind w:firstLineChars="200" w:firstLine="200"/>
    </w:pPr>
    <w:rPr>
      <w:rFonts w:ascii="宋体" w:hAnsi="宋体"/>
    </w:rPr>
  </w:style>
  <w:style w:type="paragraph" w:customStyle="1" w:styleId="CharChar28">
    <w:name w:val="Char Char28"/>
    <w:basedOn w:val="a"/>
    <w:rsid w:val="00382E27"/>
    <w:pPr>
      <w:adjustRightInd w:val="0"/>
      <w:spacing w:line="360" w:lineRule="atLeast"/>
    </w:pPr>
    <w:rPr>
      <w:rFonts w:ascii="Tahoma" w:hAnsi="Tahoma"/>
      <w:szCs w:val="20"/>
    </w:rPr>
  </w:style>
  <w:style w:type="paragraph" w:customStyle="1" w:styleId="MG">
    <w:name w:val="MG"/>
    <w:basedOn w:val="1"/>
    <w:rsid w:val="00382E27"/>
    <w:pPr>
      <w:keepLines w:val="0"/>
      <w:tabs>
        <w:tab w:val="left" w:pos="2260"/>
        <w:tab w:val="left" w:pos="2820"/>
        <w:tab w:val="left" w:pos="3420"/>
      </w:tabs>
      <w:adjustRightInd w:val="0"/>
      <w:snapToGrid w:val="0"/>
      <w:spacing w:before="440" w:line="240" w:lineRule="auto"/>
      <w:ind w:left="851" w:right="-28" w:hanging="851"/>
      <w:jc w:val="both"/>
    </w:pPr>
    <w:rPr>
      <w:rFonts w:ascii="Arial" w:hAnsi="Arial" w:cs="Times New Roman"/>
      <w:kern w:val="0"/>
      <w:sz w:val="22"/>
      <w:lang w:val="en-GB"/>
    </w:rPr>
  </w:style>
  <w:style w:type="paragraph" w:customStyle="1" w:styleId="xl69">
    <w:name w:val="xl69"/>
    <w:basedOn w:val="a"/>
    <w:rsid w:val="00382E27"/>
    <w:pPr>
      <w:pBdr>
        <w:bottom w:val="single" w:sz="12" w:space="0" w:color="auto"/>
      </w:pBdr>
      <w:spacing w:before="100" w:beforeAutospacing="1" w:after="100" w:afterAutospacing="1" w:line="240" w:lineRule="auto"/>
    </w:pPr>
    <w:rPr>
      <w:rFonts w:ascii="宋体" w:hAnsi="宋体"/>
      <w:sz w:val="12"/>
      <w:szCs w:val="12"/>
    </w:rPr>
  </w:style>
  <w:style w:type="paragraph" w:customStyle="1" w:styleId="reader-word-layerreader-word-s3-2">
    <w:name w:val="reader-word-layer reader-word-s3-2"/>
    <w:basedOn w:val="a"/>
    <w:rsid w:val="00382E27"/>
    <w:pPr>
      <w:spacing w:before="100" w:beforeAutospacing="1" w:after="100" w:afterAutospacing="1" w:line="240" w:lineRule="auto"/>
    </w:pPr>
    <w:rPr>
      <w:rFonts w:ascii="宋体" w:hAnsi="宋体"/>
    </w:rPr>
  </w:style>
  <w:style w:type="paragraph" w:customStyle="1" w:styleId="Char4CharCharCharCharCharCharCharCharChar1CharCharChar">
    <w:name w:val="Char4 Char Char Char Char Char Char Char Char Char1 Char Char Char"/>
    <w:basedOn w:val="a"/>
    <w:rsid w:val="00382E27"/>
    <w:pPr>
      <w:spacing w:line="240" w:lineRule="auto"/>
    </w:pPr>
    <w:rPr>
      <w:rFonts w:ascii="宋体" w:hAnsi="宋体"/>
      <w:szCs w:val="20"/>
    </w:rPr>
  </w:style>
  <w:style w:type="paragraph" w:customStyle="1" w:styleId="P10">
    <w:name w:val="P10"/>
    <w:basedOn w:val="affffb"/>
    <w:rsid w:val="00382E27"/>
    <w:pPr>
      <w:tabs>
        <w:tab w:val="clear" w:pos="4153"/>
        <w:tab w:val="clear" w:pos="8306"/>
        <w:tab w:val="center" w:pos="4320"/>
        <w:tab w:val="right" w:pos="8640"/>
      </w:tabs>
      <w:overflowPunct w:val="0"/>
      <w:autoSpaceDE w:val="0"/>
      <w:autoSpaceDN w:val="0"/>
      <w:adjustRightInd w:val="0"/>
      <w:snapToGrid/>
      <w:spacing w:line="240" w:lineRule="auto"/>
    </w:pPr>
    <w:rPr>
      <w:rFonts w:ascii="Arial" w:hAnsi="Arial"/>
      <w:kern w:val="56"/>
      <w:sz w:val="22"/>
      <w:szCs w:val="20"/>
      <w:lang w:val="en-GB"/>
    </w:rPr>
  </w:style>
  <w:style w:type="paragraph" w:customStyle="1" w:styleId="1135">
    <w:name w:val="样式 标题 1 + (中文) 宋体 小三 行距: 多倍行距 1.35 字行"/>
    <w:basedOn w:val="1"/>
    <w:rsid w:val="00382E27"/>
    <w:pPr>
      <w:tabs>
        <w:tab w:val="left" w:pos="425"/>
      </w:tabs>
      <w:snapToGrid w:val="0"/>
      <w:spacing w:beforeLines="100" w:afterLines="100"/>
      <w:ind w:left="431" w:hanging="431"/>
      <w:jc w:val="both"/>
    </w:pPr>
    <w:rPr>
      <w:rFonts w:cs="Times New Roman"/>
      <w:bCs/>
      <w:sz w:val="30"/>
      <w:szCs w:val="30"/>
    </w:rPr>
  </w:style>
  <w:style w:type="paragraph" w:customStyle="1" w:styleId="11351515">
    <w:name w:val="样式 样式 标题 1 + (中文) 宋体 小三 行距: 多倍行距 1.35 字行 + 段前: 1.5 行 段后: 1.5 行"/>
    <w:basedOn w:val="1135"/>
    <w:rsid w:val="00382E27"/>
    <w:pPr>
      <w:ind w:left="432" w:hanging="432"/>
    </w:pPr>
  </w:style>
  <w:style w:type="paragraph" w:customStyle="1" w:styleId="afffffffffffffff9">
    <w:name w:val="表名"/>
    <w:basedOn w:val="a"/>
    <w:rsid w:val="00382E27"/>
    <w:pPr>
      <w:keepNext/>
      <w:overflowPunct w:val="0"/>
      <w:adjustRightInd w:val="0"/>
      <w:spacing w:before="240" w:line="240" w:lineRule="auto"/>
      <w:ind w:firstLineChars="200" w:firstLine="200"/>
      <w:jc w:val="center"/>
    </w:pPr>
    <w:rPr>
      <w:rFonts w:ascii="黑体" w:eastAsia="黑体" w:hAnsi="宋体"/>
      <w:kern w:val="24"/>
      <w:szCs w:val="20"/>
    </w:rPr>
  </w:style>
  <w:style w:type="paragraph" w:customStyle="1" w:styleId="afffffffffffffffa">
    <w:name w:val="小表格"/>
    <w:basedOn w:val="a9"/>
    <w:rsid w:val="00382E27"/>
    <w:pPr>
      <w:widowControl w:val="0"/>
      <w:overflowPunct w:val="0"/>
      <w:autoSpaceDE w:val="0"/>
      <w:autoSpaceDN w:val="0"/>
      <w:adjustRightInd w:val="0"/>
      <w:snapToGrid w:val="0"/>
      <w:spacing w:line="240" w:lineRule="auto"/>
    </w:pPr>
    <w:rPr>
      <w:rFonts w:ascii="仿宋_GB2312" w:hint="eastAsia"/>
      <w:sz w:val="21"/>
    </w:rPr>
  </w:style>
  <w:style w:type="paragraph" w:customStyle="1" w:styleId="4fa">
    <w:name w:val="样式 标题 4 + 宋体"/>
    <w:basedOn w:val="4"/>
    <w:rsid w:val="00382E27"/>
    <w:pPr>
      <w:keepNext w:val="0"/>
      <w:keepLines w:val="0"/>
      <w:spacing w:line="500" w:lineRule="exact"/>
      <w:ind w:left="864" w:hanging="864"/>
    </w:pPr>
    <w:rPr>
      <w:rFonts w:ascii="宋体" w:hAnsi="宋体" w:cs="Times New Roman"/>
      <w:b w:val="0"/>
      <w:kern w:val="2"/>
    </w:rPr>
  </w:style>
  <w:style w:type="paragraph" w:customStyle="1" w:styleId="413">
    <w:name w:val="样式 标题 4 + 行距: 多倍行距 1.3 字行"/>
    <w:basedOn w:val="4"/>
    <w:rsid w:val="00382E27"/>
    <w:pPr>
      <w:keepNext w:val="0"/>
      <w:keepLines w:val="0"/>
      <w:tabs>
        <w:tab w:val="left" w:pos="1200"/>
      </w:tabs>
      <w:snapToGrid w:val="0"/>
      <w:spacing w:before="20" w:after="20" w:line="300" w:lineRule="auto"/>
      <w:ind w:leftChars="400" w:left="1200" w:hangingChars="200" w:hanging="360"/>
    </w:pPr>
    <w:rPr>
      <w:rFonts w:ascii="仿宋_GB2312" w:eastAsia="仿宋_GB2312" w:hAnsi="Times New Roman" w:cs="Times New Roman"/>
      <w:b w:val="0"/>
      <w:bCs w:val="0"/>
      <w:kern w:val="2"/>
      <w:szCs w:val="20"/>
    </w:rPr>
  </w:style>
  <w:style w:type="paragraph" w:customStyle="1" w:styleId="afffffffffffffffb">
    <w:name w:val="条题"/>
    <w:basedOn w:val="a"/>
    <w:rsid w:val="00382E27"/>
    <w:pPr>
      <w:spacing w:beforeLines="50" w:line="480" w:lineRule="exact"/>
    </w:pPr>
    <w:rPr>
      <w:rFonts w:ascii="宋体" w:hAnsi="宋体"/>
      <w:color w:val="000000"/>
    </w:rPr>
  </w:style>
  <w:style w:type="paragraph" w:customStyle="1" w:styleId="Style11">
    <w:name w:val="_Style 11"/>
    <w:basedOn w:val="a"/>
    <w:rsid w:val="00382E27"/>
    <w:pPr>
      <w:ind w:firstLineChars="200" w:firstLine="200"/>
    </w:pPr>
    <w:rPr>
      <w:rFonts w:ascii="宋体" w:hAnsi="宋体"/>
    </w:rPr>
  </w:style>
  <w:style w:type="paragraph" w:customStyle="1" w:styleId="250">
    <w:name w:val="样式 报告 + 行距: 固定值 25 磅"/>
    <w:basedOn w:val="a"/>
    <w:rsid w:val="00382E27"/>
    <w:pPr>
      <w:adjustRightInd w:val="0"/>
      <w:spacing w:beforeLines="50" w:afterLines="20" w:line="500" w:lineRule="exact"/>
      <w:ind w:firstLine="238"/>
      <w:jc w:val="center"/>
    </w:pPr>
    <w:rPr>
      <w:rFonts w:ascii="宋体" w:hAnsi="宋体"/>
      <w:szCs w:val="21"/>
    </w:rPr>
  </w:style>
  <w:style w:type="paragraph" w:customStyle="1" w:styleId="00000000000000">
    <w:name w:val="00000000000000"/>
    <w:basedOn w:val="2"/>
    <w:rsid w:val="00382E27"/>
    <w:pPr>
      <w:keepNext w:val="0"/>
      <w:keepLines w:val="0"/>
      <w:tabs>
        <w:tab w:val="left" w:pos="720"/>
      </w:tabs>
      <w:adjustRightInd w:val="0"/>
      <w:snapToGrid w:val="0"/>
      <w:ind w:left="397" w:hanging="397"/>
      <w:jc w:val="both"/>
    </w:pPr>
    <w:rPr>
      <w:rFonts w:cs="Times New Roman"/>
      <w:b w:val="0"/>
      <w:bCs/>
      <w:kern w:val="18"/>
      <w:sz w:val="24"/>
    </w:rPr>
  </w:style>
  <w:style w:type="paragraph" w:customStyle="1" w:styleId="afffffffffffffffc">
    <w:name w:val="小节标题"/>
    <w:basedOn w:val="a"/>
    <w:next w:val="a"/>
    <w:rsid w:val="00382E27"/>
    <w:pPr>
      <w:spacing w:before="175" w:after="102" w:line="782" w:lineRule="atLeast"/>
    </w:pPr>
    <w:rPr>
      <w:rFonts w:ascii="宋体" w:eastAsia="黑体" w:hAnsi="宋体"/>
      <w:color w:val="000000"/>
      <w:szCs w:val="20"/>
    </w:rPr>
  </w:style>
  <w:style w:type="paragraph" w:customStyle="1" w:styleId="xl71">
    <w:name w:val="xl71"/>
    <w:basedOn w:val="a"/>
    <w:rsid w:val="00382E27"/>
    <w:pPr>
      <w:spacing w:before="100" w:beforeAutospacing="1" w:after="100" w:afterAutospacing="1" w:line="240" w:lineRule="auto"/>
    </w:pPr>
    <w:rPr>
      <w:rFonts w:ascii="Arial Unicode MS" w:hAnsi="Arial Unicode MS"/>
      <w:sz w:val="16"/>
      <w:szCs w:val="16"/>
    </w:rPr>
  </w:style>
  <w:style w:type="paragraph" w:customStyle="1" w:styleId="1-1">
    <w:name w:val="正文1-1"/>
    <w:basedOn w:val="a"/>
    <w:rsid w:val="00382E27"/>
    <w:pPr>
      <w:adjustRightInd w:val="0"/>
      <w:snapToGrid w:val="0"/>
      <w:ind w:firstLineChars="200" w:firstLine="480"/>
    </w:pPr>
    <w:rPr>
      <w:rFonts w:ascii="宋体" w:hAnsi="宋体"/>
      <w:color w:val="000000"/>
      <w:szCs w:val="20"/>
    </w:rPr>
  </w:style>
  <w:style w:type="paragraph" w:customStyle="1" w:styleId="TOC1111">
    <w:name w:val="TOC 标题1111"/>
    <w:basedOn w:val="1"/>
    <w:next w:val="a"/>
    <w:rsid w:val="00382E27"/>
    <w:pPr>
      <w:spacing w:before="480" w:line="276" w:lineRule="auto"/>
      <w:outlineLvl w:val="9"/>
    </w:pPr>
    <w:rPr>
      <w:rFonts w:ascii="Cambria" w:hAnsi="Cambria" w:cs="Times New Roman"/>
      <w:color w:val="365F91"/>
      <w:kern w:val="0"/>
      <w:sz w:val="28"/>
    </w:rPr>
  </w:style>
  <w:style w:type="paragraph" w:customStyle="1" w:styleId="2fff">
    <w:name w:val="標準インデント　2"/>
    <w:basedOn w:val="aff1"/>
    <w:rsid w:val="00382E27"/>
    <w:pPr>
      <w:overflowPunct w:val="0"/>
      <w:autoSpaceDE w:val="0"/>
      <w:autoSpaceDN w:val="0"/>
      <w:spacing w:line="240" w:lineRule="auto"/>
      <w:ind w:left="2900" w:hanging="2038"/>
      <w:textAlignment w:val="auto"/>
    </w:pPr>
    <w:rPr>
      <w:rFonts w:eastAsia="MS Mincho" w:cs="宋体"/>
      <w:sz w:val="20"/>
      <w:lang w:eastAsia="ja-JP"/>
    </w:rPr>
  </w:style>
  <w:style w:type="paragraph" w:customStyle="1" w:styleId="xl80">
    <w:name w:val="xl80"/>
    <w:basedOn w:val="a"/>
    <w:rsid w:val="00382E27"/>
    <w:pPr>
      <w:pBdr>
        <w:left w:val="single" w:sz="12" w:space="0" w:color="auto"/>
        <w:bottom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3H3BHead3Char1113h33rdlevell3CT33">
    <w:name w:val="样式 标题 3H3B Head标题 3 Char条标题1.1.13h33rd levell3CT段标题 3...3"/>
    <w:basedOn w:val="a"/>
    <w:rsid w:val="00382E27"/>
    <w:pPr>
      <w:tabs>
        <w:tab w:val="left" w:pos="2102"/>
      </w:tabs>
      <w:spacing w:line="240" w:lineRule="auto"/>
      <w:ind w:left="2102" w:hanging="420"/>
    </w:pPr>
    <w:rPr>
      <w:rFonts w:ascii="宋体" w:hAnsi="宋体"/>
    </w:rPr>
  </w:style>
  <w:style w:type="paragraph" w:customStyle="1" w:styleId="2TimesNewRoman0500">
    <w:name w:val="样式 样式 标题 2节 + (西文) Times New Roman (中文) 宋体 四号 段前: 0.5 行 段后: 0......"/>
    <w:basedOn w:val="a"/>
    <w:rsid w:val="00382E27"/>
    <w:pPr>
      <w:keepNext/>
      <w:keepLines/>
      <w:tabs>
        <w:tab w:val="left" w:pos="720"/>
      </w:tabs>
      <w:adjustRightInd w:val="0"/>
      <w:snapToGrid w:val="0"/>
      <w:spacing w:beforeLines="90" w:afterLines="90"/>
      <w:ind w:left="397" w:hanging="397"/>
      <w:outlineLvl w:val="1"/>
    </w:pPr>
    <w:rPr>
      <w:rFonts w:ascii="仿宋_GB2312" w:eastAsia="仿宋_GB2312" w:hAnsi="宋体"/>
      <w:b/>
      <w:bCs/>
      <w:sz w:val="28"/>
      <w:szCs w:val="28"/>
    </w:rPr>
  </w:style>
  <w:style w:type="paragraph" w:customStyle="1" w:styleId="CharCharCharCharCharCharChar31">
    <w:name w:val="Char Char Char Char Char Char Char31"/>
    <w:basedOn w:val="a"/>
    <w:rsid w:val="00382E27"/>
    <w:pPr>
      <w:spacing w:after="160" w:line="240" w:lineRule="exact"/>
    </w:pPr>
    <w:rPr>
      <w:rFonts w:cs="Times New Roman"/>
      <w:kern w:val="2"/>
      <w:sz w:val="21"/>
    </w:rPr>
  </w:style>
  <w:style w:type="paragraph" w:customStyle="1" w:styleId="205">
    <w:name w:val="样式 标题 2 + 段后: 0.5 行"/>
    <w:basedOn w:val="2"/>
    <w:rsid w:val="00382E27"/>
    <w:pPr>
      <w:keepNext w:val="0"/>
      <w:keepLines w:val="0"/>
      <w:tabs>
        <w:tab w:val="left" w:pos="630"/>
        <w:tab w:val="left" w:pos="840"/>
        <w:tab w:val="left" w:pos="1287"/>
        <w:tab w:val="left" w:pos="3920"/>
        <w:tab w:val="left" w:pos="5670"/>
      </w:tabs>
      <w:adjustRightInd w:val="0"/>
      <w:snapToGrid w:val="0"/>
      <w:spacing w:before="60" w:line="240" w:lineRule="auto"/>
      <w:ind w:firstLine="567"/>
      <w:jc w:val="both"/>
    </w:pPr>
    <w:rPr>
      <w:rFonts w:eastAsia="仿宋_GB2312" w:cs="Times New Roman"/>
      <w:b w:val="0"/>
      <w:bCs/>
      <w:color w:val="000000"/>
      <w:sz w:val="30"/>
      <w:szCs w:val="32"/>
    </w:rPr>
  </w:style>
  <w:style w:type="paragraph" w:customStyle="1" w:styleId="xl102">
    <w:name w:val="xl102"/>
    <w:basedOn w:val="a"/>
    <w:rsid w:val="00382E27"/>
    <w:pPr>
      <w:pBdr>
        <w:left w:val="single" w:sz="4" w:space="0" w:color="auto"/>
        <w:bottom w:val="single" w:sz="12" w:space="0" w:color="auto"/>
        <w:right w:val="single" w:sz="12" w:space="0" w:color="auto"/>
      </w:pBdr>
      <w:spacing w:before="100" w:beforeAutospacing="1" w:after="100" w:afterAutospacing="1" w:line="240" w:lineRule="auto"/>
      <w:jc w:val="center"/>
    </w:pPr>
    <w:rPr>
      <w:rFonts w:ascii="宋体" w:hAnsi="宋体"/>
      <w:sz w:val="12"/>
      <w:szCs w:val="12"/>
    </w:rPr>
  </w:style>
  <w:style w:type="paragraph" w:customStyle="1" w:styleId="4fb">
    <w:name w:val="宏福4"/>
    <w:basedOn w:val="a"/>
    <w:rsid w:val="00382E27"/>
    <w:pPr>
      <w:adjustRightInd w:val="0"/>
      <w:spacing w:line="400" w:lineRule="atLeast"/>
      <w:ind w:firstLine="567"/>
    </w:pPr>
    <w:rPr>
      <w:rFonts w:ascii="宋体" w:hAnsi="宋体"/>
      <w:sz w:val="28"/>
      <w:szCs w:val="28"/>
    </w:rPr>
  </w:style>
  <w:style w:type="paragraph" w:customStyle="1" w:styleId="afffffffffffffffd">
    <w:name w:val="五级无标题条"/>
    <w:basedOn w:val="a"/>
    <w:rsid w:val="00382E27"/>
    <w:pPr>
      <w:tabs>
        <w:tab w:val="left" w:pos="1296"/>
      </w:tabs>
      <w:spacing w:line="240" w:lineRule="auto"/>
      <w:ind w:left="1296" w:hanging="1296"/>
    </w:pPr>
    <w:rPr>
      <w:rFonts w:ascii="宋体" w:hAnsi="宋体"/>
    </w:rPr>
  </w:style>
  <w:style w:type="paragraph" w:customStyle="1" w:styleId="xl58">
    <w:name w:val="xl58"/>
    <w:basedOn w:val="a"/>
    <w:rsid w:val="00382E27"/>
    <w:pPr>
      <w:spacing w:before="100" w:beforeAutospacing="1" w:after="100" w:afterAutospacing="1" w:line="240" w:lineRule="auto"/>
    </w:pPr>
    <w:rPr>
      <w:rFonts w:ascii="Arial Unicode MS" w:hAnsi="Arial Unicode MS"/>
      <w:sz w:val="12"/>
      <w:szCs w:val="12"/>
    </w:rPr>
  </w:style>
  <w:style w:type="paragraph" w:customStyle="1" w:styleId="style12">
    <w:name w:val="style12"/>
    <w:basedOn w:val="a"/>
    <w:rsid w:val="00382E27"/>
    <w:pPr>
      <w:spacing w:before="100" w:beforeAutospacing="1" w:after="100" w:afterAutospacing="1" w:line="240" w:lineRule="auto"/>
    </w:pPr>
    <w:rPr>
      <w:rFonts w:ascii="Arial" w:hAnsi="Arial" w:cs="Arial"/>
      <w:color w:val="666666"/>
      <w:sz w:val="18"/>
      <w:szCs w:val="18"/>
    </w:rPr>
  </w:style>
  <w:style w:type="paragraph" w:customStyle="1" w:styleId="251">
    <w:name w:val="样式 表格 + 左  25 字符1"/>
    <w:basedOn w:val="a9"/>
    <w:rsid w:val="00382E27"/>
    <w:pPr>
      <w:spacing w:line="240" w:lineRule="auto"/>
    </w:pPr>
    <w:rPr>
      <w:rFonts w:cs="宋体" w:hint="eastAsia"/>
      <w:sz w:val="18"/>
    </w:rPr>
  </w:style>
  <w:style w:type="paragraph" w:customStyle="1" w:styleId="2TimesNewRoman1">
    <w:name w:val="样式 标题 2 + (西文) Times New Roman (中文) 黑体 非加粗"/>
    <w:basedOn w:val="1"/>
    <w:next w:val="afffff0"/>
    <w:rsid w:val="00382E27"/>
    <w:pPr>
      <w:tabs>
        <w:tab w:val="left" w:pos="3045"/>
      </w:tabs>
      <w:spacing w:before="340" w:after="330" w:line="240" w:lineRule="auto"/>
      <w:ind w:left="3045" w:hanging="420"/>
      <w:jc w:val="both"/>
    </w:pPr>
    <w:rPr>
      <w:rFonts w:eastAsia="Times New Roman" w:cs="Times New Roman"/>
      <w:b w:val="0"/>
      <w:kern w:val="0"/>
      <w:sz w:val="24"/>
      <w:szCs w:val="44"/>
    </w:rPr>
  </w:style>
  <w:style w:type="paragraph" w:customStyle="1" w:styleId="afffffffffffffffe">
    <w:name w:val="列项——"/>
    <w:rsid w:val="00382E27"/>
    <w:pPr>
      <w:widowControl w:val="0"/>
      <w:tabs>
        <w:tab w:val="left" w:pos="432"/>
        <w:tab w:val="left" w:pos="854"/>
      </w:tabs>
      <w:ind w:leftChars="200" w:left="432" w:hangingChars="200" w:hanging="432"/>
      <w:jc w:val="both"/>
    </w:pPr>
    <w:rPr>
      <w:rFonts w:ascii="宋体"/>
      <w:sz w:val="21"/>
    </w:rPr>
  </w:style>
  <w:style w:type="paragraph" w:customStyle="1" w:styleId="affffffffffffffff">
    <w:name w:val="文件名称"/>
    <w:basedOn w:val="a"/>
    <w:next w:val="a"/>
    <w:rsid w:val="00382E27"/>
    <w:pPr>
      <w:spacing w:beforeLines="100" w:line="240" w:lineRule="auto"/>
      <w:jc w:val="center"/>
    </w:pPr>
    <w:rPr>
      <w:rFonts w:ascii="黑体" w:eastAsia="黑体" w:hAnsi="宋体"/>
      <w:sz w:val="84"/>
      <w:szCs w:val="84"/>
    </w:rPr>
  </w:style>
  <w:style w:type="paragraph" w:customStyle="1" w:styleId="reader-word-layerreader-word-s2-22">
    <w:name w:val="reader-word-layer reader-word-s2-22"/>
    <w:basedOn w:val="a"/>
    <w:rsid w:val="00382E27"/>
    <w:pPr>
      <w:spacing w:before="100" w:beforeAutospacing="1" w:after="100" w:afterAutospacing="1" w:line="240" w:lineRule="auto"/>
    </w:pPr>
    <w:rPr>
      <w:rFonts w:ascii="宋体" w:hAnsi="宋体"/>
    </w:rPr>
  </w:style>
  <w:style w:type="paragraph" w:customStyle="1" w:styleId="h">
    <w:name w:val="h"/>
    <w:basedOn w:val="a"/>
    <w:rsid w:val="00382E27"/>
    <w:pPr>
      <w:spacing w:before="60" w:line="240" w:lineRule="auto"/>
      <w:ind w:firstLine="482"/>
    </w:pPr>
    <w:rPr>
      <w:rFonts w:ascii="Arial" w:eastAsia="仿宋_GB2312" w:hAnsi="Arial"/>
      <w:szCs w:val="20"/>
    </w:rPr>
  </w:style>
  <w:style w:type="paragraph" w:customStyle="1" w:styleId="font13">
    <w:name w:val="font13"/>
    <w:basedOn w:val="a"/>
    <w:rsid w:val="00382E27"/>
    <w:pPr>
      <w:spacing w:before="100" w:beforeAutospacing="1" w:after="100" w:afterAutospacing="1" w:line="240" w:lineRule="auto"/>
    </w:pPr>
    <w:rPr>
      <w:rFonts w:ascii="宋体" w:eastAsia="Arial Unicode MS" w:hAnsi="宋体"/>
    </w:rPr>
  </w:style>
  <w:style w:type="paragraph" w:customStyle="1" w:styleId="xl166">
    <w:name w:val="xl166"/>
    <w:basedOn w:val="a"/>
    <w:rsid w:val="00382E27"/>
    <w:pPr>
      <w:pBdr>
        <w:left w:val="single" w:sz="12" w:space="0" w:color="auto"/>
        <w:bottom w:val="single" w:sz="12" w:space="0" w:color="auto"/>
      </w:pBdr>
      <w:spacing w:before="100" w:beforeAutospacing="1" w:after="100" w:afterAutospacing="1" w:line="240" w:lineRule="auto"/>
      <w:jc w:val="center"/>
    </w:pPr>
    <w:rPr>
      <w:rFonts w:ascii="Arial Unicode MS" w:hAnsi="Arial Unicode MS"/>
    </w:rPr>
  </w:style>
  <w:style w:type="paragraph" w:customStyle="1" w:styleId="TOC111">
    <w:name w:val="TOC 标题111"/>
    <w:basedOn w:val="1"/>
    <w:next w:val="a"/>
    <w:rsid w:val="00382E27"/>
    <w:pPr>
      <w:spacing w:before="480" w:line="276" w:lineRule="auto"/>
      <w:outlineLvl w:val="9"/>
    </w:pPr>
    <w:rPr>
      <w:rFonts w:ascii="Cambria" w:hAnsi="Cambria" w:cs="Times New Roman"/>
      <w:color w:val="365F91"/>
      <w:kern w:val="0"/>
      <w:sz w:val="28"/>
    </w:rPr>
  </w:style>
  <w:style w:type="paragraph" w:customStyle="1" w:styleId="affffffffffffffff0">
    <w:name w:val="表体"/>
    <w:basedOn w:val="a"/>
    <w:rsid w:val="00382E27"/>
    <w:pPr>
      <w:overflowPunct w:val="0"/>
      <w:adjustRightInd w:val="0"/>
      <w:spacing w:line="300" w:lineRule="atLeast"/>
      <w:jc w:val="center"/>
    </w:pPr>
    <w:rPr>
      <w:rFonts w:ascii="宋体" w:hAnsi="宋体"/>
      <w:color w:val="000000"/>
      <w:kern w:val="24"/>
      <w:sz w:val="18"/>
      <w:szCs w:val="20"/>
    </w:rPr>
  </w:style>
  <w:style w:type="paragraph" w:customStyle="1" w:styleId="CharCharChar1CharCharCharCharCharCharCharCharCharCharCharCharCharCharCharChar1">
    <w:name w:val="Char Char Char1 Char Char Char Char Char Char Char Char Char Char Char Char Char Char Char Char1"/>
    <w:basedOn w:val="a"/>
    <w:rsid w:val="00382E27"/>
    <w:pPr>
      <w:adjustRightInd w:val="0"/>
      <w:spacing w:line="360" w:lineRule="atLeast"/>
    </w:pPr>
    <w:rPr>
      <w:rFonts w:ascii="Tahoma" w:hAnsi="Tahoma" w:cs="Times New Roman"/>
      <w:szCs w:val="20"/>
    </w:rPr>
  </w:style>
  <w:style w:type="paragraph" w:customStyle="1" w:styleId="affffffffffffffff1">
    <w:name w:val="表中"/>
    <w:rsid w:val="00382E27"/>
    <w:pPr>
      <w:adjustRightInd w:val="0"/>
      <w:snapToGrid w:val="0"/>
      <w:jc w:val="center"/>
    </w:pPr>
    <w:rPr>
      <w:kern w:val="44"/>
      <w:sz w:val="18"/>
    </w:rPr>
  </w:style>
  <w:style w:type="paragraph" w:customStyle="1" w:styleId="test1">
    <w:name w:val="test1"/>
    <w:basedOn w:val="a"/>
    <w:rsid w:val="00382E27"/>
    <w:pPr>
      <w:spacing w:before="240" w:after="100" w:afterAutospacing="1" w:line="480" w:lineRule="atLeast"/>
      <w:ind w:left="480" w:right="480"/>
    </w:pPr>
    <w:rPr>
      <w:rFonts w:ascii="ˎ̥" w:hAnsi="ˎ̥"/>
      <w:color w:val="000000"/>
      <w:sz w:val="23"/>
      <w:szCs w:val="23"/>
    </w:rPr>
  </w:style>
  <w:style w:type="paragraph" w:customStyle="1" w:styleId="PlainText1">
    <w:name w:val="Plain Text1"/>
    <w:basedOn w:val="a"/>
    <w:rsid w:val="00382E27"/>
    <w:pPr>
      <w:autoSpaceDE w:val="0"/>
      <w:autoSpaceDN w:val="0"/>
      <w:adjustRightInd w:val="0"/>
      <w:spacing w:line="240" w:lineRule="auto"/>
    </w:pPr>
    <w:rPr>
      <w:rFonts w:ascii="宋体" w:hAnsi="Tms Rmn"/>
      <w:szCs w:val="20"/>
    </w:rPr>
  </w:style>
  <w:style w:type="paragraph" w:customStyle="1" w:styleId="CharCharCharChar1CharCharChar">
    <w:name w:val="Char Char Char Char1 Char Char Char"/>
    <w:basedOn w:val="a"/>
    <w:rsid w:val="00382E27"/>
    <w:pPr>
      <w:spacing w:line="480" w:lineRule="auto"/>
      <w:ind w:firstLineChars="200" w:firstLine="200"/>
    </w:pPr>
    <w:rPr>
      <w:rFonts w:ascii="宋体" w:hAnsi="宋体"/>
      <w:sz w:val="28"/>
      <w:szCs w:val="20"/>
    </w:rPr>
  </w:style>
  <w:style w:type="paragraph" w:customStyle="1" w:styleId="CharCharCharChar11">
    <w:name w:val="Char Char Char Char11"/>
    <w:basedOn w:val="a"/>
    <w:rsid w:val="00382E27"/>
    <w:pPr>
      <w:spacing w:line="240" w:lineRule="auto"/>
    </w:pPr>
    <w:rPr>
      <w:rFonts w:ascii="宋体" w:hAnsi="宋体"/>
      <w:szCs w:val="20"/>
    </w:rPr>
  </w:style>
  <w:style w:type="paragraph" w:customStyle="1" w:styleId="101">
    <w:name w:val="样式10"/>
    <w:basedOn w:val="1"/>
    <w:rsid w:val="00382E27"/>
    <w:pPr>
      <w:spacing w:beforeLines="100" w:afterLines="100" w:line="520" w:lineRule="exact"/>
      <w:jc w:val="both"/>
    </w:pPr>
    <w:rPr>
      <w:rFonts w:cs="Times New Roman"/>
      <w:bCs/>
      <w:color w:val="FF0000"/>
      <w:sz w:val="30"/>
      <w:szCs w:val="30"/>
    </w:rPr>
  </w:style>
  <w:style w:type="paragraph" w:customStyle="1" w:styleId="xl37">
    <w:name w:val="xl37"/>
    <w:basedOn w:val="a"/>
    <w:rsid w:val="00382E27"/>
    <w:pPr>
      <w:pBdr>
        <w:bottom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CharCharCharCharCharCharCharCharChar1CharCharCharChar">
    <w:name w:val="Char Char Char Char Char Char Char Char Char1 Char Char Char Char"/>
    <w:basedOn w:val="a"/>
    <w:rsid w:val="00382E27"/>
    <w:pPr>
      <w:spacing w:line="240" w:lineRule="auto"/>
    </w:pPr>
    <w:rPr>
      <w:rFonts w:ascii="宋体" w:hAnsi="宋体"/>
      <w:szCs w:val="21"/>
    </w:rPr>
  </w:style>
  <w:style w:type="paragraph" w:customStyle="1" w:styleId="xl25">
    <w:name w:val="xl25"/>
    <w:basedOn w:val="a"/>
    <w:rsid w:val="00382E27"/>
    <w:pPr>
      <w:pBdr>
        <w:bottom w:val="single" w:sz="4" w:space="0" w:color="auto"/>
        <w:right w:val="single" w:sz="4" w:space="0" w:color="auto"/>
      </w:pBdr>
      <w:spacing w:before="100" w:beforeAutospacing="1" w:after="100" w:afterAutospacing="1" w:line="240" w:lineRule="auto"/>
      <w:jc w:val="center"/>
    </w:pPr>
    <w:rPr>
      <w:rFonts w:ascii="宋体" w:hAnsi="宋体"/>
      <w:szCs w:val="21"/>
    </w:rPr>
  </w:style>
  <w:style w:type="paragraph" w:customStyle="1" w:styleId="affffffffffffffff2">
    <w:name w:val="段标"/>
    <w:basedOn w:val="a"/>
    <w:rsid w:val="00382E27"/>
    <w:pPr>
      <w:adjustRightInd w:val="0"/>
      <w:ind w:firstLine="567"/>
    </w:pPr>
    <w:rPr>
      <w:rFonts w:ascii="宋体" w:hAnsi="宋体"/>
      <w:sz w:val="28"/>
      <w:szCs w:val="20"/>
    </w:rPr>
  </w:style>
  <w:style w:type="paragraph" w:customStyle="1" w:styleId="affffffffffffffff3">
    <w:name w:val="目录"/>
    <w:rsid w:val="00382E27"/>
    <w:pPr>
      <w:jc w:val="center"/>
      <w:outlineLvl w:val="0"/>
    </w:pPr>
    <w:rPr>
      <w:rFonts w:ascii="宋体"/>
      <w:color w:val="FF0000"/>
      <w:sz w:val="32"/>
    </w:rPr>
  </w:style>
  <w:style w:type="paragraph" w:customStyle="1" w:styleId="affffffffffffffff4">
    <w:name w:val="魏秀珍报告正文"/>
    <w:basedOn w:val="a"/>
    <w:rsid w:val="00382E27"/>
    <w:pPr>
      <w:adjustRightInd w:val="0"/>
      <w:snapToGrid w:val="0"/>
      <w:ind w:firstLine="480"/>
    </w:pPr>
    <w:rPr>
      <w:rFonts w:ascii="宋体" w:hAnsi="宋体"/>
      <w:szCs w:val="20"/>
    </w:rPr>
  </w:style>
  <w:style w:type="paragraph" w:customStyle="1" w:styleId="5a">
    <w:name w:val="5文章(治)"/>
    <w:basedOn w:val="a"/>
    <w:rsid w:val="00382E27"/>
    <w:pPr>
      <w:spacing w:line="500" w:lineRule="exact"/>
    </w:pPr>
    <w:rPr>
      <w:rFonts w:ascii="宋体" w:hAnsi="宋体"/>
      <w:sz w:val="28"/>
      <w:szCs w:val="20"/>
    </w:rPr>
  </w:style>
  <w:style w:type="paragraph" w:customStyle="1" w:styleId="83">
    <w:name w:val="8说明(治)"/>
    <w:basedOn w:val="a"/>
    <w:next w:val="5a"/>
    <w:rsid w:val="00382E27"/>
    <w:pPr>
      <w:spacing w:line="240" w:lineRule="auto"/>
      <w:ind w:firstLineChars="200" w:firstLine="480"/>
    </w:pPr>
    <w:rPr>
      <w:rFonts w:ascii="宋体" w:eastAsia="楷体_GB2312" w:hAnsi="宋体"/>
      <w:szCs w:val="20"/>
    </w:rPr>
  </w:style>
  <w:style w:type="paragraph" w:customStyle="1" w:styleId="xl192">
    <w:name w:val="xl192"/>
    <w:basedOn w:val="a"/>
    <w:rsid w:val="00382E27"/>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80">
    <w:name w:val="xl180"/>
    <w:basedOn w:val="a"/>
    <w:rsid w:val="00382E27"/>
    <w:pPr>
      <w:pBdr>
        <w:left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TableParagraph">
    <w:name w:val="Table Paragraph"/>
    <w:basedOn w:val="a"/>
    <w:rsid w:val="00382E27"/>
    <w:pPr>
      <w:spacing w:line="240" w:lineRule="auto"/>
      <w:jc w:val="center"/>
    </w:pPr>
    <w:rPr>
      <w:rFonts w:ascii="宋体" w:hAnsi="宋体"/>
      <w:sz w:val="22"/>
      <w:szCs w:val="22"/>
      <w:lang w:eastAsia="en-US"/>
    </w:rPr>
  </w:style>
  <w:style w:type="paragraph" w:customStyle="1" w:styleId="3f6">
    <w:name w:val="3级标题"/>
    <w:basedOn w:val="a"/>
    <w:rsid w:val="00382E27"/>
    <w:pPr>
      <w:tabs>
        <w:tab w:val="left" w:pos="0"/>
        <w:tab w:val="num" w:pos="360"/>
      </w:tabs>
      <w:snapToGrid w:val="0"/>
      <w:ind w:left="709" w:hangingChars="200" w:hanging="360"/>
      <w:outlineLvl w:val="2"/>
    </w:pPr>
    <w:rPr>
      <w:rFonts w:cs="Times New Roman"/>
      <w:b/>
      <w:kern w:val="2"/>
    </w:rPr>
  </w:style>
  <w:style w:type="paragraph" w:customStyle="1" w:styleId="030">
    <w:name w:val="表格03"/>
    <w:basedOn w:val="a"/>
    <w:rsid w:val="00382E27"/>
    <w:pPr>
      <w:spacing w:line="400" w:lineRule="exact"/>
      <w:jc w:val="center"/>
    </w:pPr>
    <w:rPr>
      <w:rFonts w:ascii="宋体" w:hAnsi="宋体"/>
      <w:szCs w:val="21"/>
    </w:rPr>
  </w:style>
  <w:style w:type="paragraph" w:customStyle="1" w:styleId="2fff0">
    <w:name w:val="框图格式2"/>
    <w:basedOn w:val="a"/>
    <w:rsid w:val="00382E27"/>
    <w:pPr>
      <w:spacing w:line="240" w:lineRule="auto"/>
    </w:pPr>
    <w:rPr>
      <w:rFonts w:ascii="宋体" w:hAnsi="宋体"/>
      <w:sz w:val="18"/>
    </w:rPr>
  </w:style>
  <w:style w:type="paragraph" w:customStyle="1" w:styleId="1ffd">
    <w:name w:val="表内容1"/>
    <w:basedOn w:val="a"/>
    <w:rsid w:val="00382E27"/>
    <w:pPr>
      <w:tabs>
        <w:tab w:val="left" w:pos="480"/>
      </w:tabs>
      <w:autoSpaceDE w:val="0"/>
      <w:autoSpaceDN w:val="0"/>
      <w:spacing w:after="200" w:line="264" w:lineRule="auto"/>
      <w:jc w:val="center"/>
    </w:pPr>
    <w:rPr>
      <w:rFonts w:ascii="宋体"/>
      <w:szCs w:val="20"/>
      <w:lang w:eastAsia="en-US"/>
    </w:rPr>
  </w:style>
  <w:style w:type="paragraph" w:customStyle="1" w:styleId="2fff1">
    <w:name w:val="样式 小三 文字  首行缩进:  2 字符"/>
    <w:basedOn w:val="a"/>
    <w:rsid w:val="00382E27"/>
    <w:pPr>
      <w:spacing w:line="240" w:lineRule="auto"/>
      <w:ind w:firstLineChars="200" w:firstLine="600"/>
    </w:pPr>
    <w:rPr>
      <w:color w:val="000000"/>
      <w:kern w:val="2"/>
      <w:sz w:val="30"/>
      <w:szCs w:val="20"/>
    </w:rPr>
  </w:style>
  <w:style w:type="paragraph" w:customStyle="1" w:styleId="CharCharCharCharCharCharCharCharChar1CharCharCharCharCharCharChar">
    <w:name w:val="Char Char Char Char Char Char Char Char Char1 Char Char Char Char Char Char Char"/>
    <w:basedOn w:val="a"/>
    <w:rsid w:val="00382E27"/>
    <w:pPr>
      <w:spacing w:line="240" w:lineRule="auto"/>
    </w:pPr>
    <w:rPr>
      <w:rFonts w:ascii="宋体" w:hAnsi="宋体"/>
      <w:szCs w:val="21"/>
    </w:rPr>
  </w:style>
  <w:style w:type="paragraph" w:customStyle="1" w:styleId="xl174">
    <w:name w:val="xl174"/>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affffffffffffffff5">
    <w:name w:val="正文五"/>
    <w:basedOn w:val="a"/>
    <w:rsid w:val="00382E27"/>
    <w:pPr>
      <w:snapToGrid w:val="0"/>
      <w:spacing w:line="240" w:lineRule="auto"/>
      <w:jc w:val="center"/>
    </w:pPr>
    <w:rPr>
      <w:rFonts w:ascii="宋体" w:hAnsi="宋体"/>
      <w:szCs w:val="28"/>
    </w:rPr>
  </w:style>
  <w:style w:type="paragraph" w:customStyle="1" w:styleId="xl150">
    <w:name w:val="xl150"/>
    <w:basedOn w:val="a"/>
    <w:rsid w:val="00382E27"/>
    <w:pPr>
      <w:pBdr>
        <w:bottom w:val="single" w:sz="8" w:space="0" w:color="auto"/>
      </w:pBdr>
      <w:spacing w:before="100" w:beforeAutospacing="1" w:after="100" w:afterAutospacing="1" w:line="240" w:lineRule="auto"/>
    </w:pPr>
    <w:rPr>
      <w:rFonts w:ascii="Arial Unicode MS" w:hAnsi="Arial Unicode MS"/>
      <w:sz w:val="16"/>
      <w:szCs w:val="16"/>
    </w:rPr>
  </w:style>
  <w:style w:type="paragraph" w:customStyle="1" w:styleId="xl167">
    <w:name w:val="xl167"/>
    <w:basedOn w:val="a"/>
    <w:rsid w:val="00382E27"/>
    <w:pPr>
      <w:pBdr>
        <w:bottom w:val="single" w:sz="12" w:space="0" w:color="auto"/>
      </w:pBdr>
      <w:spacing w:before="100" w:beforeAutospacing="1" w:after="100" w:afterAutospacing="1" w:line="240" w:lineRule="auto"/>
      <w:jc w:val="center"/>
    </w:pPr>
    <w:rPr>
      <w:rFonts w:ascii="Arial Unicode MS" w:hAnsi="Arial Unicode MS"/>
    </w:rPr>
  </w:style>
  <w:style w:type="paragraph" w:customStyle="1" w:styleId="xl82">
    <w:name w:val="xl82"/>
    <w:basedOn w:val="a"/>
    <w:rsid w:val="00382E27"/>
    <w:pPr>
      <w:pBdr>
        <w:left w:val="single" w:sz="12" w:space="0" w:color="auto"/>
        <w:bottom w:val="single" w:sz="12" w:space="0" w:color="auto"/>
      </w:pBdr>
      <w:spacing w:before="100" w:beforeAutospacing="1" w:after="100" w:afterAutospacing="1" w:line="240" w:lineRule="auto"/>
      <w:jc w:val="right"/>
    </w:pPr>
    <w:rPr>
      <w:rFonts w:ascii="Arial Unicode MS" w:hAnsi="Arial Unicode MS"/>
      <w:sz w:val="12"/>
      <w:szCs w:val="12"/>
    </w:rPr>
  </w:style>
  <w:style w:type="paragraph" w:customStyle="1" w:styleId="xl169">
    <w:name w:val="xl169"/>
    <w:basedOn w:val="a"/>
    <w:rsid w:val="00382E27"/>
    <w:pPr>
      <w:pBdr>
        <w:right w:val="single" w:sz="4" w:space="0" w:color="auto"/>
      </w:pBdr>
      <w:spacing w:before="100" w:beforeAutospacing="1" w:after="100" w:afterAutospacing="1" w:line="240" w:lineRule="auto"/>
      <w:jc w:val="center"/>
    </w:pPr>
    <w:rPr>
      <w:rFonts w:ascii="Arial Unicode MS" w:hAnsi="Arial Unicode MS"/>
    </w:rPr>
  </w:style>
  <w:style w:type="paragraph" w:customStyle="1" w:styleId="CharCharCharCharCharCharChar3">
    <w:name w:val="Char Char Char Char Char Char Char3"/>
    <w:basedOn w:val="a"/>
    <w:rsid w:val="00382E27"/>
    <w:pPr>
      <w:spacing w:after="160" w:line="240" w:lineRule="exact"/>
    </w:pPr>
    <w:rPr>
      <w:rFonts w:cs="Times New Roman"/>
      <w:kern w:val="2"/>
      <w:sz w:val="21"/>
    </w:rPr>
  </w:style>
  <w:style w:type="paragraph" w:customStyle="1" w:styleId="117">
    <w:name w:val="修订11"/>
    <w:rsid w:val="00382E27"/>
    <w:rPr>
      <w:kern w:val="2"/>
      <w:sz w:val="21"/>
      <w:szCs w:val="24"/>
    </w:rPr>
  </w:style>
  <w:style w:type="paragraph" w:customStyle="1" w:styleId="reader-word-layerreader-word-s2-23">
    <w:name w:val="reader-word-layer reader-word-s2-23"/>
    <w:basedOn w:val="a"/>
    <w:rsid w:val="00382E27"/>
    <w:pPr>
      <w:spacing w:before="100" w:beforeAutospacing="1" w:after="100" w:afterAutospacing="1" w:line="240" w:lineRule="auto"/>
    </w:pPr>
    <w:rPr>
      <w:rFonts w:ascii="宋体" w:hAnsi="宋体"/>
    </w:rPr>
  </w:style>
  <w:style w:type="paragraph" w:customStyle="1" w:styleId="Charfff3">
    <w:name w:val="文本框五号 Char"/>
    <w:rsid w:val="00382E27"/>
    <w:pPr>
      <w:jc w:val="center"/>
    </w:pPr>
    <w:rPr>
      <w:rFonts w:eastAsia="仿宋_GB2312"/>
      <w:kern w:val="2"/>
      <w:sz w:val="21"/>
      <w:szCs w:val="21"/>
    </w:rPr>
  </w:style>
  <w:style w:type="paragraph" w:customStyle="1" w:styleId="affffffffffffffff6">
    <w:name w:val="样式表格"/>
    <w:basedOn w:val="a"/>
    <w:rsid w:val="00382E27"/>
    <w:pPr>
      <w:spacing w:line="400" w:lineRule="exact"/>
      <w:jc w:val="center"/>
    </w:pPr>
    <w:rPr>
      <w:rFonts w:ascii="宋体" w:hAnsi="宋体"/>
      <w:szCs w:val="21"/>
    </w:rPr>
  </w:style>
  <w:style w:type="paragraph" w:customStyle="1" w:styleId="67">
    <w:name w:val="6表(图)头(治)"/>
    <w:next w:val="a"/>
    <w:rsid w:val="00382E27"/>
    <w:pPr>
      <w:widowControl w:val="0"/>
      <w:spacing w:line="500" w:lineRule="exact"/>
      <w:ind w:firstLineChars="200" w:firstLine="560"/>
      <w:jc w:val="center"/>
    </w:pPr>
    <w:rPr>
      <w:rFonts w:ascii="宋体" w:hAnsi="宋体"/>
      <w:sz w:val="28"/>
    </w:rPr>
  </w:style>
  <w:style w:type="paragraph" w:customStyle="1" w:styleId="affffffffffffffff7">
    <w:name w:val="表号"/>
    <w:basedOn w:val="a"/>
    <w:rsid w:val="00382E27"/>
    <w:pPr>
      <w:adjustRightInd w:val="0"/>
      <w:snapToGrid w:val="0"/>
      <w:spacing w:line="240" w:lineRule="auto"/>
      <w:ind w:firstLineChars="200" w:firstLine="480"/>
    </w:pPr>
    <w:rPr>
      <w:rFonts w:ascii="宋体" w:hAnsi="宋体"/>
      <w:color w:val="000000"/>
    </w:rPr>
  </w:style>
  <w:style w:type="paragraph" w:customStyle="1" w:styleId="a30">
    <w:name w:val="a3"/>
    <w:basedOn w:val="a"/>
    <w:rsid w:val="00382E27"/>
    <w:pPr>
      <w:spacing w:before="100" w:beforeAutospacing="1" w:after="100" w:afterAutospacing="1" w:line="240" w:lineRule="auto"/>
    </w:pPr>
    <w:rPr>
      <w:rFonts w:ascii="宋体" w:hAnsi="宋体"/>
      <w:color w:val="000000"/>
    </w:rPr>
  </w:style>
  <w:style w:type="paragraph" w:customStyle="1" w:styleId="affffffffffffffff8">
    <w:name w:val="表题"/>
    <w:basedOn w:val="a"/>
    <w:rsid w:val="00382E27"/>
    <w:pPr>
      <w:snapToGrid w:val="0"/>
      <w:spacing w:line="240" w:lineRule="auto"/>
      <w:jc w:val="center"/>
    </w:pPr>
    <w:rPr>
      <w:rFonts w:ascii="宋体" w:eastAsia="黑体" w:hAnsi="宋体"/>
      <w:szCs w:val="20"/>
    </w:rPr>
  </w:style>
  <w:style w:type="paragraph" w:customStyle="1" w:styleId="affffffffffffffff9">
    <w:name w:val="表"/>
    <w:basedOn w:val="a"/>
    <w:rsid w:val="00382E27"/>
    <w:pPr>
      <w:snapToGrid w:val="0"/>
      <w:spacing w:line="240" w:lineRule="auto"/>
      <w:jc w:val="center"/>
    </w:pPr>
    <w:rPr>
      <w:rFonts w:ascii="宋体" w:eastAsia="仿宋_GB2312" w:hAnsi="宋体"/>
      <w:bCs/>
      <w:color w:val="000000"/>
      <w:sz w:val="28"/>
      <w:szCs w:val="21"/>
    </w:rPr>
  </w:style>
  <w:style w:type="paragraph" w:customStyle="1" w:styleId="xl183">
    <w:name w:val="xl183"/>
    <w:basedOn w:val="a"/>
    <w:rsid w:val="00382E27"/>
    <w:pPr>
      <w:pBdr>
        <w:left w:val="single" w:sz="4" w:space="0" w:color="auto"/>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05">
    <w:name w:val="xl105"/>
    <w:basedOn w:val="a"/>
    <w:rsid w:val="00382E27"/>
    <w:pPr>
      <w:spacing w:before="100" w:beforeAutospacing="1" w:after="100" w:afterAutospacing="1" w:line="240" w:lineRule="auto"/>
      <w:jc w:val="center"/>
    </w:pPr>
    <w:rPr>
      <w:rFonts w:ascii="Arial Unicode MS" w:hAnsi="Arial Unicode MS"/>
    </w:rPr>
  </w:style>
  <w:style w:type="paragraph" w:customStyle="1" w:styleId="xl94">
    <w:name w:val="xl94"/>
    <w:basedOn w:val="a"/>
    <w:rsid w:val="00382E27"/>
    <w:pPr>
      <w:pBdr>
        <w:lef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xl56">
    <w:name w:val="xl56"/>
    <w:basedOn w:val="a"/>
    <w:rsid w:val="00382E27"/>
    <w:pPr>
      <w:pBdr>
        <w:bottom w:val="single" w:sz="12" w:space="0" w:color="auto"/>
      </w:pBdr>
      <w:spacing w:before="100" w:beforeAutospacing="1" w:after="100" w:afterAutospacing="1" w:line="240" w:lineRule="auto"/>
    </w:pPr>
    <w:rPr>
      <w:rFonts w:ascii="Arial Unicode MS" w:hAnsi="Arial Unicode MS"/>
      <w:sz w:val="12"/>
      <w:szCs w:val="12"/>
    </w:rPr>
  </w:style>
  <w:style w:type="paragraph" w:customStyle="1" w:styleId="1ffe">
    <w:name w:val="表名1"/>
    <w:basedOn w:val="afffffffffffffff9"/>
    <w:rsid w:val="00382E27"/>
    <w:pPr>
      <w:snapToGrid w:val="0"/>
      <w:spacing w:before="0"/>
      <w:ind w:firstLineChars="0" w:firstLine="0"/>
    </w:pPr>
    <w:rPr>
      <w:rFonts w:ascii="Times New Roman" w:eastAsia="宋体" w:hAnsi="Times New Roman" w:cs="Times New Roman"/>
      <w:sz w:val="21"/>
      <w:szCs w:val="21"/>
    </w:rPr>
  </w:style>
  <w:style w:type="paragraph" w:customStyle="1" w:styleId="affffffffffffffffa">
    <w:name w:val="表格居中"/>
    <w:basedOn w:val="a"/>
    <w:rsid w:val="00382E27"/>
    <w:pPr>
      <w:snapToGrid w:val="0"/>
      <w:spacing w:line="240" w:lineRule="auto"/>
      <w:jc w:val="center"/>
    </w:pPr>
    <w:rPr>
      <w:rFonts w:ascii="宋体" w:hAnsi="宋体"/>
      <w:kern w:val="18"/>
      <w:szCs w:val="20"/>
    </w:rPr>
  </w:style>
  <w:style w:type="paragraph" w:customStyle="1" w:styleId="affffffffffffffffb">
    <w:name w:val="表格两端对齐"/>
    <w:basedOn w:val="affffffffffffffffa"/>
    <w:rsid w:val="00382E27"/>
    <w:pPr>
      <w:spacing w:line="360" w:lineRule="auto"/>
    </w:pPr>
    <w:rPr>
      <w:rFonts w:ascii="Times New Roman" w:hAnsi="Times New Roman" w:cs="Times New Roman"/>
    </w:rPr>
  </w:style>
  <w:style w:type="paragraph" w:customStyle="1" w:styleId="txt14">
    <w:name w:val="txt14"/>
    <w:basedOn w:val="a"/>
    <w:rsid w:val="00382E27"/>
    <w:pPr>
      <w:spacing w:before="100" w:beforeAutospacing="1" w:after="100" w:afterAutospacing="1" w:line="240" w:lineRule="auto"/>
    </w:pPr>
    <w:rPr>
      <w:rFonts w:ascii="宋体" w:hAnsi="宋体"/>
      <w:color w:val="000000"/>
      <w:szCs w:val="21"/>
    </w:rPr>
  </w:style>
  <w:style w:type="paragraph" w:customStyle="1" w:styleId="xl59">
    <w:name w:val="xl59"/>
    <w:basedOn w:val="a"/>
    <w:rsid w:val="00382E27"/>
    <w:pPr>
      <w:pBdr>
        <w:bottom w:val="single" w:sz="12" w:space="0" w:color="auto"/>
      </w:pBdr>
      <w:spacing w:before="100" w:beforeAutospacing="1" w:after="100" w:afterAutospacing="1" w:line="240" w:lineRule="auto"/>
    </w:pPr>
    <w:rPr>
      <w:rFonts w:ascii="宋体" w:hAnsi="宋体"/>
      <w:sz w:val="12"/>
      <w:szCs w:val="12"/>
    </w:rPr>
  </w:style>
  <w:style w:type="paragraph" w:customStyle="1" w:styleId="158">
    <w:name w:val="文本框五号1.5倍行距"/>
    <w:basedOn w:val="Charfff3"/>
    <w:rsid w:val="00382E27"/>
    <w:pPr>
      <w:spacing w:line="360" w:lineRule="auto"/>
    </w:pPr>
    <w:rPr>
      <w:rFonts w:eastAsia="宋体"/>
    </w:rPr>
  </w:style>
  <w:style w:type="paragraph" w:customStyle="1" w:styleId="affffffffffffffffc">
    <w:name w:val="文件编号"/>
    <w:basedOn w:val="a"/>
    <w:next w:val="a"/>
    <w:rsid w:val="00382E27"/>
    <w:pPr>
      <w:spacing w:line="240" w:lineRule="auto"/>
      <w:jc w:val="center"/>
    </w:pPr>
    <w:rPr>
      <w:rFonts w:ascii="黑体" w:eastAsia="黑体" w:hAnsi="宋体"/>
      <w:sz w:val="44"/>
      <w:szCs w:val="44"/>
    </w:rPr>
  </w:style>
  <w:style w:type="paragraph" w:customStyle="1" w:styleId="xl98">
    <w:name w:val="xl98"/>
    <w:basedOn w:val="a"/>
    <w:rsid w:val="00382E27"/>
    <w:pPr>
      <w:pBdr>
        <w:righ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ffd">
    <w:name w:val="框图"/>
    <w:basedOn w:val="a"/>
    <w:rsid w:val="00382E27"/>
    <w:pPr>
      <w:adjustRightInd w:val="0"/>
      <w:snapToGrid w:val="0"/>
      <w:spacing w:line="240" w:lineRule="auto"/>
      <w:ind w:leftChars="-38" w:left="2" w:hangingChars="54" w:hanging="108"/>
      <w:jc w:val="center"/>
    </w:pPr>
    <w:rPr>
      <w:rFonts w:ascii="仿宋_GB2312" w:eastAsia="仿宋_GB2312" w:hAnsi="宋体"/>
      <w:sz w:val="20"/>
      <w:szCs w:val="20"/>
    </w:rPr>
  </w:style>
  <w:style w:type="paragraph" w:customStyle="1" w:styleId="xl136">
    <w:name w:val="xl136"/>
    <w:basedOn w:val="a"/>
    <w:rsid w:val="00382E27"/>
    <w:pPr>
      <w:spacing w:before="100" w:beforeAutospacing="1" w:after="100" w:afterAutospacing="1" w:line="240" w:lineRule="auto"/>
    </w:pPr>
    <w:rPr>
      <w:rFonts w:ascii="Arial Unicode MS" w:hAnsi="Arial Unicode MS"/>
      <w:sz w:val="12"/>
      <w:szCs w:val="12"/>
    </w:rPr>
  </w:style>
  <w:style w:type="paragraph" w:customStyle="1" w:styleId="affffffffffffffffe">
    <w:name w:val="正文图"/>
    <w:basedOn w:val="a"/>
    <w:rsid w:val="00382E27"/>
    <w:pPr>
      <w:adjustRightInd w:val="0"/>
      <w:snapToGrid w:val="0"/>
      <w:spacing w:before="40" w:line="240" w:lineRule="auto"/>
      <w:jc w:val="center"/>
    </w:pPr>
    <w:rPr>
      <w:rFonts w:ascii="宋体" w:hAnsi="宋体"/>
      <w:szCs w:val="20"/>
    </w:rPr>
  </w:style>
  <w:style w:type="paragraph" w:customStyle="1" w:styleId="118">
    <w:name w:val="表格11"/>
    <w:basedOn w:val="a9"/>
    <w:rsid w:val="00382E27"/>
    <w:pPr>
      <w:widowControl w:val="0"/>
      <w:spacing w:line="240" w:lineRule="auto"/>
    </w:pPr>
    <w:rPr>
      <w:rFonts w:ascii="Calibri" w:hAnsi="Calibri" w:hint="eastAsia"/>
      <w:kern w:val="2"/>
      <w:sz w:val="21"/>
      <w:szCs w:val="22"/>
    </w:rPr>
  </w:style>
  <w:style w:type="paragraph" w:customStyle="1" w:styleId="100150">
    <w:name w:val="样式 标题 1 + 宋体 段前: 0 磅 段后: 0 磅 行距: 1.5 倍行距"/>
    <w:basedOn w:val="1"/>
    <w:rsid w:val="00382E27"/>
    <w:pPr>
      <w:tabs>
        <w:tab w:val="left" w:pos="425"/>
      </w:tabs>
      <w:snapToGrid w:val="0"/>
      <w:ind w:left="431" w:hanging="431"/>
      <w:jc w:val="both"/>
    </w:pPr>
    <w:rPr>
      <w:rFonts w:cs="Times New Roman"/>
      <w:bCs/>
      <w:sz w:val="30"/>
      <w:szCs w:val="30"/>
    </w:rPr>
  </w:style>
  <w:style w:type="paragraph" w:customStyle="1" w:styleId="5b">
    <w:name w:val="5"/>
    <w:basedOn w:val="a"/>
    <w:next w:val="37"/>
    <w:rsid w:val="00382E27"/>
    <w:pPr>
      <w:adjustRightInd w:val="0"/>
      <w:snapToGrid w:val="0"/>
      <w:spacing w:line="312" w:lineRule="auto"/>
      <w:ind w:firstLineChars="200" w:firstLine="480"/>
    </w:pPr>
    <w:rPr>
      <w:rFonts w:ascii="仿宋_GB2312" w:eastAsia="仿宋_GB2312" w:hAnsi="宋体"/>
    </w:rPr>
  </w:style>
  <w:style w:type="paragraph" w:customStyle="1" w:styleId="afffffffffffffffff">
    <w:name w:val="五级条标题"/>
    <w:basedOn w:val="affffffffff3"/>
    <w:next w:val="a"/>
    <w:rsid w:val="00382E27"/>
    <w:pPr>
      <w:outlineLvl w:val="6"/>
    </w:pPr>
  </w:style>
  <w:style w:type="paragraph" w:customStyle="1" w:styleId="reader-word-layerreader-word-s2-5">
    <w:name w:val="reader-word-layer reader-word-s2-5"/>
    <w:basedOn w:val="a"/>
    <w:rsid w:val="00382E27"/>
    <w:pPr>
      <w:spacing w:before="100" w:beforeAutospacing="1" w:after="100" w:afterAutospacing="1" w:line="240" w:lineRule="auto"/>
    </w:pPr>
    <w:rPr>
      <w:rFonts w:ascii="宋体" w:hAnsi="宋体"/>
    </w:rPr>
  </w:style>
  <w:style w:type="paragraph" w:customStyle="1" w:styleId="afffffffffffffffff0">
    <w:name w:val="鑫裕表头"/>
    <w:basedOn w:val="a"/>
    <w:rsid w:val="00382E27"/>
    <w:pPr>
      <w:tabs>
        <w:tab w:val="left" w:pos="1021"/>
      </w:tabs>
      <w:spacing w:before="60" w:line="240" w:lineRule="auto"/>
      <w:jc w:val="center"/>
    </w:pPr>
    <w:rPr>
      <w:rFonts w:ascii="宋体" w:eastAsia="黑体" w:hAnsi="宋体"/>
      <w:kern w:val="24"/>
      <w:szCs w:val="20"/>
    </w:rPr>
  </w:style>
  <w:style w:type="paragraph" w:customStyle="1" w:styleId="afffffffffffffffff1">
    <w:name w:val="图注"/>
    <w:basedOn w:val="a"/>
    <w:next w:val="a"/>
    <w:rsid w:val="00382E27"/>
    <w:pPr>
      <w:spacing w:before="120" w:line="320" w:lineRule="atLeast"/>
      <w:ind w:leftChars="-27" w:left="7" w:hangingChars="30" w:hanging="72"/>
      <w:jc w:val="center"/>
    </w:pPr>
    <w:rPr>
      <w:rFonts w:ascii="宋体" w:hAnsi="宋体"/>
      <w:bCs/>
      <w:color w:val="000000"/>
    </w:rPr>
  </w:style>
  <w:style w:type="paragraph" w:customStyle="1" w:styleId="afffffffffffffffff2">
    <w:name w:val="图表名"/>
    <w:basedOn w:val="a"/>
    <w:rsid w:val="00382E27"/>
    <w:pPr>
      <w:adjustRightInd w:val="0"/>
      <w:snapToGrid w:val="0"/>
      <w:jc w:val="center"/>
    </w:pPr>
    <w:rPr>
      <w:rFonts w:ascii="宋体" w:eastAsia="黑体" w:hAnsi="宋体"/>
      <w:color w:val="000000"/>
      <w:sz w:val="28"/>
      <w:szCs w:val="28"/>
    </w:rPr>
  </w:style>
  <w:style w:type="paragraph" w:customStyle="1" w:styleId="0010">
    <w:name w:val="标题001"/>
    <w:basedOn w:val="a"/>
    <w:rsid w:val="00382E27"/>
    <w:pPr>
      <w:spacing w:before="60" w:line="460" w:lineRule="exact"/>
      <w:outlineLvl w:val="0"/>
    </w:pPr>
    <w:rPr>
      <w:rFonts w:ascii="宋体" w:hAnsi="宋体"/>
      <w:b/>
      <w:sz w:val="32"/>
      <w:szCs w:val="20"/>
    </w:rPr>
  </w:style>
  <w:style w:type="paragraph" w:customStyle="1" w:styleId="afffffffffffffffff3">
    <w:name w:val="我的样式"/>
    <w:basedOn w:val="a"/>
    <w:rsid w:val="00382E27"/>
    <w:pPr>
      <w:spacing w:line="440" w:lineRule="exact"/>
    </w:pPr>
    <w:rPr>
      <w:rFonts w:ascii="宋体" w:hAnsi="宋体"/>
      <w:sz w:val="28"/>
      <w:szCs w:val="20"/>
    </w:rPr>
  </w:style>
  <w:style w:type="paragraph" w:customStyle="1" w:styleId="afffffffffffffffff4">
    <w:name w:val="表格内容五号"/>
    <w:basedOn w:val="a"/>
    <w:rsid w:val="00382E27"/>
    <w:pPr>
      <w:jc w:val="center"/>
    </w:pPr>
    <w:rPr>
      <w:rFonts w:ascii="宋体" w:hAnsi="宋体"/>
      <w:szCs w:val="20"/>
    </w:rPr>
  </w:style>
  <w:style w:type="paragraph" w:customStyle="1" w:styleId="CharCharCharChar1">
    <w:name w:val="Char Char Char Char"/>
    <w:basedOn w:val="a"/>
    <w:rsid w:val="00382E27"/>
    <w:pPr>
      <w:spacing w:line="240" w:lineRule="auto"/>
    </w:pPr>
    <w:rPr>
      <w:rFonts w:ascii="宋体" w:hAnsi="宋体"/>
    </w:rPr>
  </w:style>
  <w:style w:type="paragraph" w:customStyle="1" w:styleId="z-1111">
    <w:name w:val="z-窗体底端1111"/>
    <w:basedOn w:val="a"/>
    <w:next w:val="a"/>
    <w:rsid w:val="00382E27"/>
    <w:pPr>
      <w:pBdr>
        <w:top w:val="single" w:sz="6" w:space="1" w:color="auto"/>
      </w:pBdr>
      <w:spacing w:line="240" w:lineRule="auto"/>
      <w:jc w:val="center"/>
    </w:pPr>
    <w:rPr>
      <w:rFonts w:ascii="Arial" w:eastAsia="Arial Unicode MS" w:hAnsi="Arial" w:cs="Arial"/>
      <w:vanish/>
      <w:kern w:val="2"/>
      <w:sz w:val="16"/>
      <w:szCs w:val="16"/>
    </w:rPr>
  </w:style>
  <w:style w:type="paragraph" w:customStyle="1" w:styleId="afffffffffffffffff5">
    <w:name w:val="条文"/>
    <w:basedOn w:val="5"/>
    <w:next w:val="a"/>
    <w:rsid w:val="00382E27"/>
    <w:pPr>
      <w:keepNext w:val="0"/>
      <w:tabs>
        <w:tab w:val="left" w:pos="992"/>
        <w:tab w:val="left" w:pos="2100"/>
      </w:tabs>
      <w:spacing w:before="120" w:after="0" w:line="240" w:lineRule="auto"/>
      <w:ind w:left="992" w:firstLineChars="200" w:hanging="992"/>
    </w:pPr>
    <w:rPr>
      <w:rFonts w:ascii="Times New Roman"/>
      <w:b w:val="0"/>
      <w:bCs w:val="0"/>
      <w:sz w:val="24"/>
      <w:szCs w:val="20"/>
    </w:rPr>
  </w:style>
  <w:style w:type="paragraph" w:customStyle="1" w:styleId="CharChar1Char0">
    <w:name w:val="Char Char1 Char"/>
    <w:basedOn w:val="a"/>
    <w:rsid w:val="00382E27"/>
    <w:pPr>
      <w:ind w:firstLineChars="200" w:firstLine="200"/>
    </w:pPr>
    <w:rPr>
      <w:rFonts w:ascii="宋体" w:hAnsi="宋体"/>
    </w:rPr>
  </w:style>
  <w:style w:type="paragraph" w:customStyle="1" w:styleId="Char1CharCharCharCharCharCharCharCharChar">
    <w:name w:val="Char1 Char Char Char Char Char Char Char Char Char"/>
    <w:basedOn w:val="a"/>
    <w:rsid w:val="00382E27"/>
    <w:pPr>
      <w:spacing w:beforeLines="100" w:after="160" w:line="240" w:lineRule="exact"/>
    </w:pPr>
    <w:rPr>
      <w:rFonts w:ascii="Verdana" w:hAnsi="Verdana"/>
      <w:sz w:val="32"/>
      <w:szCs w:val="32"/>
      <w:lang w:eastAsia="en-US"/>
    </w:rPr>
  </w:style>
  <w:style w:type="paragraph" w:customStyle="1" w:styleId="0505">
    <w:name w:val="表头四号 + 段前: 0.5 行 + 段前: 0.5 行"/>
    <w:basedOn w:val="a"/>
    <w:rsid w:val="00382E27"/>
    <w:pPr>
      <w:adjustRightInd w:val="0"/>
      <w:snapToGrid w:val="0"/>
      <w:spacing w:beforeLines="25" w:line="500" w:lineRule="atLeast"/>
    </w:pPr>
    <w:rPr>
      <w:rFonts w:ascii="宋体" w:hAnsi="宋体"/>
      <w:b/>
      <w:bCs/>
      <w:sz w:val="28"/>
      <w:szCs w:val="20"/>
    </w:rPr>
  </w:style>
  <w:style w:type="paragraph" w:customStyle="1" w:styleId="xl31">
    <w:name w:val="xl31"/>
    <w:basedOn w:val="a"/>
    <w:rsid w:val="00382E27"/>
    <w:pPr>
      <w:spacing w:before="100" w:beforeAutospacing="1" w:after="100" w:afterAutospacing="1" w:line="240" w:lineRule="auto"/>
      <w:jc w:val="center"/>
    </w:pPr>
    <w:rPr>
      <w:rFonts w:ascii="宋体" w:hAnsi="宋体"/>
    </w:rPr>
  </w:style>
  <w:style w:type="paragraph" w:customStyle="1" w:styleId="Char1CharCharCharCharCharChar2">
    <w:name w:val="Char1 Char Char Char Char Char Char2"/>
    <w:basedOn w:val="a"/>
    <w:rsid w:val="00382E27"/>
    <w:pPr>
      <w:spacing w:line="240" w:lineRule="auto"/>
    </w:pPr>
    <w:rPr>
      <w:rFonts w:ascii="宋体" w:hAnsi="宋体"/>
      <w:szCs w:val="20"/>
    </w:rPr>
  </w:style>
  <w:style w:type="paragraph" w:customStyle="1" w:styleId="3f7">
    <w:name w:val="样式3"/>
    <w:basedOn w:val="a"/>
    <w:next w:val="a"/>
    <w:rsid w:val="00382E27"/>
    <w:pPr>
      <w:spacing w:line="600" w:lineRule="exact"/>
    </w:pPr>
    <w:rPr>
      <w:rFonts w:ascii="宋体" w:hAnsi="宋体"/>
      <w:sz w:val="28"/>
      <w:szCs w:val="28"/>
    </w:rPr>
  </w:style>
  <w:style w:type="paragraph" w:customStyle="1" w:styleId="xl159">
    <w:name w:val="xl159"/>
    <w:basedOn w:val="a"/>
    <w:rsid w:val="00382E27"/>
    <w:pPr>
      <w:pBdr>
        <w:right w:val="single" w:sz="4" w:space="0" w:color="auto"/>
      </w:pBdr>
      <w:spacing w:before="100" w:beforeAutospacing="1" w:after="100" w:afterAutospacing="1" w:line="240" w:lineRule="auto"/>
    </w:pPr>
    <w:rPr>
      <w:rFonts w:ascii="Arial Unicode MS" w:hAnsi="Arial Unicode MS"/>
    </w:rPr>
  </w:style>
  <w:style w:type="paragraph" w:customStyle="1" w:styleId="afffffffffffffffff6">
    <w:name w:val="样式a"/>
    <w:basedOn w:val="a"/>
    <w:rsid w:val="00382E27"/>
    <w:pPr>
      <w:adjustRightInd w:val="0"/>
      <w:snapToGrid w:val="0"/>
      <w:spacing w:line="420" w:lineRule="exact"/>
      <w:ind w:firstLineChars="200" w:firstLine="200"/>
    </w:pPr>
    <w:rPr>
      <w:rFonts w:ascii="宋体" w:hAnsi="宋体"/>
    </w:rPr>
  </w:style>
  <w:style w:type="paragraph" w:customStyle="1" w:styleId="afffffffffffffffff7">
    <w:name w:val="正文标准样式"/>
    <w:basedOn w:val="a"/>
    <w:rsid w:val="00382E27"/>
    <w:pPr>
      <w:adjustRightInd w:val="0"/>
      <w:spacing w:line="300" w:lineRule="auto"/>
      <w:ind w:firstLine="482"/>
    </w:pPr>
    <w:rPr>
      <w:rFonts w:ascii="宋体" w:hAnsi="宋体"/>
      <w:szCs w:val="20"/>
    </w:rPr>
  </w:style>
  <w:style w:type="paragraph" w:customStyle="1" w:styleId="33Char111H3BHeadBSH-3h33rdlevel">
    <w:name w:val="样式 标题 3标题 3 Char小标题条标题1.1.1H3B HeadBSH-3二级节名h33rd level..."/>
    <w:basedOn w:val="3"/>
    <w:rsid w:val="00382E27"/>
    <w:pPr>
      <w:tabs>
        <w:tab w:val="left" w:pos="1021"/>
      </w:tabs>
      <w:spacing w:beforeLines="50" w:afterLines="50"/>
      <w:jc w:val="both"/>
    </w:pPr>
    <w:rPr>
      <w:rFonts w:eastAsia="黑体" w:cs="Times New Roman"/>
      <w:b w:val="0"/>
      <w:kern w:val="2"/>
      <w:szCs w:val="20"/>
    </w:rPr>
  </w:style>
  <w:style w:type="paragraph" w:customStyle="1" w:styleId="afffffffffffffffff8">
    <w:name w:val="样式"/>
    <w:basedOn w:val="a"/>
    <w:next w:val="a"/>
    <w:rsid w:val="00382E27"/>
    <w:pPr>
      <w:spacing w:line="240" w:lineRule="auto"/>
      <w:ind w:firstLine="420"/>
    </w:pPr>
    <w:rPr>
      <w:rFonts w:ascii="宋体" w:hAnsi="Arial Black"/>
    </w:rPr>
  </w:style>
  <w:style w:type="paragraph" w:customStyle="1" w:styleId="-07415">
    <w:name w:val="段落-首行缩进:  0.74 厘米 行距: 1.5 倍行距"/>
    <w:basedOn w:val="a"/>
    <w:rsid w:val="00382E27"/>
    <w:pPr>
      <w:tabs>
        <w:tab w:val="left" w:pos="2801"/>
      </w:tabs>
      <w:snapToGrid w:val="0"/>
      <w:spacing w:line="540" w:lineRule="exact"/>
      <w:ind w:firstLineChars="150" w:firstLine="414"/>
    </w:pPr>
    <w:rPr>
      <w:rFonts w:ascii="宋体" w:hAnsi="宋体"/>
      <w:spacing w:val="-2"/>
    </w:rPr>
  </w:style>
  <w:style w:type="paragraph" w:customStyle="1" w:styleId="Char1CharCharChar1">
    <w:name w:val="Char1 Char Char Char1"/>
    <w:basedOn w:val="a"/>
    <w:rsid w:val="00382E27"/>
    <w:pPr>
      <w:spacing w:line="240" w:lineRule="auto"/>
    </w:pPr>
    <w:rPr>
      <w:rFonts w:ascii="宋体" w:hAnsi="宋体"/>
      <w:sz w:val="28"/>
      <w:szCs w:val="20"/>
    </w:rPr>
  </w:style>
  <w:style w:type="paragraph" w:customStyle="1" w:styleId="afffffffffffffffff9">
    <w:name w:val="文本框文字"/>
    <w:basedOn w:val="a"/>
    <w:rsid w:val="00382E27"/>
    <w:pPr>
      <w:adjustRightInd w:val="0"/>
      <w:spacing w:line="240" w:lineRule="auto"/>
      <w:jc w:val="center"/>
    </w:pPr>
    <w:rPr>
      <w:rFonts w:ascii="宋体" w:hAnsi="宋体"/>
      <w:szCs w:val="20"/>
    </w:rPr>
  </w:style>
  <w:style w:type="paragraph" w:customStyle="1" w:styleId="myfont">
    <w:name w:val="myfont"/>
    <w:basedOn w:val="a"/>
    <w:rsid w:val="00382E27"/>
    <w:pPr>
      <w:spacing w:before="100" w:beforeAutospacing="1" w:after="100" w:afterAutospacing="1" w:line="240" w:lineRule="auto"/>
    </w:pPr>
    <w:rPr>
      <w:rFonts w:ascii="宋体" w:hAnsi="宋体"/>
    </w:rPr>
  </w:style>
  <w:style w:type="paragraph" w:customStyle="1" w:styleId="2fff2">
    <w:name w:val="封面标准号2"/>
    <w:basedOn w:val="a"/>
    <w:rsid w:val="00382E27"/>
    <w:pPr>
      <w:kinsoku w:val="0"/>
      <w:overflowPunct w:val="0"/>
      <w:autoSpaceDE w:val="0"/>
      <w:autoSpaceDN w:val="0"/>
      <w:adjustRightInd w:val="0"/>
      <w:spacing w:before="357" w:line="280" w:lineRule="exact"/>
      <w:jc w:val="right"/>
    </w:pPr>
    <w:rPr>
      <w:rFonts w:ascii="宋体" w:hAnsi="宋体"/>
      <w:sz w:val="28"/>
      <w:szCs w:val="20"/>
    </w:rPr>
  </w:style>
  <w:style w:type="paragraph" w:customStyle="1" w:styleId="afffffffffffffffffa">
    <w:name w:val="我的样式（正文）"/>
    <w:basedOn w:val="a"/>
    <w:rsid w:val="00382E27"/>
    <w:pPr>
      <w:spacing w:line="440" w:lineRule="exact"/>
    </w:pPr>
    <w:rPr>
      <w:rFonts w:ascii="宋体" w:hAnsi="宋体"/>
      <w:sz w:val="28"/>
      <w:szCs w:val="20"/>
    </w:rPr>
  </w:style>
  <w:style w:type="paragraph" w:customStyle="1" w:styleId="214">
    <w:name w:val="样式 图表 + 首行缩进:  2 字符1"/>
    <w:basedOn w:val="a"/>
    <w:rsid w:val="00382E27"/>
    <w:pPr>
      <w:adjustRightInd w:val="0"/>
      <w:snapToGrid w:val="0"/>
      <w:spacing w:beforeLines="20" w:afterLines="20" w:line="240" w:lineRule="auto"/>
      <w:ind w:leftChars="-50" w:left="-102" w:rightChars="-50" w:right="-105" w:hanging="3"/>
      <w:jc w:val="center"/>
    </w:pPr>
    <w:rPr>
      <w:rFonts w:ascii="宋体" w:eastAsia="仿宋_GB2312" w:hAnsi="宋体"/>
      <w:color w:val="000000"/>
    </w:rPr>
  </w:style>
  <w:style w:type="paragraph" w:customStyle="1" w:styleId="-10">
    <w:name w:val="文-1"/>
    <w:basedOn w:val="a"/>
    <w:rsid w:val="00382E27"/>
    <w:pPr>
      <w:spacing w:before="120" w:line="240" w:lineRule="auto"/>
      <w:ind w:left="851" w:firstLine="482"/>
    </w:pPr>
    <w:rPr>
      <w:rFonts w:ascii="宋体" w:hAnsi="宋体"/>
      <w:szCs w:val="20"/>
    </w:rPr>
  </w:style>
  <w:style w:type="paragraph" w:customStyle="1" w:styleId="Content">
    <w:name w:val="Content"/>
    <w:basedOn w:val="a"/>
    <w:rsid w:val="00382E27"/>
    <w:pPr>
      <w:tabs>
        <w:tab w:val="left" w:pos="9480"/>
        <w:tab w:val="left" w:pos="9600"/>
      </w:tabs>
      <w:spacing w:before="120" w:after="120" w:line="240" w:lineRule="atLeast"/>
      <w:jc w:val="center"/>
    </w:pPr>
    <w:rPr>
      <w:rFonts w:ascii="Arial" w:hAnsi="Arial"/>
      <w:b/>
      <w:sz w:val="28"/>
      <w:szCs w:val="20"/>
      <w:lang w:val="fr-FR"/>
    </w:rPr>
  </w:style>
  <w:style w:type="paragraph" w:customStyle="1" w:styleId="reader-word-layerreader-word-s1-6">
    <w:name w:val="reader-word-layer reader-word-s1-6"/>
    <w:basedOn w:val="a"/>
    <w:rsid w:val="00382E27"/>
    <w:pPr>
      <w:spacing w:before="100" w:beforeAutospacing="1" w:after="100" w:afterAutospacing="1" w:line="240" w:lineRule="auto"/>
    </w:pPr>
    <w:rPr>
      <w:rFonts w:ascii="宋体" w:hAnsi="宋体"/>
    </w:rPr>
  </w:style>
  <w:style w:type="paragraph" w:customStyle="1" w:styleId="xl101">
    <w:name w:val="xl101"/>
    <w:basedOn w:val="a"/>
    <w:rsid w:val="00382E27"/>
    <w:pPr>
      <w:pBdr>
        <w:left w:val="single" w:sz="4" w:space="0" w:color="auto"/>
        <w:righ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43">
    <w:name w:val="xl143"/>
    <w:basedOn w:val="a"/>
    <w:rsid w:val="00382E27"/>
    <w:pPr>
      <w:pBdr>
        <w:top w:val="single" w:sz="8" w:space="0" w:color="auto"/>
        <w:left w:val="single" w:sz="4" w:space="0" w:color="auto"/>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xl72">
    <w:name w:val="xl72"/>
    <w:basedOn w:val="a"/>
    <w:rsid w:val="00382E27"/>
    <w:pPr>
      <w:spacing w:before="100" w:beforeAutospacing="1" w:after="100" w:afterAutospacing="1" w:line="240" w:lineRule="auto"/>
    </w:pPr>
    <w:rPr>
      <w:rFonts w:ascii="Arial Unicode MS" w:hAnsi="Arial Unicode MS"/>
      <w:sz w:val="12"/>
      <w:szCs w:val="12"/>
    </w:rPr>
  </w:style>
  <w:style w:type="paragraph" w:customStyle="1" w:styleId="6120">
    <w:name w:val="612表头"/>
    <w:basedOn w:val="a"/>
    <w:rsid w:val="00382E27"/>
    <w:pPr>
      <w:spacing w:line="240" w:lineRule="auto"/>
      <w:jc w:val="center"/>
    </w:pPr>
    <w:rPr>
      <w:rFonts w:ascii="宋体" w:eastAsia="黑体" w:hAnsi="宋体"/>
      <w:szCs w:val="20"/>
    </w:rPr>
  </w:style>
  <w:style w:type="paragraph" w:customStyle="1" w:styleId="xl83">
    <w:name w:val="xl83"/>
    <w:basedOn w:val="a"/>
    <w:rsid w:val="00382E27"/>
    <w:pPr>
      <w:pBdr>
        <w:top w:val="single" w:sz="12" w:space="0" w:color="auto"/>
        <w:lef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2211H2h22Header2ndPageABCh2mainhead">
    <w:name w:val="样式 标题 2标题21.1H2h2第一层条2Header 2nd PageA.B.C.h2 main head..."/>
    <w:basedOn w:val="2"/>
    <w:rsid w:val="00382E27"/>
    <w:pPr>
      <w:adjustRightInd w:val="0"/>
      <w:snapToGrid w:val="0"/>
      <w:jc w:val="both"/>
    </w:pPr>
    <w:rPr>
      <w:rFonts w:eastAsia="黑体" w:cs="Times New Roman"/>
      <w:b w:val="0"/>
      <w:bCs/>
      <w:sz w:val="30"/>
      <w:szCs w:val="30"/>
    </w:rPr>
  </w:style>
  <w:style w:type="paragraph" w:customStyle="1" w:styleId="CharCharChar1CharCharCharCharCharCharChar">
    <w:name w:val="Char Char Char1 Char Char Char Char Char Char Char"/>
    <w:basedOn w:val="a"/>
    <w:rsid w:val="00382E27"/>
    <w:pPr>
      <w:spacing w:line="240" w:lineRule="auto"/>
    </w:pPr>
    <w:rPr>
      <w:rFonts w:ascii="Tahoma" w:hAnsi="Tahoma"/>
      <w:szCs w:val="20"/>
    </w:rPr>
  </w:style>
  <w:style w:type="paragraph" w:customStyle="1" w:styleId="xl22">
    <w:name w:val="xl22"/>
    <w:basedOn w:val="a"/>
    <w:rsid w:val="00382E27"/>
    <w:pPr>
      <w:pBdr>
        <w:bottom w:val="single" w:sz="4" w:space="0" w:color="auto"/>
        <w:right w:val="single" w:sz="4" w:space="0" w:color="auto"/>
      </w:pBdr>
      <w:spacing w:before="100" w:after="100" w:line="240" w:lineRule="auto"/>
      <w:jc w:val="center"/>
    </w:pPr>
    <w:rPr>
      <w:rFonts w:ascii="宋体" w:hAnsi="宋体"/>
      <w:szCs w:val="20"/>
    </w:rPr>
  </w:style>
  <w:style w:type="paragraph" w:customStyle="1" w:styleId="xl28">
    <w:name w:val="xl28"/>
    <w:basedOn w:val="a"/>
    <w:rsid w:val="00382E27"/>
    <w:pPr>
      <w:spacing w:before="100" w:beforeAutospacing="1" w:after="100" w:afterAutospacing="1" w:line="240" w:lineRule="auto"/>
      <w:jc w:val="center"/>
    </w:pPr>
    <w:rPr>
      <w:rFonts w:ascii="Arial Unicode MS" w:eastAsia="Arial Unicode MS" w:hAnsi="Arial Unicode MS"/>
    </w:rPr>
  </w:style>
  <w:style w:type="paragraph" w:customStyle="1" w:styleId="xl196">
    <w:name w:val="xl196"/>
    <w:basedOn w:val="a"/>
    <w:rsid w:val="00382E27"/>
    <w:pPr>
      <w:pBdr>
        <w:left w:val="single" w:sz="4"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afffffffffffffffffb">
    <w:name w:val="正文居中"/>
    <w:basedOn w:val="affe"/>
    <w:rsid w:val="00382E27"/>
    <w:pPr>
      <w:snapToGrid/>
      <w:spacing w:before="48"/>
      <w:ind w:firstLine="480"/>
    </w:pPr>
    <w:rPr>
      <w:rFonts w:ascii="宋体" w:hAnsi="Tms Rmn"/>
      <w:szCs w:val="24"/>
      <w:lang w:val="zh-CN" w:eastAsia="en-US"/>
    </w:rPr>
  </w:style>
  <w:style w:type="paragraph" w:customStyle="1" w:styleId="w">
    <w:name w:val="w"/>
    <w:basedOn w:val="a"/>
    <w:rsid w:val="00382E27"/>
    <w:pPr>
      <w:spacing w:before="100" w:beforeAutospacing="1" w:after="100" w:afterAutospacing="1"/>
    </w:pPr>
    <w:rPr>
      <w:rFonts w:ascii="Arial" w:hAnsi="Arial" w:cs="Arial"/>
      <w:sz w:val="18"/>
      <w:szCs w:val="18"/>
    </w:rPr>
  </w:style>
  <w:style w:type="paragraph" w:customStyle="1" w:styleId="CharCharCharChar10">
    <w:name w:val="Char Char Char Char1"/>
    <w:basedOn w:val="a"/>
    <w:rsid w:val="00382E27"/>
    <w:pPr>
      <w:spacing w:line="240" w:lineRule="auto"/>
    </w:pPr>
    <w:rPr>
      <w:rFonts w:ascii="宋体" w:hAnsi="宋体"/>
      <w:szCs w:val="20"/>
    </w:rPr>
  </w:style>
  <w:style w:type="paragraph" w:customStyle="1" w:styleId="BodyText22">
    <w:name w:val="Body Text 22"/>
    <w:basedOn w:val="a"/>
    <w:rsid w:val="00382E27"/>
    <w:pPr>
      <w:adjustRightInd w:val="0"/>
      <w:spacing w:line="440" w:lineRule="atLeast"/>
      <w:ind w:firstLine="480"/>
    </w:pPr>
    <w:rPr>
      <w:rFonts w:ascii="宋体" w:eastAsia="仿宋_GB2312" w:hAnsi="宋体"/>
      <w:szCs w:val="20"/>
    </w:rPr>
  </w:style>
  <w:style w:type="paragraph" w:customStyle="1" w:styleId="Char1CharCharCharCharCharChar">
    <w:name w:val="Char1 Char Char Char Char Char Char"/>
    <w:basedOn w:val="a"/>
    <w:rsid w:val="00382E27"/>
    <w:pPr>
      <w:spacing w:line="240" w:lineRule="exact"/>
      <w:ind w:firstLineChars="200" w:firstLine="200"/>
    </w:pPr>
    <w:rPr>
      <w:rFonts w:ascii="宋体" w:hAnsi="宋体"/>
      <w:sz w:val="28"/>
      <w:szCs w:val="20"/>
    </w:rPr>
  </w:style>
  <w:style w:type="paragraph" w:customStyle="1" w:styleId="reader-word-layerreader-word-s1-3">
    <w:name w:val="reader-word-layer reader-word-s1-3"/>
    <w:basedOn w:val="a"/>
    <w:rsid w:val="00382E27"/>
    <w:pPr>
      <w:spacing w:before="100" w:beforeAutospacing="1" w:after="100" w:afterAutospacing="1" w:line="240" w:lineRule="auto"/>
    </w:pPr>
    <w:rPr>
      <w:rFonts w:ascii="宋体" w:hAnsi="宋体"/>
    </w:rPr>
  </w:style>
  <w:style w:type="paragraph" w:customStyle="1" w:styleId="xl95">
    <w:name w:val="xl95"/>
    <w:basedOn w:val="a"/>
    <w:rsid w:val="00382E27"/>
    <w:pPr>
      <w:spacing w:before="100" w:beforeAutospacing="1" w:after="100" w:afterAutospacing="1" w:line="240" w:lineRule="auto"/>
      <w:jc w:val="right"/>
    </w:pPr>
    <w:rPr>
      <w:rFonts w:ascii="Arial Unicode MS" w:hAnsi="Arial Unicode MS"/>
      <w:sz w:val="12"/>
      <w:szCs w:val="12"/>
    </w:rPr>
  </w:style>
  <w:style w:type="paragraph" w:customStyle="1" w:styleId="5c">
    <w:name w:val="表格内容5号不居中"/>
    <w:basedOn w:val="afffffffffffffffff4"/>
    <w:rsid w:val="00382E27"/>
    <w:pPr>
      <w:spacing w:line="240" w:lineRule="auto"/>
      <w:jc w:val="left"/>
    </w:pPr>
    <w:rPr>
      <w:rFonts w:ascii="仿宋_GB2312" w:hAnsi="Times New Roman" w:cs="Times New Roman"/>
      <w:color w:val="000000"/>
      <w:szCs w:val="24"/>
    </w:rPr>
  </w:style>
  <w:style w:type="paragraph" w:customStyle="1" w:styleId="xl118">
    <w:name w:val="xl118"/>
    <w:basedOn w:val="a"/>
    <w:rsid w:val="00382E27"/>
    <w:pPr>
      <w:pBdr>
        <w:lef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CharCharCharCharCharCharChar2">
    <w:name w:val="Char Char Char Char Char Char Char2"/>
    <w:basedOn w:val="a"/>
    <w:next w:val="1"/>
    <w:rsid w:val="00382E27"/>
    <w:pPr>
      <w:spacing w:line="240" w:lineRule="auto"/>
    </w:pPr>
    <w:rPr>
      <w:rFonts w:ascii="宋体" w:eastAsia="黑体" w:hAnsi="宋体"/>
    </w:rPr>
  </w:style>
  <w:style w:type="paragraph" w:customStyle="1" w:styleId="CharCharCharChar3">
    <w:name w:val="Char Char Char Char3"/>
    <w:basedOn w:val="a"/>
    <w:rsid w:val="00382E27"/>
    <w:pPr>
      <w:spacing w:line="240" w:lineRule="auto"/>
      <w:ind w:firstLineChars="200" w:firstLine="200"/>
    </w:pPr>
    <w:rPr>
      <w:rFonts w:cs="Times New Roman"/>
      <w:kern w:val="2"/>
      <w:sz w:val="21"/>
      <w:szCs w:val="20"/>
    </w:rPr>
  </w:style>
  <w:style w:type="paragraph" w:customStyle="1" w:styleId="-">
    <w:name w:val="正文-游"/>
    <w:basedOn w:val="afff"/>
    <w:link w:val="-0"/>
    <w:qFormat/>
    <w:rsid w:val="00382E27"/>
    <w:pPr>
      <w:adjustRightInd w:val="0"/>
      <w:snapToGrid w:val="0"/>
      <w:spacing w:after="0" w:line="480" w:lineRule="exact"/>
      <w:ind w:firstLineChars="200" w:firstLine="200"/>
      <w:jc w:val="both"/>
    </w:pPr>
    <w:rPr>
      <w:rFonts w:cs="Times New Roman"/>
      <w:bCs/>
      <w:color w:val="943734"/>
      <w:szCs w:val="24"/>
      <w:lang w:eastAsia="en-US"/>
    </w:rPr>
  </w:style>
  <w:style w:type="paragraph" w:customStyle="1" w:styleId="331">
    <w:name w:val="标准正文33"/>
    <w:basedOn w:val="a"/>
    <w:rsid w:val="00382E27"/>
    <w:pPr>
      <w:spacing w:line="240" w:lineRule="auto"/>
    </w:pPr>
    <w:rPr>
      <w:rFonts w:cs="Times New Roman"/>
      <w:kern w:val="2"/>
      <w:sz w:val="21"/>
      <w:szCs w:val="22"/>
    </w:rPr>
  </w:style>
  <w:style w:type="paragraph" w:customStyle="1" w:styleId="afffffffffffffffffc">
    <w:name w:val="正文图竖五"/>
    <w:basedOn w:val="a"/>
    <w:rsid w:val="00382E27"/>
    <w:pPr>
      <w:spacing w:line="240" w:lineRule="auto"/>
      <w:jc w:val="center"/>
    </w:pPr>
    <w:rPr>
      <w:rFonts w:ascii="宋体" w:eastAsia="仿宋_GB2312" w:hAnsi="宋体"/>
      <w:color w:val="000000"/>
      <w:szCs w:val="21"/>
    </w:rPr>
  </w:style>
  <w:style w:type="paragraph" w:customStyle="1" w:styleId="reader-word-layerreader-word-s3-1">
    <w:name w:val="reader-word-layer reader-word-s3-1"/>
    <w:basedOn w:val="a"/>
    <w:rsid w:val="00382E27"/>
    <w:pPr>
      <w:spacing w:before="100" w:beforeAutospacing="1" w:after="100" w:afterAutospacing="1" w:line="240" w:lineRule="auto"/>
    </w:pPr>
    <w:rPr>
      <w:rFonts w:ascii="宋体" w:hAnsi="宋体"/>
    </w:rPr>
  </w:style>
  <w:style w:type="paragraph" w:customStyle="1" w:styleId="afffffffffffffffffd">
    <w:name w:val="序列"/>
    <w:rsid w:val="00382E27"/>
    <w:pPr>
      <w:widowControl w:val="0"/>
    </w:pPr>
    <w:rPr>
      <w:sz w:val="28"/>
    </w:rPr>
  </w:style>
  <w:style w:type="paragraph" w:customStyle="1" w:styleId="afffffffffffffffffe">
    <w:name w:val="图名"/>
    <w:basedOn w:val="a"/>
    <w:next w:val="afff3"/>
    <w:rsid w:val="00382E27"/>
    <w:pPr>
      <w:spacing w:line="240" w:lineRule="auto"/>
      <w:jc w:val="center"/>
    </w:pPr>
    <w:rPr>
      <w:rFonts w:ascii="宋体" w:eastAsia="华文中宋" w:hAnsi="华文中宋"/>
      <w:b/>
      <w:szCs w:val="20"/>
    </w:rPr>
  </w:style>
  <w:style w:type="paragraph" w:customStyle="1" w:styleId="3f8">
    <w:name w:val="目录3"/>
    <w:basedOn w:val="a"/>
    <w:next w:val="a"/>
    <w:rsid w:val="00382E27"/>
    <w:pPr>
      <w:tabs>
        <w:tab w:val="left" w:leader="dot" w:pos="8492"/>
      </w:tabs>
      <w:spacing w:line="748" w:lineRule="atLeast"/>
      <w:ind w:left="419" w:firstLine="419"/>
    </w:pPr>
    <w:rPr>
      <w:rFonts w:ascii="宋体" w:hAnsi="宋体"/>
      <w:color w:val="000000"/>
      <w:szCs w:val="20"/>
    </w:rPr>
  </w:style>
  <w:style w:type="paragraph" w:customStyle="1" w:styleId="xl117">
    <w:name w:val="xl117"/>
    <w:basedOn w:val="a"/>
    <w:rsid w:val="00382E27"/>
    <w:pPr>
      <w:pBdr>
        <w:left w:val="single" w:sz="8" w:space="0" w:color="auto"/>
      </w:pBdr>
      <w:spacing w:before="100" w:beforeAutospacing="1" w:after="100" w:afterAutospacing="1" w:line="240" w:lineRule="auto"/>
    </w:pPr>
    <w:rPr>
      <w:rFonts w:ascii="Arial Unicode MS" w:hAnsi="Arial Unicode MS"/>
    </w:rPr>
  </w:style>
  <w:style w:type="paragraph" w:customStyle="1" w:styleId="font5">
    <w:name w:val="font5"/>
    <w:basedOn w:val="a"/>
    <w:rsid w:val="00382E27"/>
    <w:pPr>
      <w:spacing w:before="100" w:beforeAutospacing="1" w:after="100" w:afterAutospacing="1" w:line="240" w:lineRule="auto"/>
    </w:pPr>
    <w:rPr>
      <w:rFonts w:ascii="宋体" w:hAnsi="宋体"/>
      <w:sz w:val="18"/>
      <w:szCs w:val="18"/>
    </w:rPr>
  </w:style>
  <w:style w:type="paragraph" w:customStyle="1" w:styleId="affffffffffffffffff">
    <w:name w:val="封面正文"/>
    <w:rsid w:val="00382E27"/>
    <w:pPr>
      <w:jc w:val="both"/>
    </w:pPr>
  </w:style>
  <w:style w:type="paragraph" w:customStyle="1" w:styleId="affffffffffffffffff0">
    <w:name w:val="参加人员名单"/>
    <w:basedOn w:val="a"/>
    <w:next w:val="a"/>
    <w:rsid w:val="00382E27"/>
    <w:pPr>
      <w:spacing w:line="500" w:lineRule="atLeast"/>
      <w:jc w:val="center"/>
      <w:outlineLvl w:val="0"/>
    </w:pPr>
    <w:rPr>
      <w:rFonts w:ascii="宋体" w:hAnsi="宋体"/>
      <w:sz w:val="32"/>
      <w:szCs w:val="32"/>
    </w:rPr>
  </w:style>
  <w:style w:type="paragraph" w:customStyle="1" w:styleId="0011">
    <w:name w:val="表格001"/>
    <w:basedOn w:val="a"/>
    <w:rsid w:val="00382E27"/>
    <w:pPr>
      <w:spacing w:line="240" w:lineRule="auto"/>
      <w:jc w:val="center"/>
    </w:pPr>
    <w:rPr>
      <w:rFonts w:ascii="宋体" w:hAnsi="宋体"/>
      <w:szCs w:val="20"/>
    </w:rPr>
  </w:style>
  <w:style w:type="paragraph" w:customStyle="1" w:styleId="xl185">
    <w:name w:val="xl185"/>
    <w:basedOn w:val="a"/>
    <w:rsid w:val="00382E27"/>
    <w:pPr>
      <w:pBdr>
        <w:bottom w:val="single" w:sz="12" w:space="0" w:color="auto"/>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CharCharCharChar2">
    <w:name w:val="Char Char Char Char2"/>
    <w:basedOn w:val="a"/>
    <w:rsid w:val="00382E27"/>
    <w:pPr>
      <w:tabs>
        <w:tab w:val="left" w:pos="0"/>
      </w:tabs>
      <w:spacing w:line="240" w:lineRule="auto"/>
    </w:pPr>
    <w:rPr>
      <w:rFonts w:ascii="宋体" w:hAnsi="宋体"/>
    </w:rPr>
  </w:style>
  <w:style w:type="paragraph" w:customStyle="1" w:styleId="style14">
    <w:name w:val="style14"/>
    <w:basedOn w:val="a"/>
    <w:rsid w:val="00382E27"/>
    <w:pPr>
      <w:spacing w:before="100" w:beforeAutospacing="1" w:after="100" w:afterAutospacing="1" w:line="240" w:lineRule="auto"/>
    </w:pPr>
    <w:rPr>
      <w:rFonts w:ascii="宋体" w:hAnsi="宋体"/>
      <w:sz w:val="18"/>
      <w:szCs w:val="18"/>
    </w:rPr>
  </w:style>
  <w:style w:type="paragraph" w:customStyle="1" w:styleId="821">
    <w:name w:val="样式 正文(首行缩进) + 8 磅 加粗 首行缩进:  2 字符1"/>
    <w:basedOn w:val="a"/>
    <w:rsid w:val="00382E27"/>
    <w:pPr>
      <w:adjustRightInd w:val="0"/>
      <w:snapToGrid w:val="0"/>
      <w:spacing w:line="240" w:lineRule="auto"/>
      <w:ind w:firstLineChars="200" w:firstLine="200"/>
    </w:pPr>
    <w:rPr>
      <w:rFonts w:ascii="宋体" w:hAnsi="宋体"/>
      <w:b/>
      <w:bCs/>
      <w:sz w:val="16"/>
      <w:szCs w:val="20"/>
    </w:rPr>
  </w:style>
  <w:style w:type="paragraph" w:customStyle="1" w:styleId="affffffffffffffffff1">
    <w:name w:val="表题格式"/>
    <w:basedOn w:val="a"/>
    <w:rsid w:val="00382E27"/>
    <w:pPr>
      <w:spacing w:line="440" w:lineRule="exact"/>
      <w:ind w:firstLineChars="377" w:firstLine="377"/>
    </w:pPr>
    <w:rPr>
      <w:rFonts w:ascii="宋体" w:eastAsia="黑体" w:hAnsi="宋体"/>
      <w:szCs w:val="20"/>
    </w:rPr>
  </w:style>
  <w:style w:type="paragraph" w:customStyle="1" w:styleId="affffffffffffffffff2">
    <w:name w:val="正文文字缩进"/>
    <w:basedOn w:val="a"/>
    <w:rsid w:val="00382E27"/>
    <w:pPr>
      <w:autoSpaceDE w:val="0"/>
      <w:autoSpaceDN w:val="0"/>
      <w:adjustRightInd w:val="0"/>
      <w:snapToGrid w:val="0"/>
      <w:ind w:firstLine="540"/>
    </w:pPr>
    <w:rPr>
      <w:rFonts w:ascii="宋体" w:hAnsi="宋体"/>
    </w:rPr>
  </w:style>
  <w:style w:type="paragraph" w:customStyle="1" w:styleId="xl45">
    <w:name w:val="xl45"/>
    <w:basedOn w:val="a"/>
    <w:rsid w:val="00382E27"/>
    <w:pPr>
      <w:pBdr>
        <w:bottom w:val="single" w:sz="12" w:space="0" w:color="auto"/>
        <w:righ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68">
    <w:name w:val="xl168"/>
    <w:basedOn w:val="a"/>
    <w:rsid w:val="00382E27"/>
    <w:pPr>
      <w:pBdr>
        <w:bottom w:val="single" w:sz="12" w:space="0" w:color="auto"/>
        <w:right w:val="single" w:sz="4" w:space="0" w:color="auto"/>
      </w:pBdr>
      <w:spacing w:before="100" w:beforeAutospacing="1" w:after="100" w:afterAutospacing="1" w:line="240" w:lineRule="auto"/>
      <w:jc w:val="center"/>
    </w:pPr>
    <w:rPr>
      <w:rFonts w:ascii="Arial Unicode MS" w:hAnsi="Arial Unicode MS"/>
    </w:rPr>
  </w:style>
  <w:style w:type="paragraph" w:customStyle="1" w:styleId="CharCharCharCharCharCharCharCharChar1">
    <w:name w:val="Char Char Char Char Char Char Char Char Char1"/>
    <w:basedOn w:val="a"/>
    <w:rsid w:val="00382E27"/>
    <w:pPr>
      <w:spacing w:line="240" w:lineRule="auto"/>
    </w:pPr>
    <w:rPr>
      <w:rFonts w:ascii="宋体" w:hAnsi="宋体"/>
    </w:rPr>
  </w:style>
  <w:style w:type="paragraph" w:customStyle="1" w:styleId="75">
    <w:name w:val="7表格(治)"/>
    <w:rsid w:val="00382E27"/>
    <w:pPr>
      <w:spacing w:line="400" w:lineRule="exact"/>
      <w:jc w:val="center"/>
    </w:pPr>
    <w:rPr>
      <w:rFonts w:ascii="宋体" w:hAnsi="宋体"/>
      <w:sz w:val="21"/>
    </w:rPr>
  </w:style>
  <w:style w:type="paragraph" w:customStyle="1" w:styleId="reader-word-layerreader-word-s2-0">
    <w:name w:val="reader-word-layer reader-word-s2-0"/>
    <w:basedOn w:val="a"/>
    <w:rsid w:val="00382E27"/>
    <w:pPr>
      <w:spacing w:before="100" w:beforeAutospacing="1" w:after="100" w:afterAutospacing="1" w:line="240" w:lineRule="auto"/>
    </w:pPr>
    <w:rPr>
      <w:rFonts w:ascii="宋体" w:hAnsi="宋体"/>
    </w:rPr>
  </w:style>
  <w:style w:type="paragraph" w:customStyle="1" w:styleId="2fff3">
    <w:name w:val="样式 小四 首行缩进:  2 字符"/>
    <w:basedOn w:val="a"/>
    <w:rsid w:val="00382E27"/>
    <w:pPr>
      <w:spacing w:line="400" w:lineRule="exact"/>
      <w:ind w:firstLineChars="200" w:firstLine="200"/>
    </w:pPr>
    <w:rPr>
      <w:rFonts w:ascii="宋体" w:hAnsi="宋体"/>
      <w:szCs w:val="20"/>
    </w:rPr>
  </w:style>
  <w:style w:type="paragraph" w:customStyle="1" w:styleId="affffffffffffffffff3">
    <w:name w:val="右五"/>
    <w:basedOn w:val="afffffffffffffff1"/>
    <w:next w:val="a"/>
    <w:rsid w:val="00382E27"/>
    <w:pPr>
      <w:jc w:val="right"/>
    </w:pPr>
    <w:rPr>
      <w:rFonts w:ascii="Times New Roman" w:hAnsi="Times New Roman" w:cs="Times New Roman"/>
    </w:rPr>
  </w:style>
  <w:style w:type="paragraph" w:customStyle="1" w:styleId="font8">
    <w:name w:val="font8"/>
    <w:basedOn w:val="a"/>
    <w:rsid w:val="00382E27"/>
    <w:pPr>
      <w:spacing w:before="100" w:beforeAutospacing="1" w:after="100" w:afterAutospacing="1" w:line="240" w:lineRule="auto"/>
    </w:pPr>
    <w:rPr>
      <w:rFonts w:ascii="宋体" w:hAnsi="宋体"/>
      <w:sz w:val="12"/>
      <w:szCs w:val="12"/>
    </w:rPr>
  </w:style>
  <w:style w:type="paragraph" w:customStyle="1" w:styleId="xl177">
    <w:name w:val="xl177"/>
    <w:basedOn w:val="a"/>
    <w:rsid w:val="00382E27"/>
    <w:pPr>
      <w:pBdr>
        <w:lef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ffff4">
    <w:name w:val="样式 小三 居中"/>
    <w:basedOn w:val="a"/>
    <w:next w:val="a"/>
    <w:rsid w:val="00382E27"/>
    <w:pPr>
      <w:spacing w:line="240" w:lineRule="auto"/>
      <w:jc w:val="center"/>
    </w:pPr>
    <w:rPr>
      <w:rFonts w:ascii="宋体" w:hAnsi="宋体"/>
      <w:sz w:val="30"/>
      <w:szCs w:val="20"/>
    </w:rPr>
  </w:style>
  <w:style w:type="paragraph" w:customStyle="1" w:styleId="z-11">
    <w:name w:val="z-窗体底端11"/>
    <w:basedOn w:val="a"/>
    <w:next w:val="a"/>
    <w:rsid w:val="00382E27"/>
    <w:pPr>
      <w:pBdr>
        <w:top w:val="single" w:sz="6" w:space="1" w:color="auto"/>
      </w:pBdr>
      <w:spacing w:line="240" w:lineRule="auto"/>
      <w:jc w:val="center"/>
    </w:pPr>
    <w:rPr>
      <w:rFonts w:ascii="Arial" w:eastAsia="Arial Unicode MS" w:hAnsi="Arial" w:cs="Arial"/>
      <w:vanish/>
      <w:kern w:val="2"/>
      <w:sz w:val="16"/>
      <w:szCs w:val="16"/>
    </w:rPr>
  </w:style>
  <w:style w:type="paragraph" w:customStyle="1" w:styleId="xl54">
    <w:name w:val="xl54"/>
    <w:basedOn w:val="a"/>
    <w:rsid w:val="00382E27"/>
    <w:pPr>
      <w:pBdr>
        <w:left w:val="single" w:sz="4" w:space="0" w:color="auto"/>
        <w:bottom w:val="single" w:sz="12" w:space="0" w:color="auto"/>
      </w:pBdr>
      <w:spacing w:before="100" w:beforeAutospacing="1" w:after="100" w:afterAutospacing="1" w:line="240" w:lineRule="auto"/>
    </w:pPr>
    <w:rPr>
      <w:rFonts w:ascii="Arial Unicode MS" w:hAnsi="Arial Unicode MS"/>
      <w:sz w:val="16"/>
      <w:szCs w:val="16"/>
    </w:rPr>
  </w:style>
  <w:style w:type="paragraph" w:customStyle="1" w:styleId="reader-word-layerreader-word-s2-8">
    <w:name w:val="reader-word-layer reader-word-s2-8"/>
    <w:basedOn w:val="a"/>
    <w:rsid w:val="00382E27"/>
    <w:pPr>
      <w:spacing w:before="100" w:beforeAutospacing="1" w:after="100" w:afterAutospacing="1" w:line="240" w:lineRule="auto"/>
    </w:pPr>
    <w:rPr>
      <w:rFonts w:ascii="宋体" w:hAnsi="宋体"/>
    </w:rPr>
  </w:style>
  <w:style w:type="paragraph" w:customStyle="1" w:styleId="1fff">
    <w:name w:val="表字1"/>
    <w:basedOn w:val="a"/>
    <w:rsid w:val="00382E27"/>
    <w:pPr>
      <w:adjustRightInd w:val="0"/>
      <w:jc w:val="center"/>
    </w:pPr>
    <w:rPr>
      <w:rFonts w:ascii="宋体" w:hAnsi="宋体"/>
      <w:szCs w:val="20"/>
    </w:rPr>
  </w:style>
  <w:style w:type="paragraph" w:customStyle="1" w:styleId="41111">
    <w:name w:val="魏秀珍标题4（1.1.1.1）"/>
    <w:basedOn w:val="4"/>
    <w:rsid w:val="00382E27"/>
    <w:pPr>
      <w:keepNext w:val="0"/>
      <w:keepLines w:val="0"/>
      <w:tabs>
        <w:tab w:val="left" w:pos="864"/>
      </w:tabs>
      <w:spacing w:before="0" w:after="0" w:line="240" w:lineRule="auto"/>
      <w:ind w:left="864"/>
    </w:pPr>
    <w:rPr>
      <w:rFonts w:ascii="Times New Roman" w:hAnsi="Times New Roman" w:cs="Times New Roman"/>
      <w:b w:val="0"/>
      <w:bCs w:val="0"/>
      <w:kern w:val="2"/>
      <w:sz w:val="21"/>
      <w:szCs w:val="20"/>
    </w:rPr>
  </w:style>
  <w:style w:type="paragraph" w:customStyle="1" w:styleId="affffffffffffffffff5">
    <w:name w:val="图(水口山)"/>
    <w:basedOn w:val="a"/>
    <w:rsid w:val="00382E27"/>
    <w:pPr>
      <w:tabs>
        <w:tab w:val="left" w:pos="1021"/>
      </w:tabs>
      <w:spacing w:line="288" w:lineRule="auto"/>
      <w:jc w:val="center"/>
    </w:pPr>
    <w:rPr>
      <w:rFonts w:ascii="宋体" w:eastAsia="黑体" w:hAnsi="宋体"/>
      <w:kern w:val="24"/>
      <w:szCs w:val="20"/>
    </w:rPr>
  </w:style>
  <w:style w:type="paragraph" w:customStyle="1" w:styleId="ENUM">
    <w:name w:val="ENUM"/>
    <w:basedOn w:val="a"/>
    <w:rsid w:val="00382E27"/>
    <w:pPr>
      <w:tabs>
        <w:tab w:val="left" w:pos="840"/>
        <w:tab w:val="left" w:pos="1418"/>
      </w:tabs>
      <w:spacing w:before="60" w:after="60" w:line="240" w:lineRule="auto"/>
      <w:ind w:left="1418" w:firstLineChars="200" w:hanging="284"/>
    </w:pPr>
    <w:rPr>
      <w:rFonts w:ascii="Arial" w:hAnsi="Arial"/>
      <w:sz w:val="22"/>
      <w:szCs w:val="20"/>
      <w:lang w:val="en-GB"/>
    </w:rPr>
  </w:style>
  <w:style w:type="paragraph" w:customStyle="1" w:styleId="xl138">
    <w:name w:val="xl138"/>
    <w:basedOn w:val="a"/>
    <w:rsid w:val="00382E27"/>
    <w:pPr>
      <w:pBdr>
        <w:left w:val="single" w:sz="4" w:space="0" w:color="auto"/>
        <w:bottom w:val="single" w:sz="8" w:space="0" w:color="auto"/>
      </w:pBdr>
      <w:spacing w:before="100" w:beforeAutospacing="1" w:after="100" w:afterAutospacing="1" w:line="240" w:lineRule="auto"/>
      <w:jc w:val="center"/>
    </w:pPr>
    <w:rPr>
      <w:rFonts w:ascii="宋体" w:hAnsi="宋体"/>
      <w:sz w:val="12"/>
      <w:szCs w:val="12"/>
    </w:rPr>
  </w:style>
  <w:style w:type="paragraph" w:customStyle="1" w:styleId="font0">
    <w:name w:val="font0"/>
    <w:basedOn w:val="a"/>
    <w:rsid w:val="00382E27"/>
    <w:pPr>
      <w:spacing w:before="100" w:beforeAutospacing="1" w:after="100" w:afterAutospacing="1" w:line="240" w:lineRule="auto"/>
    </w:pPr>
    <w:rPr>
      <w:rFonts w:ascii="宋体" w:hAnsi="宋体"/>
    </w:rPr>
  </w:style>
  <w:style w:type="paragraph" w:customStyle="1" w:styleId="1520">
    <w:name w:val="样式 样式 小四 行距: 1.5 倍行距 + (符号) 宋体 首行缩进:  2 字符"/>
    <w:basedOn w:val="a"/>
    <w:rsid w:val="00382E27"/>
    <w:pPr>
      <w:adjustRightInd w:val="0"/>
      <w:snapToGrid w:val="0"/>
      <w:ind w:firstLineChars="200" w:firstLine="200"/>
    </w:pPr>
    <w:rPr>
      <w:kern w:val="2"/>
      <w:szCs w:val="20"/>
    </w:rPr>
  </w:style>
  <w:style w:type="paragraph" w:customStyle="1" w:styleId="CharCharc">
    <w:name w:val="批注框文本 Char Char"/>
    <w:basedOn w:val="a"/>
    <w:rsid w:val="00382E27"/>
    <w:pPr>
      <w:spacing w:line="240" w:lineRule="auto"/>
    </w:pPr>
    <w:rPr>
      <w:rFonts w:ascii="宋体" w:hAnsi="宋体"/>
      <w:sz w:val="18"/>
      <w:szCs w:val="20"/>
    </w:rPr>
  </w:style>
  <w:style w:type="paragraph" w:customStyle="1" w:styleId="xl66">
    <w:name w:val="xl66"/>
    <w:basedOn w:val="a"/>
    <w:rsid w:val="00382E27"/>
    <w:pPr>
      <w:pBdr>
        <w:bottom w:val="single" w:sz="12" w:space="0" w:color="auto"/>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affffffffffffffffff6">
    <w:name w:val="注解"/>
    <w:rsid w:val="00382E27"/>
    <w:pPr>
      <w:widowControl w:val="0"/>
      <w:jc w:val="center"/>
    </w:pPr>
    <w:rPr>
      <w:rFonts w:ascii="宋体" w:hAnsi="Arial Black"/>
      <w:kern w:val="2"/>
      <w:sz w:val="18"/>
    </w:rPr>
  </w:style>
  <w:style w:type="paragraph" w:customStyle="1" w:styleId="119">
    <w:name w:val="无间隔11"/>
    <w:rsid w:val="00382E27"/>
    <w:pPr>
      <w:widowControl w:val="0"/>
      <w:jc w:val="both"/>
    </w:pPr>
    <w:rPr>
      <w:rFonts w:ascii="Calibri" w:hAnsi="Calibri"/>
      <w:kern w:val="2"/>
      <w:sz w:val="21"/>
      <w:szCs w:val="22"/>
    </w:rPr>
  </w:style>
  <w:style w:type="paragraph" w:customStyle="1" w:styleId="xl161">
    <w:name w:val="xl161"/>
    <w:basedOn w:val="a"/>
    <w:rsid w:val="00382E27"/>
    <w:pPr>
      <w:spacing w:before="100" w:beforeAutospacing="1" w:after="100" w:afterAutospacing="1" w:line="240" w:lineRule="auto"/>
      <w:jc w:val="center"/>
    </w:pPr>
    <w:rPr>
      <w:rFonts w:ascii="Arial Unicode MS" w:hAnsi="Arial Unicode MS"/>
    </w:rPr>
  </w:style>
  <w:style w:type="paragraph" w:customStyle="1" w:styleId="Q-">
    <w:name w:val="Q-表格文字"/>
    <w:basedOn w:val="a"/>
    <w:rsid w:val="00382E27"/>
    <w:pPr>
      <w:spacing w:line="240" w:lineRule="auto"/>
      <w:jc w:val="center"/>
    </w:pPr>
    <w:rPr>
      <w:kern w:val="2"/>
      <w:sz w:val="18"/>
      <w:szCs w:val="18"/>
    </w:rPr>
  </w:style>
  <w:style w:type="paragraph" w:customStyle="1" w:styleId="xl152">
    <w:name w:val="xl152"/>
    <w:basedOn w:val="a"/>
    <w:rsid w:val="00382E27"/>
    <w:pPr>
      <w:spacing w:before="100" w:beforeAutospacing="1" w:after="100" w:afterAutospacing="1" w:line="240" w:lineRule="auto"/>
    </w:pPr>
    <w:rPr>
      <w:rFonts w:ascii="Arial Unicode MS" w:hAnsi="Arial Unicode MS"/>
      <w:sz w:val="16"/>
      <w:szCs w:val="16"/>
    </w:rPr>
  </w:style>
  <w:style w:type="paragraph" w:customStyle="1" w:styleId="affffffffffffffffff7">
    <w:name w:val="魏秀珍   表格文字"/>
    <w:basedOn w:val="afff"/>
    <w:rsid w:val="00382E27"/>
    <w:pPr>
      <w:spacing w:line="240" w:lineRule="auto"/>
      <w:jc w:val="center"/>
    </w:pPr>
    <w:rPr>
      <w:rFonts w:cs="Times New Roman"/>
    </w:rPr>
  </w:style>
  <w:style w:type="paragraph" w:customStyle="1" w:styleId="xl142">
    <w:name w:val="xl142"/>
    <w:basedOn w:val="a"/>
    <w:rsid w:val="00382E27"/>
    <w:pPr>
      <w:pBdr>
        <w:left w:val="single" w:sz="4" w:space="0" w:color="auto"/>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xl43">
    <w:name w:val="xl43"/>
    <w:basedOn w:val="a"/>
    <w:rsid w:val="00382E27"/>
    <w:pPr>
      <w:pBdr>
        <w:right w:val="single" w:sz="12" w:space="0" w:color="auto"/>
      </w:pBdr>
      <w:spacing w:before="100" w:beforeAutospacing="1" w:after="100" w:afterAutospacing="1" w:line="240" w:lineRule="auto"/>
      <w:jc w:val="center"/>
    </w:pPr>
    <w:rPr>
      <w:rFonts w:ascii="Arial Unicode MS" w:hAnsi="Arial Unicode MS"/>
      <w:sz w:val="16"/>
      <w:szCs w:val="16"/>
    </w:rPr>
  </w:style>
  <w:style w:type="paragraph" w:customStyle="1" w:styleId="30015">
    <w:name w:val="样式 标题 3 + 段前: 0 磅 段后: 0 磅 行距: 1.5 倍行距"/>
    <w:basedOn w:val="3"/>
    <w:rsid w:val="00382E27"/>
    <w:pPr>
      <w:adjustRightInd w:val="0"/>
      <w:snapToGrid w:val="0"/>
      <w:jc w:val="both"/>
    </w:pPr>
    <w:rPr>
      <w:rFonts w:ascii="仿宋_GB2312" w:eastAsia="仿宋_GB2312" w:hAnsi="Alaska" w:cs="Times New Roman"/>
      <w:bCs/>
      <w:sz w:val="28"/>
      <w:szCs w:val="20"/>
    </w:rPr>
  </w:style>
  <w:style w:type="paragraph" w:customStyle="1" w:styleId="xl170">
    <w:name w:val="xl170"/>
    <w:basedOn w:val="a"/>
    <w:rsid w:val="00382E27"/>
    <w:pPr>
      <w:pBdr>
        <w:left w:val="single" w:sz="4" w:space="0" w:color="auto"/>
        <w:bottom w:val="single" w:sz="12" w:space="0" w:color="auto"/>
      </w:pBdr>
      <w:spacing w:before="100" w:beforeAutospacing="1" w:after="100" w:afterAutospacing="1" w:line="240" w:lineRule="auto"/>
      <w:jc w:val="center"/>
    </w:pPr>
    <w:rPr>
      <w:rFonts w:ascii="Arial Unicode MS" w:hAnsi="Arial Unicode MS"/>
    </w:rPr>
  </w:style>
  <w:style w:type="paragraph" w:customStyle="1" w:styleId="font6">
    <w:name w:val="font6"/>
    <w:basedOn w:val="a"/>
    <w:rsid w:val="00382E27"/>
    <w:pPr>
      <w:spacing w:before="100" w:beforeAutospacing="1" w:after="100" w:afterAutospacing="1" w:line="240" w:lineRule="auto"/>
    </w:pPr>
    <w:rPr>
      <w:rFonts w:ascii="宋体" w:hAnsi="宋体"/>
      <w:sz w:val="16"/>
      <w:szCs w:val="16"/>
    </w:rPr>
  </w:style>
  <w:style w:type="paragraph" w:customStyle="1" w:styleId="reader-word-layerreader-word-s1-1">
    <w:name w:val="reader-word-layer reader-word-s1-1"/>
    <w:basedOn w:val="a"/>
    <w:rsid w:val="00382E27"/>
    <w:pPr>
      <w:spacing w:before="100" w:beforeAutospacing="1" w:after="100" w:afterAutospacing="1" w:line="240" w:lineRule="auto"/>
    </w:pPr>
    <w:rPr>
      <w:rFonts w:ascii="宋体" w:hAnsi="宋体"/>
    </w:rPr>
  </w:style>
  <w:style w:type="paragraph" w:customStyle="1" w:styleId="reader-word-layerreader-word-s1-17">
    <w:name w:val="reader-word-layer reader-word-s1-17"/>
    <w:basedOn w:val="a"/>
    <w:rsid w:val="00382E27"/>
    <w:pPr>
      <w:spacing w:before="100" w:beforeAutospacing="1" w:after="100" w:afterAutospacing="1" w:line="240" w:lineRule="auto"/>
    </w:pPr>
    <w:rPr>
      <w:rFonts w:ascii="宋体" w:hAnsi="宋体"/>
    </w:rPr>
  </w:style>
  <w:style w:type="paragraph" w:customStyle="1" w:styleId="CharChard">
    <w:name w:val="批注主题 Char Char"/>
    <w:basedOn w:val="affff9"/>
    <w:next w:val="affff9"/>
    <w:rsid w:val="00382E27"/>
    <w:pPr>
      <w:spacing w:line="240" w:lineRule="auto"/>
    </w:pPr>
    <w:rPr>
      <w:rFonts w:cs="Times New Roman"/>
      <w:b/>
      <w:kern w:val="2"/>
      <w:sz w:val="21"/>
      <w:szCs w:val="20"/>
    </w:rPr>
  </w:style>
  <w:style w:type="paragraph" w:customStyle="1" w:styleId="reader-word-layerreader-word-s1-15">
    <w:name w:val="reader-word-layer reader-word-s1-15"/>
    <w:basedOn w:val="a"/>
    <w:rsid w:val="00382E27"/>
    <w:pPr>
      <w:spacing w:before="100" w:beforeAutospacing="1" w:after="100" w:afterAutospacing="1" w:line="240" w:lineRule="auto"/>
    </w:pPr>
    <w:rPr>
      <w:rFonts w:ascii="宋体" w:hAnsi="宋体"/>
    </w:rPr>
  </w:style>
  <w:style w:type="paragraph" w:customStyle="1" w:styleId="Char2CharCharChar">
    <w:name w:val="Char2 Char Char Char"/>
    <w:basedOn w:val="a"/>
    <w:rsid w:val="00382E27"/>
    <w:pPr>
      <w:spacing w:line="240" w:lineRule="auto"/>
    </w:pPr>
    <w:rPr>
      <w:rFonts w:ascii="宋体" w:hAnsi="宋体"/>
      <w:szCs w:val="20"/>
    </w:rPr>
  </w:style>
  <w:style w:type="paragraph" w:customStyle="1" w:styleId="xl97">
    <w:name w:val="xl97"/>
    <w:basedOn w:val="a"/>
    <w:rsid w:val="00382E27"/>
    <w:pPr>
      <w:pBdr>
        <w:top w:val="single" w:sz="12" w:space="0" w:color="auto"/>
        <w:right w:val="single" w:sz="12" w:space="0" w:color="auto"/>
      </w:pBdr>
      <w:spacing w:before="100" w:beforeAutospacing="1" w:after="100" w:afterAutospacing="1" w:line="240" w:lineRule="auto"/>
      <w:jc w:val="center"/>
    </w:pPr>
    <w:rPr>
      <w:rFonts w:ascii="Arial Unicode MS" w:hAnsi="Arial Unicode MS"/>
      <w:sz w:val="12"/>
      <w:szCs w:val="12"/>
    </w:rPr>
  </w:style>
  <w:style w:type="paragraph" w:customStyle="1" w:styleId="CharCharCharCharCharCharCharCharChar">
    <w:name w:val="Char Char Char Char Char Char Char Char Char"/>
    <w:basedOn w:val="a"/>
    <w:rsid w:val="00382E27"/>
    <w:pPr>
      <w:spacing w:line="240" w:lineRule="auto"/>
    </w:pPr>
    <w:rPr>
      <w:rFonts w:ascii="宋体" w:hAnsi="宋体"/>
    </w:rPr>
  </w:style>
  <w:style w:type="paragraph" w:customStyle="1" w:styleId="ParaChar">
    <w:name w:val="默认段落字体 Para Char"/>
    <w:basedOn w:val="a"/>
    <w:rsid w:val="00382E27"/>
    <w:pPr>
      <w:spacing w:line="240" w:lineRule="auto"/>
    </w:pPr>
    <w:rPr>
      <w:rFonts w:ascii="宋体" w:hAnsi="宋体"/>
    </w:rPr>
  </w:style>
  <w:style w:type="paragraph" w:customStyle="1" w:styleId="20051562">
    <w:name w:val="样式 样式 样式 标题 2 + 黑体 小三 两端对齐 右侧:  0.05 厘米 段前: 15.6 磅 + 首行缩进:  2 字符..."/>
    <w:basedOn w:val="a"/>
    <w:rsid w:val="00382E27"/>
    <w:pPr>
      <w:keepNext/>
      <w:tabs>
        <w:tab w:val="left" w:pos="10440"/>
      </w:tabs>
      <w:spacing w:beforeLines="50" w:afterLines="50"/>
      <w:ind w:right="28" w:firstLineChars="200" w:firstLine="482"/>
      <w:outlineLvl w:val="1"/>
    </w:pPr>
    <w:rPr>
      <w:rFonts w:ascii="宋体" w:hAnsi="宋体"/>
      <w:b/>
    </w:rPr>
  </w:style>
  <w:style w:type="paragraph" w:customStyle="1" w:styleId="GM">
    <w:name w:val="GM"/>
    <w:basedOn w:val="1"/>
    <w:rsid w:val="00382E27"/>
    <w:pPr>
      <w:keepLines w:val="0"/>
      <w:tabs>
        <w:tab w:val="left" w:pos="2260"/>
        <w:tab w:val="left" w:pos="2820"/>
        <w:tab w:val="left" w:pos="3420"/>
      </w:tabs>
      <w:adjustRightInd w:val="0"/>
      <w:snapToGrid w:val="0"/>
      <w:spacing w:before="240" w:line="240" w:lineRule="auto"/>
      <w:ind w:left="851" w:right="-28" w:hanging="851"/>
      <w:jc w:val="both"/>
    </w:pPr>
    <w:rPr>
      <w:rFonts w:ascii="Arial" w:hAnsi="Arial" w:cs="Times New Roman"/>
      <w:kern w:val="0"/>
      <w:sz w:val="22"/>
      <w:lang w:val="en-GB"/>
    </w:rPr>
  </w:style>
  <w:style w:type="paragraph" w:customStyle="1" w:styleId="affffffffffffffffff8">
    <w:name w:val="右侧"/>
    <w:rsid w:val="00382E27"/>
    <w:pPr>
      <w:spacing w:line="280" w:lineRule="exact"/>
      <w:jc w:val="right"/>
    </w:pPr>
    <w:rPr>
      <w:rFonts w:ascii="Batang" w:hAnsi="Batang"/>
      <w:color w:val="000000"/>
      <w:sz w:val="18"/>
    </w:rPr>
  </w:style>
  <w:style w:type="paragraph" w:customStyle="1" w:styleId="1fff0">
    <w:name w:val="公式样式1"/>
    <w:basedOn w:val="a"/>
    <w:rsid w:val="00382E27"/>
    <w:pPr>
      <w:ind w:firstLineChars="100" w:firstLine="235"/>
    </w:pPr>
    <w:rPr>
      <w:rFonts w:ascii="宋体" w:hAnsi="Arial Black"/>
      <w:szCs w:val="20"/>
    </w:rPr>
  </w:style>
  <w:style w:type="paragraph" w:customStyle="1" w:styleId="xl119">
    <w:name w:val="xl119"/>
    <w:basedOn w:val="a"/>
    <w:rsid w:val="00382E27"/>
    <w:pPr>
      <w:spacing w:before="100" w:beforeAutospacing="1" w:after="100" w:afterAutospacing="1" w:line="240" w:lineRule="auto"/>
      <w:jc w:val="center"/>
    </w:pPr>
    <w:rPr>
      <w:rFonts w:ascii="Arial Unicode MS" w:hAnsi="Arial Unicode MS"/>
      <w:sz w:val="16"/>
      <w:szCs w:val="16"/>
    </w:rPr>
  </w:style>
  <w:style w:type="paragraph" w:customStyle="1" w:styleId="xl81">
    <w:name w:val="xl81"/>
    <w:basedOn w:val="a"/>
    <w:rsid w:val="00382E27"/>
    <w:pPr>
      <w:pBdr>
        <w:left w:val="single" w:sz="12" w:space="0" w:color="auto"/>
        <w:bottom w:val="single" w:sz="12" w:space="0" w:color="auto"/>
        <w:right w:val="single" w:sz="4" w:space="0" w:color="auto"/>
      </w:pBdr>
      <w:spacing w:before="100" w:beforeAutospacing="1" w:after="100" w:afterAutospacing="1" w:line="240" w:lineRule="auto"/>
      <w:jc w:val="center"/>
    </w:pPr>
    <w:rPr>
      <w:rFonts w:ascii="Arial Unicode MS" w:hAnsi="Arial Unicode MS"/>
      <w:sz w:val="12"/>
      <w:szCs w:val="12"/>
    </w:rPr>
  </w:style>
  <w:style w:type="paragraph" w:customStyle="1" w:styleId="xl155">
    <w:name w:val="xl155"/>
    <w:basedOn w:val="a"/>
    <w:rsid w:val="00382E27"/>
    <w:pPr>
      <w:pBdr>
        <w:top w:val="single" w:sz="4" w:space="0" w:color="auto"/>
        <w:left w:val="single" w:sz="4" w:space="0" w:color="auto"/>
        <w:right w:val="single" w:sz="4" w:space="0" w:color="auto"/>
      </w:pBdr>
      <w:spacing w:before="100" w:beforeAutospacing="1" w:after="100" w:afterAutospacing="1" w:line="240" w:lineRule="auto"/>
    </w:pPr>
    <w:rPr>
      <w:rFonts w:ascii="Arial Unicode MS" w:hAnsi="Arial Unicode MS"/>
      <w:sz w:val="20"/>
      <w:szCs w:val="20"/>
    </w:rPr>
  </w:style>
  <w:style w:type="paragraph" w:customStyle="1" w:styleId="3f9">
    <w:name w:val="表头（铸造）3"/>
    <w:basedOn w:val="a"/>
    <w:rsid w:val="00382E27"/>
    <w:pPr>
      <w:jc w:val="center"/>
    </w:pPr>
    <w:rPr>
      <w:rFonts w:ascii="宋体" w:eastAsia="方正宋黑简体" w:hAnsi="宋体"/>
      <w:b/>
    </w:rPr>
  </w:style>
  <w:style w:type="paragraph" w:customStyle="1" w:styleId="xl109">
    <w:name w:val="xl109"/>
    <w:basedOn w:val="a"/>
    <w:rsid w:val="00382E27"/>
    <w:pPr>
      <w:pBdr>
        <w:top w:val="single" w:sz="12" w:space="0" w:color="auto"/>
        <w:bottom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6121">
    <w:name w:val="612表格"/>
    <w:basedOn w:val="a"/>
    <w:rsid w:val="00382E27"/>
    <w:pPr>
      <w:spacing w:line="360" w:lineRule="exact"/>
      <w:jc w:val="center"/>
    </w:pPr>
    <w:rPr>
      <w:rFonts w:ascii="Arial Unicode MS" w:hAnsi="Arial Unicode MS"/>
      <w:szCs w:val="21"/>
    </w:rPr>
  </w:style>
  <w:style w:type="paragraph" w:customStyle="1" w:styleId="xl129">
    <w:name w:val="xl129"/>
    <w:basedOn w:val="a"/>
    <w:rsid w:val="00382E27"/>
    <w:pPr>
      <w:pBdr>
        <w:right w:val="single" w:sz="8" w:space="0" w:color="auto"/>
      </w:pBdr>
      <w:spacing w:before="100" w:beforeAutospacing="1" w:after="100" w:afterAutospacing="1" w:line="240" w:lineRule="auto"/>
      <w:jc w:val="center"/>
    </w:pPr>
    <w:rPr>
      <w:rFonts w:ascii="Arial Unicode MS" w:hAnsi="Arial Unicode MS"/>
      <w:sz w:val="16"/>
      <w:szCs w:val="16"/>
    </w:rPr>
  </w:style>
  <w:style w:type="paragraph" w:customStyle="1" w:styleId="xl115">
    <w:name w:val="xl115"/>
    <w:basedOn w:val="a"/>
    <w:rsid w:val="00382E27"/>
    <w:pPr>
      <w:pBdr>
        <w:left w:val="single" w:sz="4" w:space="0" w:color="auto"/>
      </w:pBdr>
      <w:spacing w:before="100" w:beforeAutospacing="1" w:after="100" w:afterAutospacing="1" w:line="240" w:lineRule="auto"/>
      <w:jc w:val="center"/>
    </w:pPr>
    <w:rPr>
      <w:rFonts w:ascii="宋体" w:hAnsi="宋体"/>
      <w:sz w:val="22"/>
      <w:szCs w:val="22"/>
    </w:rPr>
  </w:style>
  <w:style w:type="paragraph" w:customStyle="1" w:styleId="Style10">
    <w:name w:val="_Style 10"/>
    <w:basedOn w:val="a"/>
    <w:rsid w:val="00382E27"/>
    <w:pPr>
      <w:spacing w:line="240" w:lineRule="auto"/>
    </w:pPr>
    <w:rPr>
      <w:rFonts w:ascii="宋体" w:hAnsi="宋体"/>
    </w:rPr>
  </w:style>
  <w:style w:type="paragraph" w:customStyle="1" w:styleId="affffffffffffffffff9">
    <w:name w:val="小圈序列"/>
    <w:basedOn w:val="a"/>
    <w:rsid w:val="00382E27"/>
    <w:pPr>
      <w:spacing w:line="240" w:lineRule="auto"/>
      <w:ind w:left="560"/>
    </w:pPr>
    <w:rPr>
      <w:rFonts w:ascii="宋体" w:hAnsi="宋体"/>
      <w:sz w:val="28"/>
      <w:szCs w:val="28"/>
    </w:rPr>
  </w:style>
  <w:style w:type="paragraph" w:customStyle="1" w:styleId="font9">
    <w:name w:val="font9"/>
    <w:basedOn w:val="a"/>
    <w:rsid w:val="00382E27"/>
    <w:pPr>
      <w:spacing w:before="100" w:beforeAutospacing="1" w:after="100" w:afterAutospacing="1" w:line="240" w:lineRule="auto"/>
    </w:pPr>
    <w:rPr>
      <w:rFonts w:ascii="楷体_GB2312" w:eastAsia="楷体_GB2312" w:hAnsi="Arial Unicode MS"/>
      <w:sz w:val="16"/>
      <w:szCs w:val="20"/>
    </w:rPr>
  </w:style>
  <w:style w:type="paragraph" w:customStyle="1" w:styleId="z-11110">
    <w:name w:val="z-窗体顶端1111"/>
    <w:basedOn w:val="a"/>
    <w:next w:val="a"/>
    <w:rsid w:val="00382E27"/>
    <w:pPr>
      <w:pBdr>
        <w:bottom w:val="single" w:sz="6" w:space="1" w:color="auto"/>
      </w:pBdr>
      <w:spacing w:line="240" w:lineRule="auto"/>
      <w:jc w:val="center"/>
    </w:pPr>
    <w:rPr>
      <w:rFonts w:ascii="Arial" w:eastAsia="Arial Unicode MS" w:hAnsi="Arial" w:cs="Arial"/>
      <w:vanish/>
      <w:kern w:val="2"/>
      <w:sz w:val="16"/>
      <w:szCs w:val="16"/>
    </w:rPr>
  </w:style>
  <w:style w:type="paragraph" w:customStyle="1" w:styleId="p0">
    <w:name w:val="p0"/>
    <w:basedOn w:val="a"/>
    <w:rsid w:val="00382E27"/>
    <w:pPr>
      <w:spacing w:before="100" w:beforeAutospacing="1" w:after="100" w:afterAutospacing="1" w:line="240" w:lineRule="auto"/>
    </w:pPr>
    <w:rPr>
      <w:rFonts w:ascii="宋体" w:hAnsi="宋体"/>
    </w:rPr>
  </w:style>
  <w:style w:type="paragraph" w:customStyle="1" w:styleId="affffffffffffffffffa">
    <w:name w:val="框图内容"/>
    <w:basedOn w:val="a"/>
    <w:rsid w:val="00382E27"/>
    <w:pPr>
      <w:spacing w:line="240" w:lineRule="auto"/>
      <w:jc w:val="center"/>
    </w:pPr>
    <w:rPr>
      <w:rFonts w:ascii="宋体" w:hAnsi="宋体"/>
      <w:lang w:val="en-GB"/>
    </w:rPr>
  </w:style>
  <w:style w:type="paragraph" w:customStyle="1" w:styleId="CharCharChar1CharCharCharCharCharChar">
    <w:name w:val="Char Char Char1 Char Char Char Char Char Char"/>
    <w:basedOn w:val="a"/>
    <w:rsid w:val="00382E27"/>
    <w:pPr>
      <w:spacing w:line="240" w:lineRule="auto"/>
    </w:pPr>
    <w:rPr>
      <w:rFonts w:ascii="宋体" w:hAnsi="宋体"/>
      <w:szCs w:val="20"/>
    </w:rPr>
  </w:style>
  <w:style w:type="paragraph" w:customStyle="1" w:styleId="z-110">
    <w:name w:val="z-窗体顶端11"/>
    <w:basedOn w:val="a"/>
    <w:next w:val="a"/>
    <w:rsid w:val="00382E27"/>
    <w:pPr>
      <w:pBdr>
        <w:bottom w:val="single" w:sz="6" w:space="1" w:color="auto"/>
      </w:pBdr>
      <w:spacing w:line="240" w:lineRule="auto"/>
      <w:jc w:val="center"/>
    </w:pPr>
    <w:rPr>
      <w:rFonts w:ascii="Arial" w:eastAsia="Arial Unicode MS" w:hAnsi="Arial" w:cs="Arial"/>
      <w:vanish/>
      <w:kern w:val="2"/>
      <w:sz w:val="16"/>
      <w:szCs w:val="16"/>
    </w:rPr>
  </w:style>
  <w:style w:type="paragraph" w:customStyle="1" w:styleId="3fa">
    <w:name w:val="样式 3"/>
    <w:basedOn w:val="37"/>
    <w:rsid w:val="00382E27"/>
    <w:pPr>
      <w:spacing w:after="0" w:line="288" w:lineRule="auto"/>
      <w:ind w:leftChars="0" w:left="0" w:firstLineChars="200" w:firstLine="480"/>
    </w:pPr>
    <w:rPr>
      <w:kern w:val="2"/>
      <w:sz w:val="24"/>
      <w:szCs w:val="24"/>
    </w:rPr>
  </w:style>
  <w:style w:type="paragraph" w:customStyle="1" w:styleId="reader-word-layerreader-word-s1-11">
    <w:name w:val="reader-word-layer reader-word-s1-11"/>
    <w:basedOn w:val="a"/>
    <w:rsid w:val="00382E27"/>
    <w:pPr>
      <w:spacing w:before="100" w:beforeAutospacing="1" w:after="100" w:afterAutospacing="1" w:line="240" w:lineRule="auto"/>
    </w:pPr>
    <w:rPr>
      <w:rFonts w:ascii="宋体" w:hAnsi="宋体"/>
    </w:rPr>
  </w:style>
  <w:style w:type="paragraph" w:customStyle="1" w:styleId="y1">
    <w:name w:val="y表格"/>
    <w:basedOn w:val="afff"/>
    <w:rsid w:val="00382E27"/>
    <w:pPr>
      <w:adjustRightInd w:val="0"/>
      <w:snapToGrid w:val="0"/>
      <w:spacing w:after="0" w:line="240" w:lineRule="auto"/>
      <w:jc w:val="center"/>
    </w:pPr>
    <w:rPr>
      <w:rFonts w:cs="Times New Roman"/>
    </w:rPr>
  </w:style>
  <w:style w:type="paragraph" w:customStyle="1" w:styleId="11a">
    <w:name w:val="样式11"/>
    <w:basedOn w:val="a"/>
    <w:rsid w:val="00382E27"/>
    <w:pPr>
      <w:tabs>
        <w:tab w:val="left" w:pos="720"/>
      </w:tabs>
      <w:adjustRightInd w:val="0"/>
      <w:snapToGrid w:val="0"/>
      <w:spacing w:line="312" w:lineRule="auto"/>
      <w:ind w:left="284" w:hanging="284"/>
    </w:pPr>
    <w:rPr>
      <w:rFonts w:ascii="仿宋_GB2312" w:eastAsia="仿宋_GB2312" w:hAnsi="宋体"/>
      <w:sz w:val="28"/>
      <w:szCs w:val="20"/>
    </w:rPr>
  </w:style>
  <w:style w:type="paragraph" w:customStyle="1" w:styleId="acee">
    <w:name w:val="acee正文"/>
    <w:basedOn w:val="a"/>
    <w:rsid w:val="00382E27"/>
    <w:pPr>
      <w:spacing w:line="480" w:lineRule="exact"/>
      <w:ind w:firstLineChars="200" w:firstLine="640"/>
    </w:pPr>
    <w:rPr>
      <w:rFonts w:ascii="仿宋_GB2312" w:eastAsia="仿宋_GB2312" w:hAnsi="宋体"/>
      <w:sz w:val="32"/>
    </w:rPr>
  </w:style>
  <w:style w:type="paragraph" w:customStyle="1" w:styleId="affffffffffffffffffb">
    <w:name w:val="新表"/>
    <w:basedOn w:val="a"/>
    <w:rsid w:val="00382E27"/>
    <w:pPr>
      <w:spacing w:line="360" w:lineRule="exact"/>
    </w:pPr>
    <w:rPr>
      <w:rFonts w:ascii="宋体" w:eastAsia="仿宋_GB2312" w:hAnsi="宋体"/>
      <w:sz w:val="28"/>
      <w:szCs w:val="20"/>
    </w:rPr>
  </w:style>
  <w:style w:type="paragraph" w:customStyle="1" w:styleId="affffffffffffffffffc">
    <w:name w:val="参加人员"/>
    <w:basedOn w:val="a"/>
    <w:rsid w:val="00382E27"/>
    <w:pPr>
      <w:spacing w:line="240" w:lineRule="auto"/>
    </w:pPr>
    <w:rPr>
      <w:rFonts w:ascii="宋体" w:hAnsi="宋体"/>
    </w:rPr>
  </w:style>
  <w:style w:type="paragraph" w:customStyle="1" w:styleId="affffffffffffffffffd">
    <w:name w:val="封面标准文稿编辑信息"/>
    <w:rsid w:val="00382E27"/>
    <w:pPr>
      <w:spacing w:before="180" w:line="180" w:lineRule="exact"/>
      <w:jc w:val="center"/>
    </w:pPr>
    <w:rPr>
      <w:rFonts w:ascii="宋体"/>
      <w:sz w:val="21"/>
    </w:rPr>
  </w:style>
  <w:style w:type="paragraph" w:customStyle="1" w:styleId="affffffffffffffffffe">
    <w:name w:val="封面标准名称"/>
    <w:rsid w:val="00382E27"/>
    <w:pPr>
      <w:widowControl w:val="0"/>
      <w:spacing w:line="680" w:lineRule="exact"/>
      <w:jc w:val="center"/>
    </w:pPr>
    <w:rPr>
      <w:rFonts w:ascii="黑体" w:eastAsia="黑体"/>
      <w:sz w:val="52"/>
    </w:rPr>
  </w:style>
  <w:style w:type="paragraph" w:customStyle="1" w:styleId="CharCharChar1CharCharChar1CharCharCharCharCharChar1CharCharChar1Char">
    <w:name w:val="Char Char Char1 Char Char Char1 Char Char Char Char Char Char1 Char Char Char1 Char"/>
    <w:basedOn w:val="a"/>
    <w:rsid w:val="00382E27"/>
    <w:pPr>
      <w:spacing w:line="240" w:lineRule="auto"/>
    </w:pPr>
    <w:rPr>
      <w:rFonts w:ascii="宋体" w:hAnsi="宋体"/>
    </w:rPr>
  </w:style>
  <w:style w:type="paragraph" w:customStyle="1" w:styleId="xl67">
    <w:name w:val="xl67"/>
    <w:basedOn w:val="a"/>
    <w:rsid w:val="00382E27"/>
    <w:pPr>
      <w:pBdr>
        <w:right w:val="single" w:sz="4" w:space="0" w:color="auto"/>
      </w:pBdr>
      <w:spacing w:before="100" w:beforeAutospacing="1" w:after="100" w:afterAutospacing="1" w:line="240" w:lineRule="auto"/>
      <w:jc w:val="center"/>
    </w:pPr>
    <w:rPr>
      <w:rFonts w:ascii="Arial Unicode MS" w:hAnsi="Arial Unicode MS"/>
      <w:sz w:val="16"/>
      <w:szCs w:val="16"/>
    </w:rPr>
  </w:style>
  <w:style w:type="paragraph" w:customStyle="1" w:styleId="afffffffffffffffffff">
    <w:name w:val="表内字体"/>
    <w:basedOn w:val="a"/>
    <w:rsid w:val="00382E27"/>
    <w:pPr>
      <w:spacing w:line="240" w:lineRule="auto"/>
      <w:jc w:val="center"/>
    </w:pPr>
    <w:rPr>
      <w:rFonts w:ascii="宋体" w:eastAsia="华文中宋" w:hAnsi="宋体"/>
      <w:szCs w:val="20"/>
    </w:rPr>
  </w:style>
  <w:style w:type="paragraph" w:customStyle="1" w:styleId="CharCharChar1CharCharCharCharCharCharCharCharCharChar">
    <w:name w:val="Char Char Char1 Char Char Char Char Char Char Char Char Char Char"/>
    <w:basedOn w:val="a"/>
    <w:rsid w:val="00382E27"/>
    <w:pPr>
      <w:widowControl w:val="0"/>
      <w:spacing w:beforeLines="50" w:line="240" w:lineRule="auto"/>
      <w:ind w:firstLineChars="200" w:firstLine="200"/>
      <w:jc w:val="center"/>
    </w:pPr>
    <w:rPr>
      <w:rFonts w:ascii="宋体" w:hAnsi="宋体" w:cs="Courier New"/>
      <w:kern w:val="2"/>
      <w:sz w:val="32"/>
      <w:szCs w:val="32"/>
    </w:rPr>
  </w:style>
  <w:style w:type="paragraph" w:customStyle="1" w:styleId="reader-word-layerreader-word-s2-1">
    <w:name w:val="reader-word-layer reader-word-s2-1"/>
    <w:basedOn w:val="a"/>
    <w:rsid w:val="00382E27"/>
    <w:pPr>
      <w:spacing w:before="100" w:beforeAutospacing="1" w:after="100" w:afterAutospacing="1" w:line="240" w:lineRule="auto"/>
    </w:pPr>
    <w:rPr>
      <w:rFonts w:ascii="宋体" w:hAnsi="宋体"/>
    </w:rPr>
  </w:style>
  <w:style w:type="paragraph" w:customStyle="1" w:styleId="Char19">
    <w:name w:val="Char1"/>
    <w:basedOn w:val="a"/>
    <w:rsid w:val="00382E27"/>
    <w:pPr>
      <w:spacing w:line="240" w:lineRule="auto"/>
    </w:pPr>
    <w:rPr>
      <w:rFonts w:ascii="宋体" w:hAnsi="宋体"/>
      <w:sz w:val="28"/>
    </w:rPr>
  </w:style>
  <w:style w:type="paragraph" w:customStyle="1" w:styleId="CharCharChar1CharCharCharCharCharCharCharCharCharCharCharCharCharCharCharChar111">
    <w:name w:val="Char Char Char1 Char Char Char Char Char Char Char Char Char Char Char Char Char Char Char Char111"/>
    <w:basedOn w:val="a"/>
    <w:rsid w:val="00382E27"/>
    <w:pPr>
      <w:adjustRightInd w:val="0"/>
      <w:spacing w:line="360" w:lineRule="atLeast"/>
    </w:pPr>
    <w:rPr>
      <w:rFonts w:ascii="Tahoma" w:hAnsi="Tahoma" w:cs="Times New Roman"/>
      <w:szCs w:val="20"/>
    </w:rPr>
  </w:style>
  <w:style w:type="paragraph" w:customStyle="1" w:styleId="afffffffffffffffffff0">
    <w:name w:val="正文标准"/>
    <w:rsid w:val="00382E27"/>
    <w:pPr>
      <w:spacing w:line="360" w:lineRule="auto"/>
      <w:ind w:firstLineChars="200" w:firstLine="200"/>
      <w:jc w:val="both"/>
    </w:pPr>
    <w:rPr>
      <w:kern w:val="44"/>
      <w:sz w:val="28"/>
      <w:lang w:val="zh-CN"/>
    </w:rPr>
  </w:style>
  <w:style w:type="paragraph" w:customStyle="1" w:styleId="xl147">
    <w:name w:val="xl147"/>
    <w:basedOn w:val="a"/>
    <w:rsid w:val="00382E27"/>
    <w:pPr>
      <w:spacing w:before="100" w:beforeAutospacing="1" w:after="100" w:afterAutospacing="1" w:line="240" w:lineRule="auto"/>
      <w:jc w:val="center"/>
    </w:pPr>
    <w:rPr>
      <w:rFonts w:ascii="Arial Unicode MS" w:hAnsi="Arial Unicode MS"/>
    </w:rPr>
  </w:style>
  <w:style w:type="paragraph" w:customStyle="1" w:styleId="reader-word-layerreader-word-s1-10">
    <w:name w:val="reader-word-layer reader-word-s1-10"/>
    <w:basedOn w:val="a"/>
    <w:rsid w:val="00382E27"/>
    <w:pPr>
      <w:spacing w:before="100" w:beforeAutospacing="1" w:after="100" w:afterAutospacing="1" w:line="240" w:lineRule="auto"/>
    </w:pPr>
    <w:rPr>
      <w:rFonts w:ascii="宋体" w:hAnsi="宋体"/>
    </w:rPr>
  </w:style>
  <w:style w:type="paragraph" w:customStyle="1" w:styleId="charfff4">
    <w:name w:val="char"/>
    <w:basedOn w:val="a"/>
    <w:rsid w:val="00382E27"/>
    <w:pPr>
      <w:spacing w:after="160" w:line="240" w:lineRule="exact"/>
    </w:pPr>
    <w:rPr>
      <w:rFonts w:ascii="Verdana" w:eastAsia="仿宋_GB2312" w:hAnsi="Verdana" w:cs="”“Times New Roman”“"/>
      <w:szCs w:val="20"/>
      <w:lang w:eastAsia="en-US"/>
    </w:rPr>
  </w:style>
  <w:style w:type="paragraph" w:customStyle="1" w:styleId="afffffffffffffffffff1">
    <w:name w:val="预案正文"/>
    <w:rsid w:val="00382E27"/>
    <w:pPr>
      <w:spacing w:line="360" w:lineRule="auto"/>
      <w:ind w:firstLineChars="200" w:firstLine="200"/>
      <w:jc w:val="both"/>
    </w:pPr>
    <w:rPr>
      <w:kern w:val="2"/>
      <w:sz w:val="24"/>
      <w:szCs w:val="24"/>
    </w:rPr>
  </w:style>
  <w:style w:type="character" w:styleId="afffffffffffffffffff2">
    <w:name w:val="footnote reference"/>
    <w:semiHidden/>
    <w:unhideWhenUsed/>
    <w:rsid w:val="00382E27"/>
    <w:rPr>
      <w:rFonts w:ascii="Times New Roman" w:eastAsia="宋体" w:hAnsi="Times New Roman" w:cs="Times New Roman" w:hint="default"/>
      <w:vertAlign w:val="superscript"/>
    </w:rPr>
  </w:style>
  <w:style w:type="character" w:styleId="afffffffffffffffffff3">
    <w:name w:val="line number"/>
    <w:semiHidden/>
    <w:unhideWhenUsed/>
    <w:rsid w:val="00382E27"/>
    <w:rPr>
      <w:rFonts w:ascii="宋体" w:eastAsia="宋体" w:hAnsi="宋体" w:cs="Courier New" w:hint="eastAsia"/>
      <w:kern w:val="2"/>
      <w:sz w:val="32"/>
      <w:szCs w:val="32"/>
      <w:lang w:val="en-US" w:eastAsia="zh-CN" w:bidi="ar-SA"/>
    </w:rPr>
  </w:style>
  <w:style w:type="character" w:customStyle="1" w:styleId="Char41">
    <w:name w:val="正文文本 Char4"/>
    <w:rsid w:val="00382E27"/>
    <w:rPr>
      <w:rFonts w:ascii="宋体" w:eastAsia="宋体" w:hAnsi="宋体" w:cs="宋体" w:hint="eastAsia"/>
      <w:kern w:val="0"/>
      <w:sz w:val="24"/>
      <w:szCs w:val="24"/>
      <w:lang w:eastAsia="en-US"/>
    </w:rPr>
  </w:style>
  <w:style w:type="character" w:customStyle="1" w:styleId="Char21">
    <w:name w:val="页眉 Char2"/>
    <w:locked/>
    <w:rsid w:val="00382E27"/>
    <w:rPr>
      <w:sz w:val="18"/>
      <w:szCs w:val="18"/>
    </w:rPr>
  </w:style>
  <w:style w:type="character" w:customStyle="1" w:styleId="Char22">
    <w:name w:val="页脚 Char2"/>
    <w:locked/>
    <w:rsid w:val="00382E27"/>
    <w:rPr>
      <w:sz w:val="18"/>
      <w:szCs w:val="18"/>
    </w:rPr>
  </w:style>
  <w:style w:type="character" w:customStyle="1" w:styleId="2Char30">
    <w:name w:val="标题 2 Char3"/>
    <w:semiHidden/>
    <w:locked/>
    <w:rsid w:val="00382E27"/>
    <w:rPr>
      <w:rFonts w:ascii="宋体" w:hAnsi="宋体"/>
      <w:b/>
      <w:bCs/>
      <w:sz w:val="24"/>
      <w:szCs w:val="24"/>
    </w:rPr>
  </w:style>
  <w:style w:type="character" w:customStyle="1" w:styleId="3Char1">
    <w:name w:val="标题 3 Char1"/>
    <w:locked/>
    <w:rsid w:val="00382E27"/>
    <w:rPr>
      <w:rFonts w:ascii="宋体" w:eastAsia="宋体" w:hAnsi="宋体" w:hint="eastAsia"/>
      <w:b/>
      <w:bCs w:val="0"/>
      <w:sz w:val="24"/>
      <w:szCs w:val="24"/>
    </w:rPr>
  </w:style>
  <w:style w:type="character" w:customStyle="1" w:styleId="1Char6">
    <w:name w:val="表格标题1 Char"/>
    <w:rsid w:val="00382E27"/>
    <w:rPr>
      <w:rFonts w:ascii="Times New Roman" w:eastAsia="宋体" w:hAnsi="Times New Roman" w:cs="Times New Roman" w:hint="default"/>
      <w:b/>
      <w:bCs w:val="0"/>
    </w:rPr>
  </w:style>
  <w:style w:type="character" w:customStyle="1" w:styleId="Charfff5">
    <w:name w:val="标准正文 Char"/>
    <w:rsid w:val="00382E27"/>
    <w:rPr>
      <w:rFonts w:ascii="Times New Roman" w:eastAsia="宋体" w:hAnsi="宋体" w:cs="Times New Roman" w:hint="default"/>
      <w:kern w:val="2"/>
      <w:sz w:val="24"/>
      <w:szCs w:val="24"/>
    </w:rPr>
  </w:style>
  <w:style w:type="character" w:customStyle="1" w:styleId="4Char2">
    <w:name w:val="标题 4 Char2"/>
    <w:semiHidden/>
    <w:locked/>
    <w:rsid w:val="00382E27"/>
    <w:rPr>
      <w:rFonts w:ascii="Arial" w:hAnsi="Arial"/>
      <w:kern w:val="2"/>
      <w:sz w:val="21"/>
    </w:rPr>
  </w:style>
  <w:style w:type="character" w:customStyle="1" w:styleId="CharChare">
    <w:name w:val="标准正文 Char Char"/>
    <w:rsid w:val="00382E27"/>
    <w:rPr>
      <w:rFonts w:ascii="宋体" w:eastAsia="宋体" w:hAnsi="Times New Roman" w:cs="Times New Roman" w:hint="eastAsia"/>
      <w:sz w:val="24"/>
    </w:rPr>
  </w:style>
  <w:style w:type="character" w:customStyle="1" w:styleId="1Char20">
    <w:name w:val="标题 1 Char2"/>
    <w:locked/>
    <w:rsid w:val="00382E27"/>
    <w:rPr>
      <w:rFonts w:ascii="宋体" w:hAnsi="宋体"/>
      <w:b/>
      <w:bCs/>
      <w:kern w:val="44"/>
      <w:sz w:val="36"/>
      <w:szCs w:val="32"/>
    </w:rPr>
  </w:style>
  <w:style w:type="character" w:customStyle="1" w:styleId="Charfff6">
    <w:name w:val="报告书正文 Char"/>
    <w:rsid w:val="00382E27"/>
    <w:rPr>
      <w:rFonts w:ascii="Times New Roman" w:eastAsia="宋体" w:hAnsi="Times New Roman" w:cs="Times New Roman" w:hint="default"/>
      <w:kern w:val="2"/>
      <w:sz w:val="24"/>
      <w:szCs w:val="24"/>
    </w:rPr>
  </w:style>
  <w:style w:type="character" w:customStyle="1" w:styleId="7Char1">
    <w:name w:val="标题 7 Char1"/>
    <w:semiHidden/>
    <w:locked/>
    <w:rsid w:val="00382E27"/>
    <w:rPr>
      <w:rFonts w:ascii="宋体" w:hAnsi="宋体"/>
      <w:b/>
      <w:bCs/>
      <w:kern w:val="13"/>
      <w:sz w:val="24"/>
      <w:szCs w:val="24"/>
    </w:rPr>
  </w:style>
  <w:style w:type="character" w:customStyle="1" w:styleId="Char1a">
    <w:name w:val="注释标题 Char1"/>
    <w:basedOn w:val="a0"/>
    <w:rsid w:val="00382E27"/>
    <w:rPr>
      <w:rFonts w:ascii="Times New Roman" w:eastAsia="宋体" w:hAnsi="Times New Roman" w:cs="Times New Roman" w:hint="default"/>
      <w:kern w:val="2"/>
      <w:sz w:val="21"/>
      <w:szCs w:val="22"/>
    </w:rPr>
  </w:style>
  <w:style w:type="character" w:customStyle="1" w:styleId="Char1b">
    <w:name w:val="电子邮件签名 Char1"/>
    <w:basedOn w:val="a0"/>
    <w:rsid w:val="00382E27"/>
    <w:rPr>
      <w:rFonts w:ascii="Times New Roman" w:eastAsia="宋体" w:hAnsi="Times New Roman" w:cs="Times New Roman" w:hint="default"/>
      <w:kern w:val="2"/>
      <w:sz w:val="21"/>
      <w:szCs w:val="22"/>
    </w:rPr>
  </w:style>
  <w:style w:type="character" w:customStyle="1" w:styleId="Char1c">
    <w:name w:val="文档结构图 Char1"/>
    <w:basedOn w:val="a0"/>
    <w:rsid w:val="00382E27"/>
    <w:rPr>
      <w:rFonts w:ascii="宋体" w:eastAsia="宋体" w:hAnsi="Times New Roman" w:cs="Times New Roman" w:hint="eastAsia"/>
      <w:kern w:val="2"/>
      <w:sz w:val="18"/>
      <w:szCs w:val="18"/>
    </w:rPr>
  </w:style>
  <w:style w:type="character" w:customStyle="1" w:styleId="Char1d">
    <w:name w:val="称呼 Char1"/>
    <w:basedOn w:val="a0"/>
    <w:rsid w:val="00382E27"/>
    <w:rPr>
      <w:rFonts w:ascii="Times New Roman" w:eastAsia="宋体" w:hAnsi="Times New Roman" w:cs="Times New Roman" w:hint="default"/>
      <w:kern w:val="2"/>
      <w:sz w:val="21"/>
      <w:szCs w:val="22"/>
    </w:rPr>
  </w:style>
  <w:style w:type="character" w:customStyle="1" w:styleId="3Char10">
    <w:name w:val="正文文本 3 Char1"/>
    <w:basedOn w:val="a0"/>
    <w:rsid w:val="00382E27"/>
    <w:rPr>
      <w:rFonts w:ascii="Times New Roman" w:eastAsia="宋体" w:hAnsi="Times New Roman" w:cs="Times New Roman" w:hint="default"/>
      <w:kern w:val="2"/>
      <w:sz w:val="16"/>
      <w:szCs w:val="16"/>
    </w:rPr>
  </w:style>
  <w:style w:type="character" w:customStyle="1" w:styleId="Char1e">
    <w:name w:val="结束语 Char1"/>
    <w:basedOn w:val="a0"/>
    <w:rsid w:val="00382E27"/>
    <w:rPr>
      <w:rFonts w:ascii="Times New Roman" w:eastAsia="宋体" w:hAnsi="Times New Roman" w:cs="Times New Roman" w:hint="default"/>
      <w:kern w:val="2"/>
      <w:sz w:val="21"/>
      <w:szCs w:val="22"/>
    </w:rPr>
  </w:style>
  <w:style w:type="character" w:customStyle="1" w:styleId="Char23">
    <w:name w:val="正文文本缩进 Char2"/>
    <w:locked/>
    <w:rsid w:val="00382E27"/>
    <w:rPr>
      <w:rFonts w:ascii="宋体" w:eastAsia="宋体" w:hAnsi="宋体" w:cs="宋体" w:hint="eastAsia"/>
      <w:sz w:val="24"/>
      <w:szCs w:val="24"/>
    </w:rPr>
  </w:style>
  <w:style w:type="character" w:customStyle="1" w:styleId="HTMLChar1">
    <w:name w:val="HTML 地址 Char1"/>
    <w:basedOn w:val="a0"/>
    <w:rsid w:val="00382E27"/>
    <w:rPr>
      <w:rFonts w:ascii="Times New Roman" w:eastAsia="宋体" w:hAnsi="Times New Roman" w:cs="Times New Roman" w:hint="default"/>
      <w:i/>
      <w:iCs/>
      <w:kern w:val="2"/>
      <w:sz w:val="21"/>
      <w:szCs w:val="22"/>
    </w:rPr>
  </w:style>
  <w:style w:type="character" w:customStyle="1" w:styleId="Char31">
    <w:name w:val="纯文本 Char3"/>
    <w:locked/>
    <w:rsid w:val="00382E27"/>
    <w:rPr>
      <w:rFonts w:ascii="宋体" w:eastAsia="宋体" w:hAnsi="Courier New" w:hint="eastAsia"/>
      <w:kern w:val="2"/>
      <w:sz w:val="28"/>
    </w:rPr>
  </w:style>
  <w:style w:type="character" w:customStyle="1" w:styleId="Char24">
    <w:name w:val="批注框文本 Char2"/>
    <w:locked/>
    <w:rsid w:val="00382E27"/>
    <w:rPr>
      <w:kern w:val="2"/>
      <w:sz w:val="18"/>
      <w:szCs w:val="18"/>
    </w:rPr>
  </w:style>
  <w:style w:type="character" w:customStyle="1" w:styleId="Char1f">
    <w:name w:val="签名 Char1"/>
    <w:basedOn w:val="a0"/>
    <w:rsid w:val="00382E27"/>
    <w:rPr>
      <w:rFonts w:ascii="Times New Roman" w:eastAsia="宋体" w:hAnsi="Times New Roman" w:cs="Times New Roman" w:hint="default"/>
      <w:kern w:val="2"/>
      <w:sz w:val="21"/>
      <w:szCs w:val="22"/>
    </w:rPr>
  </w:style>
  <w:style w:type="character" w:customStyle="1" w:styleId="Char1f0">
    <w:name w:val="副标题 Char1"/>
    <w:basedOn w:val="a0"/>
    <w:rsid w:val="00382E27"/>
    <w:rPr>
      <w:rFonts w:ascii="Cambria" w:eastAsia="宋体" w:hAnsi="Cambria" w:cs="Times New Roman" w:hint="default"/>
      <w:b/>
      <w:bCs/>
      <w:kern w:val="28"/>
      <w:sz w:val="32"/>
      <w:szCs w:val="32"/>
    </w:rPr>
  </w:style>
  <w:style w:type="character" w:customStyle="1" w:styleId="Char1f1">
    <w:name w:val="脚注文本 Char1"/>
    <w:basedOn w:val="a0"/>
    <w:rsid w:val="00382E27"/>
    <w:rPr>
      <w:rFonts w:ascii="Times New Roman" w:eastAsia="宋体" w:hAnsi="Times New Roman" w:cs="Times New Roman" w:hint="default"/>
      <w:kern w:val="2"/>
      <w:sz w:val="18"/>
      <w:szCs w:val="18"/>
    </w:rPr>
  </w:style>
  <w:style w:type="character" w:customStyle="1" w:styleId="3Char11">
    <w:name w:val="正文文本缩进 3 Char1"/>
    <w:basedOn w:val="a0"/>
    <w:rsid w:val="00382E27"/>
    <w:rPr>
      <w:rFonts w:ascii="Times New Roman" w:eastAsia="宋体" w:hAnsi="Times New Roman" w:cs="Times New Roman" w:hint="default"/>
      <w:kern w:val="2"/>
      <w:sz w:val="16"/>
      <w:szCs w:val="16"/>
    </w:rPr>
  </w:style>
  <w:style w:type="character" w:customStyle="1" w:styleId="Char1f2">
    <w:name w:val="信息标题 Char1"/>
    <w:basedOn w:val="a0"/>
    <w:rsid w:val="00382E27"/>
    <w:rPr>
      <w:rFonts w:ascii="Cambria" w:eastAsia="宋体" w:hAnsi="Cambria" w:cs="Times New Roman" w:hint="default"/>
      <w:kern w:val="2"/>
      <w:sz w:val="24"/>
      <w:szCs w:val="24"/>
      <w:shd w:val="pct20" w:color="auto" w:fill="auto"/>
    </w:rPr>
  </w:style>
  <w:style w:type="character" w:customStyle="1" w:styleId="HTMLChar10">
    <w:name w:val="HTML 预设格式 Char1"/>
    <w:basedOn w:val="a0"/>
    <w:rsid w:val="00382E27"/>
    <w:rPr>
      <w:rFonts w:ascii="Courier New" w:eastAsia="宋体" w:hAnsi="Courier New" w:cs="Courier New" w:hint="default"/>
      <w:kern w:val="2"/>
    </w:rPr>
  </w:style>
  <w:style w:type="character" w:customStyle="1" w:styleId="Char25">
    <w:name w:val="标题 Char2"/>
    <w:locked/>
    <w:rsid w:val="00382E27"/>
    <w:rPr>
      <w:rFonts w:ascii="Arial" w:hAnsi="Arial" w:cs="Arial" w:hint="default"/>
      <w:b/>
      <w:bCs/>
      <w:sz w:val="32"/>
      <w:szCs w:val="32"/>
    </w:rPr>
  </w:style>
  <w:style w:type="character" w:customStyle="1" w:styleId="Char1f3">
    <w:name w:val="批注主题 Char1"/>
    <w:locked/>
    <w:rsid w:val="00382E27"/>
    <w:rPr>
      <w:b/>
      <w:bCs/>
      <w:kern w:val="2"/>
      <w:sz w:val="21"/>
      <w:szCs w:val="24"/>
    </w:rPr>
  </w:style>
  <w:style w:type="character" w:customStyle="1" w:styleId="2Char11">
    <w:name w:val="正文首行缩进 2 Char1"/>
    <w:locked/>
    <w:rsid w:val="00382E27"/>
    <w:rPr>
      <w:rFonts w:ascii="宋体" w:eastAsia="宋体" w:hAnsi="宋体" w:cs="宋体" w:hint="eastAsia"/>
      <w:sz w:val="18"/>
      <w:szCs w:val="24"/>
    </w:rPr>
  </w:style>
  <w:style w:type="character" w:customStyle="1" w:styleId="companytext1">
    <w:name w:val="companytext1"/>
    <w:rsid w:val="00382E27"/>
    <w:rPr>
      <w:rFonts w:ascii="ˎ̥" w:eastAsia="宋体" w:hAnsi="ˎ̥" w:cs="Times New Roman" w:hint="default"/>
      <w:color w:val="666666"/>
      <w:sz w:val="18"/>
      <w:szCs w:val="18"/>
    </w:rPr>
  </w:style>
  <w:style w:type="character" w:customStyle="1" w:styleId="3Char3">
    <w:name w:val="标题 3 Char3"/>
    <w:rsid w:val="00382E27"/>
    <w:rPr>
      <w:rFonts w:ascii="Arial" w:eastAsia="宋体" w:hAnsi="Arial" w:cs="Times New Roman" w:hint="default"/>
      <w:kern w:val="20"/>
      <w:sz w:val="28"/>
      <w:lang w:val="en-US" w:eastAsia="zh-CN" w:bidi="ar-SA"/>
    </w:rPr>
  </w:style>
  <w:style w:type="character" w:customStyle="1" w:styleId="hover27">
    <w:name w:val="hover27"/>
    <w:rsid w:val="00382E27"/>
    <w:rPr>
      <w:rFonts w:ascii="Times New Roman" w:eastAsia="宋体" w:hAnsi="Times New Roman" w:cs="Times New Roman" w:hint="default"/>
    </w:rPr>
  </w:style>
  <w:style w:type="character" w:customStyle="1" w:styleId="CharChar22">
    <w:name w:val="Char Char22"/>
    <w:rsid w:val="00382E27"/>
    <w:rPr>
      <w:rFonts w:ascii="Arial" w:eastAsia="仿宋_GB2312" w:hAnsi="Arial" w:cs="Arial" w:hint="default"/>
      <w:i/>
      <w:iCs/>
      <w:sz w:val="24"/>
      <w:lang w:bidi="ar-SA"/>
    </w:rPr>
  </w:style>
  <w:style w:type="character" w:customStyle="1" w:styleId="HTML20">
    <w:name w:val="HTML 地址 字符2"/>
    <w:rsid w:val="00382E27"/>
    <w:rPr>
      <w:rFonts w:ascii="Arial" w:eastAsia="仿宋_GB2312" w:hAnsi="Arial" w:cs="宋体" w:hint="default"/>
      <w:i/>
      <w:iCs/>
      <w:sz w:val="24"/>
    </w:rPr>
  </w:style>
  <w:style w:type="character" w:customStyle="1" w:styleId="1CharChar1">
    <w:name w:val="纯文本1 Char Char"/>
    <w:rsid w:val="00382E27"/>
    <w:rPr>
      <w:rFonts w:ascii="宋体" w:eastAsia="宋体" w:hAnsi="Courier New" w:cs="Times New Roman" w:hint="eastAsia"/>
      <w:kern w:val="2"/>
      <w:sz w:val="21"/>
      <w:lang w:val="en-US" w:eastAsia="zh-CN" w:bidi="ar-SA"/>
    </w:rPr>
  </w:style>
  <w:style w:type="character" w:customStyle="1" w:styleId="CharChar50">
    <w:name w:val="Char Char5"/>
    <w:rsid w:val="00382E27"/>
    <w:rPr>
      <w:rFonts w:ascii="Cambria" w:eastAsia="宋体" w:hAnsi="Cambria" w:cs="Times New Roman" w:hint="default"/>
      <w:b/>
      <w:bCs/>
      <w:kern w:val="28"/>
      <w:sz w:val="28"/>
      <w:szCs w:val="32"/>
      <w:lang w:bidi="ar-SA"/>
    </w:rPr>
  </w:style>
  <w:style w:type="character" w:customStyle="1" w:styleId="afffffffffffffffffff4">
    <w:name w:val="签名 字符"/>
    <w:rsid w:val="00382E27"/>
    <w:rPr>
      <w:rFonts w:ascii="Arial" w:eastAsia="仿宋_GB2312" w:hAnsi="Arial" w:cs="宋体" w:hint="default"/>
      <w:sz w:val="24"/>
    </w:rPr>
  </w:style>
  <w:style w:type="character" w:customStyle="1" w:styleId="FooterChar">
    <w:name w:val="Footer Char"/>
    <w:rsid w:val="00382E27"/>
    <w:rPr>
      <w:rFonts w:ascii="Calibri" w:eastAsia="宋体" w:hAnsi="Calibri" w:cs="Times New Roman" w:hint="default"/>
      <w:kern w:val="2"/>
      <w:sz w:val="18"/>
      <w:szCs w:val="18"/>
      <w:lang w:val="en-US" w:eastAsia="zh-CN" w:bidi="ar-SA"/>
    </w:rPr>
  </w:style>
  <w:style w:type="character" w:customStyle="1" w:styleId="CharChar34">
    <w:name w:val="Char Char34"/>
    <w:rsid w:val="00382E27"/>
    <w:rPr>
      <w:rFonts w:ascii="Arial" w:eastAsia="黑体" w:hAnsi="Arial" w:cs="Times New Roman" w:hint="default"/>
      <w:sz w:val="24"/>
      <w:lang w:val="en-US" w:eastAsia="zh-CN" w:bidi="ar-SA"/>
    </w:rPr>
  </w:style>
  <w:style w:type="character" w:customStyle="1" w:styleId="610">
    <w:name w:val="标题 6 字符1"/>
    <w:rsid w:val="00382E27"/>
    <w:rPr>
      <w:rFonts w:ascii="黑体" w:eastAsia="黑体" w:hAnsi="宋体" w:cs="宋体" w:hint="eastAsia"/>
      <w:kern w:val="24"/>
      <w:sz w:val="28"/>
      <w:szCs w:val="24"/>
    </w:rPr>
  </w:style>
  <w:style w:type="character" w:customStyle="1" w:styleId="afffffffffffffffffff5">
    <w:name w:val="纯文本 字符"/>
    <w:rsid w:val="00382E27"/>
    <w:rPr>
      <w:rFonts w:ascii="宋体" w:eastAsia="宋体" w:hAnsi="Courier New" w:cs="Times New Roman" w:hint="eastAsia"/>
      <w:kern w:val="2"/>
      <w:sz w:val="28"/>
    </w:rPr>
  </w:style>
  <w:style w:type="character" w:customStyle="1" w:styleId="style100">
    <w:name w:val="style10"/>
    <w:rsid w:val="00382E27"/>
    <w:rPr>
      <w:rFonts w:ascii="Times New Roman" w:eastAsia="宋体" w:hAnsi="Times New Roman" w:cs="Times New Roman" w:hint="default"/>
    </w:rPr>
  </w:style>
  <w:style w:type="character" w:customStyle="1" w:styleId="CharChar14">
    <w:name w:val="Char Char14"/>
    <w:rsid w:val="00382E27"/>
    <w:rPr>
      <w:rFonts w:ascii="Times New Roman" w:eastAsia="宋体" w:hAnsi="Times New Roman" w:cs="Times New Roman" w:hint="default"/>
      <w:b/>
      <w:bCs/>
      <w:kern w:val="44"/>
      <w:sz w:val="44"/>
      <w:szCs w:val="44"/>
    </w:rPr>
  </w:style>
  <w:style w:type="character" w:customStyle="1" w:styleId="afffffffffffffffffff6">
    <w:name w:val="正文文本 字符"/>
    <w:uiPriority w:val="99"/>
    <w:rsid w:val="00382E27"/>
    <w:rPr>
      <w:rFonts w:ascii="宋体" w:eastAsia="宋体" w:hAnsi="宋体" w:cs="宋体" w:hint="eastAsia"/>
      <w:sz w:val="24"/>
      <w:szCs w:val="24"/>
    </w:rPr>
  </w:style>
  <w:style w:type="character" w:customStyle="1" w:styleId="sectiontoolright1">
    <w:name w:val="section_tool_right1"/>
    <w:rsid w:val="00382E27"/>
    <w:rPr>
      <w:rFonts w:ascii="Times New Roman" w:eastAsia="宋体" w:hAnsi="Times New Roman" w:cs="Times New Roman" w:hint="default"/>
    </w:rPr>
  </w:style>
  <w:style w:type="character" w:customStyle="1" w:styleId="2fff4">
    <w:name w:val="批注主题 字符2"/>
    <w:rsid w:val="00382E27"/>
    <w:rPr>
      <w:rFonts w:ascii="Times New Roman" w:eastAsia="宋体" w:hAnsi="Times New Roman" w:cs="Times New Roman" w:hint="default"/>
      <w:b/>
      <w:bCs/>
      <w:kern w:val="2"/>
      <w:sz w:val="21"/>
      <w:szCs w:val="22"/>
    </w:rPr>
  </w:style>
  <w:style w:type="character" w:customStyle="1" w:styleId="TOC13">
    <w:name w:val="TOC 1 字符"/>
    <w:rsid w:val="00382E27"/>
    <w:rPr>
      <w:rFonts w:ascii="Times New Roman" w:eastAsia="宋体" w:hAnsi="Times New Roman" w:cs="Times New Roman" w:hint="default"/>
      <w:b/>
      <w:bCs w:val="0"/>
      <w:kern w:val="2"/>
      <w:sz w:val="24"/>
      <w:szCs w:val="24"/>
      <w:lang w:val="en-US" w:eastAsia="zh-CN"/>
    </w:rPr>
  </w:style>
  <w:style w:type="character" w:customStyle="1" w:styleId="ttag">
    <w:name w:val="t_tag"/>
    <w:rsid w:val="00382E27"/>
    <w:rPr>
      <w:rFonts w:ascii="Times New Roman" w:eastAsia="宋体" w:hAnsi="Times New Roman" w:cs="Times New Roman" w:hint="default"/>
    </w:rPr>
  </w:style>
  <w:style w:type="character" w:customStyle="1" w:styleId="2fff5">
    <w:name w:val="标题 字符2"/>
    <w:rsid w:val="00382E27"/>
    <w:rPr>
      <w:rFonts w:ascii="等线 Light" w:eastAsia="等线 Light" w:hAnsi="等线 Light" w:cs="Times New Roman" w:hint="eastAsia"/>
      <w:b/>
      <w:bCs/>
      <w:kern w:val="2"/>
      <w:sz w:val="32"/>
      <w:szCs w:val="32"/>
    </w:rPr>
  </w:style>
  <w:style w:type="character" w:customStyle="1" w:styleId="3fb">
    <w:name w:val="纯文本 字符3"/>
    <w:rsid w:val="00382E27"/>
    <w:rPr>
      <w:rFonts w:ascii="宋体" w:eastAsia="宋体" w:hAnsi="Courier New" w:cs="Times New Roman" w:hint="eastAsia"/>
      <w:kern w:val="2"/>
      <w:sz w:val="28"/>
    </w:rPr>
  </w:style>
  <w:style w:type="character" w:customStyle="1" w:styleId="gray">
    <w:name w:val="gray"/>
    <w:rsid w:val="00382E27"/>
    <w:rPr>
      <w:rFonts w:ascii="Times New Roman" w:eastAsia="宋体" w:hAnsi="Times New Roman" w:cs="Times New Roman" w:hint="default"/>
    </w:rPr>
  </w:style>
  <w:style w:type="character" w:customStyle="1" w:styleId="afffffffffffffffffff7">
    <w:name w:val="标题 字符"/>
    <w:rsid w:val="00382E27"/>
    <w:rPr>
      <w:rFonts w:ascii="Arial" w:eastAsia="宋体" w:hAnsi="Arial" w:cs="Arial" w:hint="default"/>
      <w:b/>
      <w:bCs/>
      <w:sz w:val="32"/>
      <w:szCs w:val="32"/>
    </w:rPr>
  </w:style>
  <w:style w:type="character" w:customStyle="1" w:styleId="CharChar33">
    <w:name w:val="Char Char33"/>
    <w:rsid w:val="00382E27"/>
    <w:rPr>
      <w:rFonts w:ascii="Arial" w:eastAsia="黑体" w:hAnsi="Arial" w:cs="Times New Roman" w:hint="default"/>
      <w:sz w:val="24"/>
      <w:lang w:val="en-US" w:eastAsia="zh-CN" w:bidi="ar-SA"/>
    </w:rPr>
  </w:style>
  <w:style w:type="character" w:customStyle="1" w:styleId="2fff6">
    <w:name w:val="页脚 字符2"/>
    <w:rsid w:val="00382E27"/>
    <w:rPr>
      <w:rFonts w:ascii="Times New Roman" w:eastAsia="宋体" w:hAnsi="Times New Roman" w:cs="Times New Roman" w:hint="default"/>
      <w:kern w:val="2"/>
      <w:sz w:val="18"/>
      <w:szCs w:val="18"/>
    </w:rPr>
  </w:style>
  <w:style w:type="character" w:customStyle="1" w:styleId="5d">
    <w:name w:val="正文文本 字符5"/>
    <w:rsid w:val="00382E27"/>
    <w:rPr>
      <w:rFonts w:ascii="宋体" w:eastAsia="宋体" w:hAnsi="宋体" w:cs="宋体" w:hint="eastAsia"/>
      <w:kern w:val="0"/>
      <w:sz w:val="24"/>
      <w:szCs w:val="24"/>
      <w:lang w:eastAsia="en-US"/>
    </w:rPr>
  </w:style>
  <w:style w:type="character" w:customStyle="1" w:styleId="CharChar91">
    <w:name w:val="Char Char91"/>
    <w:rsid w:val="00382E27"/>
    <w:rPr>
      <w:rFonts w:ascii="宋体" w:eastAsia="宋体" w:hAnsi="宋体" w:cs="Times New Roman" w:hint="eastAsia"/>
      <w:kern w:val="2"/>
      <w:sz w:val="18"/>
      <w:szCs w:val="18"/>
      <w:lang w:val="en-US" w:eastAsia="zh-CN" w:bidi="ar-SA"/>
    </w:rPr>
  </w:style>
  <w:style w:type="character" w:customStyle="1" w:styleId="1Char7">
    <w:name w:val="样式1 Char"/>
    <w:rsid w:val="00382E27"/>
    <w:rPr>
      <w:rFonts w:ascii="Times New Roman" w:eastAsia="宋体" w:hAnsi="Times New Roman" w:cs="Times New Roman" w:hint="default"/>
      <w:kern w:val="2"/>
      <w:sz w:val="21"/>
      <w:szCs w:val="21"/>
    </w:rPr>
  </w:style>
  <w:style w:type="character" w:customStyle="1" w:styleId="3fc">
    <w:name w:val="正文文本缩进 3 字符"/>
    <w:rsid w:val="00382E27"/>
    <w:rPr>
      <w:rFonts w:ascii="Times New Roman" w:eastAsia="宋体" w:hAnsi="Times New Roman" w:cs="Times New Roman" w:hint="default"/>
      <w:kern w:val="2"/>
      <w:sz w:val="16"/>
      <w:szCs w:val="16"/>
    </w:rPr>
  </w:style>
  <w:style w:type="character" w:customStyle="1" w:styleId="1fff1">
    <w:name w:val="页脚 字符1"/>
    <w:rsid w:val="00382E27"/>
    <w:rPr>
      <w:rFonts w:ascii="Times New Roman" w:eastAsia="宋体" w:hAnsi="Times New Roman" w:cs="Times New Roman" w:hint="default"/>
      <w:sz w:val="18"/>
      <w:szCs w:val="18"/>
    </w:rPr>
  </w:style>
  <w:style w:type="character" w:customStyle="1" w:styleId="px14">
    <w:name w:val="px14"/>
    <w:rsid w:val="00382E27"/>
    <w:rPr>
      <w:rFonts w:ascii="Times New Roman" w:eastAsia="宋体" w:hAnsi="Times New Roman" w:cs="Times New Roman" w:hint="default"/>
    </w:rPr>
  </w:style>
  <w:style w:type="character" w:customStyle="1" w:styleId="zzsy051">
    <w:name w:val="zzsy051"/>
    <w:rsid w:val="00382E27"/>
    <w:rPr>
      <w:rFonts w:ascii="宋体" w:eastAsia="宋体" w:hAnsi="宋体" w:cs="Times New Roman" w:hint="eastAsia"/>
      <w:b/>
      <w:bCs/>
      <w:color w:val="FF0000"/>
      <w:sz w:val="24"/>
      <w:szCs w:val="24"/>
    </w:rPr>
  </w:style>
  <w:style w:type="character" w:customStyle="1" w:styleId="content1">
    <w:name w:val="content1"/>
    <w:rsid w:val="00382E27"/>
    <w:rPr>
      <w:rFonts w:ascii="Times New Roman" w:eastAsia="宋体" w:hAnsi="Times New Roman" w:cs="Times New Roman" w:hint="default"/>
      <w:sz w:val="20"/>
      <w:szCs w:val="20"/>
    </w:rPr>
  </w:style>
  <w:style w:type="character" w:customStyle="1" w:styleId="Char32">
    <w:name w:val="正文文本 Char3"/>
    <w:rsid w:val="00382E27"/>
    <w:rPr>
      <w:rFonts w:ascii="宋体" w:eastAsia="宋体" w:hAnsi="宋体" w:cs="宋体" w:hint="eastAsia"/>
      <w:kern w:val="0"/>
      <w:sz w:val="24"/>
      <w:szCs w:val="24"/>
      <w:lang w:eastAsia="en-US"/>
    </w:rPr>
  </w:style>
  <w:style w:type="character" w:customStyle="1" w:styleId="CharChar20">
    <w:name w:val="Char Char20"/>
    <w:rsid w:val="00382E27"/>
    <w:rPr>
      <w:rFonts w:ascii="宋体" w:eastAsia="宋体" w:hAnsi="宋体" w:cs="Times New Roman" w:hint="eastAsia"/>
      <w:b/>
      <w:bCs w:val="0"/>
      <w:kern w:val="2"/>
      <w:sz w:val="32"/>
    </w:rPr>
  </w:style>
  <w:style w:type="character" w:customStyle="1" w:styleId="CharChar39">
    <w:name w:val="Char Char39"/>
    <w:rsid w:val="00382E27"/>
    <w:rPr>
      <w:rFonts w:ascii="宋体" w:eastAsia="宋体" w:hAnsi="宋体" w:cs="Times New Roman" w:hint="eastAsia"/>
      <w:b/>
      <w:bCs w:val="0"/>
      <w:sz w:val="24"/>
      <w:szCs w:val="24"/>
      <w:lang w:val="en-US" w:eastAsia="zh-CN" w:bidi="ar-SA"/>
    </w:rPr>
  </w:style>
  <w:style w:type="character" w:customStyle="1" w:styleId="text">
    <w:name w:val="text"/>
    <w:rsid w:val="00382E27"/>
    <w:rPr>
      <w:rFonts w:ascii="Times New Roman" w:eastAsia="宋体" w:hAnsi="Times New Roman" w:cs="Times New Roman" w:hint="default"/>
    </w:rPr>
  </w:style>
  <w:style w:type="character" w:customStyle="1" w:styleId="Heading4Char">
    <w:name w:val="Heading 4 Char"/>
    <w:rsid w:val="00382E27"/>
    <w:rPr>
      <w:rFonts w:ascii="Arial" w:eastAsia="宋体" w:hAnsi="Arial" w:cs="Arial" w:hint="default"/>
      <w:kern w:val="2"/>
      <w:sz w:val="28"/>
      <w:lang w:val="en-US" w:eastAsia="zh-CN" w:bidi="ar-SA"/>
    </w:rPr>
  </w:style>
  <w:style w:type="character" w:customStyle="1" w:styleId="2fff7">
    <w:name w:val="正文文本 字符2"/>
    <w:rsid w:val="00382E27"/>
    <w:rPr>
      <w:rFonts w:ascii="Times New Roman" w:eastAsia="宋体" w:hAnsi="Times New Roman" w:cs="Times New Roman" w:hint="default"/>
      <w:kern w:val="2"/>
      <w:sz w:val="21"/>
      <w:szCs w:val="22"/>
    </w:rPr>
  </w:style>
  <w:style w:type="character" w:customStyle="1" w:styleId="font81">
    <w:name w:val="font81"/>
    <w:rsid w:val="00382E27"/>
    <w:rPr>
      <w:rFonts w:ascii="宋体" w:eastAsia="宋体" w:hAnsi="宋体" w:cs="宋体" w:hint="eastAsia"/>
      <w:strike w:val="0"/>
      <w:dstrike w:val="0"/>
      <w:color w:val="000000"/>
      <w:sz w:val="24"/>
      <w:szCs w:val="24"/>
      <w:u w:val="none"/>
      <w:effect w:val="none"/>
    </w:rPr>
  </w:style>
  <w:style w:type="character" w:customStyle="1" w:styleId="afffffffffffffffffff8">
    <w:name w:val="副标题 字符"/>
    <w:rsid w:val="00382E27"/>
    <w:rPr>
      <w:rFonts w:ascii="Cambria" w:eastAsia="宋体" w:hAnsi="Cambria" w:cs="Times New Roman" w:hint="default"/>
      <w:b/>
      <w:bCs/>
      <w:kern w:val="28"/>
      <w:sz w:val="28"/>
      <w:szCs w:val="32"/>
    </w:rPr>
  </w:style>
  <w:style w:type="character" w:customStyle="1" w:styleId="afffffffffffffffffff9">
    <w:name w:val="注释标题 字符"/>
    <w:rsid w:val="00382E27"/>
    <w:rPr>
      <w:rFonts w:ascii="Times New Roman" w:eastAsia="宋体" w:hAnsi="Times New Roman" w:cs="Times New Roman" w:hint="default"/>
      <w:kern w:val="2"/>
      <w:sz w:val="21"/>
    </w:rPr>
  </w:style>
  <w:style w:type="character" w:customStyle="1" w:styleId="230">
    <w:name w:val="正文文本 2 字符3"/>
    <w:rsid w:val="00382E27"/>
    <w:rPr>
      <w:rFonts w:ascii="Times New Roman" w:eastAsia="仿宋_GB2312" w:hAnsi="Times New Roman" w:cs="Times New Roman" w:hint="default"/>
      <w:bCs/>
      <w:kern w:val="2"/>
      <w:sz w:val="28"/>
      <w:szCs w:val="24"/>
    </w:rPr>
  </w:style>
  <w:style w:type="character" w:customStyle="1" w:styleId="afffffffffffffffffffa">
    <w:name w:val="正文首行缩进 字符"/>
    <w:rsid w:val="00382E27"/>
    <w:rPr>
      <w:rFonts w:ascii="Times New Roman" w:eastAsia="宋体" w:hAnsi="Times New Roman" w:cs="Times New Roman" w:hint="default"/>
    </w:rPr>
  </w:style>
  <w:style w:type="character" w:customStyle="1" w:styleId="CharCharf">
    <w:name w:val="表文 Char Char"/>
    <w:rsid w:val="00382E27"/>
    <w:rPr>
      <w:rFonts w:ascii="Times New Roman" w:eastAsia="宋体" w:hAnsi="Times New Roman" w:cs="Times New Roman" w:hint="default"/>
      <w:sz w:val="21"/>
      <w:szCs w:val="21"/>
      <w:lang w:val="en-US" w:eastAsia="zh-CN" w:bidi="ar-SA"/>
    </w:rPr>
  </w:style>
  <w:style w:type="character" w:customStyle="1" w:styleId="5e">
    <w:name w:val="信息标题 字符5"/>
    <w:rsid w:val="00382E27"/>
    <w:rPr>
      <w:rFonts w:ascii="Cambria" w:eastAsia="宋体" w:hAnsi="Cambria" w:cs="Times New Roman" w:hint="default"/>
      <w:sz w:val="24"/>
      <w:szCs w:val="24"/>
      <w:shd w:val="pct20" w:color="auto" w:fill="auto"/>
    </w:rPr>
  </w:style>
  <w:style w:type="character" w:customStyle="1" w:styleId="style110">
    <w:name w:val="style11"/>
    <w:rsid w:val="00382E27"/>
    <w:rPr>
      <w:rFonts w:ascii="Times New Roman" w:eastAsia="宋体" w:hAnsi="Times New Roman" w:cs="Times New Roman" w:hint="default"/>
      <w:sz w:val="21"/>
      <w:szCs w:val="21"/>
    </w:rPr>
  </w:style>
  <w:style w:type="character" w:customStyle="1" w:styleId="z-5">
    <w:name w:val="z-窗体底端 字符5"/>
    <w:rsid w:val="00382E27"/>
    <w:rPr>
      <w:rFonts w:ascii="Arial" w:eastAsia="宋体" w:hAnsi="Arial" w:cs="Arial" w:hint="default"/>
      <w:vanish/>
      <w:webHidden w:val="0"/>
      <w:sz w:val="16"/>
      <w:szCs w:val="16"/>
      <w:specVanish w:val="0"/>
    </w:rPr>
  </w:style>
  <w:style w:type="character" w:customStyle="1" w:styleId="tpccontent">
    <w:name w:val="tpc_content"/>
    <w:rsid w:val="00382E27"/>
    <w:rPr>
      <w:rFonts w:ascii="Times New Roman" w:eastAsia="宋体" w:hAnsi="Times New Roman" w:cs="Times New Roman" w:hint="default"/>
    </w:rPr>
  </w:style>
  <w:style w:type="character" w:customStyle="1" w:styleId="Heading2Char">
    <w:name w:val="Heading 2 Char"/>
    <w:rsid w:val="00382E27"/>
    <w:rPr>
      <w:rFonts w:ascii="宋体" w:eastAsia="宋体" w:hAnsi="Times New Roman" w:cs="Times New Roman" w:hint="eastAsia"/>
      <w:b/>
      <w:bCs w:val="0"/>
      <w:sz w:val="24"/>
    </w:rPr>
  </w:style>
  <w:style w:type="character" w:customStyle="1" w:styleId="1fff2">
    <w:name w:val="结束语 字符1"/>
    <w:rsid w:val="00382E27"/>
    <w:rPr>
      <w:rFonts w:ascii="Times New Roman" w:eastAsia="宋体" w:hAnsi="Times New Roman" w:cs="Times New Roman" w:hint="default"/>
      <w:kern w:val="2"/>
      <w:sz w:val="21"/>
      <w:szCs w:val="22"/>
    </w:rPr>
  </w:style>
  <w:style w:type="character" w:customStyle="1" w:styleId="4fc">
    <w:name w:val="标题 4 字符"/>
    <w:rsid w:val="00382E27"/>
    <w:rPr>
      <w:rFonts w:ascii="Times New Roman" w:eastAsia="宋体" w:hAnsi="Times New Roman" w:cs="宋体" w:hint="default"/>
      <w:b/>
      <w:bCs w:val="0"/>
    </w:rPr>
  </w:style>
  <w:style w:type="character" w:customStyle="1" w:styleId="detailstyle1">
    <w:name w:val="detail_style1"/>
    <w:rsid w:val="00382E27"/>
    <w:rPr>
      <w:rFonts w:ascii="Times New Roman" w:eastAsia="宋体" w:hAnsi="Times New Roman" w:cs="Times New Roman" w:hint="default"/>
      <w:strike w:val="0"/>
      <w:dstrike w:val="0"/>
      <w:sz w:val="26"/>
      <w:szCs w:val="26"/>
      <w:u w:val="none"/>
      <w:effect w:val="none"/>
    </w:rPr>
  </w:style>
  <w:style w:type="character" w:customStyle="1" w:styleId="headline-content2">
    <w:name w:val="headline-content2"/>
    <w:rsid w:val="00382E27"/>
    <w:rPr>
      <w:rFonts w:ascii="Times New Roman" w:eastAsia="宋体" w:hAnsi="Times New Roman" w:cs="Times New Roman" w:hint="default"/>
    </w:rPr>
  </w:style>
  <w:style w:type="character" w:customStyle="1" w:styleId="5f">
    <w:name w:val="脚注文本 字符5"/>
    <w:rsid w:val="00382E27"/>
    <w:rPr>
      <w:rFonts w:ascii="Times New Roman" w:eastAsia="宋体" w:hAnsi="Times New Roman" w:cs="Times New Roman" w:hint="default"/>
      <w:sz w:val="18"/>
      <w:szCs w:val="18"/>
    </w:rPr>
  </w:style>
  <w:style w:type="character" w:customStyle="1" w:styleId="z-Char1">
    <w:name w:val="z-窗体顶端 Char1"/>
    <w:rsid w:val="00382E27"/>
    <w:rPr>
      <w:rFonts w:ascii="Arial" w:eastAsia="宋体" w:hAnsi="Arial" w:cs="Arial" w:hint="default"/>
      <w:vanish/>
      <w:webHidden w:val="0"/>
      <w:kern w:val="2"/>
      <w:sz w:val="16"/>
      <w:szCs w:val="16"/>
      <w:specVanish w:val="0"/>
    </w:rPr>
  </w:style>
  <w:style w:type="character" w:customStyle="1" w:styleId="mainfirst1">
    <w:name w:val="mainfirst1"/>
    <w:rsid w:val="00382E27"/>
    <w:rPr>
      <w:rFonts w:ascii="宋体" w:eastAsia="黑体" w:hAnsi="宋体" w:cs="宋体" w:hint="eastAsia"/>
      <w:b/>
      <w:bCs/>
      <w:color w:val="FF0000"/>
      <w:kern w:val="2"/>
      <w:sz w:val="36"/>
      <w:szCs w:val="36"/>
      <w:lang w:val="en-US" w:eastAsia="zh-CN" w:bidi="ar-SA"/>
    </w:rPr>
  </w:style>
  <w:style w:type="character" w:customStyle="1" w:styleId="CharChar15">
    <w:name w:val="Char Char15"/>
    <w:rsid w:val="00382E27"/>
    <w:rPr>
      <w:rFonts w:ascii="黑体" w:eastAsia="黑体" w:hAnsi="黑体" w:cs="Times New Roman" w:hint="eastAsia"/>
      <w:kern w:val="2"/>
      <w:sz w:val="24"/>
      <w:lang w:bidi="ar-SA"/>
    </w:rPr>
  </w:style>
  <w:style w:type="character" w:customStyle="1" w:styleId="aaa">
    <w:name w:val="aaa"/>
    <w:rsid w:val="00382E27"/>
    <w:rPr>
      <w:rFonts w:ascii="Times New Roman" w:eastAsia="宋体" w:hAnsi="Times New Roman" w:cs="Times New Roman" w:hint="default"/>
    </w:rPr>
  </w:style>
  <w:style w:type="character" w:customStyle="1" w:styleId="3zw1">
    <w:name w:val="3zw1"/>
    <w:rsid w:val="00382E27"/>
    <w:rPr>
      <w:rFonts w:ascii="Times New Roman" w:eastAsia="宋体" w:hAnsi="Times New Roman" w:cs="Times New Roman" w:hint="default"/>
      <w:strike w:val="0"/>
      <w:dstrike w:val="0"/>
      <w:color w:val="000000"/>
      <w:sz w:val="28"/>
      <w:szCs w:val="28"/>
      <w:u w:val="none"/>
      <w:effect w:val="none"/>
    </w:rPr>
  </w:style>
  <w:style w:type="character" w:customStyle="1" w:styleId="CharChar40">
    <w:name w:val="Char Char4"/>
    <w:rsid w:val="00382E27"/>
    <w:rPr>
      <w:rFonts w:ascii="Arial" w:eastAsia="黑体" w:hAnsi="Arial" w:cs="Times New Roman" w:hint="default"/>
      <w:b/>
      <w:bCs/>
      <w:kern w:val="2"/>
      <w:sz w:val="32"/>
      <w:szCs w:val="32"/>
      <w:lang w:val="en-US" w:eastAsia="zh-CN" w:bidi="ar-SA"/>
    </w:rPr>
  </w:style>
  <w:style w:type="character" w:customStyle="1" w:styleId="3fd">
    <w:name w:val="页脚 字符3"/>
    <w:rsid w:val="00382E27"/>
    <w:rPr>
      <w:rFonts w:ascii="Times New Roman" w:eastAsia="宋体" w:hAnsi="Times New Roman" w:cs="Times New Roman" w:hint="default"/>
      <w:sz w:val="18"/>
      <w:szCs w:val="18"/>
    </w:rPr>
  </w:style>
  <w:style w:type="character" w:customStyle="1" w:styleId="title14">
    <w:name w:val="title14"/>
    <w:rsid w:val="00382E27"/>
    <w:rPr>
      <w:rFonts w:ascii="Times New Roman" w:eastAsia="宋体" w:hAnsi="Times New Roman" w:cs="Times New Roman" w:hint="default"/>
    </w:rPr>
  </w:style>
  <w:style w:type="character" w:customStyle="1" w:styleId="5f0">
    <w:name w:val="页脚 字符5"/>
    <w:rsid w:val="00382E27"/>
    <w:rPr>
      <w:rFonts w:ascii="Times New Roman" w:eastAsia="宋体" w:hAnsi="Times New Roman" w:cs="Times New Roman" w:hint="default"/>
      <w:kern w:val="2"/>
      <w:sz w:val="18"/>
      <w:szCs w:val="18"/>
    </w:rPr>
  </w:style>
  <w:style w:type="character" w:customStyle="1" w:styleId="3ArialUnicodeMS">
    <w:name w:val="正文文本 (3) + Arial Unicode MS"/>
    <w:rsid w:val="00382E27"/>
    <w:rPr>
      <w:rFonts w:ascii="Arial Unicode MS" w:eastAsia="Arial Unicode MS" w:hAnsi="Times New Roman" w:cs="Arial Unicode MS" w:hint="eastAsia"/>
      <w:sz w:val="23"/>
      <w:szCs w:val="23"/>
      <w:lang w:val="en-US" w:eastAsia="en-US" w:bidi="ar-SA"/>
    </w:rPr>
  </w:style>
  <w:style w:type="character" w:customStyle="1" w:styleId="1fff3">
    <w:name w:val="日期 字符1"/>
    <w:rsid w:val="00382E27"/>
    <w:rPr>
      <w:rFonts w:ascii="Times New Roman" w:eastAsia="宋体" w:hAnsi="Times New Roman" w:cs="Times New Roman" w:hint="default"/>
      <w:kern w:val="2"/>
      <w:sz w:val="21"/>
      <w:szCs w:val="22"/>
    </w:rPr>
  </w:style>
  <w:style w:type="character" w:customStyle="1" w:styleId="BodyTextChar">
    <w:name w:val="Body Text Char"/>
    <w:rsid w:val="00382E27"/>
    <w:rPr>
      <w:rFonts w:ascii="Times New Roman" w:eastAsia="宋体" w:hAnsi="Times New Roman" w:cs="Times New Roman" w:hint="default"/>
      <w:kern w:val="2"/>
      <w:sz w:val="21"/>
      <w:szCs w:val="24"/>
      <w:lang w:val="en-US" w:eastAsia="zh-CN" w:bidi="ar-SA"/>
    </w:rPr>
  </w:style>
  <w:style w:type="character" w:customStyle="1" w:styleId="CharChar29">
    <w:name w:val="Char Char29"/>
    <w:rsid w:val="00382E27"/>
    <w:rPr>
      <w:rFonts w:ascii="宋体" w:eastAsia="宋体" w:hAnsi="宋体" w:cs="Times New Roman" w:hint="eastAsia"/>
      <w:kern w:val="2"/>
      <w:sz w:val="18"/>
      <w:szCs w:val="18"/>
      <w:lang w:bidi="ar-SA"/>
    </w:rPr>
  </w:style>
  <w:style w:type="character" w:customStyle="1" w:styleId="84">
    <w:name w:val="标题 8 字符"/>
    <w:rsid w:val="00382E27"/>
    <w:rPr>
      <w:rFonts w:ascii="Arial" w:eastAsia="黑体" w:hAnsi="Arial" w:cs="宋体" w:hint="default"/>
      <w:sz w:val="24"/>
    </w:rPr>
  </w:style>
  <w:style w:type="character" w:customStyle="1" w:styleId="HeaderChar">
    <w:name w:val="Header Char"/>
    <w:rsid w:val="00382E27"/>
    <w:rPr>
      <w:rFonts w:ascii="Times New Roman" w:eastAsia="宋体" w:hAnsi="Times New Roman" w:cs="Times New Roman" w:hint="default"/>
      <w:kern w:val="2"/>
      <w:sz w:val="18"/>
      <w:szCs w:val="18"/>
      <w:lang w:val="en-US" w:eastAsia="zh-CN" w:bidi="ar-SA"/>
    </w:rPr>
  </w:style>
  <w:style w:type="character" w:customStyle="1" w:styleId="bodytextChar2">
    <w:name w:val="body text Char2"/>
    <w:rsid w:val="00382E27"/>
    <w:rPr>
      <w:rFonts w:ascii="宋体" w:eastAsia="宋体" w:hAnsi="宋体" w:cs="Times New Roman" w:hint="eastAsia"/>
      <w:kern w:val="2"/>
      <w:sz w:val="24"/>
      <w:lang w:val="en-US" w:eastAsia="zh-CN" w:bidi="ar-SA"/>
    </w:rPr>
  </w:style>
  <w:style w:type="character" w:customStyle="1" w:styleId="Char1f4">
    <w:name w:val="正文文本 Char1"/>
    <w:rsid w:val="00382E27"/>
    <w:rPr>
      <w:rFonts w:ascii="Calibri" w:eastAsia="宋体" w:hAnsi="Calibri" w:cs="Times New Roman" w:hint="default"/>
    </w:rPr>
  </w:style>
  <w:style w:type="character" w:customStyle="1" w:styleId="510">
    <w:name w:val="标题 5 字符1"/>
    <w:rsid w:val="00382E27"/>
    <w:rPr>
      <w:rFonts w:ascii="宋体" w:eastAsia="宋体" w:hAnsi="宋体" w:cs="Times New Roman" w:hint="eastAsia"/>
      <w:b/>
      <w:bCs/>
      <w:sz w:val="24"/>
      <w:szCs w:val="28"/>
    </w:rPr>
  </w:style>
  <w:style w:type="character" w:customStyle="1" w:styleId="title0">
    <w:name w:val="title0"/>
    <w:rsid w:val="00382E27"/>
    <w:rPr>
      <w:rFonts w:ascii="Times New Roman" w:eastAsia="宋体" w:hAnsi="Times New Roman" w:cs="Times New Roman" w:hint="default"/>
    </w:rPr>
  </w:style>
  <w:style w:type="character" w:customStyle="1" w:styleId="CharCharChar4">
    <w:name w:val="文本匡小五号 Char Char Char"/>
    <w:rsid w:val="00382E27"/>
    <w:rPr>
      <w:rFonts w:ascii="宋体" w:eastAsia="仿宋_GB2312" w:hAnsi="宋体" w:cs="Courier New" w:hint="eastAsia"/>
      <w:kern w:val="2"/>
      <w:sz w:val="18"/>
      <w:szCs w:val="24"/>
      <w:lang w:val="en-US" w:eastAsia="zh-CN" w:bidi="ar-SA"/>
    </w:rPr>
  </w:style>
  <w:style w:type="character" w:customStyle="1" w:styleId="CharChar31">
    <w:name w:val="Char Char31"/>
    <w:rsid w:val="00382E27"/>
    <w:rPr>
      <w:rFonts w:ascii="宋体" w:eastAsia="宋体" w:hAnsi="宋体" w:cs="Times New Roman" w:hint="eastAsia"/>
      <w:sz w:val="24"/>
      <w:szCs w:val="24"/>
      <w:lang w:eastAsia="en-US" w:bidi="ar-SA"/>
    </w:rPr>
  </w:style>
  <w:style w:type="character" w:customStyle="1" w:styleId="2fff8">
    <w:name w:val="批注框文本 字符2"/>
    <w:rsid w:val="00382E27"/>
    <w:rPr>
      <w:rFonts w:ascii="Times New Roman" w:eastAsia="宋体" w:hAnsi="Times New Roman" w:cs="Times New Roman" w:hint="default"/>
      <w:kern w:val="2"/>
      <w:sz w:val="18"/>
      <w:szCs w:val="18"/>
    </w:rPr>
  </w:style>
  <w:style w:type="character" w:customStyle="1" w:styleId="3fe">
    <w:name w:val="正文文本 3 字符"/>
    <w:rsid w:val="00382E27"/>
    <w:rPr>
      <w:rFonts w:ascii="Times New Roman" w:eastAsia="宋体" w:hAnsi="Times New Roman" w:cs="Times New Roman" w:hint="default"/>
      <w:kern w:val="2"/>
      <w:sz w:val="24"/>
      <w:szCs w:val="24"/>
    </w:rPr>
  </w:style>
  <w:style w:type="character" w:customStyle="1" w:styleId="title31">
    <w:name w:val="title31"/>
    <w:rsid w:val="00382E27"/>
    <w:rPr>
      <w:rFonts w:ascii="黑体" w:eastAsia="黑体" w:hAnsi="Times New Roman" w:cs="Times New Roman" w:hint="eastAsia"/>
      <w:sz w:val="36"/>
      <w:szCs w:val="36"/>
    </w:rPr>
  </w:style>
  <w:style w:type="character" w:customStyle="1" w:styleId="afffffffffffffffffffb">
    <w:name w:val="样式 小三 文字"/>
    <w:rsid w:val="00382E27"/>
    <w:rPr>
      <w:rFonts w:ascii="Times New Roman" w:eastAsia="宋体" w:hAnsi="Times New Roman" w:cs="Times New Roman" w:hint="default"/>
      <w:color w:val="000000"/>
      <w:sz w:val="30"/>
    </w:rPr>
  </w:style>
  <w:style w:type="character" w:customStyle="1" w:styleId="Char1f5">
    <w:name w:val="正文文本缩进 Char1"/>
    <w:rsid w:val="00382E27"/>
    <w:rPr>
      <w:rFonts w:ascii="Times New Roman" w:eastAsia="宋体" w:hAnsi="Times New Roman" w:cs="Times New Roman" w:hint="default"/>
      <w:szCs w:val="24"/>
    </w:rPr>
  </w:style>
  <w:style w:type="character" w:customStyle="1" w:styleId="h31">
    <w:name w:val="h31"/>
    <w:rsid w:val="00382E27"/>
    <w:rPr>
      <w:rFonts w:ascii="Times New Roman" w:eastAsia="宋体" w:hAnsi="Times New Roman" w:cs="Times New Roman" w:hint="default"/>
      <w:sz w:val="21"/>
      <w:szCs w:val="21"/>
    </w:rPr>
  </w:style>
  <w:style w:type="character" w:customStyle="1" w:styleId="310">
    <w:name w:val="正文文本缩进 3 字符1"/>
    <w:rsid w:val="00382E27"/>
    <w:rPr>
      <w:rFonts w:ascii="Times New Roman" w:eastAsia="宋体" w:hAnsi="Times New Roman" w:cs="Times New Roman" w:hint="default"/>
      <w:kern w:val="2"/>
      <w:sz w:val="16"/>
      <w:szCs w:val="16"/>
    </w:rPr>
  </w:style>
  <w:style w:type="character" w:customStyle="1" w:styleId="CharChar37">
    <w:name w:val="Char Char37"/>
    <w:rsid w:val="00382E27"/>
    <w:rPr>
      <w:rFonts w:ascii="宋体" w:eastAsia="宋体" w:hAnsi="宋体" w:cs="Times New Roman" w:hint="eastAsia"/>
      <w:b/>
      <w:bCs/>
      <w:sz w:val="24"/>
      <w:szCs w:val="28"/>
      <w:lang w:val="en-US" w:eastAsia="zh-CN" w:bidi="ar-SA"/>
    </w:rPr>
  </w:style>
  <w:style w:type="character" w:customStyle="1" w:styleId="Char1f6">
    <w:name w:val="标题 Char1"/>
    <w:rsid w:val="00382E27"/>
    <w:rPr>
      <w:rFonts w:ascii="Calibri Light" w:eastAsia="宋体" w:hAnsi="Calibri Light" w:cs="Times New Roman" w:hint="default"/>
      <w:b/>
      <w:bCs/>
      <w:kern w:val="2"/>
      <w:sz w:val="32"/>
      <w:szCs w:val="32"/>
    </w:rPr>
  </w:style>
  <w:style w:type="character" w:customStyle="1" w:styleId="HTML21">
    <w:name w:val="HTML 预设格式 字符2"/>
    <w:rsid w:val="00382E27"/>
    <w:rPr>
      <w:rFonts w:ascii="Courier New" w:eastAsia="宋体" w:hAnsi="Courier New" w:cs="Courier New" w:hint="default"/>
      <w:kern w:val="2"/>
    </w:rPr>
  </w:style>
  <w:style w:type="character" w:customStyle="1" w:styleId="headline-content">
    <w:name w:val="headline-content"/>
    <w:rsid w:val="00382E27"/>
    <w:rPr>
      <w:rFonts w:ascii="Times New Roman" w:eastAsia="宋体" w:hAnsi="Times New Roman" w:cs="Times New Roman" w:hint="default"/>
    </w:rPr>
  </w:style>
  <w:style w:type="character" w:customStyle="1" w:styleId="76">
    <w:name w:val="标题 7 字符"/>
    <w:rsid w:val="00382E27"/>
    <w:rPr>
      <w:rFonts w:ascii="宋体" w:eastAsia="宋体" w:hAnsi="宋体" w:cs="宋体" w:hint="eastAsia"/>
      <w:b/>
      <w:bCs/>
      <w:kern w:val="13"/>
      <w:sz w:val="24"/>
      <w:szCs w:val="24"/>
    </w:rPr>
  </w:style>
  <w:style w:type="character" w:customStyle="1" w:styleId="Charfff7">
    <w:name w:val="一级标题 Char"/>
    <w:rsid w:val="00382E27"/>
    <w:rPr>
      <w:rFonts w:ascii="Times New Roman" w:eastAsia="宋体" w:hAnsi="Times New Roman" w:cs="Times New Roman" w:hint="default"/>
      <w:b/>
      <w:bCs w:val="0"/>
      <w:kern w:val="44"/>
      <w:sz w:val="32"/>
      <w:szCs w:val="44"/>
    </w:rPr>
  </w:style>
  <w:style w:type="character" w:customStyle="1" w:styleId="e91">
    <w:name w:val="e91"/>
    <w:rsid w:val="00382E27"/>
    <w:rPr>
      <w:rFonts w:ascii="Arial" w:eastAsia="宋体" w:hAnsi="Arial" w:cs="Arial" w:hint="default"/>
      <w:sz w:val="21"/>
      <w:szCs w:val="21"/>
    </w:rPr>
  </w:style>
  <w:style w:type="character" w:customStyle="1" w:styleId="123YJCharChar">
    <w:name w:val="123YJ Char Char"/>
    <w:rsid w:val="00382E27"/>
    <w:rPr>
      <w:rFonts w:ascii="Times New Roman" w:eastAsia="宋体" w:hAnsi="Times New Roman" w:cs="Times New Roman" w:hint="default"/>
      <w:kern w:val="2"/>
      <w:sz w:val="18"/>
      <w:szCs w:val="18"/>
    </w:rPr>
  </w:style>
  <w:style w:type="character" w:customStyle="1" w:styleId="2fff9">
    <w:name w:val="信息标题 字符2"/>
    <w:rsid w:val="00382E27"/>
    <w:rPr>
      <w:rFonts w:ascii="等线 Light" w:eastAsia="等线 Light" w:hAnsi="等线 Light" w:cs="Times New Roman" w:hint="eastAsia"/>
      <w:kern w:val="2"/>
      <w:sz w:val="24"/>
      <w:szCs w:val="24"/>
      <w:shd w:val="pct20" w:color="auto" w:fill="auto"/>
    </w:rPr>
  </w:style>
  <w:style w:type="character" w:customStyle="1" w:styleId="hangju3">
    <w:name w:val="hangju3"/>
    <w:rsid w:val="00382E27"/>
    <w:rPr>
      <w:rFonts w:ascii="Times New Roman" w:eastAsia="宋体" w:hAnsi="Times New Roman" w:cs="Times New Roman" w:hint="default"/>
      <w:sz w:val="21"/>
      <w:szCs w:val="21"/>
    </w:rPr>
  </w:style>
  <w:style w:type="character" w:customStyle="1" w:styleId="CharCharCharCharChar">
    <w:name w:val="表头文字 Char Char Char Char Char"/>
    <w:rsid w:val="00382E27"/>
    <w:rPr>
      <w:rFonts w:ascii="Times New Roman" w:eastAsia="华文中宋" w:hAnsi="Times New Roman" w:cs="Times New Roman" w:hint="default"/>
      <w:b/>
      <w:bCs w:val="0"/>
      <w:kern w:val="2"/>
      <w:sz w:val="24"/>
      <w:lang w:val="en-US" w:eastAsia="zh-CN"/>
    </w:rPr>
  </w:style>
  <w:style w:type="character" w:customStyle="1" w:styleId="CharChar80">
    <w:name w:val="Char Char8"/>
    <w:rsid w:val="00382E27"/>
    <w:rPr>
      <w:rFonts w:ascii="Arial" w:eastAsia="黑体" w:hAnsi="Arial" w:cs="Times New Roman" w:hint="default"/>
      <w:b/>
      <w:bCs/>
      <w:kern w:val="2"/>
      <w:sz w:val="28"/>
      <w:szCs w:val="28"/>
      <w:lang w:val="en-US" w:eastAsia="zh-CN" w:bidi="ar-SA"/>
    </w:rPr>
  </w:style>
  <w:style w:type="character" w:customStyle="1" w:styleId="style2081">
    <w:name w:val="style2081"/>
    <w:rsid w:val="00382E27"/>
    <w:rPr>
      <w:rFonts w:ascii="Times New Roman" w:eastAsia="宋体" w:hAnsi="Times New Roman" w:cs="Times New Roman" w:hint="default"/>
      <w:color w:val="FF6600"/>
    </w:rPr>
  </w:style>
  <w:style w:type="character" w:customStyle="1" w:styleId="BBBBBBBBBBChar">
    <w:name w:val="BBBBBBBBBB Char"/>
    <w:rsid w:val="00382E27"/>
    <w:rPr>
      <w:rFonts w:ascii="Times New Roman" w:eastAsia="宋体" w:hAnsi="宋体" w:cs="Times New Roman" w:hint="default"/>
      <w:b/>
      <w:bCs w:val="0"/>
      <w:kern w:val="2"/>
      <w:sz w:val="21"/>
      <w:lang w:val="en-US" w:eastAsia="zh-CN"/>
    </w:rPr>
  </w:style>
  <w:style w:type="character" w:customStyle="1" w:styleId="f241">
    <w:name w:val="f241"/>
    <w:rsid w:val="00382E27"/>
    <w:rPr>
      <w:rFonts w:ascii="Times New Roman" w:eastAsia="宋体" w:hAnsi="Times New Roman" w:cs="Times New Roman" w:hint="default"/>
      <w:sz w:val="36"/>
      <w:szCs w:val="36"/>
    </w:rPr>
  </w:style>
  <w:style w:type="character" w:customStyle="1" w:styleId="3ff">
    <w:name w:val="脚注文本 字符3"/>
    <w:rsid w:val="00382E27"/>
    <w:rPr>
      <w:rFonts w:ascii="Times New Roman" w:eastAsia="宋体" w:hAnsi="Times New Roman" w:cs="Times New Roman" w:hint="default"/>
      <w:kern w:val="2"/>
      <w:sz w:val="18"/>
      <w:szCs w:val="18"/>
    </w:rPr>
  </w:style>
  <w:style w:type="character" w:customStyle="1" w:styleId="style3">
    <w:name w:val="style3"/>
    <w:rsid w:val="00382E27"/>
    <w:rPr>
      <w:rFonts w:ascii="Times New Roman" w:eastAsia="宋体" w:hAnsi="Times New Roman" w:cs="Times New Roman" w:hint="default"/>
    </w:rPr>
  </w:style>
  <w:style w:type="character" w:customStyle="1" w:styleId="-07415Char">
    <w:name w:val="段落-首行缩进:  0.74 厘米 行距: 1.5 倍行距 Char"/>
    <w:rsid w:val="00382E27"/>
    <w:rPr>
      <w:rFonts w:ascii="宋体" w:eastAsia="宋体" w:hAnsi="宋体" w:cs="宋体" w:hint="eastAsia"/>
      <w:kern w:val="2"/>
      <w:sz w:val="28"/>
      <w:szCs w:val="28"/>
      <w:lang w:val="en-US" w:eastAsia="zh-CN" w:bidi="ar-SA"/>
    </w:rPr>
  </w:style>
  <w:style w:type="character" w:customStyle="1" w:styleId="afffffffffffffffffffc">
    <w:name w:val="日期 字符"/>
    <w:rsid w:val="00382E27"/>
    <w:rPr>
      <w:rFonts w:ascii="Times New Roman" w:eastAsia="宋体" w:hAnsi="Times New Roman" w:cs="Times New Roman" w:hint="default"/>
      <w:kern w:val="2"/>
      <w:sz w:val="21"/>
      <w:szCs w:val="24"/>
    </w:rPr>
  </w:style>
  <w:style w:type="character" w:customStyle="1" w:styleId="77">
    <w:name w:val="正文文本缩进 字符7"/>
    <w:rsid w:val="00382E27"/>
    <w:rPr>
      <w:rFonts w:ascii="Times New Roman" w:eastAsia="宋体" w:hAnsi="Times New Roman" w:cs="Times New Roman" w:hint="default"/>
    </w:rPr>
  </w:style>
  <w:style w:type="character" w:customStyle="1" w:styleId="MSMincho">
    <w:name w:val="正文文本 + MS Mincho"/>
    <w:rsid w:val="00382E27"/>
    <w:rPr>
      <w:rFonts w:ascii="MS Mincho" w:eastAsia="MS Mincho" w:hAnsi="Times New Roman" w:cs="MS Mincho" w:hint="eastAsia"/>
      <w:strike w:val="0"/>
      <w:dstrike w:val="0"/>
      <w:sz w:val="24"/>
      <w:szCs w:val="24"/>
      <w:u w:val="none"/>
      <w:effect w:val="none"/>
      <w:lang w:val="en-US" w:eastAsia="en-US"/>
    </w:rPr>
  </w:style>
  <w:style w:type="character" w:customStyle="1" w:styleId="afffffffffffffffffffd">
    <w:name w:val="文档结构图 字符"/>
    <w:rsid w:val="00382E27"/>
    <w:rPr>
      <w:rFonts w:ascii="宋体" w:eastAsia="宋体" w:hAnsi="Times New Roman" w:cs="Times New Roman" w:hint="eastAsia"/>
      <w:kern w:val="2"/>
      <w:sz w:val="18"/>
      <w:szCs w:val="18"/>
    </w:rPr>
  </w:style>
  <w:style w:type="character" w:customStyle="1" w:styleId="left">
    <w:name w:val="left"/>
    <w:rsid w:val="00382E27"/>
    <w:rPr>
      <w:rFonts w:ascii="Times New Roman" w:eastAsia="宋体" w:hAnsi="Times New Roman" w:cs="Times New Roman" w:hint="default"/>
    </w:rPr>
  </w:style>
  <w:style w:type="character" w:customStyle="1" w:styleId="afffffffffffffffffffe">
    <w:name w:val="正文文本_"/>
    <w:rsid w:val="00382E27"/>
    <w:rPr>
      <w:rFonts w:ascii="Arial Unicode MS" w:eastAsia="Arial Unicode MS" w:hAnsi="Times New Roman" w:cs="Arial Unicode MS" w:hint="eastAsia"/>
      <w:strike w:val="0"/>
      <w:dstrike w:val="0"/>
      <w:sz w:val="23"/>
      <w:szCs w:val="23"/>
      <w:u w:val="none"/>
      <w:effect w:val="none"/>
    </w:rPr>
  </w:style>
  <w:style w:type="character" w:customStyle="1" w:styleId="hit">
    <w:name w:val="hit"/>
    <w:rsid w:val="00382E27"/>
    <w:rPr>
      <w:rFonts w:ascii="Times New Roman" w:eastAsia="宋体" w:hAnsi="Times New Roman" w:cs="Times New Roman" w:hint="default"/>
    </w:rPr>
  </w:style>
  <w:style w:type="character" w:customStyle="1" w:styleId="Charfff8">
    <w:name w:val="表格正文 Char"/>
    <w:rsid w:val="00382E27"/>
    <w:rPr>
      <w:rFonts w:ascii="Times New Roman" w:eastAsia="宋体" w:hAnsi="Times New Roman" w:cs="Times New Roman" w:hint="default"/>
      <w:kern w:val="2"/>
      <w:sz w:val="24"/>
      <w:lang w:val="en-US" w:eastAsia="zh-CN"/>
    </w:rPr>
  </w:style>
  <w:style w:type="character" w:customStyle="1" w:styleId="4fd">
    <w:name w:val="批注文字 字符4"/>
    <w:rsid w:val="00382E27"/>
    <w:rPr>
      <w:rFonts w:ascii="Times New Roman" w:eastAsia="宋体" w:hAnsi="Times New Roman" w:cs="Times New Roman" w:hint="default"/>
      <w:kern w:val="2"/>
      <w:sz w:val="21"/>
      <w:szCs w:val="22"/>
    </w:rPr>
  </w:style>
  <w:style w:type="character" w:customStyle="1" w:styleId="CharCharf0">
    <w:name w:val="正文文字 Char Char"/>
    <w:rsid w:val="00382E27"/>
    <w:rPr>
      <w:rFonts w:ascii="Times New Roman" w:eastAsia="宋体" w:hAnsi="Times New Roman" w:cs="Times New Roman" w:hint="default"/>
      <w:kern w:val="2"/>
      <w:sz w:val="21"/>
      <w:szCs w:val="24"/>
      <w:lang w:val="en-US" w:eastAsia="zh-CN" w:bidi="ar-SA"/>
    </w:rPr>
  </w:style>
  <w:style w:type="character" w:customStyle="1" w:styleId="2fffa">
    <w:name w:val="注释标题 字符2"/>
    <w:rsid w:val="00382E27"/>
    <w:rPr>
      <w:rFonts w:ascii="Times New Roman" w:eastAsia="宋体" w:hAnsi="Times New Roman" w:cs="Times New Roman" w:hint="default"/>
      <w:kern w:val="2"/>
      <w:sz w:val="21"/>
      <w:szCs w:val="22"/>
    </w:rPr>
  </w:style>
  <w:style w:type="character" w:customStyle="1" w:styleId="350">
    <w:name w:val="正文文本 3 字符5"/>
    <w:rsid w:val="00382E27"/>
    <w:rPr>
      <w:rFonts w:ascii="Times New Roman" w:eastAsia="宋体" w:hAnsi="Times New Roman" w:cs="Times New Roman" w:hint="default"/>
      <w:sz w:val="16"/>
      <w:szCs w:val="16"/>
    </w:rPr>
  </w:style>
  <w:style w:type="character" w:customStyle="1" w:styleId="CharCharChar5">
    <w:name w:val="正文（首行缩进两字） Char Char Char"/>
    <w:rsid w:val="00382E27"/>
    <w:rPr>
      <w:rFonts w:ascii="仿宋_GB2312" w:eastAsia="仿宋_GB2312" w:hAnsi="Times New Roman" w:cs="Times New Roman" w:hint="eastAsia"/>
      <w:color w:val="000000"/>
      <w:kern w:val="2"/>
      <w:sz w:val="28"/>
      <w:lang w:val="en-US" w:eastAsia="zh-CN"/>
    </w:rPr>
  </w:style>
  <w:style w:type="character" w:customStyle="1" w:styleId="MSMincho3">
    <w:name w:val="正文文本 + MS Mincho3"/>
    <w:rsid w:val="00382E27"/>
    <w:rPr>
      <w:rFonts w:ascii="MS Mincho" w:eastAsia="MS Mincho" w:hAnsi="Times New Roman" w:cs="MS Mincho" w:hint="eastAsia"/>
      <w:i/>
      <w:iCs/>
      <w:strike w:val="0"/>
      <w:dstrike w:val="0"/>
      <w:spacing w:val="-30"/>
      <w:sz w:val="24"/>
      <w:szCs w:val="24"/>
      <w:u w:val="none"/>
      <w:effect w:val="none"/>
      <w:lang w:val="en-US" w:eastAsia="zh-CN"/>
    </w:rPr>
  </w:style>
  <w:style w:type="character" w:customStyle="1" w:styleId="215">
    <w:name w:val="正文文本 2 字符1"/>
    <w:rsid w:val="00382E27"/>
    <w:rPr>
      <w:rFonts w:ascii="Times New Roman" w:eastAsia="宋体" w:hAnsi="Times New Roman" w:cs="Times New Roman" w:hint="default"/>
      <w:kern w:val="2"/>
      <w:sz w:val="21"/>
      <w:szCs w:val="22"/>
    </w:rPr>
  </w:style>
  <w:style w:type="character" w:customStyle="1" w:styleId="311">
    <w:name w:val="正文文本 3 字符1"/>
    <w:rsid w:val="00382E27"/>
    <w:rPr>
      <w:rFonts w:ascii="Times New Roman" w:eastAsia="宋体" w:hAnsi="Times New Roman" w:cs="Times New Roman" w:hint="default"/>
      <w:kern w:val="2"/>
      <w:sz w:val="16"/>
      <w:szCs w:val="16"/>
    </w:rPr>
  </w:style>
  <w:style w:type="character" w:customStyle="1" w:styleId="arr1">
    <w:name w:val="arr1"/>
    <w:rsid w:val="00382E27"/>
    <w:rPr>
      <w:rFonts w:ascii="Times New Roman" w:eastAsia="宋体" w:hAnsi="Times New Roman" w:cs="Times New Roman" w:hint="default"/>
    </w:rPr>
  </w:style>
  <w:style w:type="character" w:customStyle="1" w:styleId="apple-style-span">
    <w:name w:val="apple-style-span"/>
    <w:rsid w:val="00382E27"/>
    <w:rPr>
      <w:rFonts w:ascii="Times New Roman" w:eastAsia="宋体" w:hAnsi="Times New Roman" w:cs="Times New Roman" w:hint="default"/>
    </w:rPr>
  </w:style>
  <w:style w:type="character" w:customStyle="1" w:styleId="332">
    <w:name w:val="正文文本缩进 3 字符3"/>
    <w:rsid w:val="00382E27"/>
    <w:rPr>
      <w:rFonts w:ascii="Times New Roman" w:eastAsia="宋体" w:hAnsi="Times New Roman" w:cs="Times New Roman" w:hint="default"/>
      <w:kern w:val="2"/>
      <w:sz w:val="16"/>
      <w:szCs w:val="16"/>
    </w:rPr>
  </w:style>
  <w:style w:type="character" w:customStyle="1" w:styleId="CharCharf1">
    <w:name w:val="正文(首行缩进) Char Char"/>
    <w:rsid w:val="00382E27"/>
    <w:rPr>
      <w:rFonts w:ascii="Times New Roman" w:eastAsia="宋体" w:hAnsi="Times New Roman" w:cs="Times New Roman" w:hint="default"/>
      <w:snapToGrid w:val="0"/>
      <w:color w:val="000000"/>
      <w:sz w:val="24"/>
      <w:szCs w:val="24"/>
      <w:lang w:val="en-US" w:eastAsia="zh-CN" w:bidi="ar-SA"/>
    </w:rPr>
  </w:style>
  <w:style w:type="character" w:customStyle="1" w:styleId="grame">
    <w:name w:val="grame"/>
    <w:rsid w:val="00382E27"/>
    <w:rPr>
      <w:rFonts w:ascii="Times New Roman" w:eastAsia="宋体" w:hAnsi="Times New Roman" w:cs="Times New Roman" w:hint="default"/>
    </w:rPr>
  </w:style>
  <w:style w:type="character" w:customStyle="1" w:styleId="223">
    <w:name w:val="标题 2 字符2"/>
    <w:rsid w:val="00382E27"/>
    <w:rPr>
      <w:rFonts w:ascii="宋体" w:eastAsia="宋体" w:hAnsi="宋体" w:cs="宋体" w:hint="eastAsia"/>
      <w:b/>
      <w:bCs/>
      <w:sz w:val="24"/>
      <w:szCs w:val="24"/>
    </w:rPr>
  </w:style>
  <w:style w:type="character" w:customStyle="1" w:styleId="affffffffffffffffffff">
    <w:name w:val="称呼 字符"/>
    <w:rsid w:val="00382E27"/>
    <w:rPr>
      <w:rFonts w:ascii="Arial" w:eastAsia="仿宋_GB2312" w:hAnsi="Arial" w:cs="宋体" w:hint="default"/>
      <w:sz w:val="24"/>
    </w:rPr>
  </w:style>
  <w:style w:type="character" w:customStyle="1" w:styleId="affffffffffffffffffff0">
    <w:name w:val="批注文字 字符"/>
    <w:rsid w:val="00382E27"/>
    <w:rPr>
      <w:rFonts w:ascii="Times New Roman" w:eastAsia="宋体" w:hAnsi="Times New Roman" w:cs="Times New Roman" w:hint="default"/>
      <w:kern w:val="2"/>
      <w:sz w:val="21"/>
      <w:szCs w:val="24"/>
    </w:rPr>
  </w:style>
  <w:style w:type="character" w:customStyle="1" w:styleId="1fff4">
    <w:name w:val="纯文本 字符1"/>
    <w:rsid w:val="00382E27"/>
    <w:rPr>
      <w:rFonts w:ascii="宋体" w:eastAsia="宋体" w:hAnsi="Courier New" w:cs="Courier New" w:hint="eastAsia"/>
      <w:kern w:val="2"/>
      <w:sz w:val="21"/>
      <w:szCs w:val="21"/>
    </w:rPr>
  </w:style>
  <w:style w:type="character" w:customStyle="1" w:styleId="GB23120">
    <w:name w:val="样式 (西文) 宋体 (中文) 仿宋_GB2312 黑色"/>
    <w:rsid w:val="00382E27"/>
    <w:rPr>
      <w:rFonts w:ascii="Times New Roman" w:eastAsia="仿宋_GB2312" w:hAnsi="Times New Roman" w:cs="Courier New" w:hint="default"/>
      <w:color w:val="000000"/>
      <w:kern w:val="2"/>
      <w:sz w:val="32"/>
      <w:szCs w:val="32"/>
      <w:lang w:val="en-US" w:eastAsia="zh-CN" w:bidi="ar-SA"/>
    </w:rPr>
  </w:style>
  <w:style w:type="character" w:customStyle="1" w:styleId="1fff5">
    <w:name w:val="批注框文本 字符1"/>
    <w:rsid w:val="00382E27"/>
    <w:rPr>
      <w:rFonts w:ascii="Times New Roman" w:eastAsia="宋体" w:hAnsi="Times New Roman" w:cs="Times New Roman" w:hint="default"/>
      <w:kern w:val="2"/>
      <w:sz w:val="18"/>
      <w:szCs w:val="18"/>
    </w:rPr>
  </w:style>
  <w:style w:type="character" w:customStyle="1" w:styleId="CharChar18">
    <w:name w:val="Char Char18"/>
    <w:rsid w:val="00382E27"/>
    <w:rPr>
      <w:rFonts w:ascii="Times New Roman" w:eastAsia="宋体" w:hAnsi="Times New Roman" w:cs="Times New Roman" w:hint="default"/>
      <w:kern w:val="2"/>
      <w:sz w:val="18"/>
      <w:szCs w:val="18"/>
      <w:lang w:bidi="ar-SA"/>
    </w:rPr>
  </w:style>
  <w:style w:type="character" w:customStyle="1" w:styleId="CharCharChar6">
    <w:name w:val="文本框五号 Char Char Char"/>
    <w:rsid w:val="00382E27"/>
    <w:rPr>
      <w:rFonts w:ascii="宋体" w:eastAsia="仿宋_GB2312" w:hAnsi="宋体" w:cs="Courier New" w:hint="eastAsia"/>
      <w:kern w:val="2"/>
      <w:sz w:val="21"/>
      <w:szCs w:val="21"/>
      <w:lang w:val="en-US" w:eastAsia="zh-CN" w:bidi="ar-SA"/>
    </w:rPr>
  </w:style>
  <w:style w:type="character" w:customStyle="1" w:styleId="best-answer-titleml10bold">
    <w:name w:val="best-answer-title ml10 bold"/>
    <w:rsid w:val="00382E27"/>
    <w:rPr>
      <w:rFonts w:ascii="Times New Roman" w:eastAsia="宋体" w:hAnsi="Times New Roman" w:cs="Times New Roman" w:hint="default"/>
    </w:rPr>
  </w:style>
  <w:style w:type="character" w:customStyle="1" w:styleId="HTML10">
    <w:name w:val="HTML 预设格式 字符1"/>
    <w:rsid w:val="00382E27"/>
    <w:rPr>
      <w:rFonts w:ascii="Courier New" w:eastAsia="宋体" w:hAnsi="Courier New" w:cs="Courier New" w:hint="default"/>
      <w:kern w:val="2"/>
    </w:rPr>
  </w:style>
  <w:style w:type="character" w:customStyle="1" w:styleId="affffffffffffffffffff1">
    <w:name w:val="正文文本首行缩进 字符"/>
    <w:rsid w:val="00382E27"/>
    <w:rPr>
      <w:rFonts w:ascii="宋体" w:eastAsia="宋体" w:hAnsi="宋体" w:cs="宋体" w:hint="eastAsia"/>
      <w:kern w:val="2"/>
      <w:sz w:val="21"/>
      <w:szCs w:val="22"/>
      <w:lang w:eastAsia="en-US"/>
    </w:rPr>
  </w:style>
  <w:style w:type="character" w:customStyle="1" w:styleId="3ff0">
    <w:name w:val="标题 3 字符"/>
    <w:qFormat/>
    <w:rsid w:val="00382E27"/>
    <w:rPr>
      <w:rFonts w:ascii="宋体" w:eastAsia="宋体" w:hAnsi="宋体" w:cs="宋体" w:hint="eastAsia"/>
      <w:b/>
      <w:bCs w:val="0"/>
      <w:sz w:val="24"/>
      <w:szCs w:val="24"/>
    </w:rPr>
  </w:style>
  <w:style w:type="character" w:customStyle="1" w:styleId="252">
    <w:name w:val="正文文本缩进 2 字符5"/>
    <w:rsid w:val="00382E27"/>
    <w:rPr>
      <w:rFonts w:ascii="Times New Roman" w:eastAsia="宋体" w:hAnsi="Times New Roman" w:cs="Times New Roman" w:hint="default"/>
    </w:rPr>
  </w:style>
  <w:style w:type="character" w:customStyle="1" w:styleId="style41">
    <w:name w:val="style41"/>
    <w:rsid w:val="00382E27"/>
    <w:rPr>
      <w:rFonts w:ascii="黑体" w:eastAsia="黑体" w:hAnsi="Times New Roman" w:cs="Times New Roman" w:hint="eastAsia"/>
    </w:rPr>
  </w:style>
  <w:style w:type="character" w:customStyle="1" w:styleId="affffffffffffffffffff2">
    <w:name w:val="样式 黑体 小四"/>
    <w:rsid w:val="00382E27"/>
    <w:rPr>
      <w:rFonts w:ascii="黑体" w:eastAsia="黑体" w:hAnsi="黑体" w:cs="Times New Roman" w:hint="eastAsia"/>
      <w:sz w:val="24"/>
    </w:rPr>
  </w:style>
  <w:style w:type="character" w:customStyle="1" w:styleId="3ff1">
    <w:name w:val="日期 字符3"/>
    <w:rsid w:val="00382E27"/>
    <w:rPr>
      <w:rFonts w:ascii="Times New Roman" w:eastAsia="宋体" w:hAnsi="Times New Roman" w:cs="Times New Roman" w:hint="default"/>
      <w:kern w:val="2"/>
      <w:sz w:val="21"/>
      <w:szCs w:val="22"/>
    </w:rPr>
  </w:style>
  <w:style w:type="character" w:customStyle="1" w:styleId="Char26">
    <w:name w:val="注释标题 Char2"/>
    <w:rsid w:val="00382E27"/>
    <w:rPr>
      <w:rFonts w:ascii="Times New Roman" w:eastAsia="宋体" w:hAnsi="Times New Roman" w:cs="Times New Roman" w:hint="default"/>
      <w:kern w:val="2"/>
      <w:sz w:val="21"/>
      <w:szCs w:val="22"/>
    </w:rPr>
  </w:style>
  <w:style w:type="character" w:customStyle="1" w:styleId="2fffb">
    <w:name w:val="正文文本缩进 2 字符"/>
    <w:rsid w:val="00382E27"/>
    <w:rPr>
      <w:rFonts w:ascii="Times New Roman" w:eastAsia="宋体" w:hAnsi="Times New Roman" w:cs="Times New Roman" w:hint="default"/>
      <w:kern w:val="2"/>
      <w:sz w:val="21"/>
      <w:szCs w:val="24"/>
    </w:rPr>
  </w:style>
  <w:style w:type="character" w:customStyle="1" w:styleId="2fffc">
    <w:name w:val="日期 字符2"/>
    <w:rsid w:val="00382E27"/>
    <w:rPr>
      <w:rFonts w:ascii="Times New Roman" w:eastAsia="宋体" w:hAnsi="Times New Roman" w:cs="Times New Roman" w:hint="default"/>
      <w:kern w:val="2"/>
      <w:sz w:val="21"/>
      <w:szCs w:val="22"/>
    </w:rPr>
  </w:style>
  <w:style w:type="character" w:customStyle="1" w:styleId="2fffd">
    <w:name w:val="副标题 字符2"/>
    <w:rsid w:val="00382E27"/>
    <w:rPr>
      <w:rFonts w:ascii="等线" w:eastAsia="等线" w:hAnsi="等线" w:cs="Times New Roman" w:hint="eastAsia"/>
      <w:b/>
      <w:bCs/>
      <w:kern w:val="28"/>
      <w:sz w:val="32"/>
      <w:szCs w:val="32"/>
    </w:rPr>
  </w:style>
  <w:style w:type="character" w:customStyle="1" w:styleId="320">
    <w:name w:val="标题 3 字符2"/>
    <w:rsid w:val="00382E27"/>
    <w:rPr>
      <w:rFonts w:ascii="宋体" w:eastAsia="宋体" w:hAnsi="宋体" w:cs="宋体" w:hint="eastAsia"/>
      <w:b/>
      <w:bCs w:val="0"/>
      <w:sz w:val="24"/>
      <w:szCs w:val="24"/>
    </w:rPr>
  </w:style>
  <w:style w:type="character" w:customStyle="1" w:styleId="Char1f7">
    <w:name w:val="无间隔 Char1"/>
    <w:rsid w:val="00382E27"/>
    <w:rPr>
      <w:rFonts w:ascii="Calibri" w:eastAsia="宋体" w:hAnsi="Calibri" w:cs="Calibri" w:hint="default"/>
      <w:sz w:val="20"/>
      <w:szCs w:val="20"/>
      <w:lang w:eastAsia="en-US"/>
    </w:rPr>
  </w:style>
  <w:style w:type="character" w:customStyle="1" w:styleId="affffffffffffffffffff3">
    <w:name w:val="题注 字符"/>
    <w:rsid w:val="00382E27"/>
    <w:rPr>
      <w:rFonts w:ascii="Times New Roman" w:eastAsia="黑体" w:hAnsi="Times New Roman" w:cs="Times New Roman" w:hint="default"/>
      <w:kern w:val="2"/>
      <w:sz w:val="24"/>
    </w:rPr>
  </w:style>
  <w:style w:type="character" w:customStyle="1" w:styleId="split-word">
    <w:name w:val="split-word"/>
    <w:rsid w:val="00382E27"/>
    <w:rPr>
      <w:rFonts w:ascii="Times New Roman" w:eastAsia="宋体" w:hAnsi="Times New Roman" w:cs="Times New Roman" w:hint="default"/>
    </w:rPr>
  </w:style>
  <w:style w:type="character" w:customStyle="1" w:styleId="CharCharCharChar4">
    <w:name w:val="文本框五号 Char Char Char Char"/>
    <w:rsid w:val="00382E27"/>
    <w:rPr>
      <w:rFonts w:ascii="宋体" w:eastAsia="仿宋_GB2312" w:hAnsi="宋体" w:cs="Courier New" w:hint="eastAsia"/>
      <w:kern w:val="2"/>
      <w:sz w:val="21"/>
      <w:szCs w:val="21"/>
      <w:lang w:val="en-US" w:eastAsia="zh-CN" w:bidi="ar-SA"/>
    </w:rPr>
  </w:style>
  <w:style w:type="character" w:customStyle="1" w:styleId="textedit1">
    <w:name w:val="text_edit1"/>
    <w:rsid w:val="00382E27"/>
    <w:rPr>
      <w:rFonts w:ascii="Times New Roman" w:eastAsia="宋体" w:hAnsi="Times New Roman" w:cs="Times New Roman" w:hint="default"/>
      <w:color w:val="3366CC"/>
      <w:sz w:val="20"/>
      <w:szCs w:val="20"/>
    </w:rPr>
  </w:style>
  <w:style w:type="character" w:customStyle="1" w:styleId="3ff2">
    <w:name w:val="正文缩进3"/>
    <w:rsid w:val="00382E27"/>
    <w:rPr>
      <w:rFonts w:ascii="Times New Roman" w:eastAsia="宋体" w:hAnsi="Times New Roman" w:cs="Times New Roman" w:hint="default"/>
      <w:kern w:val="2"/>
      <w:sz w:val="21"/>
      <w:lang w:val="en-US" w:eastAsia="zh-CN"/>
    </w:rPr>
  </w:style>
  <w:style w:type="character" w:customStyle="1" w:styleId="HTMLb">
    <w:name w:val="HTML 预设格式 字符"/>
    <w:rsid w:val="00382E27"/>
    <w:rPr>
      <w:rFonts w:ascii="Arial" w:eastAsia="宋体" w:hAnsi="Arial" w:cs="Arial" w:hint="default"/>
      <w:sz w:val="22"/>
      <w:szCs w:val="22"/>
    </w:rPr>
  </w:style>
  <w:style w:type="character" w:customStyle="1" w:styleId="2fffe">
    <w:name w:val="正文文本 2 字符"/>
    <w:rsid w:val="00382E27"/>
    <w:rPr>
      <w:rFonts w:ascii="Times New Roman" w:eastAsia="仿宋_GB2312" w:hAnsi="Times New Roman" w:cs="Times New Roman" w:hint="default"/>
      <w:bCs/>
      <w:kern w:val="2"/>
      <w:sz w:val="28"/>
      <w:szCs w:val="24"/>
    </w:rPr>
  </w:style>
  <w:style w:type="character" w:customStyle="1" w:styleId="Charfff9">
    <w:name w:val="表格题注 Char"/>
    <w:rsid w:val="00382E27"/>
    <w:rPr>
      <w:rFonts w:ascii="宋体" w:eastAsia="宋体" w:hAnsi="宋体" w:cs="宋体" w:hint="eastAsia"/>
      <w:snapToGrid w:val="0"/>
      <w:kern w:val="24"/>
      <w:sz w:val="24"/>
      <w:szCs w:val="24"/>
      <w:lang w:val="en-US" w:eastAsia="zh-CN" w:bidi="ar-SA"/>
    </w:rPr>
  </w:style>
  <w:style w:type="character" w:customStyle="1" w:styleId="3CharChar">
    <w:name w:val="标题 3 Char Char"/>
    <w:rsid w:val="00382E27"/>
    <w:rPr>
      <w:rFonts w:ascii="宋体" w:eastAsia="黑体" w:hAnsi="宋体" w:cs="Courier New" w:hint="eastAsia"/>
      <w:color w:val="000000"/>
      <w:kern w:val="2"/>
      <w:sz w:val="28"/>
      <w:szCs w:val="28"/>
      <w:lang w:val="en-US" w:eastAsia="zh-CN" w:bidi="ar-SA"/>
    </w:rPr>
  </w:style>
  <w:style w:type="character" w:customStyle="1" w:styleId="CharChar70">
    <w:name w:val="Char Char7"/>
    <w:rsid w:val="00382E27"/>
    <w:rPr>
      <w:rFonts w:ascii="Times New Roman" w:eastAsia="宋体" w:hAnsi="Times New Roman" w:cs="Times New Roman" w:hint="default"/>
      <w:kern w:val="2"/>
      <w:sz w:val="21"/>
      <w:szCs w:val="24"/>
      <w:lang w:val="en-US" w:eastAsia="zh-CN" w:bidi="ar-SA"/>
    </w:rPr>
  </w:style>
  <w:style w:type="character" w:customStyle="1" w:styleId="351">
    <w:name w:val="正文文本缩进 3 字符5"/>
    <w:rsid w:val="00382E27"/>
    <w:rPr>
      <w:rFonts w:ascii="Times New Roman" w:eastAsia="宋体" w:hAnsi="Times New Roman" w:cs="Times New Roman" w:hint="default"/>
      <w:sz w:val="16"/>
      <w:szCs w:val="16"/>
    </w:rPr>
  </w:style>
  <w:style w:type="character" w:customStyle="1" w:styleId="wz14">
    <w:name w:val="wz14"/>
    <w:rsid w:val="00382E27"/>
    <w:rPr>
      <w:rFonts w:ascii="Times New Roman" w:eastAsia="宋体" w:hAnsi="Times New Roman" w:cs="Times New Roman" w:hint="default"/>
    </w:rPr>
  </w:style>
  <w:style w:type="character" w:customStyle="1" w:styleId="2CharCharCharChar">
    <w:name w:val="标题 2 Char Char Char Char"/>
    <w:rsid w:val="00382E27"/>
    <w:rPr>
      <w:rFonts w:ascii="Arial" w:eastAsia="黑体" w:hAnsi="Arial" w:cs="Times New Roman" w:hint="default"/>
      <w:b/>
      <w:bCs/>
      <w:kern w:val="2"/>
      <w:sz w:val="32"/>
      <w:szCs w:val="32"/>
      <w:lang w:val="en-US" w:eastAsia="zh-CN" w:bidi="ar-SA"/>
    </w:rPr>
  </w:style>
  <w:style w:type="character" w:customStyle="1" w:styleId="321">
    <w:name w:val="正文文本缩进 3 字符2"/>
    <w:rsid w:val="00382E27"/>
    <w:rPr>
      <w:rFonts w:ascii="Times New Roman" w:eastAsia="宋体" w:hAnsi="Times New Roman" w:cs="Times New Roman" w:hint="default"/>
      <w:kern w:val="2"/>
      <w:sz w:val="16"/>
      <w:szCs w:val="16"/>
    </w:rPr>
  </w:style>
  <w:style w:type="character" w:customStyle="1" w:styleId="Char1f8">
    <w:name w:val="项目 Char1"/>
    <w:aliases w:val="标题4 Char1,标题 2 Char Char Char Char Char1,节 Char1,H2 Char1,节标题 1.1 Char1,节名 Char1,2nd level Char1,h2 Char1,2 Char1,Header 2 Char1,标题 1.1 Char1,l2 Char1,Titre2 Char1,BSH-2 Char1,Underrubrik1 Char1,prop2 Char1,Head 2 Char1,List level 2 Char1"/>
    <w:rsid w:val="00382E27"/>
    <w:rPr>
      <w:rFonts w:ascii="Arial" w:eastAsia="黑体" w:hAnsi="Arial" w:cs="Times New Roman" w:hint="default"/>
      <w:b/>
      <w:bCs/>
      <w:kern w:val="2"/>
      <w:sz w:val="32"/>
      <w:szCs w:val="32"/>
      <w:lang w:val="en-US" w:eastAsia="zh-CN" w:bidi="ar-SA"/>
    </w:rPr>
  </w:style>
  <w:style w:type="character" w:customStyle="1" w:styleId="1fff6">
    <w:name w:val="正文首行缩进 字符1"/>
    <w:rsid w:val="00382E27"/>
    <w:rPr>
      <w:rFonts w:ascii="宋体" w:eastAsia="宋体" w:hAnsi="宋体" w:cs="宋体" w:hint="eastAsia"/>
      <w:kern w:val="2"/>
      <w:sz w:val="21"/>
      <w:szCs w:val="22"/>
      <w:lang w:eastAsia="en-US"/>
    </w:rPr>
  </w:style>
  <w:style w:type="character" w:customStyle="1" w:styleId="style81">
    <w:name w:val="style81"/>
    <w:rsid w:val="00382E27"/>
    <w:rPr>
      <w:rFonts w:ascii="宋体" w:eastAsia="黑体" w:hAnsi="宋体" w:cs="宋体" w:hint="eastAsia"/>
      <w:kern w:val="2"/>
      <w:sz w:val="24"/>
      <w:szCs w:val="24"/>
      <w:lang w:val="en-US" w:eastAsia="zh-CN" w:bidi="ar-SA"/>
    </w:rPr>
  </w:style>
  <w:style w:type="character" w:customStyle="1" w:styleId="216">
    <w:name w:val="不明显强调21"/>
    <w:rsid w:val="00382E27"/>
    <w:rPr>
      <w:rFonts w:ascii="Times New Roman" w:eastAsia="宋体" w:hAnsi="Times New Roman" w:cs="Times New Roman" w:hint="default"/>
      <w:i/>
      <w:iCs/>
      <w:color w:val="808080"/>
    </w:rPr>
  </w:style>
  <w:style w:type="character" w:customStyle="1" w:styleId="68">
    <w:name w:val="正文文本 字符6"/>
    <w:rsid w:val="00382E27"/>
    <w:rPr>
      <w:rFonts w:ascii="宋体" w:eastAsia="宋体" w:hAnsi="宋体" w:cs="宋体" w:hint="eastAsia"/>
      <w:kern w:val="0"/>
      <w:sz w:val="24"/>
      <w:szCs w:val="24"/>
      <w:lang w:eastAsia="en-US"/>
    </w:rPr>
  </w:style>
  <w:style w:type="character" w:customStyle="1" w:styleId="Char1f9">
    <w:name w:val="页眉 Char1"/>
    <w:rsid w:val="00382E27"/>
    <w:rPr>
      <w:rFonts w:ascii="Times New Roman" w:eastAsia="宋体" w:hAnsi="Times New Roman" w:cs="Times New Roman" w:hint="default"/>
      <w:sz w:val="18"/>
      <w:szCs w:val="18"/>
    </w:rPr>
  </w:style>
  <w:style w:type="character" w:customStyle="1" w:styleId="CharChar21">
    <w:name w:val="Char Char2"/>
    <w:rsid w:val="00382E27"/>
    <w:rPr>
      <w:rFonts w:ascii="宋体" w:eastAsia="宋体" w:hAnsi="宋体" w:cs="Times New Roman" w:hint="eastAsia"/>
      <w:kern w:val="2"/>
      <w:sz w:val="24"/>
      <w:lang w:val="en-US" w:eastAsia="zh-CN" w:bidi="ar-SA"/>
    </w:rPr>
  </w:style>
  <w:style w:type="character" w:customStyle="1" w:styleId="mtext2">
    <w:name w:val="mtext2"/>
    <w:rsid w:val="00382E27"/>
    <w:rPr>
      <w:rFonts w:ascii="Times New Roman" w:eastAsia="宋体" w:hAnsi="Times New Roman" w:cs="Times New Roman" w:hint="default"/>
      <w:color w:val="333333"/>
    </w:rPr>
  </w:style>
  <w:style w:type="character" w:customStyle="1" w:styleId="CharChar400">
    <w:name w:val="Char Char40"/>
    <w:rsid w:val="00382E27"/>
    <w:rPr>
      <w:rFonts w:ascii="宋体" w:eastAsia="宋体" w:hAnsi="宋体" w:cs="Times New Roman" w:hint="eastAsia"/>
      <w:b/>
      <w:bCs/>
      <w:sz w:val="24"/>
      <w:szCs w:val="24"/>
      <w:lang w:val="en-US" w:eastAsia="zh-CN" w:bidi="ar-SA"/>
    </w:rPr>
  </w:style>
  <w:style w:type="character" w:customStyle="1" w:styleId="3ff3">
    <w:name w:val="副标题 字符3"/>
    <w:rsid w:val="00382E27"/>
    <w:rPr>
      <w:rFonts w:ascii="Cambria" w:eastAsia="宋体" w:hAnsi="Cambria" w:cs="Times New Roman" w:hint="default"/>
      <w:b/>
      <w:bCs/>
      <w:kern w:val="28"/>
      <w:sz w:val="28"/>
      <w:szCs w:val="32"/>
    </w:rPr>
  </w:style>
  <w:style w:type="character" w:customStyle="1" w:styleId="font71">
    <w:name w:val="font71"/>
    <w:rsid w:val="00382E27"/>
    <w:rPr>
      <w:rFonts w:ascii="宋体" w:eastAsia="宋体" w:hAnsi="宋体" w:cs="宋体" w:hint="eastAsia"/>
      <w:strike w:val="0"/>
      <w:dstrike w:val="0"/>
      <w:color w:val="000000"/>
      <w:sz w:val="24"/>
      <w:szCs w:val="24"/>
      <w:u w:val="none"/>
      <w:effect w:val="none"/>
    </w:rPr>
  </w:style>
  <w:style w:type="character" w:customStyle="1" w:styleId="CharCharCharChar5">
    <w:name w:val="章 Char Char Char Char"/>
    <w:rsid w:val="00382E27"/>
    <w:rPr>
      <w:rFonts w:ascii="Times New Roman" w:eastAsia="宋体" w:hAnsi="Times New Roman" w:cs="Times New Roman" w:hint="default"/>
      <w:b/>
      <w:bCs w:val="0"/>
      <w:kern w:val="44"/>
      <w:sz w:val="28"/>
      <w:lang w:val="en-US" w:eastAsia="zh-CN"/>
    </w:rPr>
  </w:style>
  <w:style w:type="character" w:customStyle="1" w:styleId="5f1">
    <w:name w:val="注释标题 字符5"/>
    <w:rsid w:val="00382E27"/>
    <w:rPr>
      <w:rFonts w:ascii="Times New Roman" w:eastAsia="宋体" w:hAnsi="Times New Roman" w:cs="Times New Roman" w:hint="default"/>
    </w:rPr>
  </w:style>
  <w:style w:type="character" w:customStyle="1" w:styleId="2ffff">
    <w:name w:val="不明显强调2"/>
    <w:rsid w:val="00382E27"/>
    <w:rPr>
      <w:rFonts w:ascii="Times New Roman" w:eastAsia="宋体" w:hAnsi="Times New Roman" w:cs="Times New Roman" w:hint="default"/>
      <w:i/>
      <w:iCs/>
      <w:color w:val="808080"/>
    </w:rPr>
  </w:style>
  <w:style w:type="character" w:customStyle="1" w:styleId="2ffff0">
    <w:name w:val="正文首行缩进 字符2"/>
    <w:rsid w:val="00382E27"/>
    <w:rPr>
      <w:rFonts w:ascii="Times New Roman" w:eastAsia="宋体" w:hAnsi="Times New Roman" w:cs="Times New Roman" w:hint="default"/>
    </w:rPr>
  </w:style>
  <w:style w:type="character" w:customStyle="1" w:styleId="Char27">
    <w:name w:val="信息标题 Char2"/>
    <w:rsid w:val="00382E27"/>
    <w:rPr>
      <w:rFonts w:ascii="等线 Light" w:eastAsia="等线 Light" w:hAnsi="等线 Light" w:cs="Times New Roman" w:hint="eastAsia"/>
      <w:kern w:val="2"/>
      <w:sz w:val="24"/>
      <w:szCs w:val="24"/>
      <w:shd w:val="pct20" w:color="auto" w:fill="auto"/>
    </w:rPr>
  </w:style>
  <w:style w:type="character" w:customStyle="1" w:styleId="font31">
    <w:name w:val="font31"/>
    <w:rsid w:val="00382E27"/>
    <w:rPr>
      <w:rFonts w:ascii="宋体" w:eastAsia="宋体" w:hAnsi="宋体" w:cs="宋体" w:hint="eastAsia"/>
      <w:b/>
      <w:bCs w:val="0"/>
      <w:strike w:val="0"/>
      <w:dstrike w:val="0"/>
      <w:color w:val="FF0000"/>
      <w:sz w:val="24"/>
      <w:szCs w:val="24"/>
      <w:u w:val="none"/>
      <w:effect w:val="none"/>
    </w:rPr>
  </w:style>
  <w:style w:type="character" w:customStyle="1" w:styleId="z-">
    <w:name w:val="z-窗体顶端 字符"/>
    <w:rsid w:val="00382E27"/>
    <w:rPr>
      <w:rFonts w:ascii="Arial" w:eastAsia="Arial Unicode MS" w:hAnsi="Arial" w:cs="Arial" w:hint="default"/>
      <w:vanish/>
      <w:webHidden w:val="0"/>
      <w:sz w:val="16"/>
      <w:szCs w:val="16"/>
      <w:specVanish w:val="0"/>
    </w:rPr>
  </w:style>
  <w:style w:type="character" w:customStyle="1" w:styleId="affffffffffffffffffff4">
    <w:name w:val="结束语 字符"/>
    <w:rsid w:val="00382E27"/>
    <w:rPr>
      <w:rFonts w:ascii="Arial" w:eastAsia="仿宋_GB2312" w:hAnsi="Arial" w:cs="宋体" w:hint="default"/>
      <w:sz w:val="24"/>
    </w:rPr>
  </w:style>
  <w:style w:type="character" w:customStyle="1" w:styleId="css-text3">
    <w:name w:val="css-text3"/>
    <w:rsid w:val="00382E27"/>
    <w:rPr>
      <w:rFonts w:ascii="Times New Roman" w:eastAsia="宋体" w:hAnsi="Times New Roman" w:cs="Times New Roman" w:hint="default"/>
    </w:rPr>
  </w:style>
  <w:style w:type="character" w:customStyle="1" w:styleId="CharCharf2">
    <w:name w:val="常德正文 Char Char"/>
    <w:rsid w:val="00382E27"/>
    <w:rPr>
      <w:rFonts w:ascii="Times New Roman" w:eastAsia="宋体" w:hAnsi="Times New Roman" w:cs="宋体" w:hint="default"/>
      <w:kern w:val="2"/>
      <w:sz w:val="28"/>
    </w:rPr>
  </w:style>
  <w:style w:type="character" w:customStyle="1" w:styleId="affffffffffffffffffff5">
    <w:name w:val="表内文字"/>
    <w:rsid w:val="00382E27"/>
    <w:rPr>
      <w:rFonts w:ascii="宋体" w:eastAsia="宋体" w:hAnsi="宋体" w:cs="Times New Roman" w:hint="eastAsia"/>
      <w:sz w:val="21"/>
      <w:szCs w:val="21"/>
    </w:rPr>
  </w:style>
  <w:style w:type="character" w:customStyle="1" w:styleId="GB23123">
    <w:name w:val="样式 仿宋_GB2312 小四 黑色"/>
    <w:rsid w:val="00382E27"/>
    <w:rPr>
      <w:rFonts w:ascii="Times New Roman" w:eastAsia="仿宋_GB2312" w:hAnsi="Times New Roman" w:cs="Courier New" w:hint="default"/>
      <w:color w:val="000000"/>
      <w:kern w:val="2"/>
      <w:sz w:val="24"/>
      <w:szCs w:val="24"/>
      <w:lang w:val="en-US" w:eastAsia="zh-CN" w:bidi="ar-SA"/>
    </w:rPr>
  </w:style>
  <w:style w:type="character" w:customStyle="1" w:styleId="Char28">
    <w:name w:val="纯文本 Char2"/>
    <w:aliases w:val="普通文字 Char Char Char1,表内文字 Char,普通文字 Char Char1,普通文字 Char Char Char Char Char,Char Char,普通文字 Char Char Char Char1,普通文字 Char Char Char Char Char Char Char Char Char Char,纯文本1 Char,普通文字1 Char,Char1 Char,纯文本 Char Char Char,正 文 1 Char"/>
    <w:rsid w:val="00382E27"/>
    <w:rPr>
      <w:rFonts w:ascii="Courier New" w:eastAsia="宋体" w:hAnsi="Courier New" w:cs="Times New Roman" w:hint="default"/>
      <w:kern w:val="2"/>
      <w:sz w:val="21"/>
      <w:lang w:val="en-US" w:eastAsia="zh-CN" w:bidi="ar-SA"/>
    </w:rPr>
  </w:style>
  <w:style w:type="character" w:customStyle="1" w:styleId="textediteditable-title">
    <w:name w:val="text_edit editable-title"/>
    <w:rsid w:val="00382E27"/>
    <w:rPr>
      <w:rFonts w:ascii="Times New Roman" w:eastAsia="宋体" w:hAnsi="Times New Roman" w:cs="Times New Roman" w:hint="default"/>
    </w:rPr>
  </w:style>
  <w:style w:type="character" w:customStyle="1" w:styleId="5f2">
    <w:name w:val="批注文字 字符5"/>
    <w:rsid w:val="00382E27"/>
    <w:rPr>
      <w:rFonts w:ascii="Times New Roman" w:eastAsia="宋体" w:hAnsi="Times New Roman" w:cs="Times New Roman" w:hint="default"/>
      <w:kern w:val="2"/>
      <w:sz w:val="21"/>
      <w:szCs w:val="24"/>
    </w:rPr>
  </w:style>
  <w:style w:type="character" w:customStyle="1" w:styleId="p9l1">
    <w:name w:val="p9l1"/>
    <w:rsid w:val="00382E27"/>
    <w:rPr>
      <w:rFonts w:ascii="Times New Roman" w:eastAsia="宋体" w:hAnsi="Times New Roman" w:cs="Times New Roman" w:hint="default"/>
      <w:strike w:val="0"/>
      <w:dstrike w:val="0"/>
      <w:sz w:val="18"/>
      <w:u w:val="none"/>
      <w:effect w:val="none"/>
    </w:rPr>
  </w:style>
  <w:style w:type="character" w:customStyle="1" w:styleId="Char29">
    <w:name w:val="普通文字 Char2"/>
    <w:rsid w:val="00382E27"/>
    <w:rPr>
      <w:rFonts w:ascii="宋体" w:eastAsia="仿宋_GB2312" w:hAnsi="Courier New" w:cs="Times New Roman" w:hint="eastAsia"/>
      <w:kern w:val="2"/>
      <w:sz w:val="24"/>
      <w:szCs w:val="21"/>
      <w:lang w:val="en-US" w:eastAsia="zh-CN" w:bidi="ar-SA"/>
    </w:rPr>
  </w:style>
  <w:style w:type="character" w:customStyle="1" w:styleId="HTML50">
    <w:name w:val="HTML 预设格式 字符5"/>
    <w:rsid w:val="00382E27"/>
    <w:rPr>
      <w:rFonts w:ascii="Courier New" w:eastAsia="宋体" w:hAnsi="Courier New" w:cs="Courier New" w:hint="default"/>
      <w:sz w:val="20"/>
      <w:szCs w:val="20"/>
    </w:rPr>
  </w:style>
  <w:style w:type="character" w:customStyle="1" w:styleId="td21">
    <w:name w:val="td21"/>
    <w:rsid w:val="00382E27"/>
    <w:rPr>
      <w:rFonts w:ascii="Times New Roman" w:eastAsia="宋体" w:hAnsi="Times New Roman" w:cs="Times New Roman" w:hint="default"/>
      <w:strike w:val="0"/>
      <w:dstrike w:val="0"/>
      <w:sz w:val="21"/>
      <w:szCs w:val="21"/>
      <w:u w:val="none"/>
      <w:effect w:val="none"/>
    </w:rPr>
  </w:style>
  <w:style w:type="character" w:customStyle="1" w:styleId="3ff4">
    <w:name w:val="批注文字 字符3"/>
    <w:rsid w:val="00382E27"/>
    <w:rPr>
      <w:rFonts w:ascii="Times New Roman" w:eastAsia="宋体" w:hAnsi="Times New Roman" w:cs="Times New Roman" w:hint="default"/>
      <w:kern w:val="2"/>
      <w:sz w:val="21"/>
      <w:szCs w:val="22"/>
    </w:rPr>
  </w:style>
  <w:style w:type="character" w:customStyle="1" w:styleId="4fe">
    <w:name w:val="电子邮件签名 字符4"/>
    <w:rsid w:val="00382E27"/>
    <w:rPr>
      <w:rFonts w:ascii="Times New Roman" w:eastAsia="宋体" w:hAnsi="Times New Roman" w:cs="Times New Roman" w:hint="default"/>
    </w:rPr>
  </w:style>
  <w:style w:type="character" w:customStyle="1" w:styleId="font91">
    <w:name w:val="font91"/>
    <w:rsid w:val="00382E27"/>
    <w:rPr>
      <w:rFonts w:ascii="宋体" w:eastAsia="宋体" w:hAnsi="宋体" w:cs="宋体" w:hint="eastAsia"/>
      <w:strike w:val="0"/>
      <w:dstrike w:val="0"/>
      <w:color w:val="000000"/>
      <w:sz w:val="21"/>
      <w:szCs w:val="21"/>
      <w:u w:val="none"/>
      <w:effect w:val="none"/>
    </w:rPr>
  </w:style>
  <w:style w:type="character" w:customStyle="1" w:styleId="bt21">
    <w:name w:val="bt21"/>
    <w:rsid w:val="00382E27"/>
    <w:rPr>
      <w:rFonts w:ascii="黑体" w:eastAsia="黑体" w:hAnsi="Times New Roman" w:cs="Times New Roman" w:hint="eastAsia"/>
      <w:sz w:val="24"/>
      <w:szCs w:val="24"/>
    </w:rPr>
  </w:style>
  <w:style w:type="character" w:customStyle="1" w:styleId="710">
    <w:name w:val="标题 7 字符1"/>
    <w:rsid w:val="00382E27"/>
    <w:rPr>
      <w:rFonts w:ascii="宋体" w:eastAsia="宋体" w:hAnsi="宋体" w:cs="宋体" w:hint="eastAsia"/>
      <w:b/>
      <w:bCs/>
      <w:kern w:val="13"/>
      <w:sz w:val="24"/>
      <w:szCs w:val="24"/>
    </w:rPr>
  </w:style>
  <w:style w:type="character" w:customStyle="1" w:styleId="font41">
    <w:name w:val="font41"/>
    <w:rsid w:val="00382E27"/>
    <w:rPr>
      <w:rFonts w:ascii="Times New Roman" w:eastAsia="宋体" w:hAnsi="Times New Roman" w:cs="Times New Roman" w:hint="default"/>
      <w:b/>
      <w:bCs w:val="0"/>
      <w:strike w:val="0"/>
      <w:dstrike w:val="0"/>
      <w:color w:val="000000"/>
      <w:sz w:val="21"/>
      <w:szCs w:val="21"/>
      <w:u w:val="none"/>
      <w:effect w:val="none"/>
    </w:rPr>
  </w:style>
  <w:style w:type="character" w:customStyle="1" w:styleId="3ArialUnicodeMS1">
    <w:name w:val="正文文本 (3) + Arial Unicode MS1"/>
    <w:rsid w:val="00382E27"/>
    <w:rPr>
      <w:rFonts w:ascii="Arial Unicode MS" w:eastAsia="Arial Unicode MS" w:hAnsi="Times New Roman" w:cs="Arial Unicode MS" w:hint="eastAsia"/>
      <w:spacing w:val="-30"/>
      <w:sz w:val="23"/>
      <w:szCs w:val="23"/>
      <w:lang w:val="en-US" w:eastAsia="en-US" w:bidi="ar-SA"/>
    </w:rPr>
  </w:style>
  <w:style w:type="character" w:customStyle="1" w:styleId="4ff">
    <w:name w:val="纯文本 字符4"/>
    <w:rsid w:val="00382E27"/>
    <w:rPr>
      <w:rFonts w:ascii="宋体" w:eastAsia="宋体" w:hAnsi="Courier New" w:cs="Times New Roman" w:hint="eastAsia"/>
      <w:kern w:val="2"/>
      <w:sz w:val="28"/>
    </w:rPr>
  </w:style>
  <w:style w:type="character" w:customStyle="1" w:styleId="Char1fa">
    <w:name w:val="头 Char1"/>
    <w:aliases w:val="小节标题 Char1,小标题 Char1,条标题1.1.1 Char1,H3 Char1,B Head Char1,标题 3 Char2 Char1,标题 3 Char1 Char Char1,标题 3 Char Char Char Char1,标题 3 Char Char1 Char1,标题 3 Char Char Char2,小节 Char1,小节名 Char1,3 Char1,h3 Char1,3rd level Char1,l3 Char1,CT Char1,段 Char1"/>
    <w:rsid w:val="00382E27"/>
    <w:rPr>
      <w:rFonts w:ascii="Times New Roman" w:eastAsia="宋体" w:hAnsi="Times New Roman" w:cs="Times New Roman" w:hint="default"/>
      <w:b/>
      <w:bCs/>
      <w:kern w:val="2"/>
      <w:sz w:val="32"/>
      <w:szCs w:val="32"/>
      <w:lang w:val="en-US" w:eastAsia="zh-CN" w:bidi="ar-SA"/>
    </w:rPr>
  </w:style>
  <w:style w:type="character" w:customStyle="1" w:styleId="2ffff1">
    <w:name w:val="批注文字 字符2"/>
    <w:rsid w:val="00382E27"/>
    <w:rPr>
      <w:rFonts w:ascii="Times New Roman" w:eastAsia="宋体" w:hAnsi="Times New Roman" w:cs="Times New Roman" w:hint="default"/>
      <w:kern w:val="2"/>
      <w:sz w:val="21"/>
      <w:szCs w:val="22"/>
    </w:rPr>
  </w:style>
  <w:style w:type="character" w:customStyle="1" w:styleId="p141">
    <w:name w:val="p141"/>
    <w:rsid w:val="00382E27"/>
    <w:rPr>
      <w:rFonts w:ascii="Times New Roman" w:eastAsia="宋体" w:hAnsi="Times New Roman" w:cs="Times New Roman" w:hint="default"/>
      <w:sz w:val="21"/>
      <w:szCs w:val="21"/>
    </w:rPr>
  </w:style>
  <w:style w:type="character" w:customStyle="1" w:styleId="paragragh1">
    <w:name w:val="paragragh1"/>
    <w:rsid w:val="00382E27"/>
    <w:rPr>
      <w:rFonts w:ascii="Times New Roman" w:eastAsia="宋体" w:hAnsi="Times New Roman" w:cs="Times New Roman" w:hint="default"/>
      <w:color w:val="004040"/>
      <w:spacing w:val="300"/>
      <w:sz w:val="21"/>
      <w:szCs w:val="21"/>
    </w:rPr>
  </w:style>
  <w:style w:type="character" w:customStyle="1" w:styleId="highlight1">
    <w:name w:val="highlight1"/>
    <w:rsid w:val="00382E27"/>
    <w:rPr>
      <w:rFonts w:ascii="Times New Roman" w:eastAsia="宋体" w:hAnsi="Times New Roman" w:cs="Times New Roman" w:hint="default"/>
      <w:sz w:val="25"/>
      <w:szCs w:val="25"/>
    </w:rPr>
  </w:style>
  <w:style w:type="character" w:customStyle="1" w:styleId="411">
    <w:name w:val="标题 4 字符1"/>
    <w:rsid w:val="00382E27"/>
    <w:rPr>
      <w:rFonts w:ascii="Arial" w:eastAsia="宋体" w:hAnsi="Arial" w:cs="宋体" w:hint="default"/>
      <w:b/>
      <w:bCs w:val="0"/>
      <w:sz w:val="24"/>
    </w:rPr>
  </w:style>
  <w:style w:type="character" w:customStyle="1" w:styleId="1fff7">
    <w:name w:val="脚注文本 字符1"/>
    <w:rsid w:val="00382E27"/>
    <w:rPr>
      <w:rFonts w:ascii="Times New Roman" w:eastAsia="宋体" w:hAnsi="Times New Roman" w:cs="Times New Roman" w:hint="default"/>
      <w:kern w:val="2"/>
      <w:sz w:val="18"/>
      <w:szCs w:val="18"/>
    </w:rPr>
  </w:style>
  <w:style w:type="character" w:customStyle="1" w:styleId="z-3">
    <w:name w:val="z-窗体底端 字符3"/>
    <w:rsid w:val="00382E27"/>
    <w:rPr>
      <w:rFonts w:ascii="Arial" w:eastAsia="宋体" w:hAnsi="Arial" w:cs="Arial" w:hint="default"/>
      <w:vanish/>
      <w:webHidden w:val="0"/>
      <w:kern w:val="2"/>
      <w:sz w:val="16"/>
      <w:szCs w:val="16"/>
      <w:specVanish w:val="0"/>
    </w:rPr>
  </w:style>
  <w:style w:type="character" w:customStyle="1" w:styleId="4ff0">
    <w:name w:val="正文文本 字符4"/>
    <w:rsid w:val="00382E27"/>
    <w:rPr>
      <w:rFonts w:ascii="Times New Roman" w:eastAsia="宋体" w:hAnsi="Times New Roman" w:cs="Times New Roman" w:hint="default"/>
      <w:kern w:val="2"/>
      <w:sz w:val="21"/>
      <w:szCs w:val="22"/>
    </w:rPr>
  </w:style>
  <w:style w:type="character" w:customStyle="1" w:styleId="CharChar10">
    <w:name w:val="Char Char1"/>
    <w:rsid w:val="00382E27"/>
    <w:rPr>
      <w:rFonts w:ascii="仿宋_GB2312" w:eastAsia="仿宋_GB2312" w:hAnsi="Times New Roman" w:cs="Times New Roman" w:hint="eastAsia"/>
      <w:b/>
      <w:bCs w:val="0"/>
      <w:kern w:val="44"/>
      <w:sz w:val="32"/>
      <w:lang w:val="en-US" w:eastAsia="zh-CN"/>
    </w:rPr>
  </w:style>
  <w:style w:type="character" w:customStyle="1" w:styleId="HTML30">
    <w:name w:val="HTML 预设格式 字符3"/>
    <w:rsid w:val="00382E27"/>
    <w:rPr>
      <w:rFonts w:ascii="Arial" w:eastAsia="宋体" w:hAnsi="Arial" w:cs="Arial" w:hint="default"/>
      <w:sz w:val="22"/>
      <w:szCs w:val="22"/>
    </w:rPr>
  </w:style>
  <w:style w:type="character" w:customStyle="1" w:styleId="affffffffffffffffffff6">
    <w:name w:val="批注框文本 字符"/>
    <w:rsid w:val="00382E27"/>
    <w:rPr>
      <w:rFonts w:ascii="Times New Roman" w:eastAsia="宋体" w:hAnsi="Times New Roman" w:cs="Times New Roman" w:hint="default"/>
      <w:kern w:val="2"/>
      <w:sz w:val="18"/>
      <w:szCs w:val="18"/>
    </w:rPr>
  </w:style>
  <w:style w:type="character" w:customStyle="1" w:styleId="GB231220">
    <w:name w:val="样式 仿宋_GB2312 小四2"/>
    <w:rsid w:val="00382E27"/>
    <w:rPr>
      <w:rFonts w:ascii="Times New Roman" w:eastAsia="仿宋_GB2312" w:hAnsi="Times New Roman" w:cs="Courier New" w:hint="default"/>
      <w:kern w:val="2"/>
      <w:sz w:val="24"/>
      <w:szCs w:val="24"/>
      <w:lang w:val="en-US" w:eastAsia="zh-CN" w:bidi="ar-SA"/>
    </w:rPr>
  </w:style>
  <w:style w:type="character" w:customStyle="1" w:styleId="2ffff2">
    <w:name w:val="电子邮件签名 字符2"/>
    <w:rsid w:val="00382E27"/>
    <w:rPr>
      <w:rFonts w:ascii="Arial" w:eastAsia="仿宋_GB2312" w:hAnsi="Arial" w:cs="宋体" w:hint="default"/>
      <w:sz w:val="24"/>
    </w:rPr>
  </w:style>
  <w:style w:type="character" w:customStyle="1" w:styleId="ht1">
    <w:name w:val="ht1"/>
    <w:rsid w:val="00382E27"/>
    <w:rPr>
      <w:rFonts w:ascii="Verdana" w:eastAsia="宋体" w:hAnsi="Verdana" w:cs="Times New Roman" w:hint="default"/>
      <w:strike w:val="0"/>
      <w:dstrike w:val="0"/>
      <w:color w:val="000000"/>
      <w:sz w:val="18"/>
      <w:szCs w:val="18"/>
      <w:u w:val="none"/>
      <w:effect w:val="none"/>
    </w:rPr>
  </w:style>
  <w:style w:type="character" w:customStyle="1" w:styleId="3ff5">
    <w:name w:val="文档结构图 字符3"/>
    <w:rsid w:val="00382E27"/>
    <w:rPr>
      <w:rFonts w:ascii="宋体" w:eastAsia="宋体" w:hAnsi="Times New Roman" w:cs="Times New Roman" w:hint="eastAsia"/>
      <w:kern w:val="2"/>
      <w:sz w:val="18"/>
      <w:szCs w:val="18"/>
    </w:rPr>
  </w:style>
  <w:style w:type="character" w:customStyle="1" w:styleId="CharCharCharCharCharCharCharCharChar10">
    <w:name w:val="普通文字 Char Char Char Char Char Char Char Char Char1"/>
    <w:rsid w:val="00382E27"/>
    <w:rPr>
      <w:rFonts w:ascii="宋体" w:eastAsia="宋体" w:hAnsi="Courier New" w:cs="Courier New" w:hint="eastAsia"/>
      <w:kern w:val="2"/>
      <w:sz w:val="21"/>
      <w:szCs w:val="21"/>
    </w:rPr>
  </w:style>
  <w:style w:type="character" w:customStyle="1" w:styleId="CharChar210">
    <w:name w:val="Char Char21"/>
    <w:rsid w:val="00382E27"/>
    <w:rPr>
      <w:rFonts w:ascii="宋体" w:eastAsia="宋体" w:hAnsi="宋体" w:cs="Times New Roman" w:hint="eastAsia"/>
      <w:sz w:val="24"/>
      <w:szCs w:val="24"/>
      <w:lang w:val="en-US" w:eastAsia="en-US" w:bidi="ar-SA"/>
    </w:rPr>
  </w:style>
  <w:style w:type="character" w:customStyle="1" w:styleId="cnmain1">
    <w:name w:val="cnmain1"/>
    <w:rsid w:val="00382E27"/>
    <w:rPr>
      <w:rFonts w:ascii="新宋体" w:eastAsia="新宋体" w:hAnsi="新宋体" w:cs="Times New Roman" w:hint="eastAsia"/>
      <w:color w:val="454545"/>
      <w:sz w:val="21"/>
      <w:szCs w:val="21"/>
    </w:rPr>
  </w:style>
  <w:style w:type="character" w:customStyle="1" w:styleId="2ffff3">
    <w:name w:val="纯文本 字符2"/>
    <w:rsid w:val="00382E27"/>
    <w:rPr>
      <w:rFonts w:ascii="等线" w:eastAsia="等线" w:hAnsi="Courier New" w:cs="Courier New" w:hint="eastAsia"/>
      <w:kern w:val="2"/>
      <w:sz w:val="21"/>
      <w:szCs w:val="22"/>
    </w:rPr>
  </w:style>
  <w:style w:type="character" w:customStyle="1" w:styleId="CharChar23">
    <w:name w:val="Char Char23"/>
    <w:rsid w:val="00382E27"/>
    <w:rPr>
      <w:rFonts w:ascii="Times New Roman" w:eastAsia="宋体" w:hAnsi="Times New Roman" w:cs="Times New Roman" w:hint="default"/>
      <w:kern w:val="2"/>
      <w:sz w:val="21"/>
      <w:lang w:bidi="ar-SA"/>
    </w:rPr>
  </w:style>
  <w:style w:type="character" w:customStyle="1" w:styleId="font61">
    <w:name w:val="font61"/>
    <w:rsid w:val="00382E27"/>
    <w:rPr>
      <w:rFonts w:ascii="宋体" w:eastAsia="宋体" w:hAnsi="宋体" w:cs="宋体" w:hint="eastAsia"/>
      <w:strike w:val="0"/>
      <w:dstrike w:val="0"/>
      <w:color w:val="000000"/>
      <w:sz w:val="22"/>
      <w:szCs w:val="22"/>
      <w:u w:val="none"/>
      <w:effect w:val="none"/>
    </w:rPr>
  </w:style>
  <w:style w:type="character" w:customStyle="1" w:styleId="2Char20">
    <w:name w:val="正文文本 2 Char2"/>
    <w:rsid w:val="00382E27"/>
    <w:rPr>
      <w:rFonts w:ascii="Times New Roman" w:eastAsia="宋体" w:hAnsi="Times New Roman" w:cs="Times New Roman" w:hint="default"/>
      <w:kern w:val="2"/>
      <w:sz w:val="21"/>
      <w:szCs w:val="22"/>
    </w:rPr>
  </w:style>
  <w:style w:type="character" w:customStyle="1" w:styleId="1fff8">
    <w:name w:val="页眉 字符1"/>
    <w:rsid w:val="00382E27"/>
    <w:rPr>
      <w:rFonts w:ascii="Times New Roman" w:eastAsia="宋体" w:hAnsi="Times New Roman" w:cs="Times New Roman" w:hint="default"/>
      <w:sz w:val="18"/>
      <w:szCs w:val="18"/>
    </w:rPr>
  </w:style>
  <w:style w:type="character" w:customStyle="1" w:styleId="4ff1">
    <w:name w:val="结束语 字符4"/>
    <w:rsid w:val="00382E27"/>
    <w:rPr>
      <w:rFonts w:ascii="Times New Roman" w:eastAsia="宋体" w:hAnsi="Times New Roman" w:cs="Times New Roman" w:hint="default"/>
    </w:rPr>
  </w:style>
  <w:style w:type="character" w:customStyle="1" w:styleId="PlainTextChar">
    <w:name w:val="Plain Text Char"/>
    <w:rsid w:val="00382E27"/>
    <w:rPr>
      <w:rFonts w:ascii="宋体" w:eastAsia="宋体" w:hAnsi="Courier New" w:cs="Times New Roman" w:hint="eastAsia"/>
      <w:kern w:val="2"/>
      <w:sz w:val="18"/>
      <w:lang w:val="en-US" w:eastAsia="zh-CN" w:bidi="ar-SA"/>
    </w:rPr>
  </w:style>
  <w:style w:type="character" w:customStyle="1" w:styleId="affffffffffffffffffff7">
    <w:name w:val="批注主题 字符"/>
    <w:rsid w:val="00382E27"/>
    <w:rPr>
      <w:rFonts w:ascii="Times New Roman" w:eastAsia="宋体" w:hAnsi="Times New Roman" w:cs="Times New Roman" w:hint="default"/>
      <w:b/>
      <w:bCs/>
      <w:kern w:val="2"/>
      <w:sz w:val="21"/>
      <w:szCs w:val="24"/>
    </w:rPr>
  </w:style>
  <w:style w:type="character" w:customStyle="1" w:styleId="CharChar17">
    <w:name w:val="Char Char17"/>
    <w:rsid w:val="00382E27"/>
    <w:rPr>
      <w:rFonts w:ascii="宋体" w:eastAsia="宋体" w:hAnsi="宋体" w:cs="Times New Roman" w:hint="eastAsia"/>
      <w:sz w:val="18"/>
      <w:szCs w:val="24"/>
      <w:lang w:bidi="ar-SA"/>
    </w:rPr>
  </w:style>
  <w:style w:type="character" w:customStyle="1" w:styleId="fheading1">
    <w:name w:val="f_heading1"/>
    <w:rsid w:val="00382E27"/>
    <w:rPr>
      <w:rFonts w:ascii="Times New Roman" w:eastAsia="宋体" w:hAnsi="Times New Roman" w:cs="Times New Roman" w:hint="default"/>
    </w:rPr>
  </w:style>
  <w:style w:type="character" w:customStyle="1" w:styleId="3ff6">
    <w:name w:val="页眉 字符3"/>
    <w:rsid w:val="00382E27"/>
    <w:rPr>
      <w:rFonts w:ascii="Times New Roman" w:eastAsia="宋体" w:hAnsi="Times New Roman" w:cs="Times New Roman" w:hint="default"/>
      <w:sz w:val="18"/>
      <w:szCs w:val="18"/>
    </w:rPr>
  </w:style>
  <w:style w:type="character" w:customStyle="1" w:styleId="3ff7">
    <w:name w:val="批注主题 字符3"/>
    <w:rsid w:val="00382E27"/>
    <w:rPr>
      <w:rFonts w:ascii="Times New Roman" w:eastAsia="宋体" w:hAnsi="Times New Roman" w:cs="Times New Roman" w:hint="default"/>
      <w:b/>
      <w:bCs/>
      <w:kern w:val="2"/>
      <w:sz w:val="21"/>
      <w:szCs w:val="24"/>
    </w:rPr>
  </w:style>
  <w:style w:type="character" w:customStyle="1" w:styleId="4ff2">
    <w:name w:val="签名 字符4"/>
    <w:rsid w:val="00382E27"/>
    <w:rPr>
      <w:rFonts w:ascii="Times New Roman" w:eastAsia="宋体" w:hAnsi="Times New Roman" w:cs="Times New Roman" w:hint="default"/>
    </w:rPr>
  </w:style>
  <w:style w:type="character" w:customStyle="1" w:styleId="217">
    <w:name w:val="正文文本缩进 2 字符1"/>
    <w:rsid w:val="00382E27"/>
    <w:rPr>
      <w:rFonts w:ascii="Times New Roman" w:eastAsia="宋体" w:hAnsi="Times New Roman" w:cs="Times New Roman" w:hint="default"/>
      <w:kern w:val="2"/>
      <w:sz w:val="21"/>
      <w:szCs w:val="22"/>
    </w:rPr>
  </w:style>
  <w:style w:type="character" w:customStyle="1" w:styleId="z-12">
    <w:name w:val="z-窗体顶端 字符1"/>
    <w:rsid w:val="00382E27"/>
    <w:rPr>
      <w:rFonts w:ascii="Arial" w:eastAsia="宋体" w:hAnsi="Arial" w:cs="Arial" w:hint="default"/>
      <w:vanish/>
      <w:webHidden w:val="0"/>
      <w:kern w:val="2"/>
      <w:sz w:val="16"/>
      <w:szCs w:val="16"/>
      <w:specVanish w:val="0"/>
    </w:rPr>
  </w:style>
  <w:style w:type="character" w:customStyle="1" w:styleId="t11">
    <w:name w:val="t11"/>
    <w:rsid w:val="00382E27"/>
    <w:rPr>
      <w:rFonts w:ascii="Times New Roman" w:eastAsia="宋体" w:hAnsi="Times New Roman" w:cs="Times New Roman" w:hint="default"/>
      <w:b/>
      <w:bCs/>
      <w:sz w:val="24"/>
      <w:szCs w:val="24"/>
      <w:shd w:val="clear" w:color="auto" w:fill="FFFFFF"/>
    </w:rPr>
  </w:style>
  <w:style w:type="character" w:customStyle="1" w:styleId="910">
    <w:name w:val="标题 9 字符1"/>
    <w:rsid w:val="00382E27"/>
    <w:rPr>
      <w:rFonts w:ascii="Arial" w:eastAsia="黑体" w:hAnsi="Arial" w:cs="宋体" w:hint="default"/>
      <w:sz w:val="24"/>
    </w:rPr>
  </w:style>
  <w:style w:type="character" w:customStyle="1" w:styleId="231">
    <w:name w:val="正文文本首行缩进 2 字符3"/>
    <w:rsid w:val="00382E27"/>
    <w:rPr>
      <w:rFonts w:ascii="Times New Roman" w:eastAsia="宋体" w:hAnsi="Times New Roman" w:cs="Times New Roman" w:hint="default"/>
    </w:rPr>
  </w:style>
  <w:style w:type="character" w:customStyle="1" w:styleId="CharCharf3">
    <w:name w:val="报告 Char Char"/>
    <w:rsid w:val="00382E27"/>
    <w:rPr>
      <w:rFonts w:ascii="Times New Roman" w:eastAsia="宋体" w:hAnsi="Times New Roman" w:cs="Times New Roman" w:hint="default"/>
      <w:kern w:val="2"/>
      <w:sz w:val="24"/>
      <w:szCs w:val="24"/>
      <w:lang w:val="en-US" w:eastAsia="zh-CN" w:bidi="ar-SA"/>
    </w:rPr>
  </w:style>
  <w:style w:type="character" w:customStyle="1" w:styleId="Char1fb">
    <w:name w:val="正文文字 Char1"/>
    <w:rsid w:val="00382E27"/>
    <w:rPr>
      <w:rFonts w:ascii="Times New Roman" w:eastAsia="宋体" w:hAnsi="Times New Roman" w:cs="Times New Roman" w:hint="default"/>
      <w:kern w:val="2"/>
      <w:sz w:val="21"/>
      <w:szCs w:val="24"/>
    </w:rPr>
  </w:style>
  <w:style w:type="character" w:customStyle="1" w:styleId="font51">
    <w:name w:val="font51"/>
    <w:rsid w:val="00382E27"/>
    <w:rPr>
      <w:rFonts w:ascii="宋体" w:eastAsia="宋体" w:hAnsi="宋体" w:cs="宋体" w:hint="eastAsia"/>
      <w:strike w:val="0"/>
      <w:dstrike w:val="0"/>
      <w:color w:val="000000"/>
      <w:sz w:val="21"/>
      <w:szCs w:val="21"/>
      <w:u w:val="none"/>
      <w:effect w:val="none"/>
    </w:rPr>
  </w:style>
  <w:style w:type="character" w:customStyle="1" w:styleId="style191">
    <w:name w:val="style191"/>
    <w:rsid w:val="00382E27"/>
    <w:rPr>
      <w:rFonts w:ascii="Times New Roman" w:eastAsia="宋体" w:hAnsi="Times New Roman" w:cs="Times New Roman" w:hint="default"/>
      <w:b/>
      <w:bCs/>
      <w:color w:val="FF0000"/>
    </w:rPr>
  </w:style>
  <w:style w:type="character" w:customStyle="1" w:styleId="1fff9">
    <w:name w:val="批注文字 字符1"/>
    <w:rsid w:val="00382E27"/>
    <w:rPr>
      <w:rFonts w:ascii="Times New Roman" w:eastAsia="宋体" w:hAnsi="Times New Roman" w:cs="Times New Roman" w:hint="default"/>
      <w:kern w:val="2"/>
      <w:sz w:val="21"/>
      <w:szCs w:val="22"/>
    </w:rPr>
  </w:style>
  <w:style w:type="character" w:customStyle="1" w:styleId="CharChar12">
    <w:name w:val="Char Char12"/>
    <w:rsid w:val="00382E27"/>
    <w:rPr>
      <w:rFonts w:ascii="Times New Roman" w:eastAsia="宋体" w:hAnsi="Times New Roman" w:cs="Times New Roman" w:hint="default"/>
      <w:kern w:val="2"/>
      <w:sz w:val="24"/>
    </w:rPr>
  </w:style>
  <w:style w:type="character" w:customStyle="1" w:styleId="javascript">
    <w:name w:val="javascript"/>
    <w:rsid w:val="00382E27"/>
    <w:rPr>
      <w:rFonts w:ascii="Times New Roman" w:eastAsia="宋体" w:hAnsi="Times New Roman" w:cs="Times New Roman" w:hint="default"/>
    </w:rPr>
  </w:style>
  <w:style w:type="character" w:customStyle="1" w:styleId="unnamed1">
    <w:name w:val="unnamed1"/>
    <w:rsid w:val="00382E27"/>
    <w:rPr>
      <w:rFonts w:ascii="Times New Roman" w:eastAsia="宋体" w:hAnsi="Times New Roman" w:cs="Times New Roman" w:hint="default"/>
    </w:rPr>
  </w:style>
  <w:style w:type="character" w:customStyle="1" w:styleId="159">
    <w:name w:val="15"/>
    <w:rsid w:val="00382E27"/>
    <w:rPr>
      <w:rFonts w:ascii="Times New Roman" w:eastAsia="宋体" w:hAnsi="Times New Roman" w:cs="Times New Roman" w:hint="default"/>
      <w:b/>
      <w:bCs/>
    </w:rPr>
  </w:style>
  <w:style w:type="character" w:customStyle="1" w:styleId="CharCharf4">
    <w:name w:val="表头文字 Char Char"/>
    <w:rsid w:val="00382E27"/>
    <w:rPr>
      <w:rFonts w:ascii="Times New Roman" w:eastAsia="华文中宋" w:hAnsi="Times New Roman" w:cs="Times New Roman" w:hint="default"/>
      <w:b/>
      <w:bCs w:val="0"/>
      <w:kern w:val="2"/>
      <w:sz w:val="24"/>
      <w:lang w:val="en-US" w:eastAsia="zh-CN"/>
    </w:rPr>
  </w:style>
  <w:style w:type="character" w:customStyle="1" w:styleId="2ffff4">
    <w:name w:val="页眉 字符2"/>
    <w:rsid w:val="00382E27"/>
    <w:rPr>
      <w:rFonts w:ascii="Times New Roman" w:eastAsia="宋体" w:hAnsi="Times New Roman" w:cs="Times New Roman" w:hint="default"/>
      <w:kern w:val="2"/>
      <w:sz w:val="18"/>
      <w:szCs w:val="18"/>
    </w:rPr>
  </w:style>
  <w:style w:type="character" w:customStyle="1" w:styleId="MSMincho4">
    <w:name w:val="正文文本 + MS Mincho4"/>
    <w:rsid w:val="00382E27"/>
    <w:rPr>
      <w:rFonts w:ascii="MS Mincho" w:eastAsia="MS Mincho" w:hAnsi="Times New Roman" w:cs="MS Mincho" w:hint="eastAsia"/>
      <w:strike w:val="0"/>
      <w:dstrike w:val="0"/>
      <w:sz w:val="24"/>
      <w:szCs w:val="24"/>
      <w:u w:val="none"/>
      <w:effect w:val="none"/>
      <w:lang w:val="en-US" w:eastAsia="en-US"/>
    </w:rPr>
  </w:style>
  <w:style w:type="character" w:customStyle="1" w:styleId="5f3">
    <w:name w:val="批注框文本 字符5"/>
    <w:rsid w:val="00382E27"/>
    <w:rPr>
      <w:rFonts w:ascii="Times New Roman" w:eastAsia="宋体" w:hAnsi="Times New Roman" w:cs="Times New Roman" w:hint="default"/>
      <w:sz w:val="18"/>
      <w:szCs w:val="18"/>
    </w:rPr>
  </w:style>
  <w:style w:type="character" w:customStyle="1" w:styleId="affffffffffffffffffff8">
    <w:name w:val="页眉 字符"/>
    <w:rsid w:val="00382E27"/>
    <w:rPr>
      <w:rFonts w:ascii="Times New Roman" w:eastAsia="宋体" w:hAnsi="Times New Roman" w:cs="Times New Roman" w:hint="default"/>
      <w:kern w:val="2"/>
      <w:sz w:val="18"/>
      <w:szCs w:val="18"/>
    </w:rPr>
  </w:style>
  <w:style w:type="character" w:customStyle="1" w:styleId="5f4">
    <w:name w:val="标题 字符5"/>
    <w:rsid w:val="00382E27"/>
    <w:rPr>
      <w:rFonts w:ascii="Cambria" w:eastAsia="宋体" w:hAnsi="Cambria" w:cs="Times New Roman" w:hint="default"/>
      <w:b/>
      <w:bCs/>
      <w:sz w:val="32"/>
      <w:szCs w:val="32"/>
    </w:rPr>
  </w:style>
  <w:style w:type="character" w:customStyle="1" w:styleId="218">
    <w:name w:val="正文首行缩进 2 字符1"/>
    <w:rsid w:val="00382E27"/>
    <w:rPr>
      <w:rFonts w:ascii="Times New Roman" w:eastAsia="宋体" w:hAnsi="Times New Roman" w:cs="Times New Roman" w:hint="default"/>
    </w:rPr>
  </w:style>
  <w:style w:type="character" w:customStyle="1" w:styleId="HTML40">
    <w:name w:val="HTML 地址 字符4"/>
    <w:rsid w:val="00382E27"/>
    <w:rPr>
      <w:rFonts w:ascii="Times New Roman" w:eastAsia="宋体" w:hAnsi="Times New Roman" w:cs="Times New Roman" w:hint="default"/>
      <w:i/>
      <w:iCs/>
    </w:rPr>
  </w:style>
  <w:style w:type="character" w:customStyle="1" w:styleId="69">
    <w:name w:val="正文文本缩进 字符6"/>
    <w:rsid w:val="00382E27"/>
    <w:rPr>
      <w:rFonts w:ascii="Times New Roman" w:eastAsia="宋体" w:hAnsi="Times New Roman" w:cs="Times New Roman" w:hint="default"/>
      <w:kern w:val="2"/>
      <w:sz w:val="21"/>
      <w:szCs w:val="22"/>
    </w:rPr>
  </w:style>
  <w:style w:type="character" w:customStyle="1" w:styleId="affffffffffffffffffff9">
    <w:name w:val="正文文本缩进 字符"/>
    <w:rsid w:val="00382E27"/>
    <w:rPr>
      <w:rFonts w:ascii="宋体" w:eastAsia="宋体" w:hAnsi="宋体" w:cs="宋体" w:hint="eastAsia"/>
      <w:sz w:val="24"/>
      <w:szCs w:val="24"/>
    </w:rPr>
  </w:style>
  <w:style w:type="character" w:customStyle="1" w:styleId="1fffa">
    <w:name w:val="副标题 字符1"/>
    <w:rsid w:val="00382E27"/>
    <w:rPr>
      <w:rFonts w:ascii="等线 Light" w:eastAsia="宋体" w:hAnsi="等线 Light" w:cs="Times New Roman" w:hint="eastAsia"/>
      <w:b/>
      <w:bCs/>
      <w:kern w:val="28"/>
      <w:sz w:val="32"/>
      <w:szCs w:val="32"/>
    </w:rPr>
  </w:style>
  <w:style w:type="character" w:customStyle="1" w:styleId="CharChar16">
    <w:name w:val="Char Char16"/>
    <w:rsid w:val="00382E27"/>
    <w:rPr>
      <w:rFonts w:ascii="宋体" w:eastAsia="宋体" w:hAnsi="宋体" w:cs="Times New Roman" w:hint="eastAsia"/>
      <w:kern w:val="2"/>
      <w:sz w:val="21"/>
      <w:szCs w:val="22"/>
      <w:lang w:val="en-US" w:eastAsia="zh-CN" w:bidi="ar-SA"/>
    </w:rPr>
  </w:style>
  <w:style w:type="character" w:customStyle="1" w:styleId="CharChar41">
    <w:name w:val="Char Char41"/>
    <w:rsid w:val="00382E27"/>
    <w:rPr>
      <w:rFonts w:ascii="宋体" w:eastAsia="宋体" w:hAnsi="宋体" w:cs="Times New Roman" w:hint="eastAsia"/>
      <w:b/>
      <w:bCs/>
      <w:kern w:val="44"/>
      <w:sz w:val="36"/>
      <w:szCs w:val="32"/>
      <w:lang w:val="en-US" w:eastAsia="zh-CN" w:bidi="ar-SA"/>
    </w:rPr>
  </w:style>
  <w:style w:type="character" w:customStyle="1" w:styleId="3ff8">
    <w:name w:val="批注框文本 字符3"/>
    <w:rsid w:val="00382E27"/>
    <w:rPr>
      <w:rFonts w:ascii="Times New Roman" w:eastAsia="宋体" w:hAnsi="Times New Roman" w:cs="Times New Roman" w:hint="default"/>
      <w:kern w:val="2"/>
      <w:sz w:val="18"/>
      <w:szCs w:val="18"/>
    </w:rPr>
  </w:style>
  <w:style w:type="character" w:customStyle="1" w:styleId="5Char1">
    <w:name w:val="标题 5 Char1"/>
    <w:rsid w:val="00382E27"/>
    <w:rPr>
      <w:rFonts w:ascii="Times New Roman" w:eastAsia="宋体" w:hAnsi="Times New Roman" w:cs="Times New Roman" w:hint="default"/>
      <w:b/>
      <w:bCs/>
      <w:kern w:val="2"/>
      <w:sz w:val="28"/>
      <w:szCs w:val="28"/>
    </w:rPr>
  </w:style>
  <w:style w:type="character" w:customStyle="1" w:styleId="312">
    <w:name w:val="标题 3 字符1"/>
    <w:rsid w:val="00382E27"/>
    <w:rPr>
      <w:rFonts w:ascii="宋体" w:eastAsia="宋体" w:hAnsi="宋体" w:cs="宋体" w:hint="eastAsia"/>
      <w:b/>
      <w:bCs w:val="0"/>
      <w:sz w:val="24"/>
      <w:szCs w:val="24"/>
    </w:rPr>
  </w:style>
  <w:style w:type="character" w:customStyle="1" w:styleId="oblogtext">
    <w:name w:val="oblog_text"/>
    <w:rsid w:val="00382E27"/>
    <w:rPr>
      <w:rFonts w:ascii="Times New Roman" w:eastAsia="宋体" w:hAnsi="Times New Roman" w:cs="Times New Roman" w:hint="default"/>
    </w:rPr>
  </w:style>
  <w:style w:type="character" w:customStyle="1" w:styleId="1fffb">
    <w:name w:val="标题 1 字符"/>
    <w:qFormat/>
    <w:rsid w:val="00382E27"/>
    <w:rPr>
      <w:rFonts w:ascii="宋体" w:eastAsia="宋体" w:hAnsi="宋体" w:cs="宋体" w:hint="eastAsia"/>
      <w:b/>
      <w:bCs/>
      <w:kern w:val="44"/>
      <w:sz w:val="36"/>
      <w:szCs w:val="32"/>
    </w:rPr>
  </w:style>
  <w:style w:type="character" w:customStyle="1" w:styleId="CharChar36">
    <w:name w:val="Char Char36"/>
    <w:rsid w:val="00382E27"/>
    <w:rPr>
      <w:rFonts w:ascii="黑体" w:eastAsia="黑体" w:hAnsi="宋体" w:cs="Times New Roman" w:hint="eastAsia"/>
      <w:kern w:val="24"/>
      <w:sz w:val="28"/>
      <w:szCs w:val="24"/>
      <w:lang w:val="en-US" w:eastAsia="zh-CN" w:bidi="ar-SA"/>
    </w:rPr>
  </w:style>
  <w:style w:type="character" w:customStyle="1" w:styleId="16p">
    <w:name w:val="16p"/>
    <w:rsid w:val="00382E27"/>
    <w:rPr>
      <w:rFonts w:ascii="Times New Roman" w:eastAsia="宋体" w:hAnsi="Times New Roman" w:cs="Times New Roman" w:hint="default"/>
    </w:rPr>
  </w:style>
  <w:style w:type="character" w:customStyle="1" w:styleId="Charfffa">
    <w:name w:val="正文文字( 首段缩进两字） Char"/>
    <w:aliases w:val="正文文字缩进2字符 Char Char"/>
    <w:rsid w:val="00382E27"/>
    <w:rPr>
      <w:rFonts w:ascii="Arial" w:eastAsia="楷体_GB2312" w:hAnsi="Arial" w:cs="Times New Roman" w:hint="default"/>
      <w:snapToGrid w:val="0"/>
      <w:sz w:val="24"/>
      <w:szCs w:val="24"/>
      <w:lang w:val="en-US" w:eastAsia="zh-CN" w:bidi="ar-SA"/>
    </w:rPr>
  </w:style>
  <w:style w:type="character" w:customStyle="1" w:styleId="-1pt1">
    <w:name w:val="正文文本 + 间距 -1 pt1"/>
    <w:rsid w:val="00382E27"/>
    <w:rPr>
      <w:rFonts w:ascii="Arial Unicode MS" w:eastAsia="Arial Unicode MS" w:hAnsi="Times New Roman" w:cs="Arial Unicode MS" w:hint="eastAsia"/>
      <w:strike w:val="0"/>
      <w:dstrike w:val="0"/>
      <w:spacing w:val="-30"/>
      <w:sz w:val="23"/>
      <w:szCs w:val="23"/>
      <w:u w:val="none"/>
      <w:effect w:val="none"/>
    </w:rPr>
  </w:style>
  <w:style w:type="character" w:customStyle="1" w:styleId="2ffff5">
    <w:name w:val="签名 字符2"/>
    <w:rsid w:val="00382E27"/>
    <w:rPr>
      <w:rFonts w:ascii="Arial" w:eastAsia="仿宋_GB2312" w:hAnsi="Arial" w:cs="宋体" w:hint="default"/>
      <w:sz w:val="24"/>
    </w:rPr>
  </w:style>
  <w:style w:type="character" w:customStyle="1" w:styleId="MSMincho2">
    <w:name w:val="正文文本 + MS Mincho2"/>
    <w:rsid w:val="00382E27"/>
    <w:rPr>
      <w:rFonts w:ascii="MS Mincho" w:eastAsia="MS Mincho" w:hAnsi="Times New Roman" w:cs="MS Mincho" w:hint="eastAsia"/>
      <w:strike w:val="0"/>
      <w:dstrike w:val="0"/>
      <w:spacing w:val="-30"/>
      <w:sz w:val="15"/>
      <w:szCs w:val="15"/>
      <w:u w:val="none"/>
      <w:effect w:val="none"/>
      <w:lang w:val="en-US" w:eastAsia="en-US"/>
    </w:rPr>
  </w:style>
  <w:style w:type="character" w:customStyle="1" w:styleId="1fffc">
    <w:name w:val="正文缩进 字符1"/>
    <w:rsid w:val="00382E27"/>
    <w:rPr>
      <w:rFonts w:ascii="宋体" w:eastAsia="宋体" w:hAnsi="宋体" w:cs="宋体" w:hint="eastAsia"/>
      <w:sz w:val="28"/>
      <w:szCs w:val="24"/>
    </w:rPr>
  </w:style>
  <w:style w:type="character" w:customStyle="1" w:styleId="Char1Char">
    <w:name w:val="纯文本 Char1 Char"/>
    <w:rsid w:val="00382E27"/>
    <w:rPr>
      <w:rFonts w:ascii="宋体" w:eastAsia="宋体" w:hAnsi="Courier New" w:cs="CommercialPi BT" w:hint="eastAsia"/>
      <w:kern w:val="2"/>
      <w:sz w:val="21"/>
      <w:szCs w:val="21"/>
      <w:lang w:val="en-US" w:eastAsia="zh-CN" w:bidi="ar-SA"/>
    </w:rPr>
  </w:style>
  <w:style w:type="character" w:customStyle="1" w:styleId="CharChar19">
    <w:name w:val="Char Char19"/>
    <w:rsid w:val="00382E27"/>
    <w:rPr>
      <w:rFonts w:ascii="仿宋_GB2312" w:eastAsia="仿宋_GB2312" w:hAnsi="Times New Roman" w:cs="Times New Roman" w:hint="eastAsia"/>
      <w:bCs/>
      <w:kern w:val="2"/>
      <w:sz w:val="28"/>
      <w:szCs w:val="24"/>
      <w:lang w:bidi="ar-SA"/>
    </w:rPr>
  </w:style>
  <w:style w:type="character" w:customStyle="1" w:styleId="85">
    <w:name w:val="批注文字 字符8"/>
    <w:rsid w:val="00382E27"/>
    <w:rPr>
      <w:rFonts w:ascii="Times New Roman" w:eastAsia="宋体" w:hAnsi="Times New Roman" w:cs="Times New Roman" w:hint="default"/>
    </w:rPr>
  </w:style>
  <w:style w:type="character" w:customStyle="1" w:styleId="CharChar30">
    <w:name w:val="Char Char3"/>
    <w:rsid w:val="00382E27"/>
    <w:rPr>
      <w:rFonts w:ascii="Times New Roman" w:eastAsia="宋体" w:hAnsi="Times New Roman" w:cs="Times New Roman" w:hint="default"/>
      <w:b/>
      <w:bCs/>
      <w:kern w:val="2"/>
      <w:sz w:val="32"/>
      <w:szCs w:val="32"/>
      <w:lang w:val="en-US" w:eastAsia="zh-CN" w:bidi="ar-SA"/>
    </w:rPr>
  </w:style>
  <w:style w:type="character" w:customStyle="1" w:styleId="Char1fc">
    <w:name w:val="批注框文本 Char1"/>
    <w:rsid w:val="00382E27"/>
    <w:rPr>
      <w:rFonts w:ascii="Times New Roman" w:eastAsia="宋体" w:hAnsi="Times New Roman" w:cs="Times New Roman" w:hint="default"/>
      <w:kern w:val="2"/>
      <w:sz w:val="18"/>
      <w:szCs w:val="18"/>
    </w:rPr>
  </w:style>
  <w:style w:type="character" w:customStyle="1" w:styleId="2ffff6">
    <w:name w:val="正文文本缩进 字符2"/>
    <w:rsid w:val="00382E27"/>
    <w:rPr>
      <w:rFonts w:ascii="Times New Roman" w:eastAsia="宋体" w:hAnsi="Times New Roman" w:cs="Times New Roman" w:hint="default"/>
      <w:kern w:val="2"/>
      <w:sz w:val="21"/>
      <w:szCs w:val="22"/>
    </w:rPr>
  </w:style>
  <w:style w:type="character" w:customStyle="1" w:styleId="15CharChar0">
    <w:name w:val="文本框五号1.5倍行距 Char Char"/>
    <w:rsid w:val="00382E27"/>
    <w:rPr>
      <w:rFonts w:ascii="宋体" w:eastAsia="仿宋_GB2312" w:hAnsi="宋体" w:cs="Courier New" w:hint="eastAsia"/>
      <w:kern w:val="2"/>
      <w:sz w:val="21"/>
      <w:szCs w:val="21"/>
      <w:lang w:val="en-US" w:eastAsia="zh-CN" w:bidi="ar-SA"/>
    </w:rPr>
  </w:style>
  <w:style w:type="character" w:customStyle="1" w:styleId="2Char8">
    <w:name w:val="纯文本2 Char"/>
    <w:rsid w:val="00382E27"/>
    <w:rPr>
      <w:rFonts w:ascii="宋体" w:eastAsia="宋体" w:hAnsi="Courier New" w:cs="Times New Roman" w:hint="eastAsia"/>
      <w:kern w:val="2"/>
      <w:sz w:val="24"/>
      <w:lang w:val="en-US" w:eastAsia="zh-CN" w:bidi="ar-SA"/>
    </w:rPr>
  </w:style>
  <w:style w:type="character" w:customStyle="1" w:styleId="3ff9">
    <w:name w:val="正文文本 字符3"/>
    <w:rsid w:val="00382E27"/>
    <w:rPr>
      <w:rFonts w:ascii="Times New Roman" w:eastAsia="宋体" w:hAnsi="Times New Roman" w:cs="Times New Roman" w:hint="default"/>
      <w:kern w:val="2"/>
      <w:sz w:val="21"/>
      <w:szCs w:val="22"/>
    </w:rPr>
  </w:style>
  <w:style w:type="character" w:customStyle="1" w:styleId="affffffffffffffffffffa">
    <w:name w:val="列表 字符"/>
    <w:rsid w:val="00382E27"/>
    <w:rPr>
      <w:rFonts w:ascii="Times New Roman" w:eastAsia="宋体" w:hAnsi="Times New Roman" w:cs="宋体" w:hint="default"/>
    </w:rPr>
  </w:style>
  <w:style w:type="character" w:customStyle="1" w:styleId="Char33">
    <w:name w:val="正文文本缩进 Char3"/>
    <w:rsid w:val="00382E27"/>
    <w:rPr>
      <w:rFonts w:ascii="Times New Roman" w:eastAsia="宋体" w:hAnsi="Times New Roman" w:cs="Times New Roman" w:hint="default"/>
      <w:kern w:val="2"/>
      <w:sz w:val="21"/>
      <w:szCs w:val="22"/>
    </w:rPr>
  </w:style>
  <w:style w:type="character" w:customStyle="1" w:styleId="3Char0">
    <w:name w:val="标题3 Char"/>
    <w:rsid w:val="00382E27"/>
    <w:rPr>
      <w:rFonts w:ascii="Times New Roman" w:eastAsia="黑体" w:hAnsi="Times New Roman" w:cs="Times New Roman" w:hint="default"/>
      <w:kern w:val="2"/>
      <w:sz w:val="24"/>
      <w:szCs w:val="24"/>
      <w:lang w:val="en-US" w:eastAsia="zh-CN"/>
    </w:rPr>
  </w:style>
  <w:style w:type="character" w:customStyle="1" w:styleId="3ffa">
    <w:name w:val="注释标题 字符3"/>
    <w:rsid w:val="00382E27"/>
    <w:rPr>
      <w:rFonts w:ascii="Times New Roman" w:eastAsia="宋体" w:hAnsi="Times New Roman" w:cs="Times New Roman" w:hint="default"/>
      <w:kern w:val="2"/>
      <w:sz w:val="21"/>
    </w:rPr>
  </w:style>
  <w:style w:type="character" w:customStyle="1" w:styleId="CharCharCharCharChar1">
    <w:name w:val="正文缩进 Char Char Char Char Char1"/>
    <w:rsid w:val="00382E27"/>
    <w:rPr>
      <w:rFonts w:ascii="宋体" w:eastAsia="宋体" w:hAnsi="宋体" w:cs="Times New Roman" w:hint="eastAsia"/>
      <w:kern w:val="2"/>
      <w:sz w:val="21"/>
      <w:szCs w:val="24"/>
      <w:lang w:val="en-US" w:eastAsia="zh-CN" w:bidi="ar-SA"/>
    </w:rPr>
  </w:style>
  <w:style w:type="character" w:customStyle="1" w:styleId="93">
    <w:name w:val="标题 9 字符"/>
    <w:rsid w:val="00382E27"/>
    <w:rPr>
      <w:rFonts w:ascii="Arial" w:eastAsia="黑体" w:hAnsi="Arial" w:cs="宋体" w:hint="default"/>
      <w:sz w:val="24"/>
    </w:rPr>
  </w:style>
  <w:style w:type="character" w:customStyle="1" w:styleId="bititle">
    <w:name w:val="bititle"/>
    <w:rsid w:val="00382E27"/>
    <w:rPr>
      <w:rFonts w:ascii="Times New Roman" w:eastAsia="宋体" w:hAnsi="Times New Roman" w:cs="Times New Roman" w:hint="default"/>
    </w:rPr>
  </w:style>
  <w:style w:type="character" w:customStyle="1" w:styleId="6a">
    <w:name w:val="标题 6 字符"/>
    <w:rsid w:val="00382E27"/>
    <w:rPr>
      <w:rFonts w:ascii="黑体" w:eastAsia="黑体" w:hAnsi="宋体" w:cs="宋体" w:hint="eastAsia"/>
      <w:kern w:val="24"/>
      <w:sz w:val="28"/>
      <w:szCs w:val="24"/>
    </w:rPr>
  </w:style>
  <w:style w:type="character" w:customStyle="1" w:styleId="SimSun">
    <w:name w:val="正文文本 + SimSun"/>
    <w:rsid w:val="00382E27"/>
    <w:rPr>
      <w:rFonts w:ascii="宋体" w:eastAsia="Arial Unicode MS" w:hAnsi="宋体" w:cs="宋体" w:hint="eastAsia"/>
      <w:b/>
      <w:bCs/>
      <w:strike w:val="0"/>
      <w:dstrike w:val="0"/>
      <w:sz w:val="23"/>
      <w:szCs w:val="23"/>
      <w:u w:val="none"/>
      <w:effect w:val="none"/>
    </w:rPr>
  </w:style>
  <w:style w:type="character" w:customStyle="1" w:styleId="affffffffffffffffffffb">
    <w:name w:val="脚注文本 字符"/>
    <w:rsid w:val="00382E27"/>
    <w:rPr>
      <w:rFonts w:ascii="Times New Roman" w:eastAsia="宋体" w:hAnsi="Times New Roman" w:cs="Times New Roman" w:hint="default"/>
      <w:kern w:val="2"/>
      <w:sz w:val="18"/>
      <w:szCs w:val="18"/>
    </w:rPr>
  </w:style>
  <w:style w:type="character" w:customStyle="1" w:styleId="232">
    <w:name w:val="正文文本缩进 2 字符3"/>
    <w:rsid w:val="00382E27"/>
    <w:rPr>
      <w:rFonts w:ascii="Times New Roman" w:eastAsia="宋体" w:hAnsi="Times New Roman" w:cs="Times New Roman" w:hint="default"/>
      <w:kern w:val="2"/>
      <w:sz w:val="21"/>
      <w:szCs w:val="24"/>
    </w:rPr>
  </w:style>
  <w:style w:type="character" w:customStyle="1" w:styleId="4ff3">
    <w:name w:val="正文文本缩进 字符4"/>
    <w:rsid w:val="00382E27"/>
    <w:rPr>
      <w:rFonts w:ascii="宋体" w:eastAsia="宋体" w:hAnsi="宋体" w:cs="宋体" w:hint="eastAsia"/>
      <w:sz w:val="24"/>
      <w:szCs w:val="24"/>
    </w:rPr>
  </w:style>
  <w:style w:type="character" w:customStyle="1" w:styleId="Char1fd">
    <w:name w:val="页脚 Char1"/>
    <w:rsid w:val="00382E27"/>
    <w:rPr>
      <w:rFonts w:ascii="Times New Roman" w:eastAsia="宋体" w:hAnsi="Times New Roman" w:cs="Times New Roman" w:hint="default"/>
      <w:sz w:val="18"/>
      <w:szCs w:val="18"/>
    </w:rPr>
  </w:style>
  <w:style w:type="character" w:customStyle="1" w:styleId="pt14">
    <w:name w:val="pt14"/>
    <w:rsid w:val="00382E27"/>
    <w:rPr>
      <w:rFonts w:ascii="Times New Roman" w:eastAsia="宋体" w:hAnsi="Times New Roman" w:cs="Times New Roman" w:hint="default"/>
    </w:rPr>
  </w:style>
  <w:style w:type="character" w:customStyle="1" w:styleId="indetail1">
    <w:name w:val="indetail1"/>
    <w:rsid w:val="00382E27"/>
    <w:rPr>
      <w:rFonts w:ascii="Times New Roman" w:eastAsia="宋体" w:hAnsi="Times New Roman" w:cs="Times New Roman" w:hint="default"/>
      <w:sz w:val="18"/>
      <w:szCs w:val="18"/>
      <w:bdr w:val="single" w:sz="6" w:space="0" w:color="E2E2E2" w:frame="1"/>
    </w:rPr>
  </w:style>
  <w:style w:type="character" w:customStyle="1" w:styleId="224">
    <w:name w:val="正文文本 2 字符2"/>
    <w:rsid w:val="00382E27"/>
    <w:rPr>
      <w:rFonts w:ascii="Times New Roman" w:eastAsia="宋体" w:hAnsi="Times New Roman" w:cs="Times New Roman" w:hint="default"/>
      <w:kern w:val="2"/>
      <w:sz w:val="21"/>
      <w:szCs w:val="22"/>
    </w:rPr>
  </w:style>
  <w:style w:type="character" w:customStyle="1" w:styleId="2CharChar10">
    <w:name w:val="目录2 Char Char1"/>
    <w:rsid w:val="00382E27"/>
    <w:rPr>
      <w:rFonts w:ascii="Times New Roman" w:eastAsia="宋体" w:hAnsi="Times New Roman" w:cs="Times New Roman" w:hint="default"/>
      <w:b/>
      <w:bCs/>
      <w:caps/>
      <w:kern w:val="2"/>
      <w:sz w:val="28"/>
      <w:szCs w:val="28"/>
    </w:rPr>
  </w:style>
  <w:style w:type="character" w:customStyle="1" w:styleId="CharChar100">
    <w:name w:val="Char Char10"/>
    <w:rsid w:val="00382E27"/>
    <w:rPr>
      <w:rFonts w:ascii="Arial" w:eastAsia="仿宋_GB2312" w:hAnsi="Arial" w:cs="Arial" w:hint="default"/>
      <w:sz w:val="24"/>
      <w:lang w:bidi="ar-SA"/>
    </w:rPr>
  </w:style>
  <w:style w:type="character" w:customStyle="1" w:styleId="font21">
    <w:name w:val="font21"/>
    <w:rsid w:val="00382E27"/>
    <w:rPr>
      <w:rFonts w:ascii="Times New Roman" w:eastAsia="宋体" w:hAnsi="Times New Roman" w:cs="Times New Roman" w:hint="default"/>
      <w:strike w:val="0"/>
      <w:dstrike w:val="0"/>
      <w:color w:val="000000"/>
      <w:sz w:val="24"/>
      <w:szCs w:val="24"/>
      <w:u w:val="none"/>
      <w:effect w:val="none"/>
    </w:rPr>
  </w:style>
  <w:style w:type="character" w:customStyle="1" w:styleId="HTMLc">
    <w:name w:val="HTML 地址 字符"/>
    <w:rsid w:val="00382E27"/>
    <w:rPr>
      <w:rFonts w:ascii="Arial" w:eastAsia="仿宋_GB2312" w:hAnsi="Arial" w:cs="宋体" w:hint="default"/>
      <w:i/>
      <w:iCs/>
      <w:sz w:val="24"/>
    </w:rPr>
  </w:style>
  <w:style w:type="character" w:customStyle="1" w:styleId="3ffb">
    <w:name w:val="正文文本缩进 字符3"/>
    <w:rsid w:val="00382E27"/>
    <w:rPr>
      <w:rFonts w:ascii="Times New Roman" w:eastAsia="宋体" w:hAnsi="Times New Roman" w:cs="Times New Roman" w:hint="default"/>
      <w:kern w:val="2"/>
      <w:sz w:val="21"/>
      <w:szCs w:val="22"/>
    </w:rPr>
  </w:style>
  <w:style w:type="character" w:customStyle="1" w:styleId="Charfffb">
    <w:name w:val="环评正文文字缩进（江东模板） Char"/>
    <w:rsid w:val="00382E27"/>
    <w:rPr>
      <w:rFonts w:ascii="宋体" w:eastAsia="宋体" w:hAnsi="宋体" w:cs="Times New Roman" w:hint="eastAsia"/>
      <w:kern w:val="2"/>
      <w:sz w:val="16"/>
      <w:szCs w:val="16"/>
      <w:lang w:val="en-US" w:eastAsia="zh-CN" w:bidi="ar-SA"/>
    </w:rPr>
  </w:style>
  <w:style w:type="character" w:customStyle="1" w:styleId="font01">
    <w:name w:val="font01"/>
    <w:rsid w:val="00382E27"/>
    <w:rPr>
      <w:rFonts w:ascii="宋体" w:eastAsia="宋体" w:hAnsi="宋体" w:cs="宋体" w:hint="eastAsia"/>
      <w:strike w:val="0"/>
      <w:dstrike w:val="0"/>
      <w:color w:val="000000"/>
      <w:sz w:val="24"/>
      <w:szCs w:val="24"/>
      <w:u w:val="none"/>
      <w:effect w:val="none"/>
    </w:rPr>
  </w:style>
  <w:style w:type="character" w:customStyle="1" w:styleId="11b">
    <w:name w:val="不明显强调11"/>
    <w:rsid w:val="00382E27"/>
    <w:rPr>
      <w:rFonts w:ascii="Times New Roman" w:eastAsia="宋体" w:hAnsi="Times New Roman" w:cs="Times New Roman" w:hint="default"/>
      <w:i/>
      <w:iCs/>
      <w:color w:val="808080"/>
    </w:rPr>
  </w:style>
  <w:style w:type="character" w:customStyle="1" w:styleId="1113">
    <w:name w:val="不明显强调111"/>
    <w:rsid w:val="00382E27"/>
    <w:rPr>
      <w:rFonts w:ascii="Times New Roman" w:eastAsia="宋体" w:hAnsi="Times New Roman" w:cs="Times New Roman" w:hint="default"/>
      <w:i/>
      <w:iCs/>
      <w:color w:val="808080"/>
    </w:rPr>
  </w:style>
  <w:style w:type="character" w:customStyle="1" w:styleId="1fffd">
    <w:name w:val="信息标题 字符1"/>
    <w:rsid w:val="00382E27"/>
    <w:rPr>
      <w:rFonts w:ascii="等线 Light" w:eastAsia="等线 Light" w:hAnsi="等线 Light" w:cs="Times New Roman" w:hint="eastAsia"/>
      <w:kern w:val="2"/>
      <w:sz w:val="24"/>
      <w:szCs w:val="24"/>
      <w:shd w:val="pct20" w:color="auto" w:fill="auto"/>
    </w:rPr>
  </w:style>
  <w:style w:type="character" w:customStyle="1" w:styleId="cx1">
    <w:name w:val="cx1"/>
    <w:rsid w:val="00382E27"/>
    <w:rPr>
      <w:rFonts w:ascii="Times New Roman" w:eastAsia="宋体" w:hAnsi="Times New Roman" w:cs="Times New Roman" w:hint="default"/>
      <w:sz w:val="18"/>
      <w:szCs w:val="18"/>
    </w:rPr>
  </w:style>
  <w:style w:type="character" w:customStyle="1" w:styleId="2CharChar0">
    <w:name w:val="标题 2 Char Char"/>
    <w:rsid w:val="00382E27"/>
    <w:rPr>
      <w:rFonts w:ascii="Arial" w:eastAsia="黑体" w:hAnsi="Arial" w:cs="Times New Roman" w:hint="default"/>
      <w:b/>
      <w:bCs/>
      <w:kern w:val="2"/>
      <w:sz w:val="32"/>
      <w:szCs w:val="32"/>
      <w:lang w:val="en-US" w:eastAsia="zh-CN" w:bidi="ar-SA"/>
    </w:rPr>
  </w:style>
  <w:style w:type="character" w:customStyle="1" w:styleId="style61">
    <w:name w:val="style61"/>
    <w:rsid w:val="00382E27"/>
    <w:rPr>
      <w:rFonts w:ascii="Times New Roman" w:eastAsia="宋体" w:hAnsi="Times New Roman" w:cs="Times New Roman" w:hint="default"/>
      <w:sz w:val="21"/>
      <w:szCs w:val="21"/>
    </w:rPr>
  </w:style>
  <w:style w:type="character" w:customStyle="1" w:styleId="Char1fe">
    <w:name w:val="正文(首行缩进) Char1"/>
    <w:rsid w:val="00382E27"/>
    <w:rPr>
      <w:rFonts w:ascii="Times New Roman" w:eastAsia="宋体" w:hAnsi="Times New Roman" w:cs="Times New Roman" w:hint="default"/>
      <w:snapToGrid w:val="0"/>
      <w:color w:val="000000"/>
      <w:sz w:val="24"/>
      <w:szCs w:val="24"/>
      <w:lang w:val="en-US" w:eastAsia="zh-CN" w:bidi="ar-SA"/>
    </w:rPr>
  </w:style>
  <w:style w:type="character" w:customStyle="1" w:styleId="5f5">
    <w:name w:val="文档结构图 字符5"/>
    <w:rsid w:val="00382E27"/>
    <w:rPr>
      <w:rFonts w:ascii="Microsoft YaHei UI" w:eastAsia="Microsoft YaHei UI" w:hAnsi="Times New Roman" w:cs="Times New Roman" w:hint="eastAsia"/>
      <w:sz w:val="18"/>
      <w:szCs w:val="18"/>
    </w:rPr>
  </w:style>
  <w:style w:type="character" w:customStyle="1" w:styleId="style6">
    <w:name w:val="style6"/>
    <w:rsid w:val="00382E27"/>
    <w:rPr>
      <w:rFonts w:ascii="Times New Roman" w:eastAsia="宋体" w:hAnsi="Times New Roman" w:cs="Times New Roman" w:hint="default"/>
    </w:rPr>
  </w:style>
  <w:style w:type="character" w:customStyle="1" w:styleId="z-50">
    <w:name w:val="z-窗体顶端 字符5"/>
    <w:rsid w:val="00382E27"/>
    <w:rPr>
      <w:rFonts w:ascii="Arial" w:eastAsia="宋体" w:hAnsi="Arial" w:cs="Arial" w:hint="default"/>
      <w:vanish/>
      <w:webHidden w:val="0"/>
      <w:sz w:val="16"/>
      <w:szCs w:val="16"/>
      <w:specVanish w:val="0"/>
    </w:rPr>
  </w:style>
  <w:style w:type="character" w:customStyle="1" w:styleId="2ffff7">
    <w:name w:val="脚注文本 字符2"/>
    <w:rsid w:val="00382E27"/>
    <w:rPr>
      <w:rFonts w:ascii="Times New Roman" w:eastAsia="宋体" w:hAnsi="Times New Roman" w:cs="Times New Roman" w:hint="default"/>
      <w:kern w:val="2"/>
      <w:sz w:val="18"/>
      <w:szCs w:val="18"/>
    </w:rPr>
  </w:style>
  <w:style w:type="character" w:customStyle="1" w:styleId="5f6">
    <w:name w:val="标题 5 字符"/>
    <w:rsid w:val="00382E27"/>
    <w:rPr>
      <w:rFonts w:ascii="宋体" w:eastAsia="宋体" w:hAnsi="宋体" w:cs="宋体" w:hint="eastAsia"/>
      <w:b/>
      <w:bCs/>
      <w:sz w:val="28"/>
      <w:szCs w:val="28"/>
    </w:rPr>
  </w:style>
  <w:style w:type="character" w:customStyle="1" w:styleId="3ffc">
    <w:name w:val="信息标题 字符3"/>
    <w:rsid w:val="00382E27"/>
    <w:rPr>
      <w:rFonts w:ascii="Arial" w:eastAsia="宋体" w:hAnsi="Arial" w:cs="Arial" w:hint="default"/>
      <w:kern w:val="2"/>
      <w:sz w:val="24"/>
      <w:shd w:val="pct20" w:color="auto" w:fill="auto"/>
    </w:rPr>
  </w:style>
  <w:style w:type="character" w:customStyle="1" w:styleId="affffffffffffffffffffc">
    <w:name w:val="无间隔 字符"/>
    <w:uiPriority w:val="1"/>
    <w:qFormat/>
    <w:rsid w:val="00382E27"/>
    <w:rPr>
      <w:rFonts w:ascii="Times New Roman" w:eastAsia="宋体" w:hAnsi="Times New Roman" w:cs="Times New Roman" w:hint="default"/>
      <w:kern w:val="2"/>
      <w:sz w:val="21"/>
      <w:szCs w:val="22"/>
      <w:lang w:val="en-US" w:eastAsia="zh-CN" w:bidi="ar-SA"/>
    </w:rPr>
  </w:style>
  <w:style w:type="character" w:customStyle="1" w:styleId="TOC110">
    <w:name w:val="TOC 1 字符1"/>
    <w:rsid w:val="00382E27"/>
    <w:rPr>
      <w:rFonts w:ascii="Times New Roman" w:eastAsia="宋体" w:hAnsi="Times New Roman" w:cs="Times New Roman" w:hint="default"/>
      <w:b/>
      <w:bCs w:val="0"/>
      <w:kern w:val="2"/>
      <w:sz w:val="24"/>
      <w:szCs w:val="24"/>
      <w:lang w:val="en-US" w:eastAsia="zh-CN"/>
    </w:rPr>
  </w:style>
  <w:style w:type="character" w:customStyle="1" w:styleId="CharChar32">
    <w:name w:val="Char Char32"/>
    <w:rsid w:val="00382E27"/>
    <w:rPr>
      <w:rFonts w:ascii="宋体" w:eastAsia="宋体" w:hAnsi="宋体" w:cs="Times New Roman" w:hint="eastAsia"/>
      <w:sz w:val="28"/>
      <w:szCs w:val="24"/>
      <w:lang w:val="en-US" w:eastAsia="zh-CN" w:bidi="ar-SA"/>
    </w:rPr>
  </w:style>
  <w:style w:type="character" w:customStyle="1" w:styleId="Char2a">
    <w:name w:val="正文(首行缩进) Char2"/>
    <w:rsid w:val="00382E27"/>
    <w:rPr>
      <w:rFonts w:ascii="Times New Roman" w:eastAsia="黑体" w:hAnsi="Times New Roman" w:cs="Times New Roman" w:hint="default"/>
      <w:bCs/>
      <w:snapToGrid w:val="0"/>
      <w:color w:val="000000"/>
      <w:kern w:val="2"/>
      <w:sz w:val="24"/>
      <w:lang w:val="en-US" w:eastAsia="zh-CN" w:bidi="ar-SA"/>
    </w:rPr>
  </w:style>
  <w:style w:type="character" w:customStyle="1" w:styleId="1fffe">
    <w:name w:val="列表 字符1"/>
    <w:rsid w:val="00382E27"/>
    <w:rPr>
      <w:rFonts w:ascii="Times New Roman" w:eastAsia="宋体" w:hAnsi="Times New Roman" w:cs="宋体" w:hint="default"/>
    </w:rPr>
  </w:style>
  <w:style w:type="character" w:customStyle="1" w:styleId="z-30">
    <w:name w:val="z-窗体顶端 字符3"/>
    <w:rsid w:val="00382E27"/>
    <w:rPr>
      <w:rFonts w:ascii="Arial" w:eastAsia="宋体" w:hAnsi="Arial" w:cs="Arial" w:hint="default"/>
      <w:vanish/>
      <w:webHidden w:val="0"/>
      <w:kern w:val="2"/>
      <w:sz w:val="16"/>
      <w:szCs w:val="16"/>
      <w:specVanish w:val="0"/>
    </w:rPr>
  </w:style>
  <w:style w:type="character" w:customStyle="1" w:styleId="z-Char10">
    <w:name w:val="z-窗体底端 Char1"/>
    <w:rsid w:val="00382E27"/>
    <w:rPr>
      <w:rFonts w:ascii="Arial" w:eastAsia="宋体" w:hAnsi="Arial" w:cs="Arial" w:hint="default"/>
      <w:vanish/>
      <w:webHidden w:val="0"/>
      <w:kern w:val="2"/>
      <w:sz w:val="16"/>
      <w:szCs w:val="16"/>
      <w:specVanish w:val="0"/>
    </w:rPr>
  </w:style>
  <w:style w:type="character" w:customStyle="1" w:styleId="-1pt">
    <w:name w:val="正文文本 + 间距 -1 pt"/>
    <w:rsid w:val="00382E27"/>
    <w:rPr>
      <w:rFonts w:ascii="Arial Unicode MS" w:eastAsia="Arial Unicode MS" w:hAnsi="Times New Roman" w:cs="Arial Unicode MS" w:hint="eastAsia"/>
      <w:strike w:val="0"/>
      <w:dstrike w:val="0"/>
      <w:spacing w:val="-30"/>
      <w:sz w:val="23"/>
      <w:szCs w:val="23"/>
      <w:u w:val="none"/>
      <w:effect w:val="none"/>
    </w:rPr>
  </w:style>
  <w:style w:type="character" w:customStyle="1" w:styleId="Char34">
    <w:name w:val="标题 Char3"/>
    <w:rsid w:val="00382E27"/>
    <w:rPr>
      <w:rFonts w:ascii="等线 Light" w:eastAsia="等线 Light" w:hAnsi="等线 Light" w:cs="Times New Roman" w:hint="eastAsia"/>
      <w:b/>
      <w:bCs/>
      <w:kern w:val="2"/>
      <w:sz w:val="32"/>
      <w:szCs w:val="32"/>
    </w:rPr>
  </w:style>
  <w:style w:type="character" w:customStyle="1" w:styleId="4ff4">
    <w:name w:val="称呼 字符4"/>
    <w:rsid w:val="00382E27"/>
    <w:rPr>
      <w:rFonts w:ascii="Times New Roman" w:eastAsia="宋体" w:hAnsi="Times New Roman" w:cs="Times New Roman" w:hint="default"/>
    </w:rPr>
  </w:style>
  <w:style w:type="character" w:customStyle="1" w:styleId="2ffff8">
    <w:name w:val="结束语 字符2"/>
    <w:rsid w:val="00382E27"/>
    <w:rPr>
      <w:rFonts w:ascii="Arial" w:eastAsia="仿宋_GB2312" w:hAnsi="Arial" w:cs="宋体" w:hint="default"/>
      <w:sz w:val="24"/>
    </w:rPr>
  </w:style>
  <w:style w:type="character" w:customStyle="1" w:styleId="question-title">
    <w:name w:val="question-title"/>
    <w:rsid w:val="00382E27"/>
    <w:rPr>
      <w:rFonts w:ascii="Times New Roman" w:eastAsia="宋体" w:hAnsi="Times New Roman" w:cs="Times New Roman" w:hint="default"/>
    </w:rPr>
  </w:style>
  <w:style w:type="character" w:customStyle="1" w:styleId="1ffff">
    <w:name w:val="正文文本缩进 字符1"/>
    <w:rsid w:val="00382E27"/>
    <w:rPr>
      <w:rFonts w:ascii="Times New Roman" w:eastAsia="宋体" w:hAnsi="Times New Roman" w:cs="Times New Roman" w:hint="default"/>
      <w:kern w:val="2"/>
      <w:sz w:val="21"/>
      <w:szCs w:val="22"/>
    </w:rPr>
  </w:style>
  <w:style w:type="character" w:customStyle="1" w:styleId="t31">
    <w:name w:val="t31"/>
    <w:rsid w:val="00382E27"/>
    <w:rPr>
      <w:rFonts w:ascii="Times New Roman" w:eastAsia="宋体" w:hAnsi="Times New Roman" w:cs="Times New Roman" w:hint="default"/>
      <w:color w:val="000000"/>
      <w:sz w:val="26"/>
      <w:szCs w:val="26"/>
    </w:rPr>
  </w:style>
  <w:style w:type="character" w:customStyle="1" w:styleId="CharChar13">
    <w:name w:val="Char Char13"/>
    <w:rsid w:val="00382E27"/>
    <w:rPr>
      <w:rFonts w:ascii="Arial" w:eastAsia="宋体" w:hAnsi="Arial" w:cs="Times New Roman" w:hint="default"/>
      <w:b/>
      <w:bCs/>
      <w:kern w:val="2"/>
      <w:sz w:val="32"/>
      <w:szCs w:val="32"/>
    </w:rPr>
  </w:style>
  <w:style w:type="character" w:customStyle="1" w:styleId="font141">
    <w:name w:val="font141"/>
    <w:rsid w:val="00382E27"/>
    <w:rPr>
      <w:rFonts w:ascii="Times New Roman" w:eastAsia="宋体" w:hAnsi="Times New Roman" w:cs="Times New Roman" w:hint="default"/>
      <w:color w:val="000000"/>
    </w:rPr>
  </w:style>
  <w:style w:type="character" w:customStyle="1" w:styleId="5f7">
    <w:name w:val="日期 字符5"/>
    <w:rsid w:val="00382E27"/>
    <w:rPr>
      <w:rFonts w:ascii="Times New Roman" w:eastAsia="宋体" w:hAnsi="Times New Roman" w:cs="Times New Roman" w:hint="default"/>
    </w:rPr>
  </w:style>
  <w:style w:type="character" w:customStyle="1" w:styleId="z-0">
    <w:name w:val="z-窗体底端 字符"/>
    <w:rsid w:val="00382E27"/>
    <w:rPr>
      <w:rFonts w:ascii="Arial" w:eastAsia="Arial Unicode MS" w:hAnsi="Arial" w:cs="Arial" w:hint="default"/>
      <w:vanish/>
      <w:webHidden w:val="0"/>
      <w:sz w:val="16"/>
      <w:szCs w:val="16"/>
      <w:specVanish w:val="0"/>
    </w:rPr>
  </w:style>
  <w:style w:type="character" w:customStyle="1" w:styleId="slh15">
    <w:name w:val="s lh15"/>
    <w:rsid w:val="00382E27"/>
    <w:rPr>
      <w:rFonts w:ascii="Times New Roman" w:eastAsia="宋体" w:hAnsi="Times New Roman" w:cs="Times New Roman" w:hint="default"/>
    </w:rPr>
  </w:style>
  <w:style w:type="character" w:customStyle="1" w:styleId="Char2b">
    <w:name w:val="项目 Char2"/>
    <w:aliases w:val="标题4 Char2,标题 2 Char Char Char Char Char2,节 Char2,H2 Char2,节标题 1.1 Char2,节名 Char2,2nd level Char2,h2 Char2,2 Char2,Header 2 Char2,标题 1.1 Char2,l2 Char2,Titre2 Char2,BSH-2 Char2,Underrubrik1 Char2,prop2 Char2,Head 2 Char2,List level 2 Char2"/>
    <w:rsid w:val="00382E27"/>
    <w:rPr>
      <w:rFonts w:ascii="Arial" w:eastAsia="黑体" w:hAnsi="Arial" w:cs="Times New Roman" w:hint="default"/>
      <w:b/>
      <w:bCs/>
      <w:kern w:val="2"/>
      <w:sz w:val="32"/>
      <w:szCs w:val="32"/>
      <w:lang w:val="en-US" w:eastAsia="zh-CN" w:bidi="ar-SA"/>
    </w:rPr>
  </w:style>
  <w:style w:type="character" w:customStyle="1" w:styleId="253">
    <w:name w:val="正文文本 2 字符5"/>
    <w:rsid w:val="00382E27"/>
    <w:rPr>
      <w:rFonts w:ascii="Times New Roman" w:eastAsia="宋体" w:hAnsi="Times New Roman" w:cs="Times New Roman" w:hint="default"/>
    </w:rPr>
  </w:style>
  <w:style w:type="character" w:customStyle="1" w:styleId="2ffff9">
    <w:name w:val="称呼 字符2"/>
    <w:rsid w:val="00382E27"/>
    <w:rPr>
      <w:rFonts w:ascii="Arial" w:eastAsia="仿宋_GB2312" w:hAnsi="Arial" w:cs="宋体" w:hint="default"/>
      <w:sz w:val="24"/>
    </w:rPr>
  </w:style>
  <w:style w:type="character" w:customStyle="1" w:styleId="z-13">
    <w:name w:val="z-窗体底端 字符1"/>
    <w:rsid w:val="00382E27"/>
    <w:rPr>
      <w:rFonts w:ascii="Arial" w:eastAsia="宋体" w:hAnsi="Arial" w:cs="Arial" w:hint="default"/>
      <w:vanish/>
      <w:webHidden w:val="0"/>
      <w:kern w:val="2"/>
      <w:sz w:val="16"/>
      <w:szCs w:val="16"/>
      <w:specVanish w:val="0"/>
    </w:rPr>
  </w:style>
  <w:style w:type="character" w:customStyle="1" w:styleId="5f8">
    <w:name w:val="页眉 字符5"/>
    <w:rsid w:val="00382E27"/>
    <w:rPr>
      <w:rFonts w:ascii="Times New Roman" w:eastAsia="宋体" w:hAnsi="Times New Roman" w:cs="Times New Roman" w:hint="default"/>
      <w:kern w:val="2"/>
      <w:sz w:val="18"/>
      <w:szCs w:val="18"/>
    </w:rPr>
  </w:style>
  <w:style w:type="character" w:customStyle="1" w:styleId="open-answer-bar">
    <w:name w:val="open-answer-bar"/>
    <w:rsid w:val="00382E27"/>
    <w:rPr>
      <w:rFonts w:ascii="Times New Roman" w:eastAsia="宋体" w:hAnsi="Times New Roman" w:cs="Times New Roman" w:hint="default"/>
    </w:rPr>
  </w:style>
  <w:style w:type="character" w:customStyle="1" w:styleId="BodyTextFirstIndentChar">
    <w:name w:val="Body Text First Indent Char"/>
    <w:rsid w:val="00382E27"/>
    <w:rPr>
      <w:rFonts w:ascii="Times New Roman" w:eastAsia="宋体" w:hAnsi="Times New Roman" w:cs="Times New Roman" w:hint="default"/>
    </w:rPr>
  </w:style>
  <w:style w:type="character" w:customStyle="1" w:styleId="css14high261">
    <w:name w:val="css14_high261"/>
    <w:rsid w:val="00382E27"/>
    <w:rPr>
      <w:rFonts w:ascii="Times New Roman" w:eastAsia="宋体" w:hAnsi="Times New Roman" w:cs="Times New Roman" w:hint="default"/>
      <w:sz w:val="21"/>
      <w:szCs w:val="21"/>
    </w:rPr>
  </w:style>
  <w:style w:type="character" w:customStyle="1" w:styleId="title16px1">
    <w:name w:val="title_16px1"/>
    <w:rsid w:val="00382E27"/>
    <w:rPr>
      <w:rFonts w:ascii="黑体" w:eastAsia="黑体" w:hAnsi="Times New Roman" w:cs="Times New Roman" w:hint="eastAsia"/>
      <w:color w:val="333333"/>
      <w:sz w:val="27"/>
      <w:szCs w:val="27"/>
    </w:rPr>
  </w:style>
  <w:style w:type="character" w:customStyle="1" w:styleId="sample1">
    <w:name w:val="sample1"/>
    <w:rsid w:val="00382E27"/>
    <w:rPr>
      <w:rFonts w:ascii="Times New Roman" w:eastAsia="宋体" w:hAnsi="Times New Roman" w:cs="Times New Roman" w:hint="default"/>
      <w:sz w:val="20"/>
      <w:szCs w:val="20"/>
    </w:rPr>
  </w:style>
  <w:style w:type="character" w:customStyle="1" w:styleId="94">
    <w:name w:val="正文文本 字符9"/>
    <w:rsid w:val="00382E27"/>
    <w:rPr>
      <w:rFonts w:ascii="Times New Roman" w:eastAsia="宋体" w:hAnsi="Times New Roman" w:cs="Times New Roman" w:hint="default"/>
    </w:rPr>
  </w:style>
  <w:style w:type="character" w:customStyle="1" w:styleId="redfont">
    <w:name w:val="redfont"/>
    <w:rsid w:val="00382E27"/>
    <w:rPr>
      <w:rFonts w:ascii="宋体" w:eastAsia="黑体" w:hAnsi="宋体" w:cs="宋体" w:hint="eastAsia"/>
      <w:kern w:val="2"/>
      <w:sz w:val="28"/>
      <w:szCs w:val="24"/>
      <w:lang w:val="en-US" w:eastAsia="zh-CN" w:bidi="ar-SA"/>
    </w:rPr>
  </w:style>
  <w:style w:type="character" w:customStyle="1" w:styleId="black1">
    <w:name w:val="black1"/>
    <w:rsid w:val="00382E27"/>
    <w:rPr>
      <w:rFonts w:ascii="Times New Roman" w:eastAsia="宋体" w:hAnsi="Times New Roman" w:cs="Times New Roman" w:hint="default"/>
      <w:strike w:val="0"/>
      <w:dstrike w:val="0"/>
      <w:color w:val="000000"/>
      <w:sz w:val="18"/>
      <w:szCs w:val="18"/>
      <w:u w:val="none"/>
      <w:effect w:val="none"/>
    </w:rPr>
  </w:style>
  <w:style w:type="character" w:customStyle="1" w:styleId="Charfffc">
    <w:name w:val="图例 Char"/>
    <w:rsid w:val="00382E27"/>
    <w:rPr>
      <w:rFonts w:ascii="Arial" w:eastAsia="宋体" w:hAnsi="Arial" w:cs="Arial" w:hint="default"/>
      <w:kern w:val="2"/>
      <w:sz w:val="28"/>
      <w:szCs w:val="28"/>
      <w:lang w:val="en-US" w:eastAsia="zh-CN" w:bidi="ar-SA"/>
    </w:rPr>
  </w:style>
  <w:style w:type="character" w:customStyle="1" w:styleId="Char42">
    <w:name w:val="纯文本 Char4"/>
    <w:rsid w:val="00382E27"/>
    <w:rPr>
      <w:rFonts w:ascii="宋体" w:eastAsia="宋体" w:hAnsi="Courier New" w:cs="Courier New" w:hint="eastAsia"/>
      <w:kern w:val="2"/>
      <w:sz w:val="21"/>
      <w:szCs w:val="21"/>
    </w:rPr>
  </w:style>
  <w:style w:type="character" w:customStyle="1" w:styleId="f3">
    <w:name w:val="f3"/>
    <w:rsid w:val="00382E27"/>
    <w:rPr>
      <w:rFonts w:ascii="Times New Roman" w:eastAsia="宋体" w:hAnsi="Times New Roman" w:cs="Times New Roman" w:hint="default"/>
    </w:rPr>
  </w:style>
  <w:style w:type="character" w:customStyle="1" w:styleId="2Char21">
    <w:name w:val="正文首行缩进 2 Char2"/>
    <w:rsid w:val="00382E27"/>
    <w:rPr>
      <w:rFonts w:ascii="Times New Roman" w:eastAsia="宋体" w:hAnsi="Times New Roman" w:cs="Times New Roman" w:hint="default"/>
      <w:kern w:val="2"/>
      <w:sz w:val="21"/>
      <w:szCs w:val="22"/>
    </w:rPr>
  </w:style>
  <w:style w:type="character" w:customStyle="1" w:styleId="Heading3Char">
    <w:name w:val="Heading 3 Char"/>
    <w:rsid w:val="00382E27"/>
    <w:rPr>
      <w:rFonts w:ascii="宋体" w:eastAsia="宋体" w:hAnsi="Times New Roman" w:cs="Times New Roman" w:hint="eastAsia"/>
      <w:b/>
      <w:bCs w:val="0"/>
      <w:sz w:val="24"/>
    </w:rPr>
  </w:style>
  <w:style w:type="character" w:customStyle="1" w:styleId="c666">
    <w:name w:val="c_666"/>
    <w:rsid w:val="00382E27"/>
    <w:rPr>
      <w:rFonts w:ascii="Times New Roman" w:eastAsia="宋体" w:hAnsi="Times New Roman" w:cs="Times New Roman" w:hint="default"/>
    </w:rPr>
  </w:style>
  <w:style w:type="character" w:customStyle="1" w:styleId="219">
    <w:name w:val="标题 2 字符1"/>
    <w:rsid w:val="00382E27"/>
    <w:rPr>
      <w:rFonts w:ascii="宋体" w:eastAsia="宋体" w:hAnsi="宋体" w:cs="宋体" w:hint="eastAsia"/>
      <w:b/>
      <w:bCs/>
      <w:sz w:val="24"/>
      <w:szCs w:val="24"/>
    </w:rPr>
  </w:style>
  <w:style w:type="character" w:customStyle="1" w:styleId="1ffff0">
    <w:name w:val="正文文本首行缩进 字符1"/>
    <w:rsid w:val="00382E27"/>
    <w:rPr>
      <w:rFonts w:ascii="宋体" w:eastAsia="宋体" w:hAnsi="宋体" w:cs="宋体" w:hint="eastAsia"/>
      <w:kern w:val="2"/>
      <w:sz w:val="21"/>
      <w:szCs w:val="22"/>
      <w:lang w:eastAsia="en-US"/>
    </w:rPr>
  </w:style>
  <w:style w:type="character" w:customStyle="1" w:styleId="affffffffffffffffffffd">
    <w:name w:val="页脚 字符"/>
    <w:rsid w:val="00382E27"/>
    <w:rPr>
      <w:rFonts w:ascii="Times New Roman" w:eastAsia="宋体" w:hAnsi="Times New Roman" w:cs="Times New Roman" w:hint="default"/>
      <w:kern w:val="2"/>
      <w:sz w:val="18"/>
      <w:szCs w:val="18"/>
    </w:rPr>
  </w:style>
  <w:style w:type="character" w:customStyle="1" w:styleId="5f9">
    <w:name w:val="批注主题 字符5"/>
    <w:rsid w:val="00382E27"/>
    <w:rPr>
      <w:rFonts w:ascii="Times New Roman" w:eastAsia="宋体" w:hAnsi="Times New Roman" w:cs="Times New Roman" w:hint="default"/>
      <w:b/>
      <w:bCs/>
    </w:rPr>
  </w:style>
  <w:style w:type="character" w:customStyle="1" w:styleId="keyword">
    <w:name w:val="keyword"/>
    <w:rsid w:val="00382E27"/>
    <w:rPr>
      <w:rFonts w:ascii="Times New Roman" w:eastAsia="宋体" w:hAnsi="Times New Roman" w:cs="Times New Roman" w:hint="default"/>
    </w:rPr>
  </w:style>
  <w:style w:type="character" w:customStyle="1" w:styleId="keyword1">
    <w:name w:val="keyword1"/>
    <w:rsid w:val="00382E27"/>
    <w:rPr>
      <w:rFonts w:ascii="Times New Roman" w:eastAsia="宋体" w:hAnsi="Times New Roman" w:cs="Times New Roman" w:hint="default"/>
      <w:color w:val="FF0000"/>
    </w:rPr>
  </w:style>
  <w:style w:type="character" w:customStyle="1" w:styleId="CharChar90">
    <w:name w:val="Char Char9"/>
    <w:rsid w:val="00382E27"/>
    <w:rPr>
      <w:rFonts w:ascii="Times New Roman" w:eastAsia="宋体" w:hAnsi="Times New Roman" w:cs="Times New Roman" w:hint="default"/>
      <w:b/>
      <w:bCs/>
      <w:kern w:val="2"/>
      <w:sz w:val="28"/>
      <w:szCs w:val="32"/>
    </w:rPr>
  </w:style>
  <w:style w:type="character" w:customStyle="1" w:styleId="CharChar24">
    <w:name w:val="Char Char24"/>
    <w:rsid w:val="00382E27"/>
    <w:rPr>
      <w:rFonts w:ascii="仿宋_GB2312" w:eastAsia="仿宋_GB2312" w:hAnsi="Times New Roman" w:cs="Times New Roman" w:hint="eastAsia"/>
      <w:kern w:val="2"/>
      <w:sz w:val="28"/>
      <w:lang w:val="en-US" w:eastAsia="zh-CN" w:bidi="ar-SA"/>
    </w:rPr>
  </w:style>
  <w:style w:type="character" w:customStyle="1" w:styleId="font112">
    <w:name w:val="font112"/>
    <w:rsid w:val="00382E27"/>
    <w:rPr>
      <w:rFonts w:ascii="Times New Roman" w:eastAsia="宋体" w:hAnsi="Times New Roman" w:cs="Times New Roman" w:hint="default"/>
      <w:strike w:val="0"/>
      <w:dstrike w:val="0"/>
      <w:color w:val="000000"/>
      <w:sz w:val="21"/>
      <w:szCs w:val="21"/>
      <w:u w:val="none"/>
      <w:effect w:val="none"/>
      <w:vertAlign w:val="subscript"/>
    </w:rPr>
  </w:style>
  <w:style w:type="character" w:customStyle="1" w:styleId="CharChar11">
    <w:name w:val="Char Char11"/>
    <w:rsid w:val="00382E27"/>
    <w:rPr>
      <w:rFonts w:ascii="宋体" w:eastAsia="宋体" w:hAnsi="Courier New" w:cs="Times New Roman" w:hint="eastAsia"/>
      <w:kern w:val="2"/>
      <w:sz w:val="28"/>
      <w:lang w:bidi="ar-SA"/>
    </w:rPr>
  </w:style>
  <w:style w:type="character" w:customStyle="1" w:styleId="postbody1">
    <w:name w:val="postbody1"/>
    <w:rsid w:val="00382E27"/>
    <w:rPr>
      <w:rFonts w:ascii="Times New Roman" w:eastAsia="宋体" w:hAnsi="Times New Roman" w:cs="Times New Roman" w:hint="default"/>
      <w:sz w:val="18"/>
      <w:szCs w:val="18"/>
    </w:rPr>
  </w:style>
  <w:style w:type="character" w:customStyle="1" w:styleId="ttitle1">
    <w:name w:val="ttitle1"/>
    <w:rsid w:val="00382E27"/>
    <w:rPr>
      <w:rFonts w:ascii="Times New Roman" w:eastAsia="宋体" w:hAnsi="Times New Roman" w:cs="Times New Roman" w:hint="default"/>
      <w:spacing w:val="120"/>
      <w:sz w:val="21"/>
      <w:szCs w:val="21"/>
    </w:rPr>
  </w:style>
  <w:style w:type="character" w:customStyle="1" w:styleId="affffffffffffffffffffe">
    <w:name w:val="电子邮件签名 字符"/>
    <w:rsid w:val="00382E27"/>
    <w:rPr>
      <w:rFonts w:ascii="Arial" w:eastAsia="仿宋_GB2312" w:hAnsi="Arial" w:cs="宋体" w:hint="default"/>
      <w:sz w:val="24"/>
    </w:rPr>
  </w:style>
  <w:style w:type="character" w:customStyle="1" w:styleId="11113">
    <w:name w:val="不明显强调1111"/>
    <w:rsid w:val="00382E27"/>
    <w:rPr>
      <w:rFonts w:ascii="Times New Roman" w:eastAsia="宋体" w:hAnsi="Times New Roman" w:cs="Times New Roman" w:hint="default"/>
      <w:i/>
      <w:iCs/>
      <w:color w:val="808080"/>
    </w:rPr>
  </w:style>
  <w:style w:type="character" w:customStyle="1" w:styleId="1ffff1">
    <w:name w:val="注释标题 字符1"/>
    <w:rsid w:val="00382E27"/>
    <w:rPr>
      <w:rFonts w:ascii="Times New Roman" w:eastAsia="宋体" w:hAnsi="Times New Roman" w:cs="Times New Roman" w:hint="default"/>
      <w:kern w:val="2"/>
      <w:sz w:val="21"/>
      <w:szCs w:val="22"/>
    </w:rPr>
  </w:style>
  <w:style w:type="character" w:customStyle="1" w:styleId="words-outer-wrap">
    <w:name w:val="words-outer-wrap"/>
    <w:rsid w:val="00382E27"/>
    <w:rPr>
      <w:rFonts w:ascii="Times New Roman" w:eastAsia="宋体" w:hAnsi="Times New Roman" w:cs="Times New Roman" w:hint="default"/>
    </w:rPr>
  </w:style>
  <w:style w:type="character" w:customStyle="1" w:styleId="CharChar26">
    <w:name w:val="Char Char26"/>
    <w:rsid w:val="00382E27"/>
    <w:rPr>
      <w:rFonts w:ascii="Arial" w:eastAsia="仿宋_GB2312" w:hAnsi="Arial" w:cs="Arial" w:hint="default"/>
      <w:sz w:val="24"/>
      <w:lang w:bidi="ar-SA"/>
    </w:rPr>
  </w:style>
  <w:style w:type="character" w:customStyle="1" w:styleId="CharChar35">
    <w:name w:val="Char Char35"/>
    <w:rsid w:val="00382E27"/>
    <w:rPr>
      <w:rFonts w:ascii="宋体" w:eastAsia="宋体" w:hAnsi="宋体" w:cs="Times New Roman" w:hint="eastAsia"/>
      <w:b/>
      <w:bCs/>
      <w:kern w:val="13"/>
      <w:sz w:val="24"/>
      <w:szCs w:val="24"/>
      <w:lang w:val="en-US" w:eastAsia="zh-CN" w:bidi="ar-SA"/>
    </w:rPr>
  </w:style>
  <w:style w:type="character" w:customStyle="1" w:styleId="BodyTextIndent2Char">
    <w:name w:val="Body Text Indent 2 Char"/>
    <w:rsid w:val="00382E27"/>
    <w:rPr>
      <w:rFonts w:ascii="Times New Roman" w:eastAsia="宋体" w:hAnsi="Times New Roman" w:cs="Times New Roman" w:hint="default"/>
      <w:kern w:val="2"/>
      <w:sz w:val="21"/>
      <w:szCs w:val="24"/>
      <w:lang w:val="en-US" w:eastAsia="zh-CN" w:bidi="ar-SA"/>
    </w:rPr>
  </w:style>
  <w:style w:type="character" w:customStyle="1" w:styleId="1ffff2">
    <w:name w:val="正文文本 字符1"/>
    <w:rsid w:val="00382E27"/>
    <w:rPr>
      <w:rFonts w:ascii="宋体" w:eastAsia="宋体" w:hAnsi="宋体" w:cs="宋体" w:hint="eastAsia"/>
      <w:kern w:val="0"/>
      <w:sz w:val="24"/>
      <w:szCs w:val="24"/>
      <w:lang w:eastAsia="en-US"/>
    </w:rPr>
  </w:style>
  <w:style w:type="character" w:customStyle="1" w:styleId="3ffd">
    <w:name w:val="标题 字符3"/>
    <w:rsid w:val="00382E27"/>
    <w:rPr>
      <w:rFonts w:ascii="Arial" w:eastAsia="宋体" w:hAnsi="Arial" w:cs="Arial" w:hint="default"/>
      <w:b/>
      <w:bCs/>
      <w:sz w:val="32"/>
      <w:szCs w:val="32"/>
    </w:rPr>
  </w:style>
  <w:style w:type="character" w:customStyle="1" w:styleId="225">
    <w:name w:val="正文文本缩进 2 字符2"/>
    <w:rsid w:val="00382E27"/>
    <w:rPr>
      <w:rFonts w:ascii="Times New Roman" w:eastAsia="宋体" w:hAnsi="Times New Roman" w:cs="Times New Roman" w:hint="default"/>
      <w:kern w:val="2"/>
      <w:sz w:val="21"/>
      <w:szCs w:val="22"/>
    </w:rPr>
  </w:style>
  <w:style w:type="character" w:customStyle="1" w:styleId="td011">
    <w:name w:val="td011"/>
    <w:rsid w:val="00382E27"/>
    <w:rPr>
      <w:rFonts w:ascii="Times New Roman" w:eastAsia="宋体" w:hAnsi="Times New Roman" w:cs="Times New Roman" w:hint="default"/>
      <w:sz w:val="32"/>
      <w:szCs w:val="32"/>
    </w:rPr>
  </w:style>
  <w:style w:type="character" w:customStyle="1" w:styleId="3Char4">
    <w:name w:val="标题 3 Char4"/>
    <w:aliases w:val="头 Char,小节标题 Char,小标题 Char,条标题1.1.1 Char,H3 Char,B Head Char,标题 3 Char2 Char,标题 3 Char1 Char Char,标题 3 Char Char Char Char,标题 3 Char Char1 Char,小节 Char,小节名 Char,3 Char,h3 Char,3rd level Char,l3 Char,CT Char,段 Char,b3 Char,H31 Char,H32 Char"/>
    <w:rsid w:val="00382E27"/>
    <w:rPr>
      <w:rFonts w:ascii="Times New Roman" w:eastAsia="宋体" w:hAnsi="Times New Roman" w:cs="Times New Roman" w:hint="default"/>
      <w:b/>
      <w:bCs/>
      <w:sz w:val="32"/>
      <w:szCs w:val="32"/>
    </w:rPr>
  </w:style>
  <w:style w:type="character" w:customStyle="1" w:styleId="Charfffd">
    <w:name w:val="项目 Char"/>
    <w:aliases w:val="标题4 Char,标题 2 Char Char Char Char Char,节 Char,H2 Char,节标题 1.1 Char,节名 Char,2nd level Char,h2 Char,2 Char,Header 2 Char,标题 1.1 Char,l2 Char,Titre2 Char,BSH-2 Char,Underrubrik1 Char,prop2 Char,Head 2 Char,List level 2 Char,Heading 2 Hidden Char"/>
    <w:rsid w:val="00382E27"/>
    <w:rPr>
      <w:rFonts w:ascii="Arial" w:eastAsia="黑体" w:hAnsi="Arial" w:cs="Times New Roman" w:hint="default"/>
      <w:b/>
      <w:bCs/>
      <w:kern w:val="2"/>
      <w:sz w:val="32"/>
      <w:szCs w:val="32"/>
      <w:lang w:val="en-US" w:eastAsia="zh-CN" w:bidi="ar-SA"/>
    </w:rPr>
  </w:style>
  <w:style w:type="character" w:customStyle="1" w:styleId="CharCharCharChar6">
    <w:name w:val="暂定图表名 Char Char Char Char"/>
    <w:rsid w:val="00382E27"/>
    <w:rPr>
      <w:rFonts w:ascii="Times New Roman" w:eastAsia="楷体_GB2312" w:hAnsi="Times New Roman" w:cs="Times New Roman" w:hint="default"/>
      <w:b/>
      <w:bCs w:val="0"/>
      <w:color w:val="008000"/>
      <w:kern w:val="2"/>
      <w:sz w:val="28"/>
    </w:rPr>
  </w:style>
  <w:style w:type="character" w:customStyle="1" w:styleId="810">
    <w:name w:val="标题 8 字符1"/>
    <w:rsid w:val="00382E27"/>
    <w:rPr>
      <w:rFonts w:ascii="Arial" w:eastAsia="黑体" w:hAnsi="Arial" w:cs="宋体" w:hint="default"/>
      <w:sz w:val="24"/>
    </w:rPr>
  </w:style>
  <w:style w:type="character" w:customStyle="1" w:styleId="3Char2">
    <w:name w:val="正文文本缩进 3 Char2"/>
    <w:rsid w:val="00382E27"/>
    <w:rPr>
      <w:rFonts w:ascii="Times New Roman" w:eastAsia="宋体" w:hAnsi="Times New Roman" w:cs="Times New Roman" w:hint="default"/>
      <w:kern w:val="2"/>
      <w:sz w:val="16"/>
      <w:szCs w:val="16"/>
    </w:rPr>
  </w:style>
  <w:style w:type="character" w:customStyle="1" w:styleId="CharChar25">
    <w:name w:val="Char Char25"/>
    <w:rsid w:val="00382E27"/>
    <w:rPr>
      <w:rFonts w:ascii="Times New Roman" w:eastAsia="宋体" w:hAnsi="Times New Roman" w:cs="Times New Roman" w:hint="default"/>
      <w:kern w:val="2"/>
      <w:sz w:val="21"/>
      <w:szCs w:val="22"/>
      <w:lang w:bidi="ar-SA"/>
    </w:rPr>
  </w:style>
  <w:style w:type="character" w:customStyle="1" w:styleId="00000000000000Char">
    <w:name w:val="00000000000000 Char"/>
    <w:rsid w:val="00382E27"/>
    <w:rPr>
      <w:rFonts w:ascii="宋体" w:eastAsia="宋体" w:hAnsi="宋体" w:cs="Times New Roman" w:hint="eastAsia"/>
      <w:kern w:val="18"/>
      <w:sz w:val="24"/>
      <w:lang w:val="en-US" w:eastAsia="zh-CN"/>
    </w:rPr>
  </w:style>
  <w:style w:type="character" w:customStyle="1" w:styleId="Char2c">
    <w:name w:val="正文文本 Char2"/>
    <w:rsid w:val="00382E27"/>
    <w:rPr>
      <w:rFonts w:ascii="宋体" w:eastAsia="宋体" w:hAnsi="宋体" w:cs="宋体" w:hint="eastAsia"/>
      <w:kern w:val="0"/>
      <w:sz w:val="24"/>
      <w:szCs w:val="24"/>
      <w:lang w:eastAsia="en-US"/>
    </w:rPr>
  </w:style>
  <w:style w:type="character" w:customStyle="1" w:styleId="fleft">
    <w:name w:val="fleft"/>
    <w:rsid w:val="00382E27"/>
    <w:rPr>
      <w:rFonts w:ascii="Times New Roman" w:eastAsia="宋体" w:hAnsi="Times New Roman" w:cs="Times New Roman" w:hint="default"/>
    </w:rPr>
  </w:style>
  <w:style w:type="character" w:customStyle="1" w:styleId="78">
    <w:name w:val="批注文字 字符7"/>
    <w:rsid w:val="00382E27"/>
    <w:rPr>
      <w:rFonts w:ascii="Times New Roman" w:eastAsia="宋体" w:hAnsi="Times New Roman" w:cs="Times New Roman" w:hint="default"/>
      <w:kern w:val="2"/>
      <w:sz w:val="21"/>
      <w:szCs w:val="22"/>
    </w:rPr>
  </w:style>
  <w:style w:type="character" w:customStyle="1" w:styleId="style31">
    <w:name w:val="style31"/>
    <w:rsid w:val="00382E27"/>
    <w:rPr>
      <w:rFonts w:ascii="Times New Roman" w:eastAsia="宋体" w:hAnsi="Times New Roman" w:cs="Times New Roman" w:hint="default"/>
      <w:sz w:val="21"/>
      <w:szCs w:val="21"/>
    </w:rPr>
  </w:style>
  <w:style w:type="character" w:customStyle="1" w:styleId="CharCharCharCharCharCCharCharCharCharCharCharChar">
    <w:name w:val="普通文字 Char Char Char Char Char C Char Char Char Char Char Char Char"/>
    <w:rsid w:val="00382E27"/>
    <w:rPr>
      <w:rFonts w:ascii="宋体" w:eastAsia="宋体" w:hAnsi="Courier New" w:cs="宋体" w:hint="eastAsia"/>
      <w:kern w:val="2"/>
      <w:sz w:val="28"/>
      <w:szCs w:val="24"/>
      <w:lang w:val="en-US" w:eastAsia="zh-CN" w:bidi="ar-SA"/>
    </w:rPr>
  </w:style>
  <w:style w:type="character" w:customStyle="1" w:styleId="1ffff3">
    <w:name w:val="批注主题 字符1"/>
    <w:rsid w:val="00382E27"/>
    <w:rPr>
      <w:rFonts w:ascii="Times New Roman" w:eastAsia="宋体" w:hAnsi="Times New Roman" w:cs="Times New Roman" w:hint="default"/>
      <w:b/>
      <w:bCs/>
      <w:kern w:val="2"/>
      <w:sz w:val="21"/>
      <w:szCs w:val="22"/>
    </w:rPr>
  </w:style>
  <w:style w:type="character" w:customStyle="1" w:styleId="td1">
    <w:name w:val="td1"/>
    <w:rsid w:val="00382E27"/>
    <w:rPr>
      <w:rFonts w:ascii="Times New Roman" w:eastAsia="宋体" w:hAnsi="Times New Roman" w:cs="Times New Roman" w:hint="default"/>
      <w:color w:val="000000"/>
      <w:sz w:val="21"/>
      <w:szCs w:val="21"/>
    </w:rPr>
  </w:style>
  <w:style w:type="character" w:customStyle="1" w:styleId="CharCharf5">
    <w:name w:val="文本框小四 Char Char"/>
    <w:rsid w:val="00382E27"/>
    <w:rPr>
      <w:rFonts w:ascii="宋体" w:eastAsia="仿宋_GB2312" w:hAnsi="宋体" w:cs="Courier New" w:hint="eastAsia"/>
      <w:kern w:val="2"/>
      <w:sz w:val="24"/>
      <w:szCs w:val="24"/>
      <w:lang w:val="en-US" w:eastAsia="zh-CN" w:bidi="ar-SA"/>
    </w:rPr>
  </w:style>
  <w:style w:type="character" w:customStyle="1" w:styleId="style221">
    <w:name w:val="style221"/>
    <w:rsid w:val="00382E27"/>
    <w:rPr>
      <w:rFonts w:ascii="Times New Roman" w:eastAsia="宋体" w:hAnsi="Times New Roman" w:cs="Times New Roman" w:hint="default"/>
      <w:color w:val="006633"/>
    </w:rPr>
  </w:style>
  <w:style w:type="character" w:customStyle="1" w:styleId="font1410">
    <w:name w:val="font_141"/>
    <w:rsid w:val="00382E27"/>
    <w:rPr>
      <w:rFonts w:ascii="ˎ̥" w:eastAsia="宋体" w:hAnsi="ˎ̥" w:cs="Times New Roman" w:hint="default"/>
      <w:sz w:val="21"/>
    </w:rPr>
  </w:style>
  <w:style w:type="character" w:customStyle="1" w:styleId="scc">
    <w:name w:val="s c c"/>
    <w:rsid w:val="00382E27"/>
    <w:rPr>
      <w:rFonts w:ascii="Times New Roman" w:eastAsia="宋体" w:hAnsi="Times New Roman" w:cs="Times New Roman" w:hint="default"/>
    </w:rPr>
  </w:style>
  <w:style w:type="character" w:customStyle="1" w:styleId="3ffe">
    <w:name w:val="正文文本首行缩进 字符3"/>
    <w:rsid w:val="00382E27"/>
    <w:rPr>
      <w:rFonts w:ascii="Times New Roman" w:eastAsia="宋体" w:hAnsi="Times New Roman" w:cs="Times New Roman" w:hint="default"/>
    </w:rPr>
  </w:style>
  <w:style w:type="character" w:customStyle="1" w:styleId="86">
    <w:name w:val="正文文本 字符8"/>
    <w:rsid w:val="00382E27"/>
    <w:rPr>
      <w:rFonts w:ascii="Times New Roman" w:eastAsia="宋体" w:hAnsi="Times New Roman" w:cs="Times New Roman" w:hint="default"/>
      <w:kern w:val="2"/>
      <w:sz w:val="21"/>
      <w:szCs w:val="22"/>
    </w:rPr>
  </w:style>
  <w:style w:type="character" w:customStyle="1" w:styleId="333">
    <w:name w:val="正文文本 3 字符3"/>
    <w:rsid w:val="00382E27"/>
    <w:rPr>
      <w:rFonts w:ascii="Times New Roman" w:eastAsia="宋体" w:hAnsi="Times New Roman" w:cs="Times New Roman" w:hint="default"/>
      <w:kern w:val="2"/>
      <w:sz w:val="24"/>
      <w:szCs w:val="24"/>
    </w:rPr>
  </w:style>
  <w:style w:type="character" w:customStyle="1" w:styleId="2CharChar11">
    <w:name w:val="正文文字缩进 2 Char Char1"/>
    <w:rsid w:val="00382E27"/>
    <w:rPr>
      <w:rFonts w:ascii="Times New Roman" w:eastAsia="宋体" w:hAnsi="Times New Roman" w:cs="Times New Roman" w:hint="default"/>
      <w:kern w:val="2"/>
      <w:sz w:val="21"/>
      <w:szCs w:val="24"/>
      <w:lang w:val="en-US" w:eastAsia="zh-CN" w:bidi="ar-SA"/>
    </w:rPr>
  </w:style>
  <w:style w:type="character" w:customStyle="1" w:styleId="afffffffffffffffffffff">
    <w:name w:val="正文缩进 字符"/>
    <w:rsid w:val="00382E27"/>
    <w:rPr>
      <w:rFonts w:ascii="宋体" w:eastAsia="宋体" w:hAnsi="宋体" w:cs="宋体" w:hint="eastAsia"/>
      <w:sz w:val="28"/>
      <w:szCs w:val="24"/>
    </w:rPr>
  </w:style>
  <w:style w:type="character" w:customStyle="1" w:styleId="CharCharf6">
    <w:name w:val="普通文字 Char Char"/>
    <w:rsid w:val="00382E27"/>
    <w:rPr>
      <w:rFonts w:ascii="宋体" w:eastAsia="宋体" w:hAnsi="Courier New" w:cs="Times New Roman" w:hint="eastAsia"/>
      <w:kern w:val="2"/>
      <w:sz w:val="21"/>
      <w:lang w:val="en-US" w:eastAsia="zh-CN"/>
    </w:rPr>
  </w:style>
  <w:style w:type="character" w:customStyle="1" w:styleId="18p1">
    <w:name w:val="18p1"/>
    <w:rsid w:val="00382E27"/>
    <w:rPr>
      <w:rFonts w:ascii="仿宋_GB2312" w:eastAsia="仿宋_GB2312" w:hAnsi="Times New Roman" w:cs="Times New Roman" w:hint="eastAsia"/>
      <w:snapToGrid/>
      <w:spacing w:val="0"/>
      <w:kern w:val="0"/>
      <w:sz w:val="24"/>
    </w:rPr>
  </w:style>
  <w:style w:type="character" w:customStyle="1" w:styleId="css141">
    <w:name w:val="css141"/>
    <w:rsid w:val="00382E27"/>
    <w:rPr>
      <w:rFonts w:ascii="Times New Roman" w:eastAsia="宋体" w:hAnsi="Times New Roman" w:cs="Times New Roman" w:hint="default"/>
      <w:sz w:val="21"/>
      <w:szCs w:val="21"/>
    </w:rPr>
  </w:style>
  <w:style w:type="character" w:customStyle="1" w:styleId="afffffffffffffffffffff0">
    <w:name w:val="信息标题 字符"/>
    <w:rsid w:val="00382E27"/>
    <w:rPr>
      <w:rFonts w:ascii="Arial" w:eastAsia="宋体" w:hAnsi="Arial" w:cs="Arial" w:hint="default"/>
      <w:kern w:val="2"/>
      <w:sz w:val="24"/>
      <w:shd w:val="pct20" w:color="auto" w:fill="auto"/>
    </w:rPr>
  </w:style>
  <w:style w:type="character" w:customStyle="1" w:styleId="CharCharf7">
    <w:name w:val="表注题注 Char Char"/>
    <w:rsid w:val="00382E27"/>
    <w:rPr>
      <w:rFonts w:ascii="Times New Roman" w:eastAsia="宋体" w:hAnsi="宋体" w:cs="Times New Roman" w:hint="default"/>
      <w:b/>
      <w:bCs w:val="0"/>
      <w:kern w:val="2"/>
      <w:sz w:val="21"/>
      <w:szCs w:val="21"/>
    </w:rPr>
  </w:style>
  <w:style w:type="character" w:customStyle="1" w:styleId="style211">
    <w:name w:val="style211"/>
    <w:rsid w:val="00382E27"/>
    <w:rPr>
      <w:rFonts w:ascii="Times New Roman" w:eastAsia="宋体" w:hAnsi="Times New Roman" w:cs="Times New Roman" w:hint="default"/>
      <w:color w:val="000000"/>
    </w:rPr>
  </w:style>
  <w:style w:type="character" w:customStyle="1" w:styleId="21a">
    <w:name w:val="正文文本首行缩进 2 字符1"/>
    <w:rsid w:val="00382E27"/>
    <w:rPr>
      <w:rFonts w:ascii="宋体" w:eastAsia="宋体" w:hAnsi="宋体" w:cs="宋体" w:hint="eastAsia"/>
      <w:sz w:val="18"/>
      <w:szCs w:val="24"/>
    </w:rPr>
  </w:style>
  <w:style w:type="character" w:customStyle="1" w:styleId="1ffff4">
    <w:name w:val="电子邮件签名 字符1"/>
    <w:rsid w:val="00382E27"/>
    <w:rPr>
      <w:rFonts w:ascii="Times New Roman" w:eastAsia="宋体" w:hAnsi="Times New Roman" w:cs="Times New Roman" w:hint="default"/>
      <w:kern w:val="2"/>
      <w:sz w:val="21"/>
      <w:szCs w:val="22"/>
    </w:rPr>
  </w:style>
  <w:style w:type="character" w:customStyle="1" w:styleId="1ffff5">
    <w:name w:val="题注 字符1"/>
    <w:rsid w:val="00382E27"/>
    <w:rPr>
      <w:rFonts w:ascii="Times New Roman" w:eastAsia="黑体" w:hAnsi="Times New Roman" w:cs="Times New Roman" w:hint="default"/>
      <w:kern w:val="2"/>
      <w:sz w:val="24"/>
    </w:rPr>
  </w:style>
  <w:style w:type="character" w:customStyle="1" w:styleId="CharChar60">
    <w:name w:val="Char Char6"/>
    <w:rsid w:val="00382E27"/>
    <w:rPr>
      <w:rFonts w:ascii="宋体" w:eastAsia="宋体" w:hAnsi="Tms Rmn" w:cs="Times New Roman" w:hint="eastAsia"/>
      <w:sz w:val="28"/>
    </w:rPr>
  </w:style>
  <w:style w:type="character" w:customStyle="1" w:styleId="3Char20">
    <w:name w:val="正文文本 3 Char2"/>
    <w:rsid w:val="00382E27"/>
    <w:rPr>
      <w:rFonts w:ascii="Times New Roman" w:eastAsia="宋体" w:hAnsi="Times New Roman" w:cs="Times New Roman" w:hint="default"/>
      <w:kern w:val="2"/>
      <w:sz w:val="16"/>
      <w:szCs w:val="16"/>
    </w:rPr>
  </w:style>
  <w:style w:type="character" w:customStyle="1" w:styleId="1ffff6">
    <w:name w:val="签名 字符1"/>
    <w:rsid w:val="00382E27"/>
    <w:rPr>
      <w:rFonts w:ascii="Times New Roman" w:eastAsia="宋体" w:hAnsi="Times New Roman" w:cs="Times New Roman" w:hint="default"/>
      <w:kern w:val="2"/>
      <w:sz w:val="21"/>
      <w:szCs w:val="22"/>
    </w:rPr>
  </w:style>
  <w:style w:type="character" w:customStyle="1" w:styleId="CharCharf8">
    <w:name w:val="节 Char Char"/>
    <w:rsid w:val="00382E27"/>
    <w:rPr>
      <w:rFonts w:ascii="仿宋_GB2312" w:eastAsia="仿宋_GB2312" w:hAnsi="Arial" w:cs="Times New Roman" w:hint="eastAsia"/>
      <w:b/>
      <w:bCs w:val="0"/>
      <w:kern w:val="2"/>
      <w:sz w:val="30"/>
      <w:lang w:val="en-US" w:eastAsia="zh-CN"/>
    </w:rPr>
  </w:style>
  <w:style w:type="character" w:customStyle="1" w:styleId="6b">
    <w:name w:val="纯文本 字符6"/>
    <w:rsid w:val="00382E27"/>
    <w:rPr>
      <w:rFonts w:ascii="宋体" w:eastAsia="宋体" w:hAnsi="Courier New" w:cs="Courier New" w:hint="eastAsia"/>
    </w:rPr>
  </w:style>
  <w:style w:type="character" w:customStyle="1" w:styleId="322">
    <w:name w:val="正文文本 3 字符2"/>
    <w:rsid w:val="00382E27"/>
    <w:rPr>
      <w:rFonts w:ascii="Times New Roman" w:eastAsia="宋体" w:hAnsi="Times New Roman" w:cs="Times New Roman" w:hint="default"/>
      <w:kern w:val="2"/>
      <w:sz w:val="16"/>
      <w:szCs w:val="16"/>
    </w:rPr>
  </w:style>
  <w:style w:type="character" w:customStyle="1" w:styleId="5fa">
    <w:name w:val="副标题 字符5"/>
    <w:rsid w:val="00382E27"/>
    <w:rPr>
      <w:rFonts w:ascii="Times New Roman" w:eastAsia="宋体" w:hAnsi="Times New Roman" w:cs="Times New Roman" w:hint="default"/>
      <w:b/>
      <w:bCs/>
      <w:kern w:val="28"/>
      <w:sz w:val="32"/>
      <w:szCs w:val="32"/>
    </w:rPr>
  </w:style>
  <w:style w:type="character" w:customStyle="1" w:styleId="11c">
    <w:name w:val="标题 1 字符1"/>
    <w:rsid w:val="00382E27"/>
    <w:rPr>
      <w:rFonts w:ascii="宋体" w:eastAsia="宋体" w:hAnsi="宋体" w:cs="宋体" w:hint="eastAsia"/>
      <w:b/>
      <w:bCs/>
      <w:kern w:val="44"/>
      <w:sz w:val="36"/>
      <w:szCs w:val="32"/>
    </w:rPr>
  </w:style>
  <w:style w:type="character" w:customStyle="1" w:styleId="CharChar300">
    <w:name w:val="Char Char30"/>
    <w:rsid w:val="00382E27"/>
    <w:rPr>
      <w:rFonts w:ascii="宋体" w:eastAsia="宋体" w:hAnsi="宋体" w:cs="Times New Roman" w:hint="eastAsia"/>
      <w:kern w:val="2"/>
      <w:sz w:val="21"/>
      <w:szCs w:val="22"/>
      <w:lang w:val="en-US" w:eastAsia="zh-CN" w:bidi="ar-SA"/>
    </w:rPr>
  </w:style>
  <w:style w:type="character" w:customStyle="1" w:styleId="BodyTextIndentChar">
    <w:name w:val="Body Text Indent Char"/>
    <w:rsid w:val="00382E27"/>
    <w:rPr>
      <w:rFonts w:ascii="Times New Roman" w:eastAsia="宋体" w:hAnsi="Times New Roman" w:cs="Times New Roman" w:hint="default"/>
      <w:kern w:val="2"/>
      <w:sz w:val="21"/>
      <w:szCs w:val="24"/>
      <w:lang w:val="en-US" w:eastAsia="zh-CN" w:bidi="ar-SA"/>
    </w:rPr>
  </w:style>
  <w:style w:type="character" w:customStyle="1" w:styleId="1ffff7">
    <w:name w:val="文档结构图 字符1"/>
    <w:rsid w:val="00382E27"/>
    <w:rPr>
      <w:rFonts w:ascii="宋体" w:eastAsia="宋体" w:hAnsi="Times New Roman" w:cs="Times New Roman" w:hint="eastAsia"/>
      <w:kern w:val="2"/>
      <w:sz w:val="18"/>
      <w:szCs w:val="18"/>
    </w:rPr>
  </w:style>
  <w:style w:type="character" w:customStyle="1" w:styleId="unnamed11">
    <w:name w:val="unnamed11"/>
    <w:rsid w:val="00382E27"/>
    <w:rPr>
      <w:rFonts w:ascii="Times New Roman" w:eastAsia="宋体" w:hAnsi="Times New Roman" w:cs="Times New Roman" w:hint="default"/>
      <w:b/>
      <w:bCs/>
      <w:color w:val="3366CC"/>
      <w:sz w:val="21"/>
      <w:szCs w:val="21"/>
    </w:rPr>
  </w:style>
  <w:style w:type="character" w:customStyle="1" w:styleId="afffffffffffffffffffff1">
    <w:name w:val="表格文字 字符"/>
    <w:rsid w:val="00382E27"/>
    <w:rPr>
      <w:rFonts w:ascii="Times New Roman" w:eastAsia="宋体" w:hAnsi="Times New Roman" w:cs="Times New Roman" w:hint="default"/>
      <w:kern w:val="2"/>
      <w:sz w:val="21"/>
      <w:szCs w:val="21"/>
    </w:rPr>
  </w:style>
  <w:style w:type="character" w:customStyle="1" w:styleId="CharCharf9">
    <w:name w:val="表文字 Char Char"/>
    <w:rsid w:val="00382E27"/>
    <w:rPr>
      <w:rFonts w:ascii="Times New Roman" w:eastAsia="宋体" w:hAnsi="Times New Roman" w:cs="Times New Roman" w:hint="default"/>
      <w:sz w:val="24"/>
    </w:rPr>
  </w:style>
  <w:style w:type="character" w:customStyle="1" w:styleId="style21">
    <w:name w:val="style21"/>
    <w:rsid w:val="00382E27"/>
    <w:rPr>
      <w:rFonts w:ascii="Times New Roman" w:eastAsia="宋体" w:hAnsi="Times New Roman" w:cs="Times New Roman" w:hint="default"/>
      <w:color w:val="FF0000"/>
    </w:rPr>
  </w:style>
  <w:style w:type="character" w:customStyle="1" w:styleId="title1">
    <w:name w:val="title1"/>
    <w:rsid w:val="00382E27"/>
    <w:rPr>
      <w:rFonts w:ascii="Times New Roman" w:eastAsia="宋体" w:hAnsi="Times New Roman" w:cs="Times New Roman" w:hint="default"/>
      <w:b/>
      <w:bCs/>
      <w:color w:val="517C1E"/>
      <w:sz w:val="21"/>
      <w:szCs w:val="21"/>
    </w:rPr>
  </w:style>
  <w:style w:type="character" w:customStyle="1" w:styleId="CharChar38">
    <w:name w:val="Char Char38"/>
    <w:rsid w:val="00382E27"/>
    <w:rPr>
      <w:rFonts w:ascii="Arial" w:eastAsia="黑体" w:hAnsi="Arial" w:cs="Times New Roman" w:hint="default"/>
      <w:b/>
      <w:bCs/>
      <w:kern w:val="2"/>
      <w:sz w:val="28"/>
      <w:szCs w:val="28"/>
      <w:lang w:val="en-US" w:eastAsia="zh-CN" w:bidi="ar-SA"/>
    </w:rPr>
  </w:style>
  <w:style w:type="character" w:customStyle="1" w:styleId="2ffffa">
    <w:name w:val="文档结构图 字符2"/>
    <w:rsid w:val="00382E27"/>
    <w:rPr>
      <w:rFonts w:ascii="Microsoft YaHei UI" w:eastAsia="Microsoft YaHei UI" w:hAnsi="Times New Roman" w:cs="Times New Roman" w:hint="eastAsia"/>
      <w:kern w:val="2"/>
      <w:sz w:val="18"/>
      <w:szCs w:val="18"/>
    </w:rPr>
  </w:style>
  <w:style w:type="character" w:customStyle="1" w:styleId="ourfont3">
    <w:name w:val="ourfont3"/>
    <w:rsid w:val="00382E27"/>
    <w:rPr>
      <w:rFonts w:ascii="Times New Roman" w:eastAsia="宋体" w:hAnsi="Times New Roman" w:cs="Times New Roman" w:hint="default"/>
    </w:rPr>
  </w:style>
  <w:style w:type="character" w:customStyle="1" w:styleId="HTML11">
    <w:name w:val="HTML 地址 字符1"/>
    <w:rsid w:val="00382E27"/>
    <w:rPr>
      <w:rFonts w:ascii="Times New Roman" w:eastAsia="宋体" w:hAnsi="Times New Roman" w:cs="Times New Roman" w:hint="default"/>
      <w:i/>
      <w:iCs/>
      <w:kern w:val="2"/>
      <w:sz w:val="21"/>
      <w:szCs w:val="22"/>
    </w:rPr>
  </w:style>
  <w:style w:type="character" w:customStyle="1" w:styleId="1ffff8">
    <w:name w:val="称呼 字符1"/>
    <w:rsid w:val="00382E27"/>
    <w:rPr>
      <w:rFonts w:ascii="Times New Roman" w:eastAsia="宋体" w:hAnsi="Times New Roman" w:cs="Times New Roman" w:hint="default"/>
      <w:kern w:val="2"/>
      <w:sz w:val="21"/>
      <w:szCs w:val="22"/>
    </w:rPr>
  </w:style>
  <w:style w:type="character" w:customStyle="1" w:styleId="Char2d">
    <w:name w:val="君邦正文 Char2"/>
    <w:rsid w:val="00382E27"/>
    <w:rPr>
      <w:rFonts w:ascii="Times New Roman" w:eastAsia="宋体" w:hAnsi="Times New Roman" w:cs="Times New Roman" w:hint="default"/>
      <w:bCs/>
      <w:sz w:val="24"/>
    </w:rPr>
  </w:style>
  <w:style w:type="character" w:customStyle="1" w:styleId="3xi">
    <w:name w:val="3xi"/>
    <w:rsid w:val="00382E27"/>
    <w:rPr>
      <w:rFonts w:ascii="Times New Roman" w:eastAsia="宋体" w:hAnsi="Times New Roman" w:cs="Times New Roman" w:hint="default"/>
    </w:rPr>
  </w:style>
  <w:style w:type="character" w:customStyle="1" w:styleId="font11">
    <w:name w:val="font11"/>
    <w:rsid w:val="00382E27"/>
    <w:rPr>
      <w:rFonts w:ascii="宋体" w:eastAsia="宋体" w:hAnsi="宋体" w:cs="宋体" w:hint="eastAsia"/>
      <w:strike w:val="0"/>
      <w:dstrike w:val="0"/>
      <w:color w:val="000000"/>
      <w:sz w:val="24"/>
      <w:szCs w:val="24"/>
      <w:u w:val="none"/>
      <w:effect w:val="none"/>
      <w:vertAlign w:val="subscript"/>
    </w:rPr>
  </w:style>
  <w:style w:type="character" w:customStyle="1" w:styleId="1ffff9">
    <w:name w:val="标题 字符1"/>
    <w:rsid w:val="00382E27"/>
    <w:rPr>
      <w:rFonts w:ascii="等线 Light" w:eastAsia="宋体" w:hAnsi="等线 Light" w:cs="Times New Roman" w:hint="eastAsia"/>
      <w:b/>
      <w:bCs/>
      <w:kern w:val="2"/>
      <w:sz w:val="32"/>
      <w:szCs w:val="32"/>
    </w:rPr>
  </w:style>
  <w:style w:type="character" w:customStyle="1" w:styleId="CharChar27">
    <w:name w:val="Char Char27"/>
    <w:rsid w:val="00382E27"/>
    <w:rPr>
      <w:rFonts w:ascii="Times New Roman" w:eastAsia="宋体" w:hAnsi="Times New Roman" w:cs="Times New Roman" w:hint="default"/>
      <w:lang w:bidi="ar-SA"/>
    </w:rPr>
  </w:style>
  <w:style w:type="table" w:styleId="afffffffffffffffffffff2">
    <w:name w:val="Table Theme"/>
    <w:basedOn w:val="a1"/>
    <w:semiHidden/>
    <w:unhideWhenUsed/>
    <w:rsid w:val="00382E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382E27"/>
    <w:pPr>
      <w:widowControl w:val="0"/>
    </w:pPr>
    <w:rPr>
      <w:sz w:val="22"/>
      <w:szCs w:val="22"/>
      <w:lang w:eastAsia="en-US"/>
    </w:rPr>
    <w:tblPr>
      <w:tblCellMar>
        <w:top w:w="0" w:type="dxa"/>
        <w:left w:w="0" w:type="dxa"/>
        <w:bottom w:w="0" w:type="dxa"/>
        <w:right w:w="0" w:type="dxa"/>
      </w:tblCellMar>
    </w:tblPr>
  </w:style>
  <w:style w:type="table" w:customStyle="1" w:styleId="yp">
    <w:name w:val="yp格式"/>
    <w:basedOn w:val="a1"/>
    <w:rsid w:val="00382E27"/>
    <w:pPr>
      <w:adjustRightInd w:val="0"/>
      <w:snapToGrid w:val="0"/>
      <w:jc w:val="center"/>
    </w:pPr>
    <w:rPr>
      <w:sz w:val="21"/>
    </w:rPr>
    <w:tblPr>
      <w:tblBorders>
        <w:top w:val="single" w:sz="12" w:space="0" w:color="auto"/>
        <w:bottom w:val="single" w:sz="12" w:space="0" w:color="auto"/>
        <w:insideH w:val="single" w:sz="6" w:space="0" w:color="auto"/>
        <w:insideV w:val="single" w:sz="6" w:space="0" w:color="auto"/>
      </w:tblBorders>
    </w:tblPr>
    <w:tcPr>
      <w:vAlign w:val="center"/>
    </w:tcPr>
    <w:tblStylePr w:type="firstRow">
      <w:tblPr/>
      <w:tcPr>
        <w:tcBorders>
          <w:top w:val="single" w:sz="12" w:space="0" w:color="auto"/>
          <w:left w:val="single" w:sz="2" w:space="0" w:color="auto"/>
          <w:bottom w:val="nil"/>
          <w:right w:val="nil"/>
          <w:insideH w:val="nil"/>
          <w:insideV w:val="single" w:sz="2" w:space="0" w:color="auto"/>
          <w:tl2br w:val="nil"/>
          <w:tr2bl w:val="nil"/>
        </w:tcBorders>
      </w:tcPr>
    </w:tblStylePr>
  </w:style>
  <w:style w:type="table" w:customStyle="1" w:styleId="afffffffffffffffffffff3">
    <w:name w:val="标准表格"/>
    <w:basedOn w:val="a1"/>
    <w:rsid w:val="00382E27"/>
    <w:pPr>
      <w:spacing w:before="74"/>
      <w:jc w:val="center"/>
    </w:pPr>
    <w:rPr>
      <w:sz w:val="1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shd w:val="clear" w:color="auto" w:fill="FFFFFF"/>
      <w:vAlign w:val="center"/>
    </w:tcPr>
    <w:tblStylePr w:type="firstRow">
      <w:pPr>
        <w:wordWrap/>
        <w:spacing w:beforeLines="0" w:before="100" w:beforeAutospacing="1" w:afterLines="0" w:after="100" w:afterAutospacing="1" w:line="240" w:lineRule="auto"/>
        <w:ind w:leftChars="0" w:left="0" w:rightChars="0" w:right="0" w:firstLineChars="0" w:firstLine="0"/>
        <w:jc w:val="center"/>
      </w:pPr>
    </w:tblStylePr>
    <w:tblStylePr w:type="firstCol">
      <w:pPr>
        <w:jc w:val="center"/>
      </w:pPr>
    </w:tblStylePr>
  </w:style>
  <w:style w:type="table" w:customStyle="1" w:styleId="yeti">
    <w:name w:val="yeti"/>
    <w:basedOn w:val="a1"/>
    <w:rsid w:val="00382E27"/>
    <w:pPr>
      <w:spacing w:line="360" w:lineRule="exact"/>
      <w:jc w:val="center"/>
    </w:pPr>
    <w:tblPr>
      <w:tblBorders>
        <w:top w:val="single" w:sz="12" w:space="0" w:color="auto"/>
        <w:bottom w:val="single" w:sz="12" w:space="0" w:color="auto"/>
        <w:insideH w:val="single" w:sz="4" w:space="0" w:color="auto"/>
        <w:insideV w:val="single" w:sz="4" w:space="0" w:color="auto"/>
      </w:tblBorders>
    </w:tblPr>
    <w:tcPr>
      <w:vAlign w:val="center"/>
    </w:tcPr>
  </w:style>
  <w:style w:type="numbering" w:customStyle="1" w:styleId="2ffffb">
    <w:name w:val="无列表2"/>
    <w:next w:val="a2"/>
    <w:uiPriority w:val="99"/>
    <w:semiHidden/>
    <w:unhideWhenUsed/>
    <w:rsid w:val="00F308D1"/>
  </w:style>
  <w:style w:type="numbering" w:customStyle="1" w:styleId="3fff">
    <w:name w:val="无列表3"/>
    <w:next w:val="a2"/>
    <w:uiPriority w:val="99"/>
    <w:semiHidden/>
    <w:unhideWhenUsed/>
    <w:rsid w:val="00EE0229"/>
  </w:style>
  <w:style w:type="paragraph" w:customStyle="1" w:styleId="5fb">
    <w:name w:val="列出段落5"/>
    <w:basedOn w:val="a"/>
    <w:rsid w:val="00EE0229"/>
    <w:pPr>
      <w:spacing w:line="240" w:lineRule="auto"/>
      <w:ind w:firstLineChars="200" w:firstLine="420"/>
    </w:pPr>
    <w:rPr>
      <w:rFonts w:ascii="Calibri" w:hAnsi="Calibri" w:cs="Times New Roman"/>
      <w:kern w:val="2"/>
      <w:sz w:val="21"/>
      <w:szCs w:val="22"/>
    </w:rPr>
  </w:style>
  <w:style w:type="table" w:customStyle="1" w:styleId="yp1">
    <w:name w:val="yp格式1"/>
    <w:basedOn w:val="a1"/>
    <w:rsid w:val="00EE0229"/>
    <w:pPr>
      <w:adjustRightInd w:val="0"/>
      <w:snapToGrid w:val="0"/>
      <w:jc w:val="center"/>
    </w:pPr>
    <w:rPr>
      <w:sz w:val="21"/>
    </w:rPr>
    <w:tblPr>
      <w:tblBorders>
        <w:top w:val="single" w:sz="12" w:space="0" w:color="auto"/>
        <w:bottom w:val="single" w:sz="12" w:space="0" w:color="auto"/>
        <w:insideH w:val="single" w:sz="6" w:space="0" w:color="auto"/>
        <w:insideV w:val="single" w:sz="6" w:space="0" w:color="auto"/>
      </w:tblBorders>
    </w:tblPr>
    <w:tcPr>
      <w:vAlign w:val="center"/>
    </w:tcPr>
    <w:tblStylePr w:type="firstRow">
      <w:tblPr/>
      <w:tcPr>
        <w:tcBorders>
          <w:top w:val="single" w:sz="12" w:space="0" w:color="auto"/>
          <w:left w:val="single" w:sz="2" w:space="0" w:color="auto"/>
          <w:bottom w:val="nil"/>
          <w:right w:val="nil"/>
          <w:insideH w:val="nil"/>
          <w:insideV w:val="single" w:sz="2" w:space="0" w:color="auto"/>
          <w:tl2br w:val="nil"/>
          <w:tr2bl w:val="nil"/>
        </w:tcBorders>
      </w:tcPr>
    </w:tblStylePr>
  </w:style>
  <w:style w:type="table" w:customStyle="1" w:styleId="1ffffa">
    <w:name w:val="标准表格1"/>
    <w:basedOn w:val="a1"/>
    <w:rsid w:val="00EE0229"/>
    <w:pPr>
      <w:spacing w:before="74"/>
      <w:jc w:val="center"/>
    </w:pPr>
    <w:rPr>
      <w:sz w:val="1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shd w:val="clear" w:color="auto" w:fill="FFFFFF"/>
      <w:vAlign w:val="center"/>
    </w:tcPr>
    <w:tblStylePr w:type="firstRow">
      <w:pPr>
        <w:wordWrap/>
        <w:spacing w:beforeLines="0" w:before="100" w:beforeAutospacing="1" w:afterLines="0" w:after="100" w:afterAutospacing="1" w:line="240" w:lineRule="auto"/>
        <w:ind w:leftChars="0" w:left="0" w:rightChars="0" w:right="0" w:firstLineChars="0" w:firstLine="0"/>
        <w:jc w:val="center"/>
      </w:pPr>
    </w:tblStylePr>
    <w:tblStylePr w:type="firstCol">
      <w:pPr>
        <w:jc w:val="center"/>
      </w:pPr>
    </w:tblStylePr>
  </w:style>
  <w:style w:type="paragraph" w:customStyle="1" w:styleId="ListParagraph1">
    <w:name w:val="List Paragraph1"/>
    <w:basedOn w:val="a"/>
    <w:uiPriority w:val="99"/>
    <w:qFormat/>
    <w:rsid w:val="00B66A7C"/>
    <w:pPr>
      <w:spacing w:line="240" w:lineRule="auto"/>
      <w:ind w:left="720"/>
      <w:contextualSpacing/>
    </w:pPr>
    <w:rPr>
      <w:rFonts w:ascii="宋体" w:hAnsi="Calibri"/>
      <w:sz w:val="28"/>
      <w:szCs w:val="28"/>
    </w:rPr>
  </w:style>
  <w:style w:type="numbering" w:customStyle="1" w:styleId="4ff5">
    <w:name w:val="无列表4"/>
    <w:next w:val="a2"/>
    <w:uiPriority w:val="99"/>
    <w:semiHidden/>
    <w:unhideWhenUsed/>
    <w:rsid w:val="00C0020E"/>
  </w:style>
  <w:style w:type="character" w:customStyle="1" w:styleId="-0">
    <w:name w:val="正文-游 字符"/>
    <w:link w:val="-"/>
    <w:rsid w:val="00C0020E"/>
    <w:rPr>
      <w:bCs/>
      <w:color w:val="943734"/>
      <w:sz w:val="24"/>
      <w:szCs w:val="24"/>
      <w:lang w:eastAsia="en-US"/>
    </w:rPr>
  </w:style>
  <w:style w:type="character" w:customStyle="1" w:styleId="8pt">
    <w:name w:val="正文文本 + 8 pt"/>
    <w:qFormat/>
    <w:rsid w:val="00C0020E"/>
    <w:rPr>
      <w:rFonts w:ascii="MingLiU" w:eastAsia="MingLiU" w:hAnsi="MingLiU" w:cs="MingLiU" w:hint="eastAsia"/>
      <w:spacing w:val="10"/>
      <w:sz w:val="16"/>
      <w:szCs w:val="16"/>
      <w:lang w:val="zh-CN" w:eastAsia="zh-CN"/>
    </w:rPr>
  </w:style>
  <w:style w:type="character" w:customStyle="1" w:styleId="afffffffffffffffffffff4">
    <w:name w:val="其他_"/>
    <w:link w:val="afffffffffffffffffffff5"/>
    <w:uiPriority w:val="99"/>
    <w:unhideWhenUsed/>
    <w:rsid w:val="00C0020E"/>
    <w:rPr>
      <w:rFonts w:eastAsia="Times New Roman"/>
      <w:shd w:val="clear" w:color="auto" w:fill="FFFFFF"/>
    </w:rPr>
  </w:style>
  <w:style w:type="character" w:customStyle="1" w:styleId="2ffffc">
    <w:name w:val="其他 (2)_"/>
    <w:link w:val="2ffffd"/>
    <w:uiPriority w:val="99"/>
    <w:unhideWhenUsed/>
    <w:rsid w:val="00C0020E"/>
    <w:rPr>
      <w:rFonts w:ascii="MingLiU" w:eastAsia="MingLiU" w:hAnsi="MingLiU"/>
      <w:shd w:val="clear" w:color="auto" w:fill="FFFFFF"/>
      <w:lang w:val="zh-CN"/>
    </w:rPr>
  </w:style>
  <w:style w:type="character" w:customStyle="1" w:styleId="11d">
    <w:name w:val="11"/>
    <w:rsid w:val="00C0020E"/>
    <w:rPr>
      <w:rFonts w:ascii="Times New Roman" w:eastAsia="宋体" w:hAnsi="Times New Roman"/>
      <w:sz w:val="21"/>
      <w:u w:val="single"/>
    </w:rPr>
  </w:style>
  <w:style w:type="character" w:customStyle="1" w:styleId="CharCharfa">
    <w:name w:val="表格正文 Char Char"/>
    <w:semiHidden/>
    <w:qFormat/>
    <w:rsid w:val="00C0020E"/>
    <w:rPr>
      <w:rFonts w:ascii="宋体" w:eastAsia="宋体"/>
      <w:snapToGrid/>
      <w:spacing w:val="4"/>
      <w:w w:val="90"/>
      <w:sz w:val="24"/>
      <w:szCs w:val="24"/>
      <w:lang w:val="en-US" w:eastAsia="zh-CN" w:bidi="ar-SA"/>
    </w:rPr>
  </w:style>
  <w:style w:type="character" w:customStyle="1" w:styleId="9pt1">
    <w:name w:val="正文文本 + 9 pt1"/>
    <w:qFormat/>
    <w:rsid w:val="00C0020E"/>
    <w:rPr>
      <w:rFonts w:ascii="MingLiU" w:eastAsia="MingLiU" w:hAnsi="MingLiU" w:cs="MingLiU" w:hint="eastAsia"/>
      <w:spacing w:val="-30"/>
      <w:sz w:val="18"/>
      <w:szCs w:val="18"/>
      <w:lang w:bidi="ar"/>
    </w:rPr>
  </w:style>
  <w:style w:type="paragraph" w:customStyle="1" w:styleId="afffffffffffffffffffff6">
    <w:next w:val="afffffc"/>
    <w:uiPriority w:val="34"/>
    <w:qFormat/>
    <w:rsid w:val="00C0020E"/>
    <w:pPr>
      <w:widowControl w:val="0"/>
      <w:spacing w:line="360" w:lineRule="auto"/>
      <w:ind w:firstLineChars="200" w:firstLine="420"/>
    </w:pPr>
    <w:rPr>
      <w:bCs/>
      <w:kern w:val="2"/>
      <w:sz w:val="24"/>
      <w:szCs w:val="24"/>
    </w:rPr>
  </w:style>
  <w:style w:type="paragraph" w:customStyle="1" w:styleId="afffffffffffffffffffff7">
    <w:name w:val="表格内字体"/>
    <w:rsid w:val="00C0020E"/>
    <w:pPr>
      <w:adjustRightInd w:val="0"/>
      <w:snapToGrid w:val="0"/>
      <w:jc w:val="center"/>
    </w:pPr>
    <w:rPr>
      <w:rFonts w:eastAsia="仿宋"/>
      <w:snapToGrid w:val="0"/>
      <w:kern w:val="21"/>
      <w:sz w:val="21"/>
      <w:szCs w:val="21"/>
    </w:rPr>
  </w:style>
  <w:style w:type="paragraph" w:customStyle="1" w:styleId="1ffffb">
    <w:name w:val="表格正文1"/>
    <w:basedOn w:val="a"/>
    <w:rsid w:val="00C0020E"/>
    <w:pPr>
      <w:widowControl w:val="0"/>
      <w:adjustRightInd w:val="0"/>
      <w:snapToGrid w:val="0"/>
      <w:spacing w:before="50" w:after="50" w:line="240" w:lineRule="auto"/>
      <w:jc w:val="center"/>
    </w:pPr>
    <w:rPr>
      <w:rFonts w:cs="Times New Roman"/>
      <w:bCs/>
      <w:kern w:val="2"/>
    </w:rPr>
  </w:style>
  <w:style w:type="paragraph" w:customStyle="1" w:styleId="afffffffffffffffffffff8">
    <w:name w:val="罗英样式"/>
    <w:basedOn w:val="a"/>
    <w:rsid w:val="00C0020E"/>
    <w:pPr>
      <w:widowControl w:val="0"/>
      <w:spacing w:line="500" w:lineRule="exact"/>
      <w:ind w:firstLineChars="200" w:firstLine="200"/>
      <w:jc w:val="both"/>
    </w:pPr>
    <w:rPr>
      <w:rFonts w:ascii="宋体" w:hAnsi="宋体" w:cs="Times New Roman"/>
      <w:kern w:val="2"/>
      <w:szCs w:val="22"/>
    </w:rPr>
  </w:style>
  <w:style w:type="paragraph" w:customStyle="1" w:styleId="2ffffd">
    <w:name w:val="其他 (2)"/>
    <w:basedOn w:val="a"/>
    <w:link w:val="2ffffc"/>
    <w:uiPriority w:val="99"/>
    <w:unhideWhenUsed/>
    <w:rsid w:val="00C0020E"/>
    <w:pPr>
      <w:widowControl w:val="0"/>
      <w:shd w:val="clear" w:color="auto" w:fill="FFFFFF"/>
      <w:adjustRightInd w:val="0"/>
      <w:snapToGrid w:val="0"/>
      <w:spacing w:line="271" w:lineRule="exact"/>
      <w:jc w:val="center"/>
    </w:pPr>
    <w:rPr>
      <w:rFonts w:ascii="MingLiU" w:eastAsia="MingLiU" w:hAnsi="MingLiU" w:cs="Times New Roman" w:hint="eastAsia"/>
      <w:sz w:val="20"/>
      <w:szCs w:val="20"/>
      <w:lang w:val="zh-CN"/>
    </w:rPr>
  </w:style>
  <w:style w:type="paragraph" w:styleId="afffffffffffffffffffff9">
    <w:name w:val="Revision"/>
    <w:uiPriority w:val="99"/>
    <w:unhideWhenUsed/>
    <w:rsid w:val="00C0020E"/>
    <w:rPr>
      <w:bCs/>
      <w:kern w:val="2"/>
      <w:sz w:val="24"/>
      <w:szCs w:val="24"/>
    </w:rPr>
  </w:style>
  <w:style w:type="paragraph" w:customStyle="1" w:styleId="afffffffffffffffffffff5">
    <w:name w:val="其他"/>
    <w:basedOn w:val="a"/>
    <w:link w:val="afffffffffffffffffffff4"/>
    <w:uiPriority w:val="99"/>
    <w:unhideWhenUsed/>
    <w:rsid w:val="00C0020E"/>
    <w:pPr>
      <w:widowControl w:val="0"/>
      <w:shd w:val="clear" w:color="auto" w:fill="FFFFFF"/>
      <w:adjustRightInd w:val="0"/>
      <w:snapToGrid w:val="0"/>
      <w:jc w:val="center"/>
    </w:pPr>
    <w:rPr>
      <w:rFonts w:eastAsia="Times New Roman" w:cs="Times New Roman" w:hint="eastAsia"/>
      <w:sz w:val="20"/>
      <w:szCs w:val="20"/>
    </w:rPr>
  </w:style>
  <w:style w:type="table" w:customStyle="1" w:styleId="1ffffc">
    <w:name w:val="网格型1"/>
    <w:next w:val="afffffd"/>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网格型47"/>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网格型57"/>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网格型6"/>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网格型30"/>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网格型33"/>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网格型14"/>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网格型2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2">
    <w:name w:val="yp格式2"/>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202">
    <w:name w:val="网格型20"/>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网格型38"/>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网格型19"/>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网格型64"/>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网格型43"/>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网格型45"/>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网格型11"/>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c">
    <w:name w:val="网格型5"/>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网格型55"/>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网格型40"/>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网格型39"/>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网格型10"/>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网格型48"/>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网格型21"/>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网格型25"/>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网格型28"/>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网格型8"/>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4">
    <w:name w:val="yp格式4"/>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180">
    <w:name w:val="网格型18"/>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网格型60"/>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网格型53"/>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6">
    <w:name w:val="yp格式6"/>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352">
    <w:name w:val="网格型35"/>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网格型49"/>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网格型3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网格型56"/>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网格型9"/>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网格型59"/>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网格型50"/>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网格型23"/>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3">
    <w:name w:val="yp格式3"/>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580">
    <w:name w:val="网格型58"/>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网格型65"/>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网格型17"/>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网格型7"/>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网格型37"/>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网格型41"/>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网格型26"/>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0">
    <w:name w:val="网格型3"/>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网格型27"/>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网格型63"/>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e">
    <w:name w:val="网格型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11">
    <w:name w:val="yp格式11"/>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611">
    <w:name w:val="网格型61"/>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网格型31"/>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网格型36"/>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网格型34"/>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a">
    <w:name w:val="网格型15"/>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网格型16"/>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p5">
    <w:name w:val="yp格式5"/>
    <w:basedOn w:val="a1"/>
    <w:rsid w:val="00C0020E"/>
    <w:pPr>
      <w:adjustRightInd w:val="0"/>
      <w:snapToGrid w:val="0"/>
      <w:jc w:val="center"/>
    </w:pPr>
    <w:rPr>
      <w:sz w:val="21"/>
    </w:rPr>
    <w:tblPr>
      <w:tblBorders>
        <w:top w:val="single" w:sz="12" w:space="0" w:color="000000"/>
        <w:bottom w:val="single" w:sz="12" w:space="0" w:color="000000"/>
        <w:insideH w:val="single" w:sz="6" w:space="0" w:color="000000"/>
        <w:insideV w:val="single" w:sz="6" w:space="0" w:color="000000"/>
      </w:tblBorders>
    </w:tblPr>
    <w:tcPr>
      <w:tcMar>
        <w:left w:w="28" w:type="dxa"/>
        <w:right w:w="28" w:type="dxa"/>
      </w:tcMar>
      <w:vAlign w:val="center"/>
    </w:tcPr>
    <w:tblStylePr w:type="firstRow">
      <w:tblPr/>
      <w:tcPr>
        <w:tcBorders>
          <w:top w:val="single" w:sz="12" w:space="0" w:color="000000"/>
          <w:left w:val="nil"/>
          <w:bottom w:val="single" w:sz="2" w:space="0" w:color="000000"/>
          <w:right w:val="nil"/>
          <w:insideH w:val="nil"/>
          <w:insideV w:val="single" w:sz="2" w:space="0" w:color="000000"/>
          <w:tl2br w:val="nil"/>
          <w:tr2bl w:val="nil"/>
        </w:tcBorders>
      </w:tcPr>
    </w:tblStylePr>
  </w:style>
  <w:style w:type="table" w:customStyle="1" w:styleId="4ff6">
    <w:name w:val="网格型4"/>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网格型42"/>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网格型24"/>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网格型66"/>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网格型54"/>
    <w:basedOn w:val="a1"/>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网格型29"/>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网格型44"/>
    <w:basedOn w:val="a1"/>
    <w:uiPriority w:val="59"/>
    <w:rsid w:val="00C0020E"/>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网格型46"/>
    <w:basedOn w:val="a1"/>
    <w:uiPriority w:val="59"/>
    <w:rsid w:val="00C002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网格型67"/>
    <w:basedOn w:val="a1"/>
    <w:next w:val="afffffd"/>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680">
    <w:name w:val="网格型68"/>
    <w:basedOn w:val="a1"/>
    <w:next w:val="afffffd"/>
    <w:qFormat/>
    <w:rsid w:val="00C00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5912">
      <w:bodyDiv w:val="1"/>
      <w:marLeft w:val="0"/>
      <w:marRight w:val="0"/>
      <w:marTop w:val="0"/>
      <w:marBottom w:val="0"/>
      <w:divBdr>
        <w:top w:val="none" w:sz="0" w:space="0" w:color="auto"/>
        <w:left w:val="none" w:sz="0" w:space="0" w:color="auto"/>
        <w:bottom w:val="none" w:sz="0" w:space="0" w:color="auto"/>
        <w:right w:val="none" w:sz="0" w:space="0" w:color="auto"/>
      </w:divBdr>
    </w:div>
    <w:div w:id="70154082">
      <w:bodyDiv w:val="1"/>
      <w:marLeft w:val="0"/>
      <w:marRight w:val="0"/>
      <w:marTop w:val="0"/>
      <w:marBottom w:val="0"/>
      <w:divBdr>
        <w:top w:val="none" w:sz="0" w:space="0" w:color="auto"/>
        <w:left w:val="none" w:sz="0" w:space="0" w:color="auto"/>
        <w:bottom w:val="none" w:sz="0" w:space="0" w:color="auto"/>
        <w:right w:val="none" w:sz="0" w:space="0" w:color="auto"/>
      </w:divBdr>
    </w:div>
    <w:div w:id="95174960">
      <w:bodyDiv w:val="1"/>
      <w:marLeft w:val="0"/>
      <w:marRight w:val="0"/>
      <w:marTop w:val="0"/>
      <w:marBottom w:val="0"/>
      <w:divBdr>
        <w:top w:val="none" w:sz="0" w:space="0" w:color="auto"/>
        <w:left w:val="none" w:sz="0" w:space="0" w:color="auto"/>
        <w:bottom w:val="none" w:sz="0" w:space="0" w:color="auto"/>
        <w:right w:val="none" w:sz="0" w:space="0" w:color="auto"/>
      </w:divBdr>
    </w:div>
    <w:div w:id="142504246">
      <w:bodyDiv w:val="1"/>
      <w:marLeft w:val="0"/>
      <w:marRight w:val="0"/>
      <w:marTop w:val="0"/>
      <w:marBottom w:val="0"/>
      <w:divBdr>
        <w:top w:val="none" w:sz="0" w:space="0" w:color="auto"/>
        <w:left w:val="none" w:sz="0" w:space="0" w:color="auto"/>
        <w:bottom w:val="none" w:sz="0" w:space="0" w:color="auto"/>
        <w:right w:val="none" w:sz="0" w:space="0" w:color="auto"/>
      </w:divBdr>
    </w:div>
    <w:div w:id="147676213">
      <w:bodyDiv w:val="1"/>
      <w:marLeft w:val="0"/>
      <w:marRight w:val="0"/>
      <w:marTop w:val="0"/>
      <w:marBottom w:val="0"/>
      <w:divBdr>
        <w:top w:val="none" w:sz="0" w:space="0" w:color="auto"/>
        <w:left w:val="none" w:sz="0" w:space="0" w:color="auto"/>
        <w:bottom w:val="none" w:sz="0" w:space="0" w:color="auto"/>
        <w:right w:val="none" w:sz="0" w:space="0" w:color="auto"/>
      </w:divBdr>
    </w:div>
    <w:div w:id="156386070">
      <w:bodyDiv w:val="1"/>
      <w:marLeft w:val="0"/>
      <w:marRight w:val="0"/>
      <w:marTop w:val="0"/>
      <w:marBottom w:val="0"/>
      <w:divBdr>
        <w:top w:val="none" w:sz="0" w:space="0" w:color="auto"/>
        <w:left w:val="none" w:sz="0" w:space="0" w:color="auto"/>
        <w:bottom w:val="none" w:sz="0" w:space="0" w:color="auto"/>
        <w:right w:val="none" w:sz="0" w:space="0" w:color="auto"/>
      </w:divBdr>
    </w:div>
    <w:div w:id="178660174">
      <w:bodyDiv w:val="1"/>
      <w:marLeft w:val="0"/>
      <w:marRight w:val="0"/>
      <w:marTop w:val="0"/>
      <w:marBottom w:val="0"/>
      <w:divBdr>
        <w:top w:val="none" w:sz="0" w:space="0" w:color="auto"/>
        <w:left w:val="none" w:sz="0" w:space="0" w:color="auto"/>
        <w:bottom w:val="none" w:sz="0" w:space="0" w:color="auto"/>
        <w:right w:val="none" w:sz="0" w:space="0" w:color="auto"/>
      </w:divBdr>
    </w:div>
    <w:div w:id="215119959">
      <w:bodyDiv w:val="1"/>
      <w:marLeft w:val="0"/>
      <w:marRight w:val="0"/>
      <w:marTop w:val="0"/>
      <w:marBottom w:val="0"/>
      <w:divBdr>
        <w:top w:val="none" w:sz="0" w:space="0" w:color="auto"/>
        <w:left w:val="none" w:sz="0" w:space="0" w:color="auto"/>
        <w:bottom w:val="none" w:sz="0" w:space="0" w:color="auto"/>
        <w:right w:val="none" w:sz="0" w:space="0" w:color="auto"/>
      </w:divBdr>
    </w:div>
    <w:div w:id="247468335">
      <w:bodyDiv w:val="1"/>
      <w:marLeft w:val="0"/>
      <w:marRight w:val="0"/>
      <w:marTop w:val="0"/>
      <w:marBottom w:val="0"/>
      <w:divBdr>
        <w:top w:val="none" w:sz="0" w:space="0" w:color="auto"/>
        <w:left w:val="none" w:sz="0" w:space="0" w:color="auto"/>
        <w:bottom w:val="none" w:sz="0" w:space="0" w:color="auto"/>
        <w:right w:val="none" w:sz="0" w:space="0" w:color="auto"/>
      </w:divBdr>
    </w:div>
    <w:div w:id="251399282">
      <w:bodyDiv w:val="1"/>
      <w:marLeft w:val="0"/>
      <w:marRight w:val="0"/>
      <w:marTop w:val="0"/>
      <w:marBottom w:val="0"/>
      <w:divBdr>
        <w:top w:val="none" w:sz="0" w:space="0" w:color="auto"/>
        <w:left w:val="none" w:sz="0" w:space="0" w:color="auto"/>
        <w:bottom w:val="none" w:sz="0" w:space="0" w:color="auto"/>
        <w:right w:val="none" w:sz="0" w:space="0" w:color="auto"/>
      </w:divBdr>
    </w:div>
    <w:div w:id="257372378">
      <w:bodyDiv w:val="1"/>
      <w:marLeft w:val="0"/>
      <w:marRight w:val="0"/>
      <w:marTop w:val="0"/>
      <w:marBottom w:val="0"/>
      <w:divBdr>
        <w:top w:val="none" w:sz="0" w:space="0" w:color="auto"/>
        <w:left w:val="none" w:sz="0" w:space="0" w:color="auto"/>
        <w:bottom w:val="none" w:sz="0" w:space="0" w:color="auto"/>
        <w:right w:val="none" w:sz="0" w:space="0" w:color="auto"/>
      </w:divBdr>
    </w:div>
    <w:div w:id="356202654">
      <w:bodyDiv w:val="1"/>
      <w:marLeft w:val="0"/>
      <w:marRight w:val="0"/>
      <w:marTop w:val="0"/>
      <w:marBottom w:val="0"/>
      <w:divBdr>
        <w:top w:val="none" w:sz="0" w:space="0" w:color="auto"/>
        <w:left w:val="none" w:sz="0" w:space="0" w:color="auto"/>
        <w:bottom w:val="none" w:sz="0" w:space="0" w:color="auto"/>
        <w:right w:val="none" w:sz="0" w:space="0" w:color="auto"/>
      </w:divBdr>
    </w:div>
    <w:div w:id="367023831">
      <w:bodyDiv w:val="1"/>
      <w:marLeft w:val="0"/>
      <w:marRight w:val="0"/>
      <w:marTop w:val="0"/>
      <w:marBottom w:val="0"/>
      <w:divBdr>
        <w:top w:val="none" w:sz="0" w:space="0" w:color="auto"/>
        <w:left w:val="none" w:sz="0" w:space="0" w:color="auto"/>
        <w:bottom w:val="none" w:sz="0" w:space="0" w:color="auto"/>
        <w:right w:val="none" w:sz="0" w:space="0" w:color="auto"/>
      </w:divBdr>
    </w:div>
    <w:div w:id="389426617">
      <w:bodyDiv w:val="1"/>
      <w:marLeft w:val="0"/>
      <w:marRight w:val="0"/>
      <w:marTop w:val="0"/>
      <w:marBottom w:val="0"/>
      <w:divBdr>
        <w:top w:val="none" w:sz="0" w:space="0" w:color="auto"/>
        <w:left w:val="none" w:sz="0" w:space="0" w:color="auto"/>
        <w:bottom w:val="none" w:sz="0" w:space="0" w:color="auto"/>
        <w:right w:val="none" w:sz="0" w:space="0" w:color="auto"/>
      </w:divBdr>
    </w:div>
    <w:div w:id="413358920">
      <w:bodyDiv w:val="1"/>
      <w:marLeft w:val="0"/>
      <w:marRight w:val="0"/>
      <w:marTop w:val="0"/>
      <w:marBottom w:val="0"/>
      <w:divBdr>
        <w:top w:val="none" w:sz="0" w:space="0" w:color="auto"/>
        <w:left w:val="none" w:sz="0" w:space="0" w:color="auto"/>
        <w:bottom w:val="none" w:sz="0" w:space="0" w:color="auto"/>
        <w:right w:val="none" w:sz="0" w:space="0" w:color="auto"/>
      </w:divBdr>
    </w:div>
    <w:div w:id="422998063">
      <w:bodyDiv w:val="1"/>
      <w:marLeft w:val="0"/>
      <w:marRight w:val="0"/>
      <w:marTop w:val="0"/>
      <w:marBottom w:val="0"/>
      <w:divBdr>
        <w:top w:val="none" w:sz="0" w:space="0" w:color="auto"/>
        <w:left w:val="none" w:sz="0" w:space="0" w:color="auto"/>
        <w:bottom w:val="none" w:sz="0" w:space="0" w:color="auto"/>
        <w:right w:val="none" w:sz="0" w:space="0" w:color="auto"/>
      </w:divBdr>
    </w:div>
    <w:div w:id="423917743">
      <w:bodyDiv w:val="1"/>
      <w:marLeft w:val="0"/>
      <w:marRight w:val="0"/>
      <w:marTop w:val="0"/>
      <w:marBottom w:val="0"/>
      <w:divBdr>
        <w:top w:val="none" w:sz="0" w:space="0" w:color="auto"/>
        <w:left w:val="none" w:sz="0" w:space="0" w:color="auto"/>
        <w:bottom w:val="none" w:sz="0" w:space="0" w:color="auto"/>
        <w:right w:val="none" w:sz="0" w:space="0" w:color="auto"/>
      </w:divBdr>
    </w:div>
    <w:div w:id="434134837">
      <w:bodyDiv w:val="1"/>
      <w:marLeft w:val="0"/>
      <w:marRight w:val="0"/>
      <w:marTop w:val="0"/>
      <w:marBottom w:val="0"/>
      <w:divBdr>
        <w:top w:val="none" w:sz="0" w:space="0" w:color="auto"/>
        <w:left w:val="none" w:sz="0" w:space="0" w:color="auto"/>
        <w:bottom w:val="none" w:sz="0" w:space="0" w:color="auto"/>
        <w:right w:val="none" w:sz="0" w:space="0" w:color="auto"/>
      </w:divBdr>
    </w:div>
    <w:div w:id="443037044">
      <w:bodyDiv w:val="1"/>
      <w:marLeft w:val="0"/>
      <w:marRight w:val="0"/>
      <w:marTop w:val="0"/>
      <w:marBottom w:val="0"/>
      <w:divBdr>
        <w:top w:val="none" w:sz="0" w:space="0" w:color="auto"/>
        <w:left w:val="none" w:sz="0" w:space="0" w:color="auto"/>
        <w:bottom w:val="none" w:sz="0" w:space="0" w:color="auto"/>
        <w:right w:val="none" w:sz="0" w:space="0" w:color="auto"/>
      </w:divBdr>
    </w:div>
    <w:div w:id="449206546">
      <w:bodyDiv w:val="1"/>
      <w:marLeft w:val="0"/>
      <w:marRight w:val="0"/>
      <w:marTop w:val="0"/>
      <w:marBottom w:val="0"/>
      <w:divBdr>
        <w:top w:val="none" w:sz="0" w:space="0" w:color="auto"/>
        <w:left w:val="none" w:sz="0" w:space="0" w:color="auto"/>
        <w:bottom w:val="none" w:sz="0" w:space="0" w:color="auto"/>
        <w:right w:val="none" w:sz="0" w:space="0" w:color="auto"/>
      </w:divBdr>
    </w:div>
    <w:div w:id="465513725">
      <w:bodyDiv w:val="1"/>
      <w:marLeft w:val="0"/>
      <w:marRight w:val="0"/>
      <w:marTop w:val="0"/>
      <w:marBottom w:val="0"/>
      <w:divBdr>
        <w:top w:val="none" w:sz="0" w:space="0" w:color="auto"/>
        <w:left w:val="none" w:sz="0" w:space="0" w:color="auto"/>
        <w:bottom w:val="none" w:sz="0" w:space="0" w:color="auto"/>
        <w:right w:val="none" w:sz="0" w:space="0" w:color="auto"/>
      </w:divBdr>
    </w:div>
    <w:div w:id="531959554">
      <w:bodyDiv w:val="1"/>
      <w:marLeft w:val="0"/>
      <w:marRight w:val="0"/>
      <w:marTop w:val="0"/>
      <w:marBottom w:val="0"/>
      <w:divBdr>
        <w:top w:val="none" w:sz="0" w:space="0" w:color="auto"/>
        <w:left w:val="none" w:sz="0" w:space="0" w:color="auto"/>
        <w:bottom w:val="none" w:sz="0" w:space="0" w:color="auto"/>
        <w:right w:val="none" w:sz="0" w:space="0" w:color="auto"/>
      </w:divBdr>
    </w:div>
    <w:div w:id="533230618">
      <w:bodyDiv w:val="1"/>
      <w:marLeft w:val="0"/>
      <w:marRight w:val="0"/>
      <w:marTop w:val="0"/>
      <w:marBottom w:val="0"/>
      <w:divBdr>
        <w:top w:val="none" w:sz="0" w:space="0" w:color="auto"/>
        <w:left w:val="none" w:sz="0" w:space="0" w:color="auto"/>
        <w:bottom w:val="none" w:sz="0" w:space="0" w:color="auto"/>
        <w:right w:val="none" w:sz="0" w:space="0" w:color="auto"/>
      </w:divBdr>
    </w:div>
    <w:div w:id="587076382">
      <w:bodyDiv w:val="1"/>
      <w:marLeft w:val="0"/>
      <w:marRight w:val="0"/>
      <w:marTop w:val="0"/>
      <w:marBottom w:val="0"/>
      <w:divBdr>
        <w:top w:val="none" w:sz="0" w:space="0" w:color="auto"/>
        <w:left w:val="none" w:sz="0" w:space="0" w:color="auto"/>
        <w:bottom w:val="none" w:sz="0" w:space="0" w:color="auto"/>
        <w:right w:val="none" w:sz="0" w:space="0" w:color="auto"/>
      </w:divBdr>
    </w:div>
    <w:div w:id="596525164">
      <w:bodyDiv w:val="1"/>
      <w:marLeft w:val="0"/>
      <w:marRight w:val="0"/>
      <w:marTop w:val="0"/>
      <w:marBottom w:val="0"/>
      <w:divBdr>
        <w:top w:val="none" w:sz="0" w:space="0" w:color="auto"/>
        <w:left w:val="none" w:sz="0" w:space="0" w:color="auto"/>
        <w:bottom w:val="none" w:sz="0" w:space="0" w:color="auto"/>
        <w:right w:val="none" w:sz="0" w:space="0" w:color="auto"/>
      </w:divBdr>
    </w:div>
    <w:div w:id="608897198">
      <w:bodyDiv w:val="1"/>
      <w:marLeft w:val="0"/>
      <w:marRight w:val="0"/>
      <w:marTop w:val="0"/>
      <w:marBottom w:val="0"/>
      <w:divBdr>
        <w:top w:val="none" w:sz="0" w:space="0" w:color="auto"/>
        <w:left w:val="none" w:sz="0" w:space="0" w:color="auto"/>
        <w:bottom w:val="none" w:sz="0" w:space="0" w:color="auto"/>
        <w:right w:val="none" w:sz="0" w:space="0" w:color="auto"/>
      </w:divBdr>
    </w:div>
    <w:div w:id="620765223">
      <w:bodyDiv w:val="1"/>
      <w:marLeft w:val="0"/>
      <w:marRight w:val="0"/>
      <w:marTop w:val="0"/>
      <w:marBottom w:val="0"/>
      <w:divBdr>
        <w:top w:val="none" w:sz="0" w:space="0" w:color="auto"/>
        <w:left w:val="none" w:sz="0" w:space="0" w:color="auto"/>
        <w:bottom w:val="none" w:sz="0" w:space="0" w:color="auto"/>
        <w:right w:val="none" w:sz="0" w:space="0" w:color="auto"/>
      </w:divBdr>
    </w:div>
    <w:div w:id="651257470">
      <w:bodyDiv w:val="1"/>
      <w:marLeft w:val="0"/>
      <w:marRight w:val="0"/>
      <w:marTop w:val="0"/>
      <w:marBottom w:val="0"/>
      <w:divBdr>
        <w:top w:val="none" w:sz="0" w:space="0" w:color="auto"/>
        <w:left w:val="none" w:sz="0" w:space="0" w:color="auto"/>
        <w:bottom w:val="none" w:sz="0" w:space="0" w:color="auto"/>
        <w:right w:val="none" w:sz="0" w:space="0" w:color="auto"/>
      </w:divBdr>
    </w:div>
    <w:div w:id="652835171">
      <w:bodyDiv w:val="1"/>
      <w:marLeft w:val="0"/>
      <w:marRight w:val="0"/>
      <w:marTop w:val="0"/>
      <w:marBottom w:val="0"/>
      <w:divBdr>
        <w:top w:val="none" w:sz="0" w:space="0" w:color="auto"/>
        <w:left w:val="none" w:sz="0" w:space="0" w:color="auto"/>
        <w:bottom w:val="none" w:sz="0" w:space="0" w:color="auto"/>
        <w:right w:val="none" w:sz="0" w:space="0" w:color="auto"/>
      </w:divBdr>
    </w:div>
    <w:div w:id="655230912">
      <w:bodyDiv w:val="1"/>
      <w:marLeft w:val="0"/>
      <w:marRight w:val="0"/>
      <w:marTop w:val="0"/>
      <w:marBottom w:val="0"/>
      <w:divBdr>
        <w:top w:val="none" w:sz="0" w:space="0" w:color="auto"/>
        <w:left w:val="none" w:sz="0" w:space="0" w:color="auto"/>
        <w:bottom w:val="none" w:sz="0" w:space="0" w:color="auto"/>
        <w:right w:val="none" w:sz="0" w:space="0" w:color="auto"/>
      </w:divBdr>
    </w:div>
    <w:div w:id="666860276">
      <w:bodyDiv w:val="1"/>
      <w:marLeft w:val="0"/>
      <w:marRight w:val="0"/>
      <w:marTop w:val="0"/>
      <w:marBottom w:val="0"/>
      <w:divBdr>
        <w:top w:val="none" w:sz="0" w:space="0" w:color="auto"/>
        <w:left w:val="none" w:sz="0" w:space="0" w:color="auto"/>
        <w:bottom w:val="none" w:sz="0" w:space="0" w:color="auto"/>
        <w:right w:val="none" w:sz="0" w:space="0" w:color="auto"/>
      </w:divBdr>
    </w:div>
    <w:div w:id="683366081">
      <w:bodyDiv w:val="1"/>
      <w:marLeft w:val="0"/>
      <w:marRight w:val="0"/>
      <w:marTop w:val="0"/>
      <w:marBottom w:val="0"/>
      <w:divBdr>
        <w:top w:val="none" w:sz="0" w:space="0" w:color="auto"/>
        <w:left w:val="none" w:sz="0" w:space="0" w:color="auto"/>
        <w:bottom w:val="none" w:sz="0" w:space="0" w:color="auto"/>
        <w:right w:val="none" w:sz="0" w:space="0" w:color="auto"/>
      </w:divBdr>
    </w:div>
    <w:div w:id="689066504">
      <w:bodyDiv w:val="1"/>
      <w:marLeft w:val="0"/>
      <w:marRight w:val="0"/>
      <w:marTop w:val="0"/>
      <w:marBottom w:val="0"/>
      <w:divBdr>
        <w:top w:val="none" w:sz="0" w:space="0" w:color="auto"/>
        <w:left w:val="none" w:sz="0" w:space="0" w:color="auto"/>
        <w:bottom w:val="none" w:sz="0" w:space="0" w:color="auto"/>
        <w:right w:val="none" w:sz="0" w:space="0" w:color="auto"/>
      </w:divBdr>
    </w:div>
    <w:div w:id="705519925">
      <w:bodyDiv w:val="1"/>
      <w:marLeft w:val="0"/>
      <w:marRight w:val="0"/>
      <w:marTop w:val="0"/>
      <w:marBottom w:val="0"/>
      <w:divBdr>
        <w:top w:val="none" w:sz="0" w:space="0" w:color="auto"/>
        <w:left w:val="none" w:sz="0" w:space="0" w:color="auto"/>
        <w:bottom w:val="none" w:sz="0" w:space="0" w:color="auto"/>
        <w:right w:val="none" w:sz="0" w:space="0" w:color="auto"/>
      </w:divBdr>
    </w:div>
    <w:div w:id="715927936">
      <w:bodyDiv w:val="1"/>
      <w:marLeft w:val="0"/>
      <w:marRight w:val="0"/>
      <w:marTop w:val="0"/>
      <w:marBottom w:val="0"/>
      <w:divBdr>
        <w:top w:val="none" w:sz="0" w:space="0" w:color="auto"/>
        <w:left w:val="none" w:sz="0" w:space="0" w:color="auto"/>
        <w:bottom w:val="none" w:sz="0" w:space="0" w:color="auto"/>
        <w:right w:val="none" w:sz="0" w:space="0" w:color="auto"/>
      </w:divBdr>
    </w:div>
    <w:div w:id="728695329">
      <w:bodyDiv w:val="1"/>
      <w:marLeft w:val="0"/>
      <w:marRight w:val="0"/>
      <w:marTop w:val="0"/>
      <w:marBottom w:val="0"/>
      <w:divBdr>
        <w:top w:val="none" w:sz="0" w:space="0" w:color="auto"/>
        <w:left w:val="none" w:sz="0" w:space="0" w:color="auto"/>
        <w:bottom w:val="none" w:sz="0" w:space="0" w:color="auto"/>
        <w:right w:val="none" w:sz="0" w:space="0" w:color="auto"/>
      </w:divBdr>
    </w:div>
    <w:div w:id="804466954">
      <w:bodyDiv w:val="1"/>
      <w:marLeft w:val="0"/>
      <w:marRight w:val="0"/>
      <w:marTop w:val="0"/>
      <w:marBottom w:val="0"/>
      <w:divBdr>
        <w:top w:val="none" w:sz="0" w:space="0" w:color="auto"/>
        <w:left w:val="none" w:sz="0" w:space="0" w:color="auto"/>
        <w:bottom w:val="none" w:sz="0" w:space="0" w:color="auto"/>
        <w:right w:val="none" w:sz="0" w:space="0" w:color="auto"/>
      </w:divBdr>
    </w:div>
    <w:div w:id="808013147">
      <w:bodyDiv w:val="1"/>
      <w:marLeft w:val="0"/>
      <w:marRight w:val="0"/>
      <w:marTop w:val="0"/>
      <w:marBottom w:val="0"/>
      <w:divBdr>
        <w:top w:val="none" w:sz="0" w:space="0" w:color="auto"/>
        <w:left w:val="none" w:sz="0" w:space="0" w:color="auto"/>
        <w:bottom w:val="none" w:sz="0" w:space="0" w:color="auto"/>
        <w:right w:val="none" w:sz="0" w:space="0" w:color="auto"/>
      </w:divBdr>
    </w:div>
    <w:div w:id="829559699">
      <w:bodyDiv w:val="1"/>
      <w:marLeft w:val="0"/>
      <w:marRight w:val="0"/>
      <w:marTop w:val="0"/>
      <w:marBottom w:val="0"/>
      <w:divBdr>
        <w:top w:val="none" w:sz="0" w:space="0" w:color="auto"/>
        <w:left w:val="none" w:sz="0" w:space="0" w:color="auto"/>
        <w:bottom w:val="none" w:sz="0" w:space="0" w:color="auto"/>
        <w:right w:val="none" w:sz="0" w:space="0" w:color="auto"/>
      </w:divBdr>
    </w:div>
    <w:div w:id="841433532">
      <w:bodyDiv w:val="1"/>
      <w:marLeft w:val="0"/>
      <w:marRight w:val="0"/>
      <w:marTop w:val="0"/>
      <w:marBottom w:val="0"/>
      <w:divBdr>
        <w:top w:val="none" w:sz="0" w:space="0" w:color="auto"/>
        <w:left w:val="none" w:sz="0" w:space="0" w:color="auto"/>
        <w:bottom w:val="none" w:sz="0" w:space="0" w:color="auto"/>
        <w:right w:val="none" w:sz="0" w:space="0" w:color="auto"/>
      </w:divBdr>
    </w:div>
    <w:div w:id="851576741">
      <w:bodyDiv w:val="1"/>
      <w:marLeft w:val="0"/>
      <w:marRight w:val="0"/>
      <w:marTop w:val="0"/>
      <w:marBottom w:val="0"/>
      <w:divBdr>
        <w:top w:val="none" w:sz="0" w:space="0" w:color="auto"/>
        <w:left w:val="none" w:sz="0" w:space="0" w:color="auto"/>
        <w:bottom w:val="none" w:sz="0" w:space="0" w:color="auto"/>
        <w:right w:val="none" w:sz="0" w:space="0" w:color="auto"/>
      </w:divBdr>
    </w:div>
    <w:div w:id="861474503">
      <w:bodyDiv w:val="1"/>
      <w:marLeft w:val="0"/>
      <w:marRight w:val="0"/>
      <w:marTop w:val="0"/>
      <w:marBottom w:val="0"/>
      <w:divBdr>
        <w:top w:val="none" w:sz="0" w:space="0" w:color="auto"/>
        <w:left w:val="none" w:sz="0" w:space="0" w:color="auto"/>
        <w:bottom w:val="none" w:sz="0" w:space="0" w:color="auto"/>
        <w:right w:val="none" w:sz="0" w:space="0" w:color="auto"/>
      </w:divBdr>
    </w:div>
    <w:div w:id="866871258">
      <w:bodyDiv w:val="1"/>
      <w:marLeft w:val="0"/>
      <w:marRight w:val="0"/>
      <w:marTop w:val="0"/>
      <w:marBottom w:val="0"/>
      <w:divBdr>
        <w:top w:val="none" w:sz="0" w:space="0" w:color="auto"/>
        <w:left w:val="none" w:sz="0" w:space="0" w:color="auto"/>
        <w:bottom w:val="none" w:sz="0" w:space="0" w:color="auto"/>
        <w:right w:val="none" w:sz="0" w:space="0" w:color="auto"/>
      </w:divBdr>
    </w:div>
    <w:div w:id="874929020">
      <w:bodyDiv w:val="1"/>
      <w:marLeft w:val="0"/>
      <w:marRight w:val="0"/>
      <w:marTop w:val="0"/>
      <w:marBottom w:val="0"/>
      <w:divBdr>
        <w:top w:val="none" w:sz="0" w:space="0" w:color="auto"/>
        <w:left w:val="none" w:sz="0" w:space="0" w:color="auto"/>
        <w:bottom w:val="none" w:sz="0" w:space="0" w:color="auto"/>
        <w:right w:val="none" w:sz="0" w:space="0" w:color="auto"/>
      </w:divBdr>
    </w:div>
    <w:div w:id="881206785">
      <w:bodyDiv w:val="1"/>
      <w:marLeft w:val="0"/>
      <w:marRight w:val="0"/>
      <w:marTop w:val="0"/>
      <w:marBottom w:val="0"/>
      <w:divBdr>
        <w:top w:val="none" w:sz="0" w:space="0" w:color="auto"/>
        <w:left w:val="none" w:sz="0" w:space="0" w:color="auto"/>
        <w:bottom w:val="none" w:sz="0" w:space="0" w:color="auto"/>
        <w:right w:val="none" w:sz="0" w:space="0" w:color="auto"/>
      </w:divBdr>
    </w:div>
    <w:div w:id="907423436">
      <w:bodyDiv w:val="1"/>
      <w:marLeft w:val="0"/>
      <w:marRight w:val="0"/>
      <w:marTop w:val="0"/>
      <w:marBottom w:val="0"/>
      <w:divBdr>
        <w:top w:val="none" w:sz="0" w:space="0" w:color="auto"/>
        <w:left w:val="none" w:sz="0" w:space="0" w:color="auto"/>
        <w:bottom w:val="none" w:sz="0" w:space="0" w:color="auto"/>
        <w:right w:val="none" w:sz="0" w:space="0" w:color="auto"/>
      </w:divBdr>
    </w:div>
    <w:div w:id="946499193">
      <w:bodyDiv w:val="1"/>
      <w:marLeft w:val="0"/>
      <w:marRight w:val="0"/>
      <w:marTop w:val="0"/>
      <w:marBottom w:val="0"/>
      <w:divBdr>
        <w:top w:val="none" w:sz="0" w:space="0" w:color="auto"/>
        <w:left w:val="none" w:sz="0" w:space="0" w:color="auto"/>
        <w:bottom w:val="none" w:sz="0" w:space="0" w:color="auto"/>
        <w:right w:val="none" w:sz="0" w:space="0" w:color="auto"/>
      </w:divBdr>
    </w:div>
    <w:div w:id="949773661">
      <w:bodyDiv w:val="1"/>
      <w:marLeft w:val="0"/>
      <w:marRight w:val="0"/>
      <w:marTop w:val="0"/>
      <w:marBottom w:val="0"/>
      <w:divBdr>
        <w:top w:val="none" w:sz="0" w:space="0" w:color="auto"/>
        <w:left w:val="none" w:sz="0" w:space="0" w:color="auto"/>
        <w:bottom w:val="none" w:sz="0" w:space="0" w:color="auto"/>
        <w:right w:val="none" w:sz="0" w:space="0" w:color="auto"/>
      </w:divBdr>
    </w:div>
    <w:div w:id="959143415">
      <w:bodyDiv w:val="1"/>
      <w:marLeft w:val="0"/>
      <w:marRight w:val="0"/>
      <w:marTop w:val="0"/>
      <w:marBottom w:val="0"/>
      <w:divBdr>
        <w:top w:val="none" w:sz="0" w:space="0" w:color="auto"/>
        <w:left w:val="none" w:sz="0" w:space="0" w:color="auto"/>
        <w:bottom w:val="none" w:sz="0" w:space="0" w:color="auto"/>
        <w:right w:val="none" w:sz="0" w:space="0" w:color="auto"/>
      </w:divBdr>
    </w:div>
    <w:div w:id="971786555">
      <w:bodyDiv w:val="1"/>
      <w:marLeft w:val="0"/>
      <w:marRight w:val="0"/>
      <w:marTop w:val="0"/>
      <w:marBottom w:val="0"/>
      <w:divBdr>
        <w:top w:val="none" w:sz="0" w:space="0" w:color="auto"/>
        <w:left w:val="none" w:sz="0" w:space="0" w:color="auto"/>
        <w:bottom w:val="none" w:sz="0" w:space="0" w:color="auto"/>
        <w:right w:val="none" w:sz="0" w:space="0" w:color="auto"/>
      </w:divBdr>
    </w:div>
    <w:div w:id="1022586833">
      <w:bodyDiv w:val="1"/>
      <w:marLeft w:val="0"/>
      <w:marRight w:val="0"/>
      <w:marTop w:val="0"/>
      <w:marBottom w:val="0"/>
      <w:divBdr>
        <w:top w:val="none" w:sz="0" w:space="0" w:color="auto"/>
        <w:left w:val="none" w:sz="0" w:space="0" w:color="auto"/>
        <w:bottom w:val="none" w:sz="0" w:space="0" w:color="auto"/>
        <w:right w:val="none" w:sz="0" w:space="0" w:color="auto"/>
      </w:divBdr>
    </w:div>
    <w:div w:id="1045103408">
      <w:bodyDiv w:val="1"/>
      <w:marLeft w:val="0"/>
      <w:marRight w:val="0"/>
      <w:marTop w:val="0"/>
      <w:marBottom w:val="0"/>
      <w:divBdr>
        <w:top w:val="none" w:sz="0" w:space="0" w:color="auto"/>
        <w:left w:val="none" w:sz="0" w:space="0" w:color="auto"/>
        <w:bottom w:val="none" w:sz="0" w:space="0" w:color="auto"/>
        <w:right w:val="none" w:sz="0" w:space="0" w:color="auto"/>
      </w:divBdr>
    </w:div>
    <w:div w:id="1086615882">
      <w:bodyDiv w:val="1"/>
      <w:marLeft w:val="0"/>
      <w:marRight w:val="0"/>
      <w:marTop w:val="0"/>
      <w:marBottom w:val="0"/>
      <w:divBdr>
        <w:top w:val="none" w:sz="0" w:space="0" w:color="auto"/>
        <w:left w:val="none" w:sz="0" w:space="0" w:color="auto"/>
        <w:bottom w:val="none" w:sz="0" w:space="0" w:color="auto"/>
        <w:right w:val="none" w:sz="0" w:space="0" w:color="auto"/>
      </w:divBdr>
    </w:div>
    <w:div w:id="1091660077">
      <w:bodyDiv w:val="1"/>
      <w:marLeft w:val="0"/>
      <w:marRight w:val="0"/>
      <w:marTop w:val="0"/>
      <w:marBottom w:val="0"/>
      <w:divBdr>
        <w:top w:val="none" w:sz="0" w:space="0" w:color="auto"/>
        <w:left w:val="none" w:sz="0" w:space="0" w:color="auto"/>
        <w:bottom w:val="none" w:sz="0" w:space="0" w:color="auto"/>
        <w:right w:val="none" w:sz="0" w:space="0" w:color="auto"/>
      </w:divBdr>
    </w:div>
    <w:div w:id="1098062164">
      <w:bodyDiv w:val="1"/>
      <w:marLeft w:val="0"/>
      <w:marRight w:val="0"/>
      <w:marTop w:val="0"/>
      <w:marBottom w:val="0"/>
      <w:divBdr>
        <w:top w:val="none" w:sz="0" w:space="0" w:color="auto"/>
        <w:left w:val="none" w:sz="0" w:space="0" w:color="auto"/>
        <w:bottom w:val="none" w:sz="0" w:space="0" w:color="auto"/>
        <w:right w:val="none" w:sz="0" w:space="0" w:color="auto"/>
      </w:divBdr>
    </w:div>
    <w:div w:id="1123577308">
      <w:bodyDiv w:val="1"/>
      <w:marLeft w:val="0"/>
      <w:marRight w:val="0"/>
      <w:marTop w:val="0"/>
      <w:marBottom w:val="0"/>
      <w:divBdr>
        <w:top w:val="none" w:sz="0" w:space="0" w:color="auto"/>
        <w:left w:val="none" w:sz="0" w:space="0" w:color="auto"/>
        <w:bottom w:val="none" w:sz="0" w:space="0" w:color="auto"/>
        <w:right w:val="none" w:sz="0" w:space="0" w:color="auto"/>
      </w:divBdr>
    </w:div>
    <w:div w:id="1158155231">
      <w:bodyDiv w:val="1"/>
      <w:marLeft w:val="0"/>
      <w:marRight w:val="0"/>
      <w:marTop w:val="0"/>
      <w:marBottom w:val="0"/>
      <w:divBdr>
        <w:top w:val="none" w:sz="0" w:space="0" w:color="auto"/>
        <w:left w:val="none" w:sz="0" w:space="0" w:color="auto"/>
        <w:bottom w:val="none" w:sz="0" w:space="0" w:color="auto"/>
        <w:right w:val="none" w:sz="0" w:space="0" w:color="auto"/>
      </w:divBdr>
    </w:div>
    <w:div w:id="1165559010">
      <w:bodyDiv w:val="1"/>
      <w:marLeft w:val="0"/>
      <w:marRight w:val="0"/>
      <w:marTop w:val="0"/>
      <w:marBottom w:val="0"/>
      <w:divBdr>
        <w:top w:val="none" w:sz="0" w:space="0" w:color="auto"/>
        <w:left w:val="none" w:sz="0" w:space="0" w:color="auto"/>
        <w:bottom w:val="none" w:sz="0" w:space="0" w:color="auto"/>
        <w:right w:val="none" w:sz="0" w:space="0" w:color="auto"/>
      </w:divBdr>
    </w:div>
    <w:div w:id="1176918546">
      <w:bodyDiv w:val="1"/>
      <w:marLeft w:val="0"/>
      <w:marRight w:val="0"/>
      <w:marTop w:val="0"/>
      <w:marBottom w:val="0"/>
      <w:divBdr>
        <w:top w:val="none" w:sz="0" w:space="0" w:color="auto"/>
        <w:left w:val="none" w:sz="0" w:space="0" w:color="auto"/>
        <w:bottom w:val="none" w:sz="0" w:space="0" w:color="auto"/>
        <w:right w:val="none" w:sz="0" w:space="0" w:color="auto"/>
      </w:divBdr>
    </w:div>
    <w:div w:id="1192691646">
      <w:bodyDiv w:val="1"/>
      <w:marLeft w:val="0"/>
      <w:marRight w:val="0"/>
      <w:marTop w:val="0"/>
      <w:marBottom w:val="0"/>
      <w:divBdr>
        <w:top w:val="none" w:sz="0" w:space="0" w:color="auto"/>
        <w:left w:val="none" w:sz="0" w:space="0" w:color="auto"/>
        <w:bottom w:val="none" w:sz="0" w:space="0" w:color="auto"/>
        <w:right w:val="none" w:sz="0" w:space="0" w:color="auto"/>
      </w:divBdr>
    </w:div>
    <w:div w:id="1200776685">
      <w:bodyDiv w:val="1"/>
      <w:marLeft w:val="0"/>
      <w:marRight w:val="0"/>
      <w:marTop w:val="0"/>
      <w:marBottom w:val="0"/>
      <w:divBdr>
        <w:top w:val="none" w:sz="0" w:space="0" w:color="auto"/>
        <w:left w:val="none" w:sz="0" w:space="0" w:color="auto"/>
        <w:bottom w:val="none" w:sz="0" w:space="0" w:color="auto"/>
        <w:right w:val="none" w:sz="0" w:space="0" w:color="auto"/>
      </w:divBdr>
    </w:div>
    <w:div w:id="1208637674">
      <w:bodyDiv w:val="1"/>
      <w:marLeft w:val="0"/>
      <w:marRight w:val="0"/>
      <w:marTop w:val="0"/>
      <w:marBottom w:val="0"/>
      <w:divBdr>
        <w:top w:val="none" w:sz="0" w:space="0" w:color="auto"/>
        <w:left w:val="none" w:sz="0" w:space="0" w:color="auto"/>
        <w:bottom w:val="none" w:sz="0" w:space="0" w:color="auto"/>
        <w:right w:val="none" w:sz="0" w:space="0" w:color="auto"/>
      </w:divBdr>
    </w:div>
    <w:div w:id="1209344237">
      <w:bodyDiv w:val="1"/>
      <w:marLeft w:val="0"/>
      <w:marRight w:val="0"/>
      <w:marTop w:val="0"/>
      <w:marBottom w:val="0"/>
      <w:divBdr>
        <w:top w:val="none" w:sz="0" w:space="0" w:color="auto"/>
        <w:left w:val="none" w:sz="0" w:space="0" w:color="auto"/>
        <w:bottom w:val="none" w:sz="0" w:space="0" w:color="auto"/>
        <w:right w:val="none" w:sz="0" w:space="0" w:color="auto"/>
      </w:divBdr>
    </w:div>
    <w:div w:id="1264535987">
      <w:bodyDiv w:val="1"/>
      <w:marLeft w:val="0"/>
      <w:marRight w:val="0"/>
      <w:marTop w:val="0"/>
      <w:marBottom w:val="0"/>
      <w:divBdr>
        <w:top w:val="none" w:sz="0" w:space="0" w:color="auto"/>
        <w:left w:val="none" w:sz="0" w:space="0" w:color="auto"/>
        <w:bottom w:val="none" w:sz="0" w:space="0" w:color="auto"/>
        <w:right w:val="none" w:sz="0" w:space="0" w:color="auto"/>
      </w:divBdr>
    </w:div>
    <w:div w:id="1264723553">
      <w:bodyDiv w:val="1"/>
      <w:marLeft w:val="0"/>
      <w:marRight w:val="0"/>
      <w:marTop w:val="0"/>
      <w:marBottom w:val="0"/>
      <w:divBdr>
        <w:top w:val="none" w:sz="0" w:space="0" w:color="auto"/>
        <w:left w:val="none" w:sz="0" w:space="0" w:color="auto"/>
        <w:bottom w:val="none" w:sz="0" w:space="0" w:color="auto"/>
        <w:right w:val="none" w:sz="0" w:space="0" w:color="auto"/>
      </w:divBdr>
    </w:div>
    <w:div w:id="1287543661">
      <w:bodyDiv w:val="1"/>
      <w:marLeft w:val="0"/>
      <w:marRight w:val="0"/>
      <w:marTop w:val="0"/>
      <w:marBottom w:val="0"/>
      <w:divBdr>
        <w:top w:val="none" w:sz="0" w:space="0" w:color="auto"/>
        <w:left w:val="none" w:sz="0" w:space="0" w:color="auto"/>
        <w:bottom w:val="none" w:sz="0" w:space="0" w:color="auto"/>
        <w:right w:val="none" w:sz="0" w:space="0" w:color="auto"/>
      </w:divBdr>
    </w:div>
    <w:div w:id="1298291724">
      <w:bodyDiv w:val="1"/>
      <w:marLeft w:val="0"/>
      <w:marRight w:val="0"/>
      <w:marTop w:val="0"/>
      <w:marBottom w:val="0"/>
      <w:divBdr>
        <w:top w:val="none" w:sz="0" w:space="0" w:color="auto"/>
        <w:left w:val="none" w:sz="0" w:space="0" w:color="auto"/>
        <w:bottom w:val="none" w:sz="0" w:space="0" w:color="auto"/>
        <w:right w:val="none" w:sz="0" w:space="0" w:color="auto"/>
      </w:divBdr>
    </w:div>
    <w:div w:id="1320310836">
      <w:bodyDiv w:val="1"/>
      <w:marLeft w:val="0"/>
      <w:marRight w:val="0"/>
      <w:marTop w:val="0"/>
      <w:marBottom w:val="0"/>
      <w:divBdr>
        <w:top w:val="none" w:sz="0" w:space="0" w:color="auto"/>
        <w:left w:val="none" w:sz="0" w:space="0" w:color="auto"/>
        <w:bottom w:val="none" w:sz="0" w:space="0" w:color="auto"/>
        <w:right w:val="none" w:sz="0" w:space="0" w:color="auto"/>
      </w:divBdr>
    </w:div>
    <w:div w:id="1326973505">
      <w:bodyDiv w:val="1"/>
      <w:marLeft w:val="0"/>
      <w:marRight w:val="0"/>
      <w:marTop w:val="0"/>
      <w:marBottom w:val="0"/>
      <w:divBdr>
        <w:top w:val="none" w:sz="0" w:space="0" w:color="auto"/>
        <w:left w:val="none" w:sz="0" w:space="0" w:color="auto"/>
        <w:bottom w:val="none" w:sz="0" w:space="0" w:color="auto"/>
        <w:right w:val="none" w:sz="0" w:space="0" w:color="auto"/>
      </w:divBdr>
    </w:div>
    <w:div w:id="1346177496">
      <w:bodyDiv w:val="1"/>
      <w:marLeft w:val="0"/>
      <w:marRight w:val="0"/>
      <w:marTop w:val="0"/>
      <w:marBottom w:val="0"/>
      <w:divBdr>
        <w:top w:val="none" w:sz="0" w:space="0" w:color="auto"/>
        <w:left w:val="none" w:sz="0" w:space="0" w:color="auto"/>
        <w:bottom w:val="none" w:sz="0" w:space="0" w:color="auto"/>
        <w:right w:val="none" w:sz="0" w:space="0" w:color="auto"/>
      </w:divBdr>
    </w:div>
    <w:div w:id="1366636626">
      <w:bodyDiv w:val="1"/>
      <w:marLeft w:val="0"/>
      <w:marRight w:val="0"/>
      <w:marTop w:val="0"/>
      <w:marBottom w:val="0"/>
      <w:divBdr>
        <w:top w:val="none" w:sz="0" w:space="0" w:color="auto"/>
        <w:left w:val="none" w:sz="0" w:space="0" w:color="auto"/>
        <w:bottom w:val="none" w:sz="0" w:space="0" w:color="auto"/>
        <w:right w:val="none" w:sz="0" w:space="0" w:color="auto"/>
      </w:divBdr>
    </w:div>
    <w:div w:id="1366759333">
      <w:bodyDiv w:val="1"/>
      <w:marLeft w:val="0"/>
      <w:marRight w:val="0"/>
      <w:marTop w:val="0"/>
      <w:marBottom w:val="0"/>
      <w:divBdr>
        <w:top w:val="none" w:sz="0" w:space="0" w:color="auto"/>
        <w:left w:val="none" w:sz="0" w:space="0" w:color="auto"/>
        <w:bottom w:val="none" w:sz="0" w:space="0" w:color="auto"/>
        <w:right w:val="none" w:sz="0" w:space="0" w:color="auto"/>
      </w:divBdr>
    </w:div>
    <w:div w:id="1399861538">
      <w:bodyDiv w:val="1"/>
      <w:marLeft w:val="0"/>
      <w:marRight w:val="0"/>
      <w:marTop w:val="0"/>
      <w:marBottom w:val="0"/>
      <w:divBdr>
        <w:top w:val="none" w:sz="0" w:space="0" w:color="auto"/>
        <w:left w:val="none" w:sz="0" w:space="0" w:color="auto"/>
        <w:bottom w:val="none" w:sz="0" w:space="0" w:color="auto"/>
        <w:right w:val="none" w:sz="0" w:space="0" w:color="auto"/>
      </w:divBdr>
    </w:div>
    <w:div w:id="1451782932">
      <w:bodyDiv w:val="1"/>
      <w:marLeft w:val="0"/>
      <w:marRight w:val="0"/>
      <w:marTop w:val="0"/>
      <w:marBottom w:val="0"/>
      <w:divBdr>
        <w:top w:val="none" w:sz="0" w:space="0" w:color="auto"/>
        <w:left w:val="none" w:sz="0" w:space="0" w:color="auto"/>
        <w:bottom w:val="none" w:sz="0" w:space="0" w:color="auto"/>
        <w:right w:val="none" w:sz="0" w:space="0" w:color="auto"/>
      </w:divBdr>
    </w:div>
    <w:div w:id="1455556310">
      <w:bodyDiv w:val="1"/>
      <w:marLeft w:val="0"/>
      <w:marRight w:val="0"/>
      <w:marTop w:val="0"/>
      <w:marBottom w:val="0"/>
      <w:divBdr>
        <w:top w:val="none" w:sz="0" w:space="0" w:color="auto"/>
        <w:left w:val="none" w:sz="0" w:space="0" w:color="auto"/>
        <w:bottom w:val="none" w:sz="0" w:space="0" w:color="auto"/>
        <w:right w:val="none" w:sz="0" w:space="0" w:color="auto"/>
      </w:divBdr>
    </w:div>
    <w:div w:id="1485774780">
      <w:bodyDiv w:val="1"/>
      <w:marLeft w:val="0"/>
      <w:marRight w:val="0"/>
      <w:marTop w:val="0"/>
      <w:marBottom w:val="0"/>
      <w:divBdr>
        <w:top w:val="none" w:sz="0" w:space="0" w:color="auto"/>
        <w:left w:val="none" w:sz="0" w:space="0" w:color="auto"/>
        <w:bottom w:val="none" w:sz="0" w:space="0" w:color="auto"/>
        <w:right w:val="none" w:sz="0" w:space="0" w:color="auto"/>
      </w:divBdr>
    </w:div>
    <w:div w:id="1504853963">
      <w:bodyDiv w:val="1"/>
      <w:marLeft w:val="0"/>
      <w:marRight w:val="0"/>
      <w:marTop w:val="0"/>
      <w:marBottom w:val="0"/>
      <w:divBdr>
        <w:top w:val="none" w:sz="0" w:space="0" w:color="auto"/>
        <w:left w:val="none" w:sz="0" w:space="0" w:color="auto"/>
        <w:bottom w:val="none" w:sz="0" w:space="0" w:color="auto"/>
        <w:right w:val="none" w:sz="0" w:space="0" w:color="auto"/>
      </w:divBdr>
    </w:div>
    <w:div w:id="1518546790">
      <w:bodyDiv w:val="1"/>
      <w:marLeft w:val="0"/>
      <w:marRight w:val="0"/>
      <w:marTop w:val="0"/>
      <w:marBottom w:val="0"/>
      <w:divBdr>
        <w:top w:val="none" w:sz="0" w:space="0" w:color="auto"/>
        <w:left w:val="none" w:sz="0" w:space="0" w:color="auto"/>
        <w:bottom w:val="none" w:sz="0" w:space="0" w:color="auto"/>
        <w:right w:val="none" w:sz="0" w:space="0" w:color="auto"/>
      </w:divBdr>
    </w:div>
    <w:div w:id="1536767416">
      <w:bodyDiv w:val="1"/>
      <w:marLeft w:val="0"/>
      <w:marRight w:val="0"/>
      <w:marTop w:val="0"/>
      <w:marBottom w:val="0"/>
      <w:divBdr>
        <w:top w:val="none" w:sz="0" w:space="0" w:color="auto"/>
        <w:left w:val="none" w:sz="0" w:space="0" w:color="auto"/>
        <w:bottom w:val="none" w:sz="0" w:space="0" w:color="auto"/>
        <w:right w:val="none" w:sz="0" w:space="0" w:color="auto"/>
      </w:divBdr>
    </w:div>
    <w:div w:id="1543858063">
      <w:bodyDiv w:val="1"/>
      <w:marLeft w:val="0"/>
      <w:marRight w:val="0"/>
      <w:marTop w:val="0"/>
      <w:marBottom w:val="0"/>
      <w:divBdr>
        <w:top w:val="none" w:sz="0" w:space="0" w:color="auto"/>
        <w:left w:val="none" w:sz="0" w:space="0" w:color="auto"/>
        <w:bottom w:val="none" w:sz="0" w:space="0" w:color="auto"/>
        <w:right w:val="none" w:sz="0" w:space="0" w:color="auto"/>
      </w:divBdr>
    </w:div>
    <w:div w:id="1549494705">
      <w:bodyDiv w:val="1"/>
      <w:marLeft w:val="0"/>
      <w:marRight w:val="0"/>
      <w:marTop w:val="0"/>
      <w:marBottom w:val="0"/>
      <w:divBdr>
        <w:top w:val="none" w:sz="0" w:space="0" w:color="auto"/>
        <w:left w:val="none" w:sz="0" w:space="0" w:color="auto"/>
        <w:bottom w:val="none" w:sz="0" w:space="0" w:color="auto"/>
        <w:right w:val="none" w:sz="0" w:space="0" w:color="auto"/>
      </w:divBdr>
    </w:div>
    <w:div w:id="1565724101">
      <w:bodyDiv w:val="1"/>
      <w:marLeft w:val="0"/>
      <w:marRight w:val="0"/>
      <w:marTop w:val="0"/>
      <w:marBottom w:val="0"/>
      <w:divBdr>
        <w:top w:val="none" w:sz="0" w:space="0" w:color="auto"/>
        <w:left w:val="none" w:sz="0" w:space="0" w:color="auto"/>
        <w:bottom w:val="none" w:sz="0" w:space="0" w:color="auto"/>
        <w:right w:val="none" w:sz="0" w:space="0" w:color="auto"/>
      </w:divBdr>
    </w:div>
    <w:div w:id="1638291876">
      <w:bodyDiv w:val="1"/>
      <w:marLeft w:val="0"/>
      <w:marRight w:val="0"/>
      <w:marTop w:val="0"/>
      <w:marBottom w:val="0"/>
      <w:divBdr>
        <w:top w:val="none" w:sz="0" w:space="0" w:color="auto"/>
        <w:left w:val="none" w:sz="0" w:space="0" w:color="auto"/>
        <w:bottom w:val="none" w:sz="0" w:space="0" w:color="auto"/>
        <w:right w:val="none" w:sz="0" w:space="0" w:color="auto"/>
      </w:divBdr>
    </w:div>
    <w:div w:id="1653296411">
      <w:bodyDiv w:val="1"/>
      <w:marLeft w:val="0"/>
      <w:marRight w:val="0"/>
      <w:marTop w:val="0"/>
      <w:marBottom w:val="0"/>
      <w:divBdr>
        <w:top w:val="none" w:sz="0" w:space="0" w:color="auto"/>
        <w:left w:val="none" w:sz="0" w:space="0" w:color="auto"/>
        <w:bottom w:val="none" w:sz="0" w:space="0" w:color="auto"/>
        <w:right w:val="none" w:sz="0" w:space="0" w:color="auto"/>
      </w:divBdr>
    </w:div>
    <w:div w:id="1703706309">
      <w:bodyDiv w:val="1"/>
      <w:marLeft w:val="0"/>
      <w:marRight w:val="0"/>
      <w:marTop w:val="0"/>
      <w:marBottom w:val="0"/>
      <w:divBdr>
        <w:top w:val="none" w:sz="0" w:space="0" w:color="auto"/>
        <w:left w:val="none" w:sz="0" w:space="0" w:color="auto"/>
        <w:bottom w:val="none" w:sz="0" w:space="0" w:color="auto"/>
        <w:right w:val="none" w:sz="0" w:space="0" w:color="auto"/>
      </w:divBdr>
    </w:div>
    <w:div w:id="1717196881">
      <w:bodyDiv w:val="1"/>
      <w:marLeft w:val="0"/>
      <w:marRight w:val="0"/>
      <w:marTop w:val="0"/>
      <w:marBottom w:val="0"/>
      <w:divBdr>
        <w:top w:val="none" w:sz="0" w:space="0" w:color="auto"/>
        <w:left w:val="none" w:sz="0" w:space="0" w:color="auto"/>
        <w:bottom w:val="none" w:sz="0" w:space="0" w:color="auto"/>
        <w:right w:val="none" w:sz="0" w:space="0" w:color="auto"/>
      </w:divBdr>
    </w:div>
    <w:div w:id="1757432706">
      <w:bodyDiv w:val="1"/>
      <w:marLeft w:val="0"/>
      <w:marRight w:val="0"/>
      <w:marTop w:val="0"/>
      <w:marBottom w:val="0"/>
      <w:divBdr>
        <w:top w:val="none" w:sz="0" w:space="0" w:color="auto"/>
        <w:left w:val="none" w:sz="0" w:space="0" w:color="auto"/>
        <w:bottom w:val="none" w:sz="0" w:space="0" w:color="auto"/>
        <w:right w:val="none" w:sz="0" w:space="0" w:color="auto"/>
      </w:divBdr>
    </w:div>
    <w:div w:id="1815876951">
      <w:bodyDiv w:val="1"/>
      <w:marLeft w:val="0"/>
      <w:marRight w:val="0"/>
      <w:marTop w:val="0"/>
      <w:marBottom w:val="0"/>
      <w:divBdr>
        <w:top w:val="none" w:sz="0" w:space="0" w:color="auto"/>
        <w:left w:val="none" w:sz="0" w:space="0" w:color="auto"/>
        <w:bottom w:val="none" w:sz="0" w:space="0" w:color="auto"/>
        <w:right w:val="none" w:sz="0" w:space="0" w:color="auto"/>
      </w:divBdr>
    </w:div>
    <w:div w:id="1822884492">
      <w:bodyDiv w:val="1"/>
      <w:marLeft w:val="0"/>
      <w:marRight w:val="0"/>
      <w:marTop w:val="0"/>
      <w:marBottom w:val="0"/>
      <w:divBdr>
        <w:top w:val="none" w:sz="0" w:space="0" w:color="auto"/>
        <w:left w:val="none" w:sz="0" w:space="0" w:color="auto"/>
        <w:bottom w:val="none" w:sz="0" w:space="0" w:color="auto"/>
        <w:right w:val="none" w:sz="0" w:space="0" w:color="auto"/>
      </w:divBdr>
    </w:div>
    <w:div w:id="1833527684">
      <w:bodyDiv w:val="1"/>
      <w:marLeft w:val="0"/>
      <w:marRight w:val="0"/>
      <w:marTop w:val="0"/>
      <w:marBottom w:val="0"/>
      <w:divBdr>
        <w:top w:val="none" w:sz="0" w:space="0" w:color="auto"/>
        <w:left w:val="none" w:sz="0" w:space="0" w:color="auto"/>
        <w:bottom w:val="none" w:sz="0" w:space="0" w:color="auto"/>
        <w:right w:val="none" w:sz="0" w:space="0" w:color="auto"/>
      </w:divBdr>
    </w:div>
    <w:div w:id="1851917196">
      <w:bodyDiv w:val="1"/>
      <w:marLeft w:val="0"/>
      <w:marRight w:val="0"/>
      <w:marTop w:val="0"/>
      <w:marBottom w:val="0"/>
      <w:divBdr>
        <w:top w:val="none" w:sz="0" w:space="0" w:color="auto"/>
        <w:left w:val="none" w:sz="0" w:space="0" w:color="auto"/>
        <w:bottom w:val="none" w:sz="0" w:space="0" w:color="auto"/>
        <w:right w:val="none" w:sz="0" w:space="0" w:color="auto"/>
      </w:divBdr>
    </w:div>
    <w:div w:id="1859663195">
      <w:bodyDiv w:val="1"/>
      <w:marLeft w:val="0"/>
      <w:marRight w:val="0"/>
      <w:marTop w:val="0"/>
      <w:marBottom w:val="0"/>
      <w:divBdr>
        <w:top w:val="none" w:sz="0" w:space="0" w:color="auto"/>
        <w:left w:val="none" w:sz="0" w:space="0" w:color="auto"/>
        <w:bottom w:val="none" w:sz="0" w:space="0" w:color="auto"/>
        <w:right w:val="none" w:sz="0" w:space="0" w:color="auto"/>
      </w:divBdr>
    </w:div>
    <w:div w:id="1876962076">
      <w:bodyDiv w:val="1"/>
      <w:marLeft w:val="0"/>
      <w:marRight w:val="0"/>
      <w:marTop w:val="0"/>
      <w:marBottom w:val="0"/>
      <w:divBdr>
        <w:top w:val="none" w:sz="0" w:space="0" w:color="auto"/>
        <w:left w:val="none" w:sz="0" w:space="0" w:color="auto"/>
        <w:bottom w:val="none" w:sz="0" w:space="0" w:color="auto"/>
        <w:right w:val="none" w:sz="0" w:space="0" w:color="auto"/>
      </w:divBdr>
    </w:div>
    <w:div w:id="1885940102">
      <w:bodyDiv w:val="1"/>
      <w:marLeft w:val="0"/>
      <w:marRight w:val="0"/>
      <w:marTop w:val="0"/>
      <w:marBottom w:val="0"/>
      <w:divBdr>
        <w:top w:val="none" w:sz="0" w:space="0" w:color="auto"/>
        <w:left w:val="none" w:sz="0" w:space="0" w:color="auto"/>
        <w:bottom w:val="none" w:sz="0" w:space="0" w:color="auto"/>
        <w:right w:val="none" w:sz="0" w:space="0" w:color="auto"/>
      </w:divBdr>
    </w:div>
    <w:div w:id="1924603073">
      <w:bodyDiv w:val="1"/>
      <w:marLeft w:val="0"/>
      <w:marRight w:val="0"/>
      <w:marTop w:val="0"/>
      <w:marBottom w:val="0"/>
      <w:divBdr>
        <w:top w:val="none" w:sz="0" w:space="0" w:color="auto"/>
        <w:left w:val="none" w:sz="0" w:space="0" w:color="auto"/>
        <w:bottom w:val="none" w:sz="0" w:space="0" w:color="auto"/>
        <w:right w:val="none" w:sz="0" w:space="0" w:color="auto"/>
      </w:divBdr>
    </w:div>
    <w:div w:id="1967849591">
      <w:bodyDiv w:val="1"/>
      <w:marLeft w:val="0"/>
      <w:marRight w:val="0"/>
      <w:marTop w:val="0"/>
      <w:marBottom w:val="0"/>
      <w:divBdr>
        <w:top w:val="none" w:sz="0" w:space="0" w:color="auto"/>
        <w:left w:val="none" w:sz="0" w:space="0" w:color="auto"/>
        <w:bottom w:val="none" w:sz="0" w:space="0" w:color="auto"/>
        <w:right w:val="none" w:sz="0" w:space="0" w:color="auto"/>
      </w:divBdr>
    </w:div>
    <w:div w:id="1993943959">
      <w:bodyDiv w:val="1"/>
      <w:marLeft w:val="0"/>
      <w:marRight w:val="0"/>
      <w:marTop w:val="0"/>
      <w:marBottom w:val="0"/>
      <w:divBdr>
        <w:top w:val="none" w:sz="0" w:space="0" w:color="auto"/>
        <w:left w:val="none" w:sz="0" w:space="0" w:color="auto"/>
        <w:bottom w:val="none" w:sz="0" w:space="0" w:color="auto"/>
        <w:right w:val="none" w:sz="0" w:space="0" w:color="auto"/>
      </w:divBdr>
    </w:div>
    <w:div w:id="1994092774">
      <w:bodyDiv w:val="1"/>
      <w:marLeft w:val="0"/>
      <w:marRight w:val="0"/>
      <w:marTop w:val="0"/>
      <w:marBottom w:val="0"/>
      <w:divBdr>
        <w:top w:val="none" w:sz="0" w:space="0" w:color="auto"/>
        <w:left w:val="none" w:sz="0" w:space="0" w:color="auto"/>
        <w:bottom w:val="none" w:sz="0" w:space="0" w:color="auto"/>
        <w:right w:val="none" w:sz="0" w:space="0" w:color="auto"/>
      </w:divBdr>
    </w:div>
    <w:div w:id="1998338963">
      <w:bodyDiv w:val="1"/>
      <w:marLeft w:val="0"/>
      <w:marRight w:val="0"/>
      <w:marTop w:val="0"/>
      <w:marBottom w:val="0"/>
      <w:divBdr>
        <w:top w:val="none" w:sz="0" w:space="0" w:color="auto"/>
        <w:left w:val="none" w:sz="0" w:space="0" w:color="auto"/>
        <w:bottom w:val="none" w:sz="0" w:space="0" w:color="auto"/>
        <w:right w:val="none" w:sz="0" w:space="0" w:color="auto"/>
      </w:divBdr>
    </w:div>
    <w:div w:id="2053576411">
      <w:bodyDiv w:val="1"/>
      <w:marLeft w:val="0"/>
      <w:marRight w:val="0"/>
      <w:marTop w:val="0"/>
      <w:marBottom w:val="0"/>
      <w:divBdr>
        <w:top w:val="none" w:sz="0" w:space="0" w:color="auto"/>
        <w:left w:val="none" w:sz="0" w:space="0" w:color="auto"/>
        <w:bottom w:val="none" w:sz="0" w:space="0" w:color="auto"/>
        <w:right w:val="none" w:sz="0" w:space="0" w:color="auto"/>
      </w:divBdr>
    </w:div>
    <w:div w:id="2078433679">
      <w:bodyDiv w:val="1"/>
      <w:marLeft w:val="0"/>
      <w:marRight w:val="0"/>
      <w:marTop w:val="0"/>
      <w:marBottom w:val="0"/>
      <w:divBdr>
        <w:top w:val="none" w:sz="0" w:space="0" w:color="auto"/>
        <w:left w:val="none" w:sz="0" w:space="0" w:color="auto"/>
        <w:bottom w:val="none" w:sz="0" w:space="0" w:color="auto"/>
        <w:right w:val="none" w:sz="0" w:space="0" w:color="auto"/>
      </w:divBdr>
    </w:div>
    <w:div w:id="2090811054">
      <w:bodyDiv w:val="1"/>
      <w:marLeft w:val="0"/>
      <w:marRight w:val="0"/>
      <w:marTop w:val="0"/>
      <w:marBottom w:val="0"/>
      <w:divBdr>
        <w:top w:val="none" w:sz="0" w:space="0" w:color="auto"/>
        <w:left w:val="none" w:sz="0" w:space="0" w:color="auto"/>
        <w:bottom w:val="none" w:sz="0" w:space="0" w:color="auto"/>
        <w:right w:val="none" w:sz="0" w:space="0" w:color="auto"/>
      </w:divBdr>
    </w:div>
    <w:div w:id="212645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oleObject" Target="embeddings/oleObject1.bin"/><Relationship Id="rId26" Type="http://schemas.openxmlformats.org/officeDocument/2006/relationships/hyperlink" Target="https://www.chemsrc.com/baike/667780.html" TargetMode="External"/><Relationship Id="rId21" Type="http://schemas.openxmlformats.org/officeDocument/2006/relationships/image" Target="media/image6.png"/><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oleObject" Target="embeddings/Microsoft_Visio_2003-2010_Drawing.vsd"/><Relationship Id="rId17" Type="http://schemas.openxmlformats.org/officeDocument/2006/relationships/image" Target="media/image4.wmf"/><Relationship Id="rId25" Type="http://schemas.openxmlformats.org/officeDocument/2006/relationships/hyperlink" Target="https://www.chemsrc.com/baike/329617.html" TargetMode="External"/><Relationship Id="rId33"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file:///C:\Users\1\AppData\Local\Temp\msohtmlclip1\01\clip_image003.wmz" TargetMode="External"/><Relationship Id="rId20" Type="http://schemas.openxmlformats.org/officeDocument/2006/relationships/oleObject" Target="embeddings/oleObject2.bin"/><Relationship Id="rId29" Type="http://schemas.openxmlformats.org/officeDocument/2006/relationships/hyperlink" Target="https://www.chemsrc.com/baike/66778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s://www.chemsrc.com/baike/895901.html" TargetMode="External"/><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8.png"/><Relationship Id="rId28" Type="http://schemas.openxmlformats.org/officeDocument/2006/relationships/hyperlink" Target="https://www.chemsrc.com/baike/329617.html"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5.wmf"/><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hyperlink" Target="https://www.chemsrc.com/baike/895901.html" TargetMode="External"/><Relationship Id="rId30" Type="http://schemas.openxmlformats.org/officeDocument/2006/relationships/image" Target="media/image9.png"/><Relationship Id="rId35" Type="http://schemas.openxmlformats.org/officeDocument/2006/relationships/hyperlink" Target="http://kjs.mep.gov.cn/hjbhbz/bzwb/trhj/trhjzlbz/201807/t20180703_446027.s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119E5-F0CF-4436-8AEA-1B3A26F3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21191</Words>
  <Characters>120795</Characters>
  <Application>Microsoft Office Word</Application>
  <DocSecurity>0</DocSecurity>
  <Lines>1006</Lines>
  <Paragraphs>283</Paragraphs>
  <ScaleCrop>false</ScaleCrop>
  <Company/>
  <LinksUpToDate>false</LinksUpToDate>
  <CharactersWithSpaces>141703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Guardian Tales</cp:lastModifiedBy>
  <cp:revision>11</cp:revision>
  <cp:lastPrinted>2023-04-06T07:35:00Z</cp:lastPrinted>
  <dcterms:created xsi:type="dcterms:W3CDTF">2023-04-06T07:31:00Z</dcterms:created>
  <dcterms:modified xsi:type="dcterms:W3CDTF">2025-05-27T06:56:00Z</dcterms:modified>
</cp:coreProperties>
</file>