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D954" w14:textId="47A4E87E" w:rsidR="00BA7552" w:rsidRPr="00EE60BF" w:rsidRDefault="00000000" w:rsidP="0035069F">
      <w:pPr>
        <w:pStyle w:val="a0"/>
        <w:spacing w:before="1160" w:after="0" w:line="560" w:lineRule="exact"/>
        <w:jc w:val="right"/>
        <w:rPr>
          <w:rFonts w:ascii="仿宋_GB2312" w:eastAsia="仿宋_GB2312"/>
          <w:color w:val="000000" w:themeColor="text1"/>
        </w:rPr>
      </w:pPr>
      <w:r w:rsidRPr="00EE60BF">
        <w:rPr>
          <w:rFonts w:ascii="仿宋_GB2312" w:eastAsia="仿宋_GB2312" w:hAnsi="仿宋" w:hint="eastAsia"/>
          <w:color w:val="000000" w:themeColor="text1"/>
          <w:sz w:val="32"/>
          <w:szCs w:val="32"/>
        </w:rPr>
        <w:t>常环建〔202</w:t>
      </w:r>
      <w:r w:rsidR="003C136C">
        <w:rPr>
          <w:rFonts w:ascii="仿宋_GB2312" w:eastAsia="仿宋_GB2312" w:hAnsi="仿宋" w:hint="eastAsia"/>
          <w:color w:val="000000" w:themeColor="text1"/>
          <w:sz w:val="32"/>
          <w:szCs w:val="32"/>
        </w:rPr>
        <w:t>5</w:t>
      </w:r>
      <w:r w:rsidRPr="00EE60BF">
        <w:rPr>
          <w:rFonts w:ascii="仿宋_GB2312" w:eastAsia="仿宋_GB2312" w:hAnsi="仿宋" w:hint="eastAsia"/>
          <w:color w:val="000000" w:themeColor="text1"/>
          <w:sz w:val="32"/>
          <w:szCs w:val="32"/>
        </w:rPr>
        <w:t>〕</w:t>
      </w:r>
      <w:r w:rsidR="008453EA">
        <w:rPr>
          <w:rFonts w:ascii="仿宋_GB2312" w:eastAsia="仿宋_GB2312" w:hAnsi="仿宋" w:hint="eastAsia"/>
          <w:color w:val="000000" w:themeColor="text1"/>
          <w:sz w:val="32"/>
          <w:szCs w:val="32"/>
        </w:rPr>
        <w:t>22</w:t>
      </w:r>
      <w:r w:rsidRPr="00EE60BF">
        <w:rPr>
          <w:rFonts w:ascii="仿宋_GB2312" w:eastAsia="仿宋_GB2312" w:hAnsi="仿宋" w:hint="eastAsia"/>
          <w:color w:val="000000" w:themeColor="text1"/>
          <w:sz w:val="32"/>
          <w:szCs w:val="32"/>
        </w:rPr>
        <w:t>号</w:t>
      </w:r>
    </w:p>
    <w:p w14:paraId="46B42895" w14:textId="77777777" w:rsidR="00BA7552" w:rsidRPr="00EE60BF" w:rsidRDefault="00BA7552" w:rsidP="0035069F">
      <w:pPr>
        <w:tabs>
          <w:tab w:val="left" w:pos="1021"/>
        </w:tabs>
        <w:spacing w:after="0" w:line="560" w:lineRule="exact"/>
        <w:jc w:val="center"/>
        <w:rPr>
          <w:rFonts w:ascii="方正小标宋简体" w:eastAsia="方正小标宋简体" w:hAnsiTheme="majorEastAsia" w:hint="eastAsia"/>
          <w:color w:val="000000" w:themeColor="text1"/>
          <w:sz w:val="44"/>
          <w:szCs w:val="44"/>
        </w:rPr>
      </w:pPr>
    </w:p>
    <w:p w14:paraId="02D40C25" w14:textId="77777777" w:rsidR="008453EA" w:rsidRPr="008453EA" w:rsidRDefault="008453EA" w:rsidP="008453EA">
      <w:pPr>
        <w:tabs>
          <w:tab w:val="left" w:pos="1021"/>
        </w:tabs>
        <w:spacing w:after="0" w:line="560" w:lineRule="exact"/>
        <w:jc w:val="center"/>
        <w:rPr>
          <w:rFonts w:ascii="方正小标宋简体" w:eastAsia="方正小标宋简体" w:hAnsiTheme="majorEastAsia" w:hint="eastAsia"/>
          <w:color w:val="000000" w:themeColor="text1"/>
          <w:sz w:val="44"/>
          <w:szCs w:val="44"/>
        </w:rPr>
      </w:pPr>
      <w:r w:rsidRPr="008453EA">
        <w:rPr>
          <w:rFonts w:ascii="方正小标宋简体" w:eastAsia="方正小标宋简体" w:hAnsiTheme="majorEastAsia" w:hint="eastAsia"/>
          <w:color w:val="000000" w:themeColor="text1"/>
          <w:sz w:val="44"/>
          <w:szCs w:val="44"/>
        </w:rPr>
        <w:t>常德市生态环境局</w:t>
      </w:r>
    </w:p>
    <w:p w14:paraId="096A6085" w14:textId="5F389CBA" w:rsidR="00BA7552" w:rsidRPr="00EE60BF" w:rsidRDefault="008453EA" w:rsidP="008453EA">
      <w:pPr>
        <w:tabs>
          <w:tab w:val="left" w:pos="1021"/>
        </w:tabs>
        <w:spacing w:after="0" w:line="560" w:lineRule="exact"/>
        <w:jc w:val="center"/>
        <w:rPr>
          <w:rFonts w:ascii="方正小标宋简体" w:eastAsia="方正小标宋简体" w:hAnsiTheme="majorEastAsia" w:hint="eastAsia"/>
          <w:color w:val="000000" w:themeColor="text1"/>
          <w:sz w:val="44"/>
          <w:szCs w:val="44"/>
        </w:rPr>
      </w:pPr>
      <w:r w:rsidRPr="008453EA">
        <w:rPr>
          <w:rFonts w:ascii="方正小标宋简体" w:eastAsia="方正小标宋简体" w:hAnsiTheme="majorEastAsia" w:hint="eastAsia"/>
          <w:color w:val="000000" w:themeColor="text1"/>
          <w:sz w:val="44"/>
          <w:szCs w:val="44"/>
        </w:rPr>
        <w:t>关于湖南利驰生物科技有限公司凝胶糖果爆珠生产线建设项目环境影响报告表的批</w:t>
      </w:r>
      <w:r w:rsidR="00B2238E" w:rsidRPr="00EE60BF">
        <w:rPr>
          <w:rFonts w:ascii="方正小标宋简体" w:eastAsia="方正小标宋简体" w:hAnsiTheme="majorEastAsia" w:hint="eastAsia"/>
          <w:color w:val="000000" w:themeColor="text1"/>
          <w:sz w:val="44"/>
          <w:szCs w:val="44"/>
        </w:rPr>
        <w:t>复</w:t>
      </w:r>
    </w:p>
    <w:p w14:paraId="51057D4C" w14:textId="77777777" w:rsidR="00BA7552" w:rsidRPr="00EE60BF" w:rsidRDefault="00BA7552" w:rsidP="0035069F">
      <w:pPr>
        <w:spacing w:after="0" w:line="560" w:lineRule="exact"/>
        <w:jc w:val="both"/>
        <w:rPr>
          <w:rFonts w:ascii="仿宋" w:eastAsia="仿宋" w:hAnsi="仿宋" w:hint="eastAsia"/>
          <w:color w:val="000000" w:themeColor="text1"/>
          <w:kern w:val="2"/>
          <w:sz w:val="32"/>
          <w:szCs w:val="32"/>
        </w:rPr>
      </w:pPr>
    </w:p>
    <w:p w14:paraId="5AA4A22D" w14:textId="02B21645" w:rsidR="00BA7552" w:rsidRPr="00EE60BF" w:rsidRDefault="008453EA" w:rsidP="00B109A1">
      <w:pPr>
        <w:widowControl w:val="0"/>
        <w:spacing w:after="0" w:line="560" w:lineRule="exact"/>
        <w:jc w:val="both"/>
        <w:rPr>
          <w:rFonts w:ascii="仿宋_GB2312" w:eastAsia="仿宋_GB2312" w:hAnsi="仿宋" w:hint="eastAsia"/>
          <w:color w:val="000000" w:themeColor="text1"/>
          <w:sz w:val="32"/>
          <w:szCs w:val="32"/>
        </w:rPr>
      </w:pPr>
      <w:r w:rsidRPr="008453EA">
        <w:rPr>
          <w:rFonts w:ascii="仿宋_GB2312" w:eastAsia="仿宋_GB2312" w:hAnsi="仿宋" w:hint="eastAsia"/>
          <w:color w:val="000000" w:themeColor="text1"/>
          <w:sz w:val="32"/>
          <w:szCs w:val="32"/>
        </w:rPr>
        <w:t>湖南利驰生物科技有限公司</w:t>
      </w:r>
      <w:r w:rsidR="00736C26" w:rsidRPr="00EE60BF">
        <w:rPr>
          <w:rFonts w:ascii="仿宋_GB2312" w:eastAsia="仿宋_GB2312" w:hAnsi="仿宋" w:hint="eastAsia"/>
          <w:color w:val="000000" w:themeColor="text1"/>
          <w:sz w:val="32"/>
          <w:szCs w:val="32"/>
        </w:rPr>
        <w:t>：</w:t>
      </w:r>
    </w:p>
    <w:p w14:paraId="78EE82D1" w14:textId="2605252D" w:rsidR="00BA7552" w:rsidRPr="00EE60BF" w:rsidRDefault="008453EA" w:rsidP="00B109A1">
      <w:pPr>
        <w:widowControl w:val="0"/>
        <w:spacing w:after="0" w:line="560" w:lineRule="exact"/>
        <w:ind w:firstLineChars="200" w:firstLine="640"/>
        <w:jc w:val="both"/>
        <w:rPr>
          <w:rFonts w:ascii="仿宋_GB2312" w:eastAsia="仿宋_GB2312" w:hAnsi="仿宋" w:hint="eastAsia"/>
          <w:kern w:val="2"/>
          <w:sz w:val="32"/>
          <w:szCs w:val="32"/>
        </w:rPr>
      </w:pPr>
      <w:r w:rsidRPr="008453EA">
        <w:rPr>
          <w:rFonts w:ascii="仿宋_GB2312" w:eastAsia="仿宋_GB2312" w:hAnsi="仿宋" w:hint="eastAsia"/>
          <w:color w:val="000000" w:themeColor="text1"/>
          <w:kern w:val="2"/>
          <w:sz w:val="32"/>
          <w:szCs w:val="32"/>
        </w:rPr>
        <w:t>你公司提交的《湖南利驰生物科技有限公司凝胶糖果爆珠生产线建设项目环境影响报告表》（报批稿）（以下简称“报告表”）和《关于申请对〈湖南利驰生物科技有限公司凝胶糖果爆珠生产线建设项目环境影响报告表〉进行审批的请示》及相关资料收悉，根据《报告表》专家审查意见、常德市生态环境局高新区分局对《报告表》的预审意见、常德高新技术产业开发区产业发展局出具的建设项目备案证明（项目代码：2502-430700-04-05-353895）及《报告表》网上公示期间未收到反馈意见的情况。经研究，批复如下</w:t>
      </w:r>
      <w:r w:rsidR="004F2D87" w:rsidRPr="00EE60BF">
        <w:rPr>
          <w:rFonts w:ascii="仿宋_GB2312" w:eastAsia="仿宋_GB2312" w:hAnsi="仿宋" w:hint="eastAsia"/>
          <w:color w:val="000000" w:themeColor="text1"/>
          <w:kern w:val="2"/>
          <w:sz w:val="32"/>
          <w:szCs w:val="32"/>
        </w:rPr>
        <w:t>：</w:t>
      </w:r>
    </w:p>
    <w:p w14:paraId="72921402"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一、基本情况及总体意见</w:t>
      </w:r>
    </w:p>
    <w:p w14:paraId="20419D8A" w14:textId="4A8CBB3F"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项目位于常德市常德高新技术产业开发区樟窑路标准化厂房7栋2层(东经：111度36分6.383秒，北纬：29度5分44.320秒)，厂房系租赁。主要建设有凝胶糖果生产线两条，爆珠生产线两条，主要生产工艺包括配料、化胶、滴丸、冷却、</w:t>
      </w:r>
      <w:r w:rsidRPr="008453EA">
        <w:rPr>
          <w:rFonts w:ascii="仿宋_GB2312" w:eastAsia="仿宋_GB2312" w:hAnsi="仿宋" w:hint="eastAsia"/>
          <w:color w:val="000000" w:themeColor="text1"/>
          <w:kern w:val="2"/>
          <w:sz w:val="32"/>
          <w:szCs w:val="32"/>
        </w:rPr>
        <w:lastRenderedPageBreak/>
        <w:t>烘干、检测等工序。项目总投资1000万元，其中环保投资10万元，占总投资的1.0%。项目建成后可年加工生产凝胶糖果10吨、爆珠20吨。</w:t>
      </w:r>
    </w:p>
    <w:p w14:paraId="1639784B" w14:textId="3FB3C48C" w:rsidR="00BA7552" w:rsidRPr="007E3983"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根据《报告表》结论、专家审查意见及常德市生态环境局高新区分局的预审意见，项目符合国家产业政策，选址位于常德高新技术产业开发区，符合《湖南省生态环境分区管控总体管控要求暨省级以上产业园区生态环境准入清单》（湘环函〔202</w:t>
      </w:r>
      <w:r>
        <w:rPr>
          <w:rFonts w:ascii="仿宋_GB2312" w:eastAsia="仿宋_GB2312" w:hAnsi="仿宋" w:hint="eastAsia"/>
          <w:color w:val="000000" w:themeColor="text1"/>
          <w:kern w:val="2"/>
          <w:sz w:val="32"/>
          <w:szCs w:val="32"/>
        </w:rPr>
        <w:t>4</w:t>
      </w:r>
      <w:r w:rsidRPr="008453EA">
        <w:rPr>
          <w:rFonts w:ascii="仿宋_GB2312" w:eastAsia="仿宋_GB2312" w:hAnsi="仿宋" w:hint="eastAsia"/>
          <w:color w:val="000000" w:themeColor="text1"/>
          <w:kern w:val="2"/>
          <w:sz w:val="32"/>
          <w:szCs w:val="32"/>
        </w:rPr>
        <w:t>〕26号）中明确的生态环境分区管控及生态环境准入清单要求，在全面落实《报告表》及批复提出的各项污染防治措施、环境风险防范措施、确保各项污染物稳定达标排放的前提下，我局原则同意项目建设</w:t>
      </w:r>
      <w:r w:rsidR="00886659" w:rsidRPr="007E3983">
        <w:rPr>
          <w:rFonts w:ascii="仿宋_GB2312" w:eastAsia="仿宋_GB2312" w:hAnsi="仿宋" w:hint="eastAsia"/>
          <w:color w:val="000000" w:themeColor="text1"/>
          <w:kern w:val="2"/>
          <w:sz w:val="32"/>
          <w:szCs w:val="32"/>
        </w:rPr>
        <w:t>。</w:t>
      </w:r>
    </w:p>
    <w:p w14:paraId="6760B9B0"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二、项目在建设和营运生产过程中，须严格落实《报告表》提出的各项污染防治措施和环境风险防范措施，着重做好以下工作：</w:t>
      </w:r>
    </w:p>
    <w:p w14:paraId="04C08842"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一）严格落实水污染防治措施。生产工艺冷却废水经油水分离器除油后回用于冷却工序不外排；生活污水和设备清洗废水、纯水制备浓水一并依托高新区标准化厂房已配套建成的“隔油池+化粪池”污水处理系统预处理后排入樟窑路高新区污水管网，最后进入高新区污水处理厂进一步处理达标后排放，项目废水排入园区污水管网须达到《污水综合排放标准》（GB8978-1996）表4三级标准，同时满足高新区污水处理厂进水水质要求。</w:t>
      </w:r>
    </w:p>
    <w:p w14:paraId="6937EDFE"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（二）严格落实大气污染防治措施。投料粉尘经集气罩+移</w:t>
      </w:r>
      <w:r w:rsidRPr="008453EA">
        <w:rPr>
          <w:rFonts w:ascii="仿宋_GB2312" w:eastAsia="仿宋_GB2312" w:hAnsi="仿宋" w:hint="eastAsia"/>
          <w:color w:val="000000" w:themeColor="text1"/>
          <w:kern w:val="2"/>
          <w:sz w:val="32"/>
          <w:szCs w:val="32"/>
        </w:rPr>
        <w:lastRenderedPageBreak/>
        <w:t>动式收尘器收集处理后无组织排放，收尘尾气无组织排放颗粒物执行《大气污染物综合排放标准》（GB16297-1996）表2标准限值。烘干废气经集气罩+负压收集后通过高度不低于15米排气筒引至楼顶排放，尾气排放非甲烷总烃执行《大气污染物综合排放标准》（GB16297-1996）表2标准限值，臭气浓度执行《恶臭污染物排放标准》（GB14554-93）表2标准限值。厂界颗粒物、非甲烷总烃无组织排放分别执行《大气污染物综合排放标准》（GB16297-1996）表2标准限值、《挥发性有机物无组织排放控制标准》（GB37822-2019）排放标准限值。</w:t>
      </w:r>
    </w:p>
    <w:p w14:paraId="21B214F3"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三）严格落实固体废物收集和处置措施。生活垃圾设置垃圾桶收集暂存，交由环卫部门清运集中处置；废包装材料和废渗透膜设置一般固废暂存间暂存，由供应商回收；不合格品和收尘综合利用回用于生产。固体废物的收集、暂存及转移符合《一般工业固体废物贮存和填埋污染控制标准》（GB18599-2020）要求，防止二次污染。固体废物委托他人运输、利用、处置的，应当对受委托方的主体资格和技术能力进行核实，依法签订书面合同，在合同中约定污染防治要求。</w:t>
      </w:r>
    </w:p>
    <w:p w14:paraId="47DA626D"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四）严格落实噪声污染防治措施。优化总平面布局，选用低噪声设备，对高噪声设备采取隔声、消声和基础减振等降噪措施，确保厂界噪声达到《工业企业厂界环境噪声排放标准》（GB12348-2008）3类标准（厂界东、西、北侧）和4a类标准（厂界南侧）。</w:t>
      </w:r>
    </w:p>
    <w:p w14:paraId="1FFED9A0"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（五）严格落实环境风险防范措施。严格落实《报告表》</w:t>
      </w:r>
      <w:r w:rsidRPr="008453EA">
        <w:rPr>
          <w:rFonts w:ascii="仿宋_GB2312" w:eastAsia="仿宋_GB2312" w:hAnsi="仿宋" w:hint="eastAsia"/>
          <w:color w:val="000000" w:themeColor="text1"/>
          <w:kern w:val="2"/>
          <w:sz w:val="32"/>
          <w:szCs w:val="32"/>
        </w:rPr>
        <w:lastRenderedPageBreak/>
        <w:t>提出的各项环境事故风险防范措施，严防环境风险事故发生。按照《湖南省突发环境事件应急预案管理办法（修订版）》落实应急预案管理要求。</w:t>
      </w:r>
    </w:p>
    <w:p w14:paraId="0EEF836E"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三、严格落实总量控制要求。根据《报告表》核定项目总量控制指标：化学需氧量&lt;0.0293吨/年，氨氮&lt;0.0047吨/年，挥发性有机物&lt;0.1吨/年。</w:t>
      </w:r>
    </w:p>
    <w:p w14:paraId="1591BE33"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四、《报告表》经批复后，项目的性质、规模、地点、采用的生产工艺或者防治污染、防止生态破坏的措施发生重大变动的，应当重新报批项目环境影响评价文件。自批复之日起超过五年， 方决定建设项目开工建设的，其环境影响评价文件应报我局重新审核。</w:t>
      </w:r>
    </w:p>
    <w:p w14:paraId="133A5697" w14:textId="77777777" w:rsidR="008453EA" w:rsidRPr="008453EA" w:rsidRDefault="008453EA" w:rsidP="008453EA">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sidRPr="008453EA">
        <w:rPr>
          <w:rFonts w:ascii="仿宋_GB2312" w:eastAsia="仿宋_GB2312" w:hAnsi="仿宋" w:hint="eastAsia"/>
          <w:color w:val="000000" w:themeColor="text1"/>
          <w:kern w:val="2"/>
          <w:sz w:val="32"/>
          <w:szCs w:val="32"/>
        </w:rPr>
        <w:t>五、项目建成后，在实际排污之前须完善排污许可相关手续，并严格按规定程序实施竣工环境保护验收。</w:t>
      </w:r>
    </w:p>
    <w:p w14:paraId="40E54421" w14:textId="40188AD7" w:rsidR="007E3983" w:rsidRPr="007E3983" w:rsidRDefault="008453EA" w:rsidP="008453EA">
      <w:pPr>
        <w:widowControl w:val="0"/>
        <w:spacing w:after="0" w:line="560" w:lineRule="exact"/>
        <w:ind w:firstLineChars="200" w:firstLine="640"/>
        <w:jc w:val="both"/>
        <w:rPr>
          <w:rFonts w:ascii="仿宋_GB2312" w:eastAsia="仿宋_GB2312" w:hAnsi="仿宋" w:hint="eastAsia"/>
          <w:color w:val="000000" w:themeColor="text1"/>
          <w:sz w:val="32"/>
          <w:szCs w:val="32"/>
        </w:rPr>
      </w:pPr>
      <w:r w:rsidRPr="008453EA">
        <w:rPr>
          <w:rFonts w:ascii="仿宋_GB2312" w:eastAsia="仿宋_GB2312" w:hAnsi="仿宋" w:hint="eastAsia"/>
          <w:color w:val="000000" w:themeColor="text1"/>
          <w:kern w:val="2"/>
          <w:sz w:val="32"/>
          <w:szCs w:val="32"/>
        </w:rPr>
        <w:t>六、项目的环保“三同时”执行情况的监督检查和日常环境管理工作按属地管理原则由常德市生态环境局高新区分局具体负责。</w:t>
      </w:r>
    </w:p>
    <w:p w14:paraId="3ADDE742" w14:textId="77777777" w:rsidR="00BA7552" w:rsidRPr="007E3983" w:rsidRDefault="00BA7552" w:rsidP="008453EA">
      <w:pPr>
        <w:widowControl w:val="0"/>
        <w:spacing w:after="0" w:line="560" w:lineRule="exact"/>
        <w:ind w:firstLineChars="1700" w:firstLine="5440"/>
        <w:jc w:val="both"/>
        <w:rPr>
          <w:rFonts w:ascii="仿宋_GB2312" w:eastAsia="仿宋_GB2312" w:hAnsi="仿宋" w:hint="eastAsia"/>
          <w:color w:val="000000" w:themeColor="text1"/>
          <w:sz w:val="32"/>
          <w:szCs w:val="32"/>
          <w:lang w:val="en-GB"/>
        </w:rPr>
      </w:pPr>
    </w:p>
    <w:p w14:paraId="6DFD9794" w14:textId="77777777" w:rsidR="00BA7552" w:rsidRPr="00EE60BF" w:rsidRDefault="00BA7552" w:rsidP="008453EA">
      <w:pPr>
        <w:pStyle w:val="a0"/>
        <w:spacing w:after="0" w:line="560" w:lineRule="exact"/>
        <w:rPr>
          <w:rFonts w:ascii="仿宋_GB2312" w:eastAsia="仿宋_GB2312"/>
        </w:rPr>
      </w:pPr>
    </w:p>
    <w:p w14:paraId="34AD0958" w14:textId="77777777" w:rsidR="00BA7552" w:rsidRPr="00B7105E" w:rsidRDefault="00000000" w:rsidP="00700F51">
      <w:pPr>
        <w:spacing w:after="0" w:line="560" w:lineRule="exact"/>
        <w:ind w:firstLineChars="1683" w:firstLine="5386"/>
        <w:rPr>
          <w:rFonts w:ascii="仿宋_GB2312" w:eastAsia="仿宋_GB2312"/>
          <w:sz w:val="32"/>
          <w:szCs w:val="32"/>
        </w:rPr>
      </w:pPr>
      <w:r w:rsidRPr="00B7105E">
        <w:rPr>
          <w:rFonts w:ascii="仿宋_GB2312" w:eastAsia="仿宋_GB2312" w:hint="eastAsia"/>
          <w:sz w:val="32"/>
          <w:szCs w:val="32"/>
        </w:rPr>
        <w:t>常德市生态环境局</w:t>
      </w:r>
    </w:p>
    <w:p w14:paraId="6D4C431E" w14:textId="76162E3F" w:rsidR="00BA7552" w:rsidRPr="00B7105E" w:rsidRDefault="00000000" w:rsidP="00700F51">
      <w:pPr>
        <w:widowControl w:val="0"/>
        <w:spacing w:after="0" w:line="560" w:lineRule="exact"/>
        <w:ind w:firstLineChars="1683" w:firstLine="5386"/>
        <w:rPr>
          <w:rFonts w:ascii="仿宋_GB2312" w:eastAsia="仿宋_GB2312"/>
          <w:sz w:val="32"/>
          <w:szCs w:val="32"/>
        </w:rPr>
      </w:pPr>
      <w:r w:rsidRPr="00B7105E">
        <w:rPr>
          <w:rFonts w:ascii="仿宋_GB2312" w:eastAsia="仿宋_GB2312" w:hint="eastAsia"/>
          <w:sz w:val="32"/>
          <w:szCs w:val="32"/>
        </w:rPr>
        <w:t>202</w:t>
      </w:r>
      <w:r w:rsidR="00B76CA6">
        <w:rPr>
          <w:rFonts w:ascii="仿宋_GB2312" w:eastAsia="仿宋_GB2312" w:hint="eastAsia"/>
          <w:sz w:val="32"/>
          <w:szCs w:val="32"/>
        </w:rPr>
        <w:t>5</w:t>
      </w:r>
      <w:r w:rsidRPr="00B7105E">
        <w:rPr>
          <w:rFonts w:ascii="仿宋_GB2312" w:eastAsia="仿宋_GB2312" w:hint="eastAsia"/>
          <w:sz w:val="32"/>
          <w:szCs w:val="32"/>
        </w:rPr>
        <w:t>年</w:t>
      </w:r>
      <w:r w:rsidR="00B76CA6">
        <w:rPr>
          <w:rFonts w:ascii="仿宋_GB2312" w:eastAsia="仿宋_GB2312" w:hint="eastAsia"/>
          <w:sz w:val="32"/>
          <w:szCs w:val="32"/>
        </w:rPr>
        <w:t>5</w:t>
      </w:r>
      <w:r w:rsidRPr="00B7105E">
        <w:rPr>
          <w:rFonts w:ascii="仿宋_GB2312" w:eastAsia="仿宋_GB2312" w:hint="eastAsia"/>
          <w:sz w:val="32"/>
          <w:szCs w:val="32"/>
        </w:rPr>
        <w:t>月</w:t>
      </w:r>
      <w:r w:rsidR="008453EA">
        <w:rPr>
          <w:rFonts w:ascii="仿宋_GB2312" w:eastAsia="仿宋_GB2312" w:hint="eastAsia"/>
          <w:sz w:val="32"/>
          <w:szCs w:val="32"/>
        </w:rPr>
        <w:t>21</w:t>
      </w:r>
      <w:r w:rsidRPr="00B7105E">
        <w:rPr>
          <w:rFonts w:ascii="仿宋_GB2312" w:eastAsia="仿宋_GB2312" w:hint="eastAsia"/>
          <w:sz w:val="32"/>
          <w:szCs w:val="32"/>
        </w:rPr>
        <w:t>日</w:t>
      </w:r>
    </w:p>
    <w:p w14:paraId="21B7C10C" w14:textId="77777777" w:rsidR="00BA7552" w:rsidRPr="008453EA" w:rsidRDefault="00BA7552" w:rsidP="008453EA">
      <w:pPr>
        <w:spacing w:after="0"/>
      </w:pPr>
    </w:p>
    <w:p w14:paraId="69CBDDAB" w14:textId="77777777" w:rsidR="008453EA" w:rsidRPr="008453EA" w:rsidRDefault="008453EA" w:rsidP="008453EA">
      <w:pPr>
        <w:spacing w:after="0"/>
      </w:pPr>
    </w:p>
    <w:p w14:paraId="0B17546F" w14:textId="77777777" w:rsidR="00A262DD" w:rsidRPr="008453EA" w:rsidRDefault="00A262DD" w:rsidP="008453EA">
      <w:pPr>
        <w:spacing w:after="0"/>
      </w:pPr>
    </w:p>
    <w:p w14:paraId="4B925869" w14:textId="77777777" w:rsidR="00CE6339" w:rsidRPr="008453EA" w:rsidRDefault="00CE6339" w:rsidP="008453EA">
      <w:pPr>
        <w:spacing w:after="0"/>
      </w:pPr>
    </w:p>
    <w:p w14:paraId="1C2B9607" w14:textId="34B8ACF8" w:rsidR="00BA7552" w:rsidRDefault="00000000" w:rsidP="00A62658">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color w:val="000000"/>
          <w:spacing w:val="8"/>
          <w:sz w:val="28"/>
          <w:szCs w:val="28"/>
          <w:lang w:val="en-GB"/>
        </w:rPr>
      </w:pPr>
      <w:r w:rsidRPr="00EE60BF">
        <w:rPr>
          <w:rFonts w:ascii="仿宋_GB2312" w:eastAsia="仿宋_GB2312" w:hAnsi="Times New Roman" w:cs="黑体" w:hint="eastAsia"/>
          <w:sz w:val="28"/>
          <w:szCs w:val="28"/>
        </w:rPr>
        <w:t>抄送：</w:t>
      </w:r>
      <w:r w:rsidRPr="00EE60BF">
        <w:rPr>
          <w:rFonts w:ascii="仿宋_GB2312" w:eastAsia="仿宋_GB2312" w:hAnsi="仿宋" w:hint="eastAsia"/>
          <w:color w:val="000000"/>
          <w:spacing w:val="8"/>
          <w:sz w:val="28"/>
          <w:szCs w:val="28"/>
          <w:lang w:val="en-GB"/>
        </w:rPr>
        <w:t>常德市生态环境局</w:t>
      </w:r>
      <w:r w:rsidR="008453EA">
        <w:rPr>
          <w:rFonts w:ascii="仿宋_GB2312" w:eastAsia="仿宋_GB2312" w:hAnsi="仿宋" w:hint="eastAsia"/>
          <w:color w:val="000000"/>
          <w:spacing w:val="8"/>
          <w:sz w:val="28"/>
          <w:szCs w:val="28"/>
          <w:lang w:val="en-GB"/>
        </w:rPr>
        <w:t>高新区</w:t>
      </w:r>
      <w:r w:rsidRPr="00EE60BF">
        <w:rPr>
          <w:rFonts w:ascii="仿宋_GB2312" w:eastAsia="仿宋_GB2312" w:hAnsi="仿宋" w:hint="eastAsia"/>
          <w:color w:val="000000"/>
          <w:spacing w:val="8"/>
          <w:sz w:val="28"/>
          <w:szCs w:val="28"/>
          <w:lang w:val="en-GB"/>
        </w:rPr>
        <w:t>分局、</w:t>
      </w:r>
      <w:r w:rsidR="008453EA">
        <w:rPr>
          <w:rFonts w:ascii="仿宋_GB2312" w:eastAsia="仿宋_GB2312" w:hAnsi="仿宋" w:hint="eastAsia"/>
          <w:color w:val="000000"/>
          <w:sz w:val="28"/>
          <w:szCs w:val="28"/>
        </w:rPr>
        <w:t>湖南禹林环保科技有限公司</w:t>
      </w:r>
    </w:p>
    <w:sectPr w:rsidR="00BA7552" w:rsidSect="009138CC">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A24D" w14:textId="77777777" w:rsidR="0052444F" w:rsidRDefault="0052444F">
      <w:pPr>
        <w:spacing w:after="0"/>
      </w:pPr>
      <w:r>
        <w:separator/>
      </w:r>
    </w:p>
  </w:endnote>
  <w:endnote w:type="continuationSeparator" w:id="0">
    <w:p w14:paraId="73CB0935" w14:textId="77777777" w:rsidR="0052444F" w:rsidRDefault="00524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417C812C-8056-449A-A5AA-C43C3C9E8F42}"/>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B3B590C3-C041-49BC-94A3-08D78B268D1D}"/>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3" w:subsetted="1" w:fontKey="{7DD9474E-3D21-4E84-A107-C8135D1A3D16}"/>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3A61ACFE" w14:textId="77777777" w:rsidR="00BA7552" w:rsidRPr="00B2238E" w:rsidRDefault="00000000">
        <w:pPr>
          <w:pStyle w:val="ac"/>
          <w:rPr>
            <w:rFonts w:ascii="宋体" w:eastAsia="宋体" w:hAnsi="宋体" w:hint="eastAsia"/>
            <w:sz w:val="24"/>
            <w:szCs w:val="24"/>
          </w:rPr>
        </w:pPr>
        <w:r w:rsidRPr="00B2238E">
          <w:rPr>
            <w:rFonts w:ascii="宋体" w:eastAsia="宋体" w:hAnsi="宋体"/>
            <w:sz w:val="24"/>
            <w:szCs w:val="24"/>
          </w:rPr>
          <w:fldChar w:fldCharType="begin"/>
        </w:r>
        <w:r w:rsidRPr="00B2238E">
          <w:rPr>
            <w:rFonts w:ascii="宋体" w:eastAsia="宋体" w:hAnsi="宋体"/>
            <w:sz w:val="24"/>
            <w:szCs w:val="24"/>
          </w:rPr>
          <w:instrText>PAGE   \* MERGEFORMAT</w:instrText>
        </w:r>
        <w:r w:rsidRPr="00B2238E">
          <w:rPr>
            <w:rFonts w:ascii="宋体" w:eastAsia="宋体" w:hAnsi="宋体"/>
            <w:sz w:val="24"/>
            <w:szCs w:val="24"/>
          </w:rPr>
          <w:fldChar w:fldCharType="separate"/>
        </w:r>
        <w:r w:rsidRPr="00B2238E">
          <w:rPr>
            <w:rFonts w:ascii="宋体" w:eastAsia="宋体" w:hAnsi="宋体"/>
            <w:sz w:val="24"/>
            <w:szCs w:val="24"/>
            <w:lang w:val="zh-CN"/>
          </w:rPr>
          <w:t>-</w:t>
        </w:r>
        <w:r w:rsidRPr="00B2238E">
          <w:rPr>
            <w:rFonts w:ascii="宋体" w:eastAsia="宋体" w:hAnsi="宋体"/>
            <w:sz w:val="24"/>
            <w:szCs w:val="24"/>
          </w:rPr>
          <w:t xml:space="preserve"> 2 -</w:t>
        </w:r>
        <w:r w:rsidRPr="00B2238E">
          <w:rPr>
            <w:rFonts w:ascii="宋体" w:eastAsia="宋体" w:hAnsi="宋体"/>
            <w:sz w:val="24"/>
            <w:szCs w:val="24"/>
          </w:rPr>
          <w:fldChar w:fldCharType="end"/>
        </w:r>
      </w:p>
    </w:sdtContent>
  </w:sdt>
  <w:p w14:paraId="50366450" w14:textId="77777777" w:rsidR="00BA7552" w:rsidRDefault="00BA7552">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63F73544" w14:textId="77777777" w:rsidR="00BA7552" w:rsidRPr="00B2238E" w:rsidRDefault="00000000">
        <w:pPr>
          <w:pStyle w:val="ac"/>
          <w:jc w:val="right"/>
          <w:rPr>
            <w:rFonts w:ascii="宋体" w:eastAsia="宋体" w:hAnsi="宋体" w:hint="eastAsia"/>
            <w:sz w:val="24"/>
            <w:szCs w:val="24"/>
          </w:rPr>
        </w:pPr>
        <w:r w:rsidRPr="00B2238E">
          <w:rPr>
            <w:rFonts w:ascii="宋体" w:eastAsia="宋体" w:hAnsi="宋体"/>
            <w:sz w:val="24"/>
            <w:szCs w:val="24"/>
          </w:rPr>
          <w:fldChar w:fldCharType="begin"/>
        </w:r>
        <w:r w:rsidRPr="00B2238E">
          <w:rPr>
            <w:rFonts w:ascii="宋体" w:eastAsia="宋体" w:hAnsi="宋体"/>
            <w:sz w:val="24"/>
            <w:szCs w:val="24"/>
          </w:rPr>
          <w:instrText xml:space="preserve"> PAGE   \* MERGEFORMAT </w:instrText>
        </w:r>
        <w:r w:rsidRPr="00B2238E">
          <w:rPr>
            <w:rFonts w:ascii="宋体" w:eastAsia="宋体" w:hAnsi="宋体"/>
            <w:sz w:val="24"/>
            <w:szCs w:val="24"/>
          </w:rPr>
          <w:fldChar w:fldCharType="separate"/>
        </w:r>
        <w:r w:rsidRPr="00B2238E">
          <w:rPr>
            <w:rFonts w:ascii="宋体" w:eastAsia="宋体" w:hAnsi="宋体"/>
            <w:sz w:val="24"/>
            <w:szCs w:val="24"/>
            <w:lang w:val="zh-CN"/>
          </w:rPr>
          <w:t>-</w:t>
        </w:r>
        <w:r w:rsidRPr="00B2238E">
          <w:rPr>
            <w:rFonts w:ascii="宋体" w:eastAsia="宋体" w:hAnsi="宋体"/>
            <w:sz w:val="24"/>
            <w:szCs w:val="24"/>
          </w:rPr>
          <w:t xml:space="preserve"> 5 -</w:t>
        </w:r>
        <w:r w:rsidRPr="00B2238E">
          <w:rPr>
            <w:rFonts w:ascii="宋体" w:eastAsia="宋体" w:hAnsi="宋体"/>
            <w:sz w:val="24"/>
            <w:szCs w:val="24"/>
            <w:lang w:val="zh-CN"/>
          </w:rPr>
          <w:fldChar w:fldCharType="end"/>
        </w:r>
      </w:p>
    </w:sdtContent>
  </w:sdt>
  <w:p w14:paraId="1DC35D4D" w14:textId="77777777" w:rsidR="00BA7552" w:rsidRDefault="00BA75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36C7" w14:textId="77777777" w:rsidR="0052444F" w:rsidRDefault="0052444F">
      <w:pPr>
        <w:spacing w:after="0"/>
      </w:pPr>
      <w:r>
        <w:separator/>
      </w:r>
    </w:p>
  </w:footnote>
  <w:footnote w:type="continuationSeparator" w:id="0">
    <w:p w14:paraId="70A1ADF6" w14:textId="77777777" w:rsidR="0052444F" w:rsidRDefault="005244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B49" w14:textId="77777777" w:rsidR="00BA7552" w:rsidRDefault="00BA7552">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defaultTabStop w:val="720"/>
  <w:evenAndOddHeaders/>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FF47601"/>
    <w:rsid w:val="1C31474A"/>
    <w:rsid w:val="1F7E4C13"/>
    <w:rsid w:val="20B1764F"/>
    <w:rsid w:val="24BD7B04"/>
    <w:rsid w:val="2B472954"/>
    <w:rsid w:val="348B5781"/>
    <w:rsid w:val="372E18EF"/>
    <w:rsid w:val="387500C6"/>
    <w:rsid w:val="401D79A6"/>
    <w:rsid w:val="4199493D"/>
    <w:rsid w:val="453D0594"/>
    <w:rsid w:val="490D512B"/>
    <w:rsid w:val="49DE3B6B"/>
    <w:rsid w:val="4B010851"/>
    <w:rsid w:val="538C1942"/>
    <w:rsid w:val="5AF865A4"/>
    <w:rsid w:val="61C76C69"/>
    <w:rsid w:val="61D32628"/>
    <w:rsid w:val="66D226BA"/>
    <w:rsid w:val="6C413068"/>
    <w:rsid w:val="6D4B1CE7"/>
    <w:rsid w:val="6ED91CC2"/>
    <w:rsid w:val="706C18DA"/>
    <w:rsid w:val="72DE10A0"/>
    <w:rsid w:val="74A00563"/>
    <w:rsid w:val="754763C8"/>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F70A5F"/>
  <w15:docId w15:val="{5D9D95F2-89AF-4686-9590-E3954F65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39290">
      <w:bodyDiv w:val="1"/>
      <w:marLeft w:val="0"/>
      <w:marRight w:val="0"/>
      <w:marTop w:val="0"/>
      <w:marBottom w:val="0"/>
      <w:divBdr>
        <w:top w:val="none" w:sz="0" w:space="0" w:color="auto"/>
        <w:left w:val="none" w:sz="0" w:space="0" w:color="auto"/>
        <w:bottom w:val="none" w:sz="0" w:space="0" w:color="auto"/>
        <w:right w:val="none" w:sz="0" w:space="0" w:color="auto"/>
      </w:divBdr>
    </w:div>
    <w:div w:id="199178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2467</TotalTime>
  <Pages>4</Pages>
  <Words>305</Words>
  <Characters>1743</Characters>
  <Application>Microsoft Office Word</Application>
  <DocSecurity>0</DocSecurity>
  <Lines>14</Lines>
  <Paragraphs>4</Paragraphs>
  <ScaleCrop>false</ScaleCrop>
  <Company>Microsoft</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admin</cp:lastModifiedBy>
  <cp:revision>22</cp:revision>
  <cp:lastPrinted>2025-05-21T03:29:00Z</cp:lastPrinted>
  <dcterms:created xsi:type="dcterms:W3CDTF">2024-03-11T03:24:00Z</dcterms:created>
  <dcterms:modified xsi:type="dcterms:W3CDTF">2025-05-22T02:18:00Z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6CF162566C164BD1AEA1525645AA09C5</vt:lpwstr>
  </property>
</Properties>
</file>